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5B137" w14:textId="605D6558" w:rsidR="00DD7144" w:rsidRPr="00D74B92" w:rsidRDefault="00DD7144" w:rsidP="00DD714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38C08C1" wp14:editId="7E3895F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F96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111</w:t>
      </w:r>
      <w:r w:rsidRPr="00D74B92">
        <w:rPr>
          <w:rFonts w:ascii="Arial" w:hAnsi="Arial" w:cs="Arial"/>
          <w:b/>
          <w:kern w:val="2"/>
          <w:lang w:eastAsia="zh-CN"/>
        </w:rPr>
        <w:tab/>
      </w:r>
      <w:r w:rsidR="00B3546A" w:rsidRPr="00B3546A">
        <w:rPr>
          <w:rFonts w:ascii="Arial" w:hAnsi="Arial" w:cs="Arial"/>
          <w:b/>
          <w:kern w:val="2"/>
          <w:lang w:eastAsia="zh-CN"/>
        </w:rPr>
        <w:t>R1-2210846</w:t>
      </w:r>
    </w:p>
    <w:p w14:paraId="74FC711B" w14:textId="77777777" w:rsidR="00DD7144" w:rsidRDefault="00DD7144" w:rsidP="00DD7144">
      <w:pPr>
        <w:spacing w:after="60"/>
        <w:ind w:left="1555" w:hanging="1555"/>
        <w:jc w:val="left"/>
        <w:rPr>
          <w:rFonts w:ascii="Arial" w:hAnsi="Arial" w:cs="Arial"/>
          <w:b/>
          <w:kern w:val="2"/>
          <w:lang w:eastAsia="zh-CN"/>
        </w:rPr>
      </w:pPr>
      <w:r w:rsidRPr="00CE6363">
        <w:rPr>
          <w:rFonts w:ascii="Arial" w:hAnsi="Arial" w:cs="Arial"/>
          <w:b/>
          <w:kern w:val="2"/>
          <w:lang w:eastAsia="zh-CN"/>
        </w:rPr>
        <w:t xml:space="preserve">Toulouse, France, </w:t>
      </w:r>
      <w:r>
        <w:rPr>
          <w:rFonts w:ascii="Arial" w:hAnsi="Arial" w:cs="Arial"/>
          <w:b/>
          <w:kern w:val="2"/>
          <w:lang w:eastAsia="zh-CN"/>
        </w:rPr>
        <w:t>November</w:t>
      </w:r>
      <w:r w:rsidRPr="00F47B5C">
        <w:rPr>
          <w:rFonts w:ascii="Arial" w:hAnsi="Arial" w:cs="Arial"/>
          <w:b/>
          <w:kern w:val="2"/>
          <w:lang w:eastAsia="zh-CN"/>
        </w:rPr>
        <w:t xml:space="preserve"> </w:t>
      </w:r>
      <w:r>
        <w:rPr>
          <w:rFonts w:ascii="Arial" w:hAnsi="Arial" w:cs="Arial"/>
          <w:b/>
          <w:kern w:val="2"/>
          <w:lang w:eastAsia="zh-CN"/>
        </w:rPr>
        <w:t>14th</w:t>
      </w:r>
      <w:r w:rsidRPr="00F47B5C">
        <w:rPr>
          <w:rFonts w:ascii="Arial" w:hAnsi="Arial" w:cs="Arial"/>
          <w:b/>
          <w:kern w:val="2"/>
          <w:lang w:eastAsia="zh-CN"/>
        </w:rPr>
        <w:t xml:space="preserve"> –</w:t>
      </w:r>
      <w:r>
        <w:rPr>
          <w:rFonts w:ascii="Arial" w:hAnsi="Arial" w:cs="Arial"/>
          <w:b/>
          <w:kern w:val="2"/>
          <w:lang w:eastAsia="zh-CN"/>
        </w:rPr>
        <w:t xml:space="preserve"> 18th</w:t>
      </w:r>
      <w:r w:rsidRPr="00F47B5C">
        <w:rPr>
          <w:rFonts w:ascii="Arial" w:hAnsi="Arial" w:cs="Arial"/>
          <w:b/>
          <w:kern w:val="2"/>
          <w:lang w:eastAsia="zh-CN"/>
        </w:rPr>
        <w:t>, 202</w:t>
      </w:r>
      <w:r>
        <w:rPr>
          <w:rFonts w:ascii="Arial" w:hAnsi="Arial" w:cs="Arial"/>
          <w:b/>
          <w:kern w:val="2"/>
          <w:lang w:eastAsia="zh-CN"/>
        </w:rPr>
        <w:t>2</w:t>
      </w:r>
    </w:p>
    <w:p w14:paraId="7826937B" w14:textId="0149D0C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FF4E6C">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5CAB7C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F4E6C" w:rsidRPr="00FF4E6C">
        <w:rPr>
          <w:rFonts w:ascii="Arial" w:hAnsi="Arial" w:cs="Arial"/>
          <w:b/>
          <w:lang w:eastAsia="zh-CN"/>
        </w:rPr>
        <w:t>Enhancements to support two TAs for multi-DCI</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695B474C" w:rsidR="00BF5FC0" w:rsidRDefault="00417F8C" w:rsidP="00BF5FC0">
      <w:pPr>
        <w:rPr>
          <w:lang w:eastAsia="zh-CN"/>
        </w:rPr>
      </w:pPr>
      <w:bookmarkStart w:id="2" w:name="_Ref129681832"/>
      <w:r w:rsidRPr="00417F8C">
        <w:rPr>
          <w:lang w:eastAsia="zh-CN"/>
        </w:rPr>
        <w:t>In RAN1#1</w:t>
      </w:r>
      <w:r w:rsidR="009E05D8">
        <w:rPr>
          <w:lang w:eastAsia="zh-CN"/>
        </w:rPr>
        <w:t>10</w:t>
      </w:r>
      <w:r w:rsidR="004A5557">
        <w:rPr>
          <w:lang w:eastAsia="zh-CN"/>
        </w:rPr>
        <w:t>-bis-e</w:t>
      </w:r>
      <w:r w:rsidRPr="00417F8C">
        <w:rPr>
          <w:lang w:eastAsia="zh-CN"/>
        </w:rPr>
        <w:t xml:space="preserve"> meeting, the Rel. 18 NR_MIMO_evo_DL_UL WID [1] was discussed. The following was agreed [2] on the topic of </w:t>
      </w:r>
      <w:r>
        <w:rPr>
          <w:lang w:eastAsia="zh-CN"/>
        </w:rPr>
        <w:t>t</w:t>
      </w:r>
      <w:r w:rsidRPr="00417F8C">
        <w:rPr>
          <w:lang w:eastAsia="zh-CN"/>
        </w:rPr>
        <w:t>wo TAs for multi-DCI:</w:t>
      </w:r>
    </w:p>
    <w:tbl>
      <w:tblPr>
        <w:tblStyle w:val="TableGrid"/>
        <w:tblW w:w="0" w:type="auto"/>
        <w:tblLook w:val="04A0" w:firstRow="1" w:lastRow="0" w:firstColumn="1" w:lastColumn="0" w:noHBand="0" w:noVBand="1"/>
      </w:tblPr>
      <w:tblGrid>
        <w:gridCol w:w="9307"/>
      </w:tblGrid>
      <w:tr w:rsidR="00BF5FC0" w14:paraId="338C7546" w14:textId="77777777" w:rsidTr="00D438BD">
        <w:trPr>
          <w:trHeight w:val="530"/>
        </w:trPr>
        <w:tc>
          <w:tcPr>
            <w:tcW w:w="9307" w:type="dxa"/>
          </w:tcPr>
          <w:p w14:paraId="14CDE2DE" w14:textId="77777777" w:rsidR="00D438BD" w:rsidRPr="00D438BD" w:rsidRDefault="00D438BD" w:rsidP="00D438BD">
            <w:pPr>
              <w:autoSpaceDE/>
              <w:autoSpaceDN/>
              <w:adjustRightInd/>
              <w:snapToGrid/>
              <w:spacing w:after="0"/>
              <w:rPr>
                <w:rFonts w:ascii="Times" w:eastAsia="Batang" w:hAnsi="Times" w:cs="Times"/>
                <w:b/>
                <w:bCs/>
                <w:iCs/>
                <w:sz w:val="20"/>
                <w:szCs w:val="24"/>
                <w:highlight w:val="green"/>
                <w:lang w:val="en-GB"/>
              </w:rPr>
            </w:pPr>
            <w:r w:rsidRPr="00D438BD">
              <w:rPr>
                <w:rFonts w:ascii="Times" w:eastAsia="Batang" w:hAnsi="Times" w:cs="Times"/>
                <w:b/>
                <w:bCs/>
                <w:iCs/>
                <w:sz w:val="20"/>
                <w:szCs w:val="24"/>
                <w:highlight w:val="green"/>
                <w:lang w:val="en-GB"/>
              </w:rPr>
              <w:t>Agreement</w:t>
            </w:r>
          </w:p>
          <w:p w14:paraId="39852801" w14:textId="77777777" w:rsidR="00D438BD" w:rsidRPr="00D438BD" w:rsidRDefault="00D438BD" w:rsidP="00D438BD">
            <w:pPr>
              <w:autoSpaceDE/>
              <w:autoSpaceDN/>
              <w:adjustRightInd/>
              <w:snapToGrid/>
              <w:spacing w:after="0"/>
              <w:rPr>
                <w:rFonts w:ascii="Times" w:eastAsia="Batang" w:hAnsi="Times" w:cs="Times"/>
                <w:iCs/>
                <w:sz w:val="20"/>
                <w:szCs w:val="24"/>
                <w:lang w:val="en-GB"/>
              </w:rPr>
            </w:pPr>
            <w:r w:rsidRPr="00D438BD">
              <w:rPr>
                <w:rFonts w:ascii="Times" w:eastAsia="Batang" w:hAnsi="Times" w:cs="Times"/>
                <w:iCs/>
                <w:sz w:val="20"/>
                <w:szCs w:val="24"/>
                <w:lang w:val="en-GB"/>
              </w:rPr>
              <w:t>For multi-DCI multi-TRP operation with two TAs in a CC, two DL reference timings are supported where each DL reference timing is associated with one TAG</w:t>
            </w:r>
          </w:p>
          <w:p w14:paraId="445C8189" w14:textId="77777777" w:rsidR="00D438BD" w:rsidRPr="00D438BD" w:rsidRDefault="00D438BD" w:rsidP="00D438BD">
            <w:pPr>
              <w:numPr>
                <w:ilvl w:val="0"/>
                <w:numId w:val="12"/>
              </w:numPr>
              <w:autoSpaceDE/>
              <w:autoSpaceDN/>
              <w:adjustRightInd/>
              <w:snapToGrid/>
              <w:spacing w:after="0"/>
              <w:jc w:val="left"/>
              <w:rPr>
                <w:rFonts w:ascii="Times" w:eastAsia="Batang" w:hAnsi="Times" w:cs="Times"/>
                <w:iCs/>
                <w:sz w:val="20"/>
                <w:szCs w:val="24"/>
                <w:lang w:val="en-GB" w:eastAsia="x-none"/>
              </w:rPr>
            </w:pPr>
            <w:r w:rsidRPr="00D438BD">
              <w:rPr>
                <w:rFonts w:ascii="Times" w:eastAsia="Batang" w:hAnsi="Times" w:cs="Times"/>
                <w:iCs/>
                <w:sz w:val="20"/>
                <w:szCs w:val="24"/>
                <w:lang w:val="en-GB" w:eastAsia="x-none"/>
              </w:rPr>
              <w:t xml:space="preserve">baseline assumption is that the Rx timing difference between the two DL reference timings is no larger than CP length </w:t>
            </w:r>
          </w:p>
          <w:p w14:paraId="2BE23013" w14:textId="77777777" w:rsidR="00D438BD" w:rsidRPr="00D438BD" w:rsidRDefault="00D438BD" w:rsidP="00D438BD">
            <w:pPr>
              <w:numPr>
                <w:ilvl w:val="0"/>
                <w:numId w:val="12"/>
              </w:numPr>
              <w:autoSpaceDE/>
              <w:autoSpaceDN/>
              <w:adjustRightInd/>
              <w:snapToGrid/>
              <w:spacing w:after="0"/>
              <w:jc w:val="left"/>
              <w:rPr>
                <w:rFonts w:ascii="Times" w:eastAsia="Batang" w:hAnsi="Times" w:cs="Times"/>
                <w:iCs/>
                <w:sz w:val="20"/>
                <w:szCs w:val="24"/>
                <w:lang w:val="en-GB" w:eastAsia="x-none"/>
              </w:rPr>
            </w:pPr>
            <w:r w:rsidRPr="00D438BD">
              <w:rPr>
                <w:rFonts w:ascii="Times" w:eastAsia="Batang" w:hAnsi="Times" w:cs="Times"/>
                <w:iCs/>
                <w:sz w:val="20"/>
                <w:szCs w:val="24"/>
                <w:lang w:val="en-GB" w:eastAsia="x-none"/>
              </w:rPr>
              <w:t>as an optional UE capability, Rx timing difference between the two DL reference timings can be assumed to be larger than CP length</w:t>
            </w:r>
          </w:p>
          <w:p w14:paraId="1F5B116F" w14:textId="77777777" w:rsidR="00D438BD" w:rsidRPr="00D438BD" w:rsidRDefault="00D438BD" w:rsidP="00D438BD">
            <w:pPr>
              <w:numPr>
                <w:ilvl w:val="1"/>
                <w:numId w:val="12"/>
              </w:numPr>
              <w:autoSpaceDE/>
              <w:autoSpaceDN/>
              <w:adjustRightInd/>
              <w:snapToGrid/>
              <w:spacing w:after="0"/>
              <w:jc w:val="left"/>
              <w:rPr>
                <w:rFonts w:ascii="Times" w:eastAsia="Batang" w:hAnsi="Times" w:cs="Times"/>
                <w:iCs/>
                <w:sz w:val="20"/>
                <w:szCs w:val="24"/>
                <w:lang w:val="en-GB" w:eastAsia="x-none"/>
              </w:rPr>
            </w:pPr>
            <w:r w:rsidRPr="00D438BD">
              <w:rPr>
                <w:rFonts w:ascii="Times" w:eastAsia="Batang" w:hAnsi="Times" w:cs="Times"/>
                <w:iCs/>
                <w:sz w:val="20"/>
                <w:szCs w:val="24"/>
                <w:lang w:val="en-GB" w:eastAsia="x-none"/>
              </w:rPr>
              <w:t>FFS: the maximum Rx timing difference (could be up to RAN4)</w:t>
            </w:r>
          </w:p>
          <w:p w14:paraId="03B8A293" w14:textId="77777777" w:rsidR="00D438BD" w:rsidRPr="00D438BD" w:rsidRDefault="00D438BD" w:rsidP="00D438BD">
            <w:pPr>
              <w:numPr>
                <w:ilvl w:val="1"/>
                <w:numId w:val="12"/>
              </w:numPr>
              <w:autoSpaceDE/>
              <w:autoSpaceDN/>
              <w:adjustRightInd/>
              <w:snapToGrid/>
              <w:spacing w:after="0"/>
              <w:jc w:val="left"/>
              <w:rPr>
                <w:rFonts w:ascii="Times" w:eastAsia="Batang" w:hAnsi="Times" w:cs="Times"/>
                <w:iCs/>
                <w:sz w:val="20"/>
                <w:szCs w:val="24"/>
                <w:lang w:val="en-GB" w:eastAsia="x-none"/>
              </w:rPr>
            </w:pPr>
            <w:r w:rsidRPr="00D438BD">
              <w:rPr>
                <w:rFonts w:ascii="Times" w:eastAsia="Batang" w:hAnsi="Times" w:cs="Times"/>
                <w:iCs/>
                <w:sz w:val="20"/>
                <w:szCs w:val="24"/>
                <w:lang w:val="en-GB" w:eastAsia="x-none"/>
              </w:rPr>
              <w:t>Other than UE capability details and relevant configuration, no additional RAN1 specification enhancement specific for this case is expected</w:t>
            </w:r>
          </w:p>
          <w:p w14:paraId="5D418D4F" w14:textId="77777777" w:rsidR="00D438BD" w:rsidRPr="00D438BD" w:rsidRDefault="00D438BD" w:rsidP="00D438BD">
            <w:pPr>
              <w:autoSpaceDE/>
              <w:autoSpaceDN/>
              <w:adjustRightInd/>
              <w:snapToGrid/>
              <w:spacing w:after="0"/>
              <w:jc w:val="left"/>
              <w:rPr>
                <w:rFonts w:ascii="Times" w:eastAsia="Batang" w:hAnsi="Times" w:cs="Times"/>
                <w:sz w:val="16"/>
                <w:szCs w:val="24"/>
                <w:lang w:val="en-GB" w:eastAsia="x-none"/>
              </w:rPr>
            </w:pPr>
          </w:p>
          <w:p w14:paraId="36D6FA79" w14:textId="77777777" w:rsidR="00D438BD" w:rsidRPr="00D438BD" w:rsidRDefault="00D438BD" w:rsidP="00D438BD">
            <w:pPr>
              <w:autoSpaceDE/>
              <w:autoSpaceDN/>
              <w:adjustRightInd/>
              <w:snapToGrid/>
              <w:spacing w:after="0"/>
              <w:rPr>
                <w:rFonts w:ascii="Times" w:eastAsia="Batang" w:hAnsi="Times" w:cs="Times"/>
                <w:b/>
                <w:bCs/>
                <w:iCs/>
                <w:sz w:val="20"/>
                <w:szCs w:val="24"/>
                <w:highlight w:val="green"/>
                <w:lang w:val="en-GB"/>
              </w:rPr>
            </w:pPr>
            <w:r w:rsidRPr="00D438BD">
              <w:rPr>
                <w:rFonts w:ascii="Times" w:eastAsia="Batang" w:hAnsi="Times" w:cs="Times"/>
                <w:b/>
                <w:bCs/>
                <w:iCs/>
                <w:sz w:val="20"/>
                <w:szCs w:val="24"/>
                <w:highlight w:val="green"/>
                <w:lang w:val="en-GB"/>
              </w:rPr>
              <w:t>Agreement</w:t>
            </w:r>
          </w:p>
          <w:p w14:paraId="7053C793" w14:textId="77777777" w:rsidR="00D438BD" w:rsidRPr="00D438BD" w:rsidRDefault="00D438BD" w:rsidP="00D438BD">
            <w:pPr>
              <w:autoSpaceDE/>
              <w:autoSpaceDN/>
              <w:adjustRightInd/>
              <w:snapToGrid/>
              <w:spacing w:after="0"/>
              <w:jc w:val="left"/>
              <w:rPr>
                <w:rFonts w:ascii="Times" w:eastAsia="Malgun Gothic" w:hAnsi="Times" w:cs="Times"/>
                <w:sz w:val="16"/>
                <w:szCs w:val="24"/>
                <w:lang w:val="en-GB"/>
              </w:rPr>
            </w:pPr>
            <w:r w:rsidRPr="00D438BD">
              <w:rPr>
                <w:rFonts w:ascii="Times" w:eastAsia="Batang" w:hAnsi="Times" w:cs="Times"/>
                <w:iCs/>
                <w:sz w:val="20"/>
                <w:szCs w:val="24"/>
                <w:lang w:val="en-GB" w:eastAsia="zh-TW"/>
              </w:rPr>
              <w:t>Multi-DCI multi-TRP operation with two TAs is supported for Rel-15/16/17 TCI frameworks and unified TCI framework extension discussed in 9.1.1.1 as well as UL beam indication via spatial relation.</w:t>
            </w:r>
          </w:p>
          <w:p w14:paraId="591C4784" w14:textId="77777777" w:rsidR="00D438BD" w:rsidRPr="00D438BD" w:rsidRDefault="00D438BD" w:rsidP="00D438BD">
            <w:pPr>
              <w:autoSpaceDE/>
              <w:autoSpaceDN/>
              <w:adjustRightInd/>
              <w:snapToGrid/>
              <w:spacing w:after="0"/>
              <w:jc w:val="left"/>
              <w:rPr>
                <w:rFonts w:ascii="Times" w:eastAsia="Batang" w:hAnsi="Times" w:cs="Times"/>
                <w:sz w:val="16"/>
                <w:szCs w:val="24"/>
                <w:lang w:val="en-GB" w:eastAsia="x-none"/>
              </w:rPr>
            </w:pPr>
          </w:p>
          <w:p w14:paraId="2CF06932" w14:textId="77777777" w:rsidR="00D438BD" w:rsidRPr="00D438BD" w:rsidRDefault="00D438BD" w:rsidP="00D438BD">
            <w:pPr>
              <w:autoSpaceDE/>
              <w:autoSpaceDN/>
              <w:adjustRightInd/>
              <w:snapToGrid/>
              <w:spacing w:after="0"/>
              <w:rPr>
                <w:rFonts w:ascii="Times" w:eastAsia="Batang" w:hAnsi="Times" w:cs="Times"/>
                <w:b/>
                <w:bCs/>
                <w:iCs/>
                <w:sz w:val="20"/>
                <w:szCs w:val="24"/>
                <w:highlight w:val="green"/>
                <w:lang w:val="en-GB"/>
              </w:rPr>
            </w:pPr>
            <w:r w:rsidRPr="00D438BD">
              <w:rPr>
                <w:rFonts w:ascii="Times" w:eastAsia="Batang" w:hAnsi="Times" w:cs="Times"/>
                <w:b/>
                <w:bCs/>
                <w:iCs/>
                <w:sz w:val="20"/>
                <w:szCs w:val="24"/>
                <w:highlight w:val="green"/>
                <w:lang w:val="en-GB"/>
              </w:rPr>
              <w:t>Agreement</w:t>
            </w:r>
          </w:p>
          <w:p w14:paraId="1E007FA1" w14:textId="77777777" w:rsidR="00D438BD" w:rsidRPr="00D438BD" w:rsidRDefault="00D438BD" w:rsidP="00D438BD">
            <w:pPr>
              <w:autoSpaceDE/>
              <w:autoSpaceDN/>
              <w:adjustRightInd/>
              <w:snapToGrid/>
              <w:spacing w:after="0"/>
              <w:rPr>
                <w:rFonts w:ascii="Times" w:eastAsia="Malgun Gothic" w:hAnsi="Times" w:cs="Times"/>
                <w:sz w:val="18"/>
                <w:lang w:val="en-GB"/>
              </w:rPr>
            </w:pPr>
            <w:r w:rsidRPr="00D438BD">
              <w:rPr>
                <w:rFonts w:ascii="Times" w:eastAsia="Batang" w:hAnsi="Times" w:cs="Times"/>
                <w:iCs/>
                <w:sz w:val="20"/>
                <w:szCs w:val="24"/>
                <w:lang w:val="en-GB"/>
              </w:rPr>
              <w:t>For inter-cell multi-DCI based Multi-TRP operation with two TA enhancement, support one of the alternatives (down selection to be done in RAN1#111):</w:t>
            </w:r>
          </w:p>
          <w:p w14:paraId="142CFC83" w14:textId="77777777" w:rsidR="00D438BD" w:rsidRPr="00D438BD" w:rsidRDefault="00D438BD" w:rsidP="00D438BD">
            <w:pPr>
              <w:numPr>
                <w:ilvl w:val="0"/>
                <w:numId w:val="13"/>
              </w:numPr>
              <w:autoSpaceDE/>
              <w:autoSpaceDN/>
              <w:adjustRightInd/>
              <w:snapToGrid/>
              <w:spacing w:after="0"/>
              <w:jc w:val="left"/>
              <w:rPr>
                <w:rFonts w:ascii="Times" w:eastAsia="Batang" w:hAnsi="Times" w:cs="Times"/>
                <w:iCs/>
                <w:sz w:val="20"/>
                <w:szCs w:val="24"/>
                <w:lang w:val="en-GB"/>
              </w:rPr>
            </w:pPr>
            <w:r w:rsidRPr="00D438BD">
              <w:rPr>
                <w:rFonts w:ascii="Times" w:eastAsia="Batang" w:hAnsi="Times" w:cs="Times"/>
                <w:iCs/>
                <w:sz w:val="20"/>
                <w:szCs w:val="24"/>
                <w:lang w:val="en-GB"/>
              </w:rPr>
              <w:t xml:space="preserve">Alt 1: PDCCH scheduling RAR will always be received from serving cell </w:t>
            </w:r>
            <w:r w:rsidRPr="00D438BD">
              <w:rPr>
                <w:rFonts w:ascii="Times" w:eastAsia="Batang" w:hAnsi="Times" w:cs="Times"/>
                <w:iCs/>
                <w:sz w:val="20"/>
                <w:szCs w:val="24"/>
                <w:lang w:val="en-GB"/>
              </w:rPr>
              <w:sym w:font="Wingdings" w:char="F0E8"/>
            </w:r>
            <w:r w:rsidRPr="00D438BD">
              <w:rPr>
                <w:rFonts w:ascii="Times" w:eastAsia="Batang" w:hAnsi="Times" w:cs="Times"/>
                <w:iCs/>
                <w:sz w:val="20"/>
                <w:szCs w:val="24"/>
                <w:lang w:val="en-GB"/>
              </w:rPr>
              <w:t xml:space="preserve"> there is no need for additional type 1 CSS configuration per additional PCI</w:t>
            </w:r>
          </w:p>
          <w:p w14:paraId="1CDFE9D6" w14:textId="77777777" w:rsidR="00D438BD" w:rsidRPr="00D438BD" w:rsidRDefault="00D438BD" w:rsidP="00D438BD">
            <w:pPr>
              <w:numPr>
                <w:ilvl w:val="0"/>
                <w:numId w:val="13"/>
              </w:numPr>
              <w:autoSpaceDE/>
              <w:autoSpaceDN/>
              <w:adjustRightInd/>
              <w:snapToGrid/>
              <w:spacing w:after="0"/>
              <w:jc w:val="left"/>
              <w:rPr>
                <w:rFonts w:ascii="Times" w:eastAsia="Batang" w:hAnsi="Times" w:cs="Times"/>
                <w:iCs/>
                <w:sz w:val="20"/>
                <w:szCs w:val="24"/>
                <w:lang w:val="en-GB"/>
              </w:rPr>
            </w:pPr>
            <w:r w:rsidRPr="00D438BD">
              <w:rPr>
                <w:rFonts w:ascii="Times" w:eastAsia="Batang" w:hAnsi="Times" w:cs="Times"/>
                <w:iCs/>
                <w:sz w:val="20"/>
                <w:szCs w:val="24"/>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D438BD">
              <w:rPr>
                <w:rFonts w:ascii="Times" w:eastAsia="Batang" w:hAnsi="Times" w:cs="Times"/>
                <w:iCs/>
                <w:sz w:val="20"/>
                <w:szCs w:val="24"/>
                <w:lang w:val="en-GB"/>
              </w:rPr>
              <w:sym w:font="Wingdings" w:char="F0E8"/>
            </w:r>
            <w:r w:rsidRPr="00D438BD">
              <w:rPr>
                <w:rFonts w:ascii="Times" w:eastAsia="Batang" w:hAnsi="Times" w:cs="Times"/>
                <w:iCs/>
                <w:sz w:val="20"/>
                <w:szCs w:val="24"/>
                <w:lang w:val="en-GB"/>
              </w:rPr>
              <w:t xml:space="preserve"> additional type 1 CSS configuration per additional PCI needs to be supported</w:t>
            </w:r>
          </w:p>
          <w:p w14:paraId="10CB52D4" w14:textId="77777777" w:rsidR="00D438BD" w:rsidRPr="00D438BD" w:rsidRDefault="00D438BD" w:rsidP="00D438BD">
            <w:pPr>
              <w:autoSpaceDE/>
              <w:autoSpaceDN/>
              <w:adjustRightInd/>
              <w:snapToGrid/>
              <w:spacing w:after="0"/>
              <w:jc w:val="left"/>
              <w:rPr>
                <w:rFonts w:ascii="Times" w:eastAsia="Batang" w:hAnsi="Times" w:cs="Times"/>
                <w:sz w:val="20"/>
                <w:szCs w:val="32"/>
                <w:lang w:val="en-GB" w:eastAsia="x-none"/>
              </w:rPr>
            </w:pPr>
          </w:p>
          <w:p w14:paraId="633541AA" w14:textId="77777777" w:rsidR="00D438BD" w:rsidRPr="00D438BD" w:rsidRDefault="00D438BD" w:rsidP="00D438BD">
            <w:pPr>
              <w:autoSpaceDE/>
              <w:autoSpaceDN/>
              <w:adjustRightInd/>
              <w:snapToGrid/>
              <w:spacing w:after="0"/>
              <w:rPr>
                <w:rFonts w:ascii="Times" w:eastAsia="Batang" w:hAnsi="Times" w:cs="Times"/>
                <w:b/>
                <w:bCs/>
                <w:iCs/>
                <w:sz w:val="20"/>
                <w:szCs w:val="24"/>
                <w:highlight w:val="green"/>
                <w:lang w:val="en-GB"/>
              </w:rPr>
            </w:pPr>
            <w:r w:rsidRPr="00D438BD">
              <w:rPr>
                <w:rFonts w:ascii="Times" w:eastAsia="Batang" w:hAnsi="Times" w:cs="Times"/>
                <w:b/>
                <w:bCs/>
                <w:iCs/>
                <w:sz w:val="20"/>
                <w:szCs w:val="24"/>
                <w:highlight w:val="green"/>
                <w:lang w:val="en-GB"/>
              </w:rPr>
              <w:t>Agreement</w:t>
            </w:r>
          </w:p>
          <w:p w14:paraId="0D250EDF" w14:textId="77777777" w:rsidR="00D438BD" w:rsidRPr="00D438BD" w:rsidRDefault="00D438BD" w:rsidP="00D438BD">
            <w:pPr>
              <w:autoSpaceDE/>
              <w:autoSpaceDN/>
              <w:adjustRightInd/>
              <w:snapToGrid/>
              <w:spacing w:after="0"/>
              <w:jc w:val="left"/>
              <w:rPr>
                <w:rFonts w:ascii="Times" w:eastAsia="Batang" w:hAnsi="Times" w:cs="Times"/>
                <w:iCs/>
                <w:sz w:val="20"/>
                <w:szCs w:val="20"/>
                <w:lang w:val="en-GB"/>
              </w:rPr>
            </w:pPr>
            <w:r w:rsidRPr="00D438BD">
              <w:rPr>
                <w:rFonts w:ascii="Times" w:eastAsia="Batang" w:hAnsi="Times" w:cs="Times"/>
                <w:iCs/>
                <w:sz w:val="20"/>
                <w:szCs w:val="20"/>
                <w:lang w:val="en-GB"/>
              </w:rPr>
              <w:t>For multi-DCI based inter-cell Multi-TRP operation with two TA enhancement, support PRACH configuration associated with additional configured PCIs different from the PCI of the serving cell.</w:t>
            </w:r>
          </w:p>
          <w:p w14:paraId="61B83B01" w14:textId="77777777" w:rsidR="00D438BD" w:rsidRPr="00D438BD" w:rsidRDefault="00D438BD" w:rsidP="00D438BD">
            <w:pPr>
              <w:numPr>
                <w:ilvl w:val="0"/>
                <w:numId w:val="14"/>
              </w:numPr>
              <w:autoSpaceDE/>
              <w:autoSpaceDN/>
              <w:adjustRightInd/>
              <w:snapToGrid/>
              <w:spacing w:after="0"/>
              <w:jc w:val="left"/>
              <w:rPr>
                <w:rFonts w:ascii="Times" w:eastAsia="Batang" w:hAnsi="Times" w:cs="Times"/>
                <w:iCs/>
                <w:sz w:val="20"/>
                <w:szCs w:val="20"/>
                <w:lang w:val="en-GB" w:eastAsia="x-none"/>
              </w:rPr>
            </w:pPr>
            <w:r w:rsidRPr="00D438BD">
              <w:rPr>
                <w:rFonts w:ascii="Times" w:eastAsia="Batang" w:hAnsi="Times" w:cs="Times"/>
                <w:iCs/>
                <w:sz w:val="20"/>
                <w:szCs w:val="20"/>
                <w:lang w:val="en-GB" w:eastAsia="x-none"/>
              </w:rPr>
              <w:t xml:space="preserve">FFS: details </w:t>
            </w:r>
          </w:p>
          <w:p w14:paraId="73BC85D4" w14:textId="77777777" w:rsidR="00D438BD" w:rsidRPr="00D438BD" w:rsidRDefault="00D438BD" w:rsidP="00D438BD">
            <w:pPr>
              <w:autoSpaceDE/>
              <w:autoSpaceDN/>
              <w:adjustRightInd/>
              <w:snapToGrid/>
              <w:spacing w:after="0"/>
              <w:jc w:val="left"/>
              <w:rPr>
                <w:rFonts w:ascii="Times" w:eastAsia="Batang" w:hAnsi="Times" w:cs="Times"/>
                <w:sz w:val="20"/>
                <w:szCs w:val="32"/>
                <w:lang w:val="en-GB" w:eastAsia="x-none"/>
              </w:rPr>
            </w:pPr>
          </w:p>
          <w:p w14:paraId="22670882" w14:textId="77777777" w:rsidR="00D438BD" w:rsidRPr="00D438BD" w:rsidRDefault="00D438BD" w:rsidP="00D438BD">
            <w:pPr>
              <w:autoSpaceDE/>
              <w:autoSpaceDN/>
              <w:adjustRightInd/>
              <w:snapToGrid/>
              <w:spacing w:after="0"/>
              <w:rPr>
                <w:rFonts w:ascii="Times" w:eastAsia="Batang" w:hAnsi="Times" w:cs="Times"/>
                <w:b/>
                <w:bCs/>
                <w:iCs/>
                <w:sz w:val="20"/>
                <w:szCs w:val="24"/>
                <w:highlight w:val="green"/>
                <w:lang w:val="en-GB"/>
              </w:rPr>
            </w:pPr>
            <w:r w:rsidRPr="00D438BD">
              <w:rPr>
                <w:rFonts w:ascii="Times" w:eastAsia="Batang" w:hAnsi="Times" w:cs="Times"/>
                <w:b/>
                <w:bCs/>
                <w:iCs/>
                <w:sz w:val="20"/>
                <w:szCs w:val="24"/>
                <w:highlight w:val="green"/>
                <w:lang w:val="en-GB"/>
              </w:rPr>
              <w:t>Agreement</w:t>
            </w:r>
          </w:p>
          <w:p w14:paraId="65BE2BAE" w14:textId="77777777" w:rsidR="00D438BD" w:rsidRPr="00D438BD" w:rsidRDefault="00D438BD" w:rsidP="00D438BD">
            <w:pPr>
              <w:autoSpaceDE/>
              <w:autoSpaceDN/>
              <w:adjustRightInd/>
              <w:snapToGrid/>
              <w:spacing w:after="0"/>
              <w:rPr>
                <w:rFonts w:ascii="Times" w:eastAsia="Batang" w:hAnsi="Times" w:cs="Times"/>
                <w:iCs/>
                <w:sz w:val="20"/>
                <w:szCs w:val="20"/>
                <w:lang w:val="en-GB"/>
              </w:rPr>
            </w:pPr>
            <w:r w:rsidRPr="00D438BD">
              <w:rPr>
                <w:rFonts w:ascii="Times" w:eastAsia="Batang" w:hAnsi="Times" w:cs="Times"/>
                <w:iCs/>
                <w:sz w:val="20"/>
                <w:szCs w:val="20"/>
                <w:lang w:val="en-GB"/>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4B9EA4DA" w14:textId="77777777" w:rsidR="00D438BD" w:rsidRPr="00D438BD" w:rsidRDefault="00D438BD" w:rsidP="00D438BD">
            <w:pPr>
              <w:numPr>
                <w:ilvl w:val="0"/>
                <w:numId w:val="15"/>
              </w:numPr>
              <w:autoSpaceDE/>
              <w:autoSpaceDN/>
              <w:adjustRightInd/>
              <w:snapToGrid/>
              <w:spacing w:after="0"/>
              <w:jc w:val="left"/>
              <w:rPr>
                <w:rFonts w:ascii="Times" w:eastAsia="Batang" w:hAnsi="Times" w:cs="Times"/>
                <w:iCs/>
                <w:sz w:val="20"/>
                <w:szCs w:val="20"/>
                <w:lang w:val="en-GB" w:eastAsia="x-none"/>
              </w:rPr>
            </w:pPr>
            <w:r w:rsidRPr="00D438BD">
              <w:rPr>
                <w:rFonts w:ascii="Times" w:eastAsia="Batang" w:hAnsi="Times" w:cs="Times"/>
                <w:iCs/>
                <w:sz w:val="20"/>
                <w:szCs w:val="20"/>
                <w:lang w:val="en-GB" w:eastAsia="x-none"/>
              </w:rPr>
              <w:t xml:space="preserve">FFS:  Explicit indication or implicit indication through PDCCH order </w:t>
            </w:r>
          </w:p>
          <w:p w14:paraId="20271597" w14:textId="77777777" w:rsidR="00D438BD" w:rsidRPr="00D438BD" w:rsidRDefault="00D438BD" w:rsidP="00D438BD">
            <w:pPr>
              <w:autoSpaceDE/>
              <w:autoSpaceDN/>
              <w:adjustRightInd/>
              <w:snapToGrid/>
              <w:spacing w:after="0"/>
              <w:jc w:val="left"/>
              <w:rPr>
                <w:rFonts w:ascii="Times" w:eastAsia="Batang" w:hAnsi="Times" w:cs="Times"/>
                <w:sz w:val="20"/>
                <w:szCs w:val="32"/>
                <w:lang w:val="en-GB" w:eastAsia="x-none"/>
              </w:rPr>
            </w:pPr>
          </w:p>
          <w:p w14:paraId="167405E5" w14:textId="77777777" w:rsidR="00D438BD" w:rsidRPr="00D438BD" w:rsidRDefault="00D438BD" w:rsidP="00D438BD">
            <w:pPr>
              <w:autoSpaceDE/>
              <w:autoSpaceDN/>
              <w:adjustRightInd/>
              <w:snapToGrid/>
              <w:spacing w:after="0"/>
              <w:rPr>
                <w:rFonts w:ascii="Times" w:eastAsia="Batang" w:hAnsi="Times" w:cs="Times"/>
                <w:b/>
                <w:bCs/>
                <w:iCs/>
                <w:sz w:val="20"/>
                <w:szCs w:val="24"/>
                <w:highlight w:val="green"/>
                <w:lang w:val="en-GB"/>
              </w:rPr>
            </w:pPr>
            <w:r w:rsidRPr="00D438BD">
              <w:rPr>
                <w:rFonts w:ascii="Times" w:eastAsia="Batang" w:hAnsi="Times" w:cs="Times"/>
                <w:b/>
                <w:bCs/>
                <w:iCs/>
                <w:sz w:val="20"/>
                <w:szCs w:val="24"/>
                <w:highlight w:val="green"/>
                <w:lang w:val="en-GB"/>
              </w:rPr>
              <w:t>Agreement</w:t>
            </w:r>
          </w:p>
          <w:p w14:paraId="7C12D2F7" w14:textId="77777777" w:rsidR="00D438BD" w:rsidRPr="00D438BD" w:rsidRDefault="00D438BD" w:rsidP="00D438BD">
            <w:pPr>
              <w:autoSpaceDE/>
              <w:autoSpaceDN/>
              <w:adjustRightInd/>
              <w:snapToGrid/>
              <w:spacing w:after="0"/>
              <w:rPr>
                <w:rFonts w:ascii="Times" w:eastAsia="Batang" w:hAnsi="Times" w:cs="Times"/>
                <w:iCs/>
                <w:sz w:val="20"/>
                <w:szCs w:val="20"/>
                <w:lang w:val="en-GB"/>
              </w:rPr>
            </w:pPr>
            <w:r w:rsidRPr="00D438BD">
              <w:rPr>
                <w:rFonts w:ascii="Times" w:eastAsia="Batang" w:hAnsi="Times" w:cs="Times"/>
                <w:iCs/>
                <w:sz w:val="20"/>
                <w:szCs w:val="20"/>
                <w:lang w:val="en-GB"/>
              </w:rPr>
              <w:t>For multi-DCI based Multi-TRP operation with two TA enhancement, support one of the following alternatives in RAN1#111:</w:t>
            </w:r>
          </w:p>
          <w:p w14:paraId="79345772" w14:textId="77777777" w:rsidR="00D438BD" w:rsidRPr="00D438BD" w:rsidRDefault="00D438BD" w:rsidP="00D438BD">
            <w:pPr>
              <w:numPr>
                <w:ilvl w:val="0"/>
                <w:numId w:val="16"/>
              </w:numPr>
              <w:autoSpaceDE/>
              <w:autoSpaceDN/>
              <w:adjustRightInd/>
              <w:snapToGrid/>
              <w:spacing w:after="0"/>
              <w:jc w:val="left"/>
              <w:rPr>
                <w:rFonts w:ascii="Times" w:eastAsia="Batang" w:hAnsi="Times" w:cs="Times"/>
                <w:iCs/>
                <w:sz w:val="20"/>
                <w:szCs w:val="20"/>
                <w:lang w:val="en-GB"/>
              </w:rPr>
            </w:pPr>
            <w:r w:rsidRPr="00D438BD">
              <w:rPr>
                <w:rFonts w:ascii="Times" w:eastAsia="Batang" w:hAnsi="Times" w:cs="Times"/>
                <w:iCs/>
                <w:sz w:val="20"/>
                <w:szCs w:val="20"/>
                <w:lang w:val="en-GB"/>
              </w:rPr>
              <w:t>Alt 1: PDCCH order sent by one TRP triggers RACH procedure towards the same TRP</w:t>
            </w:r>
          </w:p>
          <w:p w14:paraId="680BAB38" w14:textId="77777777" w:rsidR="00D438BD" w:rsidRPr="00D438BD" w:rsidRDefault="00D438BD" w:rsidP="00D438BD">
            <w:pPr>
              <w:numPr>
                <w:ilvl w:val="1"/>
                <w:numId w:val="15"/>
              </w:numPr>
              <w:autoSpaceDE/>
              <w:autoSpaceDN/>
              <w:adjustRightInd/>
              <w:snapToGrid/>
              <w:spacing w:after="0"/>
              <w:jc w:val="left"/>
              <w:rPr>
                <w:rFonts w:ascii="Times" w:eastAsia="Batang" w:hAnsi="Times" w:cs="Times"/>
                <w:iCs/>
                <w:sz w:val="20"/>
                <w:szCs w:val="20"/>
                <w:lang w:val="en-GB" w:eastAsia="x-none"/>
              </w:rPr>
            </w:pPr>
            <w:r w:rsidRPr="00D438BD">
              <w:rPr>
                <w:rFonts w:ascii="Times" w:eastAsia="Batang" w:hAnsi="Times" w:cs="Times"/>
                <w:iCs/>
                <w:sz w:val="20"/>
                <w:szCs w:val="20"/>
                <w:lang w:val="en-GB" w:eastAsia="x-none"/>
              </w:rPr>
              <w:t>note: with Alt 1, PDCCH order sent by one TRP triggering RACH procedure towards another TRP is not allowed</w:t>
            </w:r>
          </w:p>
          <w:p w14:paraId="22B47875" w14:textId="77777777" w:rsidR="00D438BD" w:rsidRPr="00D438BD" w:rsidRDefault="00D438BD" w:rsidP="00D438BD">
            <w:pPr>
              <w:numPr>
                <w:ilvl w:val="0"/>
                <w:numId w:val="15"/>
              </w:numPr>
              <w:autoSpaceDE/>
              <w:autoSpaceDN/>
              <w:adjustRightInd/>
              <w:snapToGrid/>
              <w:spacing w:after="0"/>
              <w:jc w:val="left"/>
              <w:rPr>
                <w:rFonts w:ascii="Times" w:eastAsia="Batang" w:hAnsi="Times" w:cs="Times"/>
                <w:iCs/>
                <w:sz w:val="20"/>
                <w:szCs w:val="20"/>
                <w:lang w:val="en-GB" w:eastAsia="x-none"/>
              </w:rPr>
            </w:pPr>
            <w:r w:rsidRPr="00D438BD">
              <w:rPr>
                <w:rFonts w:ascii="Times" w:eastAsia="Batang" w:hAnsi="Times" w:cs="Times"/>
                <w:iCs/>
                <w:sz w:val="20"/>
                <w:szCs w:val="20"/>
                <w:lang w:val="en-GB" w:eastAsia="x-none"/>
              </w:rPr>
              <w:t>Alt 2: PDCCH order sent by one TRP triggers RACH procedure towards either the same TRP or a different TRP</w:t>
            </w:r>
          </w:p>
          <w:p w14:paraId="007DF6AD" w14:textId="77777777" w:rsidR="00D438BD" w:rsidRPr="00D438BD" w:rsidRDefault="00D438BD" w:rsidP="00D438BD">
            <w:pPr>
              <w:numPr>
                <w:ilvl w:val="1"/>
                <w:numId w:val="15"/>
              </w:numPr>
              <w:autoSpaceDE/>
              <w:autoSpaceDN/>
              <w:adjustRightInd/>
              <w:snapToGrid/>
              <w:spacing w:after="0"/>
              <w:jc w:val="left"/>
              <w:rPr>
                <w:rFonts w:ascii="Times" w:eastAsia="Batang" w:hAnsi="Times" w:cs="Times"/>
                <w:iCs/>
                <w:sz w:val="20"/>
                <w:szCs w:val="20"/>
                <w:lang w:val="en-GB" w:eastAsia="x-none"/>
              </w:rPr>
            </w:pPr>
            <w:r w:rsidRPr="00D438BD">
              <w:rPr>
                <w:rFonts w:ascii="Times" w:eastAsia="Batang" w:hAnsi="Times" w:cs="Times"/>
                <w:iCs/>
                <w:sz w:val="20"/>
                <w:szCs w:val="20"/>
                <w:lang w:val="en-GB" w:eastAsia="x-none"/>
              </w:rPr>
              <w:t>This does not preclude PDCCH order triggering two RACH procedures for two TRPs</w:t>
            </w:r>
          </w:p>
          <w:p w14:paraId="7B6CF9F9" w14:textId="77777777" w:rsidR="00D438BD" w:rsidRPr="00D438BD" w:rsidRDefault="00D438BD" w:rsidP="00D438BD">
            <w:pPr>
              <w:autoSpaceDE/>
              <w:autoSpaceDN/>
              <w:adjustRightInd/>
              <w:snapToGrid/>
              <w:spacing w:after="0"/>
              <w:jc w:val="left"/>
              <w:rPr>
                <w:rFonts w:ascii="Times" w:eastAsia="Batang" w:hAnsi="Times" w:cs="Times"/>
                <w:sz w:val="20"/>
                <w:szCs w:val="24"/>
                <w:lang w:val="en-GB" w:eastAsia="x-none"/>
              </w:rPr>
            </w:pPr>
          </w:p>
          <w:p w14:paraId="1EBECF54" w14:textId="77777777" w:rsidR="00D438BD" w:rsidRPr="00D438BD" w:rsidRDefault="00D438BD" w:rsidP="00D438BD">
            <w:pPr>
              <w:autoSpaceDE/>
              <w:autoSpaceDN/>
              <w:adjustRightInd/>
              <w:snapToGrid/>
              <w:spacing w:after="0"/>
              <w:rPr>
                <w:rFonts w:ascii="Times" w:eastAsia="Batang" w:hAnsi="Times" w:cs="Times"/>
                <w:b/>
                <w:bCs/>
                <w:iCs/>
                <w:sz w:val="20"/>
                <w:szCs w:val="24"/>
                <w:highlight w:val="green"/>
                <w:lang w:val="en-GB"/>
              </w:rPr>
            </w:pPr>
            <w:r w:rsidRPr="00D438BD">
              <w:rPr>
                <w:rFonts w:ascii="Times" w:eastAsia="Batang" w:hAnsi="Times" w:cs="Times"/>
                <w:b/>
                <w:bCs/>
                <w:iCs/>
                <w:sz w:val="20"/>
                <w:szCs w:val="24"/>
                <w:highlight w:val="green"/>
                <w:lang w:val="en-GB"/>
              </w:rPr>
              <w:lastRenderedPageBreak/>
              <w:t>Agreement</w:t>
            </w:r>
          </w:p>
          <w:p w14:paraId="192490ED" w14:textId="77777777" w:rsidR="00D438BD" w:rsidRPr="00D438BD" w:rsidRDefault="00D438BD" w:rsidP="00D438BD">
            <w:pPr>
              <w:autoSpaceDE/>
              <w:autoSpaceDN/>
              <w:adjustRightInd/>
              <w:snapToGrid/>
              <w:spacing w:after="0"/>
              <w:rPr>
                <w:rFonts w:ascii="Times" w:eastAsia="Malgun Gothic" w:hAnsi="Times" w:cs="Times"/>
                <w:sz w:val="18"/>
                <w:lang w:val="en-GB"/>
              </w:rPr>
            </w:pPr>
            <w:r w:rsidRPr="00D438BD">
              <w:rPr>
                <w:rFonts w:ascii="Times" w:eastAsia="Batang" w:hAnsi="Times" w:cs="Times"/>
                <w:iCs/>
                <w:sz w:val="20"/>
                <w:szCs w:val="24"/>
                <w:lang w:val="en-GB"/>
              </w:rPr>
              <w:t>For associating TAGs to target UL channels/signals for multi-DCI based multi-TRP operation, the four options agreed in RAN1#110bis-e are refined as below (down-selection of one or a combination of the options to be performed in RAN1#111):</w:t>
            </w:r>
          </w:p>
          <w:p w14:paraId="2AD88B8C" w14:textId="77777777" w:rsidR="00D438BD" w:rsidRPr="00D438BD" w:rsidRDefault="00D438BD" w:rsidP="00D438BD">
            <w:pPr>
              <w:numPr>
                <w:ilvl w:val="0"/>
                <w:numId w:val="17"/>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Option 1: Associate TAG to TCI-state/spatial relation</w:t>
            </w:r>
          </w:p>
          <w:p w14:paraId="506E3D38" w14:textId="77777777" w:rsidR="00D438BD" w:rsidRPr="00D438BD" w:rsidRDefault="00D438BD" w:rsidP="00D438BD">
            <w:pPr>
              <w:numPr>
                <w:ilvl w:val="1"/>
                <w:numId w:val="18"/>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Configure TAG ID as part of UL/joint TCI state or spatial relation</w:t>
            </w:r>
          </w:p>
          <w:p w14:paraId="302F7280" w14:textId="77777777" w:rsidR="00D438BD" w:rsidRPr="00D438BD" w:rsidRDefault="00D438BD" w:rsidP="00D438BD">
            <w:pPr>
              <w:numPr>
                <w:ilvl w:val="1"/>
                <w:numId w:val="18"/>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for UL transmission, the TAG ID associated with the UL/joint TCI state or spatial relation is utilized</w:t>
            </w:r>
          </w:p>
          <w:p w14:paraId="27485438" w14:textId="77777777" w:rsidR="00D438BD" w:rsidRPr="00D438BD" w:rsidRDefault="00D438BD" w:rsidP="00D438BD">
            <w:pPr>
              <w:numPr>
                <w:ilvl w:val="0"/>
                <w:numId w:val="19"/>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Option 2: Associate TAG to CORESETPoolIndex</w:t>
            </w:r>
          </w:p>
          <w:p w14:paraId="1CD3B945" w14:textId="77777777" w:rsidR="00D438BD" w:rsidRPr="00D438BD" w:rsidRDefault="00D438BD" w:rsidP="00D438BD">
            <w:pPr>
              <w:numPr>
                <w:ilvl w:val="1"/>
                <w:numId w:val="20"/>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for dynamically scheduled/activated PUSCH, TAG associated with the CORESET pool index of the CORESET carrying the scheduling/activating PDCCH is utilized for UL transmission</w:t>
            </w:r>
          </w:p>
          <w:p w14:paraId="01774624" w14:textId="77777777" w:rsidR="00D438BD" w:rsidRPr="00D438BD" w:rsidRDefault="00D438BD" w:rsidP="00D438BD">
            <w:pPr>
              <w:numPr>
                <w:ilvl w:val="1"/>
                <w:numId w:val="20"/>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for Type 1 CG, P/SP-SRS, and P/SP-PUCCH, coresetPoolIndex is RRC-configured.</w:t>
            </w:r>
          </w:p>
          <w:p w14:paraId="57CA7DC9" w14:textId="77777777" w:rsidR="00D438BD" w:rsidRPr="00D438BD" w:rsidRDefault="00D438BD" w:rsidP="00D438BD">
            <w:pPr>
              <w:numPr>
                <w:ilvl w:val="1"/>
                <w:numId w:val="20"/>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FFS:   Other signals/channels:  AP-SRS, and dynamic HARQ-ACK</w:t>
            </w:r>
          </w:p>
          <w:p w14:paraId="0E487665" w14:textId="77777777" w:rsidR="00D438BD" w:rsidRPr="00D438BD" w:rsidRDefault="00D438BD" w:rsidP="00D438BD">
            <w:pPr>
              <w:numPr>
                <w:ilvl w:val="0"/>
                <w:numId w:val="11"/>
              </w:numPr>
              <w:autoSpaceDE/>
              <w:autoSpaceDN/>
              <w:adjustRightInd/>
              <w:snapToGrid/>
              <w:spacing w:after="0"/>
              <w:ind w:left="1440" w:firstLine="0"/>
              <w:jc w:val="left"/>
              <w:rPr>
                <w:rFonts w:ascii="Times" w:eastAsia="Malgun Gothic" w:hAnsi="Times" w:cs="Times"/>
                <w:color w:val="493118"/>
                <w:sz w:val="14"/>
                <w:szCs w:val="18"/>
                <w:lang w:eastAsia="zh-CN"/>
              </w:rPr>
            </w:pPr>
            <w:r w:rsidRPr="00D438BD">
              <w:rPr>
                <w:rFonts w:ascii="Times" w:hAnsi="Times" w:cs="Times"/>
                <w:iCs/>
                <w:color w:val="000000"/>
                <w:sz w:val="14"/>
                <w:szCs w:val="18"/>
                <w:lang w:eastAsia="zh-CN"/>
              </w:rPr>
              <w:t> </w:t>
            </w:r>
          </w:p>
          <w:p w14:paraId="0CF2AEA0" w14:textId="77777777" w:rsidR="00D438BD" w:rsidRPr="00D438BD" w:rsidRDefault="00D438BD" w:rsidP="00D438BD">
            <w:pPr>
              <w:numPr>
                <w:ilvl w:val="0"/>
                <w:numId w:val="21"/>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Option 3: Associate TAG to SSB group (if such an association is agreed in agenda 9.1.1.2). For a UL transmission, UE adopts the TAG associated with the SSB group such that</w:t>
            </w:r>
          </w:p>
          <w:p w14:paraId="5521F0DD" w14:textId="77777777" w:rsidR="00D438BD" w:rsidRPr="00D438BD" w:rsidRDefault="00D438BD" w:rsidP="00D438BD">
            <w:pPr>
              <w:numPr>
                <w:ilvl w:val="1"/>
                <w:numId w:val="22"/>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if the PL RS is an SSB, then the UE adopts the TAG associated with the SSB group which the PL RS of the UL transmission belongs to</w:t>
            </w:r>
          </w:p>
          <w:p w14:paraId="122225BB" w14:textId="77777777" w:rsidR="00D438BD" w:rsidRPr="00D438BD" w:rsidRDefault="00D438BD" w:rsidP="00D438BD">
            <w:pPr>
              <w:numPr>
                <w:ilvl w:val="1"/>
                <w:numId w:val="22"/>
              </w:numPr>
              <w:autoSpaceDE/>
              <w:autoSpaceDN/>
              <w:adjustRightInd/>
              <w:snapToGrid/>
              <w:spacing w:after="0"/>
              <w:jc w:val="left"/>
              <w:rPr>
                <w:rFonts w:ascii="Times" w:eastAsia="Malgun Gothic" w:hAnsi="Times" w:cs="Times"/>
                <w:sz w:val="16"/>
                <w:szCs w:val="24"/>
                <w:lang w:val="en-GB"/>
              </w:rPr>
            </w:pPr>
            <w:r w:rsidRPr="00D438BD">
              <w:rPr>
                <w:rFonts w:ascii="Times" w:hAnsi="Times" w:cs="Times"/>
                <w:iCs/>
                <w:sz w:val="20"/>
                <w:szCs w:val="24"/>
                <w:lang w:val="en-GB"/>
              </w:rPr>
              <w:t>if the PL RS is a CSI-RS, then the UE adopts the TAG associated with the SSB group which the QCL source SSB of the PL RS belongs to</w:t>
            </w:r>
            <w:r w:rsidRPr="00D438BD">
              <w:rPr>
                <w:rFonts w:ascii="Times" w:eastAsia="Batang" w:hAnsi="Times" w:cs="Times"/>
                <w:sz w:val="20"/>
                <w:szCs w:val="24"/>
                <w:lang w:val="en-GB"/>
              </w:rPr>
              <w:t> </w:t>
            </w:r>
          </w:p>
          <w:p w14:paraId="430E296F" w14:textId="77777777" w:rsidR="00D438BD" w:rsidRPr="00D438BD" w:rsidRDefault="00D438BD" w:rsidP="00D438BD">
            <w:pPr>
              <w:numPr>
                <w:ilvl w:val="0"/>
                <w:numId w:val="23"/>
              </w:numPr>
              <w:autoSpaceDE/>
              <w:autoSpaceDN/>
              <w:adjustRightInd/>
              <w:snapToGrid/>
              <w:spacing w:after="0"/>
              <w:jc w:val="left"/>
              <w:rPr>
                <w:rFonts w:ascii="Times" w:eastAsia="Times New Roman" w:hAnsi="Times" w:cs="Times"/>
                <w:sz w:val="16"/>
                <w:szCs w:val="24"/>
                <w:lang w:val="en-GB"/>
              </w:rPr>
            </w:pPr>
            <w:r w:rsidRPr="00D438BD">
              <w:rPr>
                <w:rFonts w:ascii="Times" w:eastAsia="Times New Roman" w:hAnsi="Times" w:cs="Times"/>
                <w:sz w:val="20"/>
                <w:szCs w:val="24"/>
                <w:lang w:val="en-GB"/>
              </w:rPr>
              <w:t xml:space="preserve">Option 4:  </w:t>
            </w:r>
            <w:r w:rsidRPr="00D438BD">
              <w:rPr>
                <w:rFonts w:ascii="Times" w:eastAsia="Times New Roman" w:hAnsi="Times" w:cs="Times"/>
                <w:iCs/>
                <w:sz w:val="20"/>
                <w:szCs w:val="24"/>
                <w:lang w:val="en-GB"/>
              </w:rPr>
              <w:t>TAG association performed as follows:</w:t>
            </w:r>
          </w:p>
          <w:p w14:paraId="11587180" w14:textId="77777777" w:rsidR="00D438BD" w:rsidRPr="00D438BD" w:rsidRDefault="00D438BD" w:rsidP="00D438BD">
            <w:pPr>
              <w:numPr>
                <w:ilvl w:val="1"/>
                <w:numId w:val="24"/>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for dynamically scheduled/activated channels/signals, TAG associated with the CORESET pool index of the CORESET carrying the scheduling PDCCH is utilized for UL transmission</w:t>
            </w:r>
          </w:p>
          <w:p w14:paraId="0906FDBE" w14:textId="77777777" w:rsidR="00D438BD" w:rsidRPr="00D438BD" w:rsidRDefault="00D438BD" w:rsidP="00D438BD">
            <w:pPr>
              <w:numPr>
                <w:ilvl w:val="1"/>
                <w:numId w:val="24"/>
              </w:numPr>
              <w:autoSpaceDE/>
              <w:autoSpaceDN/>
              <w:adjustRightInd/>
              <w:snapToGrid/>
              <w:spacing w:after="0"/>
              <w:jc w:val="left"/>
              <w:rPr>
                <w:rFonts w:ascii="Times" w:eastAsia="Times New Roman" w:hAnsi="Times" w:cs="Times"/>
                <w:sz w:val="16"/>
                <w:szCs w:val="24"/>
                <w:lang w:val="en-GB"/>
              </w:rPr>
            </w:pPr>
            <w:r w:rsidRPr="00D438BD">
              <w:rPr>
                <w:rFonts w:ascii="Times" w:hAnsi="Times" w:cs="Times"/>
                <w:iCs/>
                <w:sz w:val="20"/>
                <w:szCs w:val="24"/>
                <w:lang w:val="en-GB"/>
              </w:rPr>
              <w:t>for P/SP UL channels / signals (not scheduled or activated by DCI), TAG ID is RRC-configured.</w:t>
            </w:r>
          </w:p>
          <w:p w14:paraId="6C410503" w14:textId="77777777" w:rsidR="00D438BD" w:rsidRPr="00D438BD" w:rsidRDefault="00D438BD" w:rsidP="00D438BD">
            <w:pPr>
              <w:autoSpaceDE/>
              <w:autoSpaceDN/>
              <w:adjustRightInd/>
              <w:snapToGrid/>
              <w:spacing w:after="0"/>
              <w:jc w:val="left"/>
              <w:rPr>
                <w:rFonts w:ascii="Times" w:eastAsia="Batang" w:hAnsi="Times" w:cs="Times"/>
                <w:sz w:val="24"/>
                <w:szCs w:val="24"/>
                <w:lang w:val="en-GB"/>
              </w:rPr>
            </w:pPr>
            <w:r w:rsidRPr="00D438BD">
              <w:rPr>
                <w:rFonts w:ascii="Times" w:eastAsia="Batang" w:hAnsi="Times" w:cs="Times"/>
                <w:sz w:val="20"/>
                <w:szCs w:val="24"/>
                <w:lang w:val="en-GB"/>
              </w:rPr>
              <w:t> </w:t>
            </w:r>
          </w:p>
          <w:p w14:paraId="156A3DA0" w14:textId="77777777" w:rsidR="00D438BD" w:rsidRPr="00D438BD" w:rsidRDefault="00D438BD" w:rsidP="00D438BD">
            <w:pPr>
              <w:autoSpaceDE/>
              <w:autoSpaceDN/>
              <w:adjustRightInd/>
              <w:snapToGrid/>
              <w:spacing w:after="0"/>
              <w:rPr>
                <w:rFonts w:ascii="Times" w:eastAsia="Batang" w:hAnsi="Times" w:cs="Times"/>
                <w:b/>
                <w:bCs/>
                <w:iCs/>
                <w:sz w:val="20"/>
                <w:szCs w:val="24"/>
                <w:highlight w:val="green"/>
                <w:lang w:val="en-GB"/>
              </w:rPr>
            </w:pPr>
            <w:r w:rsidRPr="00D438BD">
              <w:rPr>
                <w:rFonts w:ascii="Times" w:eastAsia="Batang" w:hAnsi="Times" w:cs="Times"/>
                <w:b/>
                <w:bCs/>
                <w:iCs/>
                <w:sz w:val="20"/>
                <w:szCs w:val="24"/>
                <w:highlight w:val="green"/>
                <w:lang w:val="en-GB"/>
              </w:rPr>
              <w:t>Agreement</w:t>
            </w:r>
          </w:p>
          <w:p w14:paraId="27CAEE94" w14:textId="77777777" w:rsidR="00D438BD" w:rsidRPr="00D438BD" w:rsidRDefault="00D438BD" w:rsidP="00D438BD">
            <w:pPr>
              <w:autoSpaceDE/>
              <w:autoSpaceDN/>
              <w:adjustRightInd/>
              <w:snapToGrid/>
              <w:spacing w:after="0"/>
              <w:rPr>
                <w:rFonts w:ascii="Times" w:eastAsia="Malgun Gothic" w:hAnsi="Times" w:cs="Times"/>
                <w:i/>
                <w:sz w:val="18"/>
                <w:lang w:val="en-GB"/>
              </w:rPr>
            </w:pPr>
            <w:r w:rsidRPr="00D438BD">
              <w:rPr>
                <w:rFonts w:ascii="Times" w:eastAsia="Batang" w:hAnsi="Times" w:cs="Times"/>
                <w:iCs/>
                <w:sz w:val="20"/>
                <w:szCs w:val="24"/>
                <w:lang w:val="en-GB"/>
              </w:rPr>
              <w:t>For multi-DCI based Multi-TRP operation with two TA enhancement, support enhancements related to indicating TAG ID via absolute TA command:</w:t>
            </w:r>
          </w:p>
          <w:p w14:paraId="2F2F7A3C" w14:textId="77777777" w:rsidR="00D438BD" w:rsidRPr="00D438BD" w:rsidRDefault="00D438BD" w:rsidP="00D438BD">
            <w:pPr>
              <w:numPr>
                <w:ilvl w:val="0"/>
                <w:numId w:val="25"/>
              </w:numPr>
              <w:autoSpaceDE/>
              <w:autoSpaceDN/>
              <w:adjustRightInd/>
              <w:snapToGrid/>
              <w:spacing w:after="0"/>
              <w:jc w:val="left"/>
              <w:rPr>
                <w:rFonts w:ascii="Times" w:eastAsia="Times New Roman" w:hAnsi="Times" w:cs="Times"/>
                <w:i/>
                <w:sz w:val="16"/>
                <w:szCs w:val="24"/>
                <w:lang w:val="en-GB"/>
              </w:rPr>
            </w:pPr>
            <w:r w:rsidRPr="00D438BD">
              <w:rPr>
                <w:rFonts w:ascii="Times" w:hAnsi="Times" w:cs="Times"/>
                <w:iCs/>
                <w:sz w:val="20"/>
                <w:szCs w:val="24"/>
                <w:lang w:val="en-GB"/>
              </w:rPr>
              <w:t>FFS: whether the indication is implicit or explicit</w:t>
            </w:r>
          </w:p>
          <w:p w14:paraId="4B711ACD" w14:textId="77777777" w:rsidR="00D438BD" w:rsidRPr="00D438BD" w:rsidRDefault="00D438BD" w:rsidP="00D438BD">
            <w:pPr>
              <w:numPr>
                <w:ilvl w:val="0"/>
                <w:numId w:val="25"/>
              </w:numPr>
              <w:autoSpaceDE/>
              <w:autoSpaceDN/>
              <w:adjustRightInd/>
              <w:snapToGrid/>
              <w:spacing w:after="0"/>
              <w:jc w:val="left"/>
              <w:rPr>
                <w:rFonts w:ascii="Times" w:eastAsia="Malgun Gothic" w:hAnsi="Times" w:cs="Times"/>
                <w:sz w:val="16"/>
                <w:szCs w:val="24"/>
                <w:lang w:val="en-GB"/>
              </w:rPr>
            </w:pPr>
            <w:r w:rsidRPr="00D438BD">
              <w:rPr>
                <w:rFonts w:ascii="Times" w:hAnsi="Times" w:cs="Times"/>
                <w:iCs/>
                <w:sz w:val="20"/>
                <w:szCs w:val="24"/>
                <w:lang w:val="en-GB"/>
              </w:rPr>
              <w:t>Detailed indication schemes are FFS</w:t>
            </w:r>
          </w:p>
          <w:p w14:paraId="4D1DFD7E" w14:textId="77777777" w:rsidR="00D438BD" w:rsidRPr="00D438BD" w:rsidRDefault="00D438BD" w:rsidP="00D438BD">
            <w:pPr>
              <w:numPr>
                <w:ilvl w:val="0"/>
                <w:numId w:val="25"/>
              </w:numPr>
              <w:autoSpaceDE/>
              <w:autoSpaceDN/>
              <w:adjustRightInd/>
              <w:snapToGrid/>
              <w:spacing w:after="0"/>
              <w:jc w:val="left"/>
              <w:rPr>
                <w:rFonts w:ascii="Times" w:hAnsi="Times" w:cs="Times"/>
                <w:iCs/>
                <w:sz w:val="20"/>
                <w:szCs w:val="24"/>
                <w:lang w:val="en-GB"/>
              </w:rPr>
            </w:pPr>
            <w:r w:rsidRPr="00D438BD">
              <w:rPr>
                <w:rFonts w:ascii="Times" w:hAnsi="Times" w:cs="Times"/>
                <w:iCs/>
                <w:sz w:val="20"/>
                <w:szCs w:val="24"/>
                <w:lang w:val="en-GB"/>
              </w:rPr>
              <w:t>This does not preclude indication of two TAG IDs (if supported)</w:t>
            </w:r>
          </w:p>
          <w:p w14:paraId="1292AE82" w14:textId="77777777" w:rsidR="00D438BD" w:rsidRPr="00D438BD" w:rsidRDefault="00D438BD" w:rsidP="00D438BD">
            <w:pPr>
              <w:numPr>
                <w:ilvl w:val="0"/>
                <w:numId w:val="25"/>
              </w:numPr>
              <w:autoSpaceDE/>
              <w:autoSpaceDN/>
              <w:adjustRightInd/>
              <w:snapToGrid/>
              <w:spacing w:after="0"/>
              <w:jc w:val="left"/>
              <w:rPr>
                <w:rFonts w:ascii="Times" w:hAnsi="Times" w:cs="Times"/>
                <w:iCs/>
                <w:sz w:val="20"/>
                <w:szCs w:val="24"/>
                <w:lang w:val="en-GB"/>
              </w:rPr>
            </w:pPr>
            <w:r w:rsidRPr="00D438BD">
              <w:rPr>
                <w:rFonts w:ascii="Times" w:hAnsi="Times" w:cs="Times"/>
                <w:iCs/>
                <w:sz w:val="20"/>
                <w:szCs w:val="24"/>
                <w:lang w:val="en-GB"/>
              </w:rPr>
              <w:t>Note: This applies at least to MSGB in case of C-RNTI</w:t>
            </w:r>
          </w:p>
          <w:p w14:paraId="203D5BA3" w14:textId="77777777" w:rsidR="00D438BD" w:rsidRPr="00D438BD" w:rsidRDefault="00D438BD" w:rsidP="00D438BD">
            <w:pPr>
              <w:autoSpaceDE/>
              <w:autoSpaceDN/>
              <w:adjustRightInd/>
              <w:snapToGrid/>
              <w:spacing w:after="0"/>
              <w:jc w:val="left"/>
              <w:rPr>
                <w:rFonts w:ascii="Times" w:eastAsia="Malgun Gothic" w:hAnsi="Times" w:cs="Times"/>
                <w:sz w:val="18"/>
              </w:rPr>
            </w:pPr>
            <w:r w:rsidRPr="00D438BD">
              <w:rPr>
                <w:rFonts w:ascii="Times" w:eastAsia="Batang" w:hAnsi="Times" w:cs="Times"/>
                <w:sz w:val="16"/>
                <w:szCs w:val="24"/>
                <w:lang w:val="en-GB"/>
              </w:rPr>
              <w:t> </w:t>
            </w:r>
          </w:p>
          <w:p w14:paraId="6CF14EB5" w14:textId="77777777" w:rsidR="00D438BD" w:rsidRPr="00D438BD" w:rsidRDefault="00D438BD" w:rsidP="00D438BD">
            <w:pPr>
              <w:autoSpaceDE/>
              <w:autoSpaceDN/>
              <w:adjustRightInd/>
              <w:snapToGrid/>
              <w:spacing w:after="0"/>
              <w:rPr>
                <w:rFonts w:ascii="Times" w:eastAsia="Batang" w:hAnsi="Times" w:cs="Times"/>
                <w:b/>
                <w:bCs/>
                <w:iCs/>
                <w:sz w:val="20"/>
                <w:szCs w:val="24"/>
                <w:lang w:val="en-GB"/>
              </w:rPr>
            </w:pPr>
            <w:r w:rsidRPr="00D438BD">
              <w:rPr>
                <w:rFonts w:ascii="Times" w:eastAsia="Batang" w:hAnsi="Times" w:cs="Times"/>
                <w:b/>
                <w:bCs/>
                <w:iCs/>
                <w:sz w:val="20"/>
                <w:szCs w:val="24"/>
                <w:lang w:val="en-GB"/>
              </w:rPr>
              <w:t>Conclusion</w:t>
            </w:r>
          </w:p>
          <w:p w14:paraId="00657570" w14:textId="77777777" w:rsidR="00D438BD" w:rsidRPr="00D438BD" w:rsidRDefault="00D438BD" w:rsidP="00D438BD">
            <w:pPr>
              <w:autoSpaceDE/>
              <w:autoSpaceDN/>
              <w:adjustRightInd/>
              <w:snapToGrid/>
              <w:spacing w:after="0"/>
              <w:rPr>
                <w:rFonts w:ascii="Times" w:eastAsia="Batang" w:hAnsi="Times" w:cs="Times"/>
                <w:i/>
                <w:sz w:val="18"/>
                <w:lang w:val="en-GB"/>
              </w:rPr>
            </w:pPr>
            <w:r w:rsidRPr="00D438BD">
              <w:rPr>
                <w:rFonts w:ascii="Times" w:eastAsia="Batang" w:hAnsi="Times" w:cs="Times"/>
                <w:iCs/>
                <w:sz w:val="20"/>
                <w:szCs w:val="24"/>
                <w:lang w:val="en-GB"/>
              </w:rPr>
              <w:t>For multi-DCI based Multi-TRP operation with two TA enhancement, it cannot always be assumed that both TRPs have knowledge of the overlapping region between transmissions corresponding to the two TAs.</w:t>
            </w:r>
          </w:p>
          <w:p w14:paraId="4F56EA95" w14:textId="77777777" w:rsidR="00D438BD" w:rsidRPr="00D438BD" w:rsidRDefault="00D438BD" w:rsidP="00D438BD">
            <w:pPr>
              <w:numPr>
                <w:ilvl w:val="0"/>
                <w:numId w:val="25"/>
              </w:numPr>
              <w:autoSpaceDE/>
              <w:autoSpaceDN/>
              <w:adjustRightInd/>
              <w:snapToGrid/>
              <w:spacing w:after="0"/>
              <w:jc w:val="left"/>
              <w:rPr>
                <w:rFonts w:ascii="Times" w:hAnsi="Times" w:cs="Times"/>
                <w:iCs/>
                <w:sz w:val="20"/>
                <w:szCs w:val="24"/>
                <w:lang w:val="en-GB"/>
              </w:rPr>
            </w:pPr>
            <w:r w:rsidRPr="00D438BD">
              <w:rPr>
                <w:rFonts w:ascii="Times" w:hAnsi="Times" w:cs="Times"/>
                <w:iCs/>
                <w:sz w:val="20"/>
                <w:szCs w:val="24"/>
                <w:lang w:val="en-GB"/>
              </w:rPr>
              <w:t>Note: This doesn’t prevent the network from applying scheduling restrictions even if the TRPs have no knowledge of the overlapping region</w:t>
            </w:r>
          </w:p>
          <w:p w14:paraId="54722601" w14:textId="77777777" w:rsidR="00D438BD" w:rsidRPr="00D438BD" w:rsidRDefault="00D438BD" w:rsidP="00D438BD">
            <w:pPr>
              <w:autoSpaceDE/>
              <w:autoSpaceDN/>
              <w:adjustRightInd/>
              <w:snapToGrid/>
              <w:spacing w:after="0"/>
              <w:jc w:val="left"/>
              <w:rPr>
                <w:rFonts w:ascii="Times" w:eastAsia="Malgun Gothic" w:hAnsi="Times" w:cs="Times"/>
                <w:sz w:val="18"/>
              </w:rPr>
            </w:pPr>
            <w:r w:rsidRPr="00D438BD">
              <w:rPr>
                <w:rFonts w:ascii="Times" w:eastAsia="Batang" w:hAnsi="Times" w:cs="Times"/>
                <w:sz w:val="16"/>
                <w:szCs w:val="24"/>
                <w:lang w:val="en-GB"/>
              </w:rPr>
              <w:t> </w:t>
            </w:r>
          </w:p>
          <w:p w14:paraId="3A28CE5A" w14:textId="77777777" w:rsidR="00D438BD" w:rsidRPr="00D438BD" w:rsidRDefault="00D438BD" w:rsidP="00D438BD">
            <w:pPr>
              <w:autoSpaceDE/>
              <w:autoSpaceDN/>
              <w:adjustRightInd/>
              <w:snapToGrid/>
              <w:spacing w:after="0"/>
              <w:rPr>
                <w:rFonts w:ascii="Times" w:eastAsia="Batang" w:hAnsi="Times" w:cs="Times"/>
                <w:b/>
                <w:bCs/>
                <w:iCs/>
                <w:sz w:val="20"/>
                <w:szCs w:val="24"/>
                <w:highlight w:val="green"/>
                <w:lang w:val="en-GB"/>
              </w:rPr>
            </w:pPr>
            <w:r w:rsidRPr="00D438BD">
              <w:rPr>
                <w:rFonts w:ascii="Times" w:eastAsia="Batang" w:hAnsi="Times" w:cs="Times"/>
                <w:b/>
                <w:bCs/>
                <w:iCs/>
                <w:sz w:val="20"/>
                <w:szCs w:val="24"/>
                <w:highlight w:val="green"/>
                <w:lang w:val="en-GB"/>
              </w:rPr>
              <w:t>Agreement</w:t>
            </w:r>
          </w:p>
          <w:p w14:paraId="4A81324E" w14:textId="77777777" w:rsidR="00D438BD" w:rsidRPr="00D438BD" w:rsidRDefault="00D438BD" w:rsidP="00D438BD">
            <w:pPr>
              <w:autoSpaceDE/>
              <w:autoSpaceDN/>
              <w:adjustRightInd/>
              <w:snapToGrid/>
              <w:spacing w:after="0"/>
              <w:rPr>
                <w:rFonts w:ascii="Times" w:eastAsia="Malgun Gothic" w:hAnsi="Times" w:cs="Times"/>
                <w:i/>
                <w:sz w:val="18"/>
                <w:lang w:val="en-GB"/>
              </w:rPr>
            </w:pPr>
            <w:r w:rsidRPr="00D438BD">
              <w:rPr>
                <w:rFonts w:ascii="Times" w:eastAsia="Batang" w:hAnsi="Times" w:cs="Times"/>
                <w:iCs/>
                <w:sz w:val="20"/>
                <w:szCs w:val="24"/>
                <w:lang w:val="en-GB"/>
              </w:rPr>
              <w:t>For intra-cell multi-DCI based Multi-TRP operation with two TA enhancement, support at least one of the following alternatives (down selection to be done in RAN1#111):</w:t>
            </w:r>
          </w:p>
          <w:p w14:paraId="5973AB7B" w14:textId="77777777" w:rsidR="00D438BD" w:rsidRPr="00D438BD" w:rsidRDefault="00D438BD" w:rsidP="00D438BD">
            <w:pPr>
              <w:numPr>
                <w:ilvl w:val="0"/>
                <w:numId w:val="25"/>
              </w:numPr>
              <w:autoSpaceDE/>
              <w:autoSpaceDN/>
              <w:adjustRightInd/>
              <w:snapToGrid/>
              <w:spacing w:after="0"/>
              <w:jc w:val="left"/>
              <w:rPr>
                <w:rFonts w:ascii="Times" w:hAnsi="Times"/>
                <w:i/>
                <w:iCs/>
                <w:sz w:val="20"/>
                <w:szCs w:val="24"/>
                <w:lang w:val="en-GB"/>
              </w:rPr>
            </w:pPr>
            <w:r w:rsidRPr="00D438BD">
              <w:rPr>
                <w:rFonts w:ascii="Times" w:hAnsi="Times" w:cs="Times"/>
                <w:iCs/>
                <w:sz w:val="20"/>
                <w:szCs w:val="24"/>
                <w:lang w:val="en-GB"/>
              </w:rPr>
              <w:t>Alt 1:  indicate TAG ID as part of TA command in RAR</w:t>
            </w:r>
          </w:p>
          <w:p w14:paraId="45868305" w14:textId="77777777" w:rsidR="00D438BD" w:rsidRPr="00D438BD" w:rsidRDefault="00D438BD" w:rsidP="00D438BD">
            <w:pPr>
              <w:numPr>
                <w:ilvl w:val="0"/>
                <w:numId w:val="25"/>
              </w:numPr>
              <w:autoSpaceDE/>
              <w:autoSpaceDN/>
              <w:adjustRightInd/>
              <w:snapToGrid/>
              <w:spacing w:after="0"/>
              <w:jc w:val="left"/>
              <w:rPr>
                <w:rFonts w:ascii="Times" w:hAnsi="Times"/>
                <w:i/>
                <w:iCs/>
                <w:sz w:val="20"/>
                <w:szCs w:val="24"/>
                <w:lang w:val="en-GB"/>
              </w:rPr>
            </w:pPr>
            <w:r w:rsidRPr="00D438BD">
              <w:rPr>
                <w:rFonts w:ascii="Times" w:hAnsi="Times" w:cs="Times"/>
                <w:iCs/>
                <w:sz w:val="20"/>
                <w:szCs w:val="24"/>
                <w:lang w:val="en-GB"/>
              </w:rPr>
              <w:t>Alt 2:  indicate TAG ID as part of PDCCH order</w:t>
            </w:r>
          </w:p>
          <w:p w14:paraId="545D41E3" w14:textId="77777777" w:rsidR="00D438BD" w:rsidRPr="00D438BD" w:rsidRDefault="00D438BD" w:rsidP="00D438BD">
            <w:pPr>
              <w:numPr>
                <w:ilvl w:val="0"/>
                <w:numId w:val="25"/>
              </w:numPr>
              <w:autoSpaceDE/>
              <w:autoSpaceDN/>
              <w:adjustRightInd/>
              <w:snapToGrid/>
              <w:spacing w:after="0"/>
              <w:jc w:val="left"/>
              <w:rPr>
                <w:rFonts w:ascii="Times" w:hAnsi="Times"/>
                <w:i/>
                <w:iCs/>
                <w:sz w:val="20"/>
                <w:szCs w:val="24"/>
                <w:lang w:val="en-GB"/>
              </w:rPr>
            </w:pPr>
            <w:r w:rsidRPr="00D438BD">
              <w:rPr>
                <w:rFonts w:ascii="Times" w:hAnsi="Times" w:cs="Times"/>
                <w:iCs/>
                <w:sz w:val="20"/>
                <w:szCs w:val="24"/>
                <w:lang w:val="en-GB"/>
              </w:rPr>
              <w:t>Alt 3:  divide SSBs into two groups, one for each TRP.    If a SSB associated to a RACH procedure belongs to the nth group (n=1,2), then the TA obtained via the RACH procedure corresponds to the nth TRP.</w:t>
            </w:r>
          </w:p>
          <w:p w14:paraId="18B590F6" w14:textId="77777777" w:rsidR="00D438BD" w:rsidRPr="00D438BD" w:rsidRDefault="00D438BD" w:rsidP="00D438BD">
            <w:pPr>
              <w:numPr>
                <w:ilvl w:val="0"/>
                <w:numId w:val="25"/>
              </w:numPr>
              <w:autoSpaceDE/>
              <w:autoSpaceDN/>
              <w:adjustRightInd/>
              <w:snapToGrid/>
              <w:spacing w:after="0"/>
              <w:jc w:val="left"/>
              <w:rPr>
                <w:rFonts w:ascii="Times" w:hAnsi="Times"/>
                <w:i/>
                <w:iCs/>
                <w:sz w:val="20"/>
                <w:szCs w:val="24"/>
                <w:lang w:val="en-GB"/>
              </w:rPr>
            </w:pPr>
            <w:r w:rsidRPr="00D438BD">
              <w:rPr>
                <w:rFonts w:ascii="Times" w:hAnsi="Times" w:cs="Times"/>
                <w:iCs/>
                <w:sz w:val="20"/>
                <w:szCs w:val="24"/>
                <w:lang w:val="en-GB"/>
              </w:rPr>
              <w:t>Alt 4:  divide RACH resources into two groups, where for a RACH procedure, if the corresponding RACH resource belongs to the nth group (n=1,2), then the TA obtained via the RACH procedure corresponds to the nth TRP.</w:t>
            </w:r>
          </w:p>
          <w:p w14:paraId="0886EBA3" w14:textId="77777777" w:rsidR="00D438BD" w:rsidRPr="00D438BD" w:rsidRDefault="00D438BD" w:rsidP="00D438BD">
            <w:pPr>
              <w:numPr>
                <w:ilvl w:val="0"/>
                <w:numId w:val="25"/>
              </w:numPr>
              <w:autoSpaceDE/>
              <w:autoSpaceDN/>
              <w:adjustRightInd/>
              <w:snapToGrid/>
              <w:spacing w:after="0"/>
              <w:jc w:val="left"/>
              <w:rPr>
                <w:rFonts w:ascii="Times" w:hAnsi="Times"/>
                <w:i/>
                <w:iCs/>
                <w:sz w:val="20"/>
                <w:szCs w:val="24"/>
                <w:lang w:val="en-GB"/>
              </w:rPr>
            </w:pPr>
            <w:r w:rsidRPr="00D438BD">
              <w:rPr>
                <w:rFonts w:ascii="Times" w:hAnsi="Times" w:cs="Times"/>
                <w:iCs/>
                <w:sz w:val="20"/>
                <w:szCs w:val="24"/>
                <w:lang w:val="en-GB"/>
              </w:rPr>
              <w:t>Alt 5:  divide preambles into two groups, where for a RACH procedure, if the corresponding preamble belongs to the nth group (n=1,2), then the TA obtained via the RACH procedure corresponds to the nth TRP</w:t>
            </w:r>
          </w:p>
          <w:p w14:paraId="3B0A7D85" w14:textId="77777777" w:rsidR="00D438BD" w:rsidRPr="00D438BD" w:rsidRDefault="00D438BD" w:rsidP="00D438BD">
            <w:pPr>
              <w:numPr>
                <w:ilvl w:val="0"/>
                <w:numId w:val="25"/>
              </w:numPr>
              <w:autoSpaceDE/>
              <w:autoSpaceDN/>
              <w:adjustRightInd/>
              <w:snapToGrid/>
              <w:spacing w:after="0"/>
              <w:jc w:val="left"/>
              <w:rPr>
                <w:rFonts w:ascii="Times" w:hAnsi="Times"/>
                <w:i/>
                <w:iCs/>
                <w:sz w:val="20"/>
                <w:szCs w:val="24"/>
                <w:lang w:val="en-GB"/>
              </w:rPr>
            </w:pPr>
            <w:r w:rsidRPr="00D438BD">
              <w:rPr>
                <w:rFonts w:ascii="Times" w:hAnsi="Times" w:cs="Times"/>
                <w:iCs/>
                <w:sz w:val="20"/>
                <w:szCs w:val="24"/>
                <w:lang w:val="en-GB"/>
              </w:rPr>
              <w:t>Alt 6:   TAG ID is associated with CORESETPoolIndex and TAG ID is determined based on the CORESETPoolIndex of PDCCH order</w:t>
            </w:r>
          </w:p>
          <w:p w14:paraId="1C7E1EBA" w14:textId="77777777" w:rsidR="00D438BD" w:rsidRPr="00D438BD" w:rsidRDefault="00D438BD" w:rsidP="00D438BD">
            <w:pPr>
              <w:numPr>
                <w:ilvl w:val="0"/>
                <w:numId w:val="25"/>
              </w:numPr>
              <w:autoSpaceDE/>
              <w:autoSpaceDN/>
              <w:adjustRightInd/>
              <w:snapToGrid/>
              <w:spacing w:after="0"/>
              <w:jc w:val="left"/>
              <w:rPr>
                <w:rFonts w:ascii="Times" w:hAnsi="Times"/>
                <w:i/>
                <w:iCs/>
                <w:sz w:val="20"/>
                <w:szCs w:val="24"/>
                <w:lang w:val="en-GB"/>
              </w:rPr>
            </w:pPr>
            <w:r w:rsidRPr="00D438BD">
              <w:rPr>
                <w:rFonts w:ascii="Times" w:hAnsi="Times" w:cs="Times"/>
                <w:iCs/>
                <w:sz w:val="20"/>
                <w:szCs w:val="24"/>
                <w:lang w:val="en-GB"/>
              </w:rPr>
              <w:t>Alt 7:  Each TCI state is associated with a TAG ID, and the TAG ID corresponding to RACH triggered by a PDCCH order is determined based on the TCI state used to receive the PDCCH order</w:t>
            </w:r>
          </w:p>
          <w:p w14:paraId="1B8E0CC4" w14:textId="6ADCFDB6" w:rsidR="007A7AE1" w:rsidRPr="00D438BD" w:rsidRDefault="00D438BD" w:rsidP="00D438BD">
            <w:pPr>
              <w:autoSpaceDE/>
              <w:autoSpaceDN/>
              <w:adjustRightInd/>
              <w:snapToGrid/>
              <w:spacing w:after="0"/>
              <w:rPr>
                <w:rFonts w:ascii="Times" w:eastAsia="Batang" w:hAnsi="Times" w:cs="Times"/>
                <w:iCs/>
                <w:sz w:val="20"/>
                <w:szCs w:val="24"/>
                <w:lang w:val="en-GB"/>
              </w:rPr>
            </w:pPr>
            <w:r w:rsidRPr="00D438BD">
              <w:rPr>
                <w:rFonts w:ascii="Times" w:eastAsia="Batang" w:hAnsi="Times" w:cs="Times"/>
                <w:iCs/>
                <w:sz w:val="20"/>
                <w:szCs w:val="24"/>
                <w:lang w:val="en-GB"/>
              </w:rPr>
              <w:t>Note: If Alt 1 or Alt 2 is downselected, then it does not preclude indication of two TAG IDs (if supported)</w:t>
            </w:r>
          </w:p>
        </w:tc>
      </w:tr>
    </w:tbl>
    <w:p w14:paraId="5AD25BD9" w14:textId="654119B7" w:rsidR="0064769F" w:rsidRDefault="00BF5FC0" w:rsidP="00BF5FC0">
      <w:pPr>
        <w:spacing w:before="120"/>
      </w:pPr>
      <w:r w:rsidRPr="0064769F">
        <w:lastRenderedPageBreak/>
        <w:t xml:space="preserve">In this </w:t>
      </w:r>
      <w:r>
        <w:t xml:space="preserve">contribution, we present our views </w:t>
      </w:r>
      <w:r w:rsidR="005A2038">
        <w:t>on t</w:t>
      </w:r>
      <w:r w:rsidR="005A2038" w:rsidRPr="005A2038">
        <w:t>wo TAs for UL multi-DCI for multi-TRP operation</w:t>
      </w:r>
      <w:r w:rsidR="00A84BC4">
        <w:t xml:space="preserve"> </w:t>
      </w:r>
      <w:r>
        <w:t>and proposals for moving forward.</w:t>
      </w:r>
    </w:p>
    <w:p w14:paraId="64990435" w14:textId="77777777" w:rsidR="002F75E1" w:rsidRPr="0064769F" w:rsidRDefault="002F75E1" w:rsidP="002F75E1"/>
    <w:p w14:paraId="73971CF6" w14:textId="6F49C07B" w:rsidR="006D150D" w:rsidRDefault="00877FE0" w:rsidP="006D150D">
      <w:pPr>
        <w:pStyle w:val="Heading1"/>
      </w:pPr>
      <w:bookmarkStart w:id="3" w:name="_Ref117701452"/>
      <w:bookmarkStart w:id="4" w:name="_Ref52454871"/>
      <w:r w:rsidRPr="00877FE0">
        <w:t xml:space="preserve">Association of TA to UL </w:t>
      </w:r>
      <w:r>
        <w:t>C</w:t>
      </w:r>
      <w:r w:rsidRPr="00877FE0">
        <w:t>hannels/</w:t>
      </w:r>
      <w:r>
        <w:t>S</w:t>
      </w:r>
      <w:r w:rsidRPr="00877FE0">
        <w:t>ignals</w:t>
      </w:r>
      <w:bookmarkEnd w:id="3"/>
    </w:p>
    <w:p w14:paraId="207D28F4" w14:textId="331DAA0B" w:rsidR="000122F9" w:rsidRDefault="00214B61" w:rsidP="00C56C52">
      <w:pPr>
        <w:rPr>
          <w:lang w:eastAsia="zh-CN"/>
        </w:rPr>
      </w:pPr>
      <w:r>
        <w:t xml:space="preserve">In </w:t>
      </w:r>
      <w:bookmarkStart w:id="5" w:name="_Hlk117700416"/>
      <w:r>
        <w:t>RAN1 1</w:t>
      </w:r>
      <w:r w:rsidR="00AC71B2">
        <w:t>10</w:t>
      </w:r>
      <w:r w:rsidR="000952EF">
        <w:t>-bis-e</w:t>
      </w:r>
      <w:r>
        <w:t xml:space="preserve"> meeting</w:t>
      </w:r>
      <w:bookmarkEnd w:id="5"/>
      <w:r>
        <w:t xml:space="preserve">, </w:t>
      </w:r>
      <w:r w:rsidR="00C54400" w:rsidRPr="00C54400">
        <w:t xml:space="preserve">the following was agreed regarding </w:t>
      </w:r>
      <w:r>
        <w:t xml:space="preserve">the topic of association of </w:t>
      </w:r>
      <w:bookmarkStart w:id="6" w:name="_Hlk113624456"/>
      <w:r>
        <w:t>TA</w:t>
      </w:r>
      <w:r w:rsidR="00A306D8">
        <w:t>G</w:t>
      </w:r>
      <w:r>
        <w:t xml:space="preserve"> to UL channels/signals</w:t>
      </w:r>
      <w:bookmarkEnd w:id="6"/>
      <w:r>
        <w:rPr>
          <w:lang w:eastAsia="zh-CN"/>
        </w:rPr>
        <w:t xml:space="preserve">: </w:t>
      </w:r>
    </w:p>
    <w:tbl>
      <w:tblPr>
        <w:tblStyle w:val="TableGrid"/>
        <w:tblW w:w="0" w:type="auto"/>
        <w:tblLook w:val="04A0" w:firstRow="1" w:lastRow="0" w:firstColumn="1" w:lastColumn="0" w:noHBand="0" w:noVBand="1"/>
      </w:tblPr>
      <w:tblGrid>
        <w:gridCol w:w="9307"/>
      </w:tblGrid>
      <w:tr w:rsidR="002A0D64" w14:paraId="4D97DF60" w14:textId="77777777" w:rsidTr="0071016C">
        <w:trPr>
          <w:trHeight w:val="260"/>
        </w:trPr>
        <w:tc>
          <w:tcPr>
            <w:tcW w:w="9307" w:type="dxa"/>
          </w:tcPr>
          <w:p w14:paraId="5F4E2BB5" w14:textId="77777777" w:rsidR="006902CC" w:rsidRPr="006902CC" w:rsidRDefault="006902CC" w:rsidP="006902CC">
            <w:pPr>
              <w:autoSpaceDE/>
              <w:autoSpaceDN/>
              <w:adjustRightInd/>
              <w:snapToGrid/>
              <w:spacing w:after="0"/>
              <w:rPr>
                <w:rFonts w:ascii="Times" w:eastAsia="Batang" w:hAnsi="Times" w:cs="Times"/>
                <w:b/>
                <w:bCs/>
                <w:iCs/>
                <w:sz w:val="20"/>
                <w:szCs w:val="24"/>
                <w:highlight w:val="green"/>
                <w:lang w:val="en-GB"/>
              </w:rPr>
            </w:pPr>
            <w:r w:rsidRPr="006902CC">
              <w:rPr>
                <w:rFonts w:ascii="Times" w:eastAsia="Batang" w:hAnsi="Times" w:cs="Times"/>
                <w:b/>
                <w:bCs/>
                <w:iCs/>
                <w:sz w:val="20"/>
                <w:szCs w:val="24"/>
                <w:highlight w:val="green"/>
                <w:lang w:val="en-GB"/>
              </w:rPr>
              <w:t>Agreement</w:t>
            </w:r>
          </w:p>
          <w:p w14:paraId="54EFB9A3" w14:textId="77777777" w:rsidR="006902CC" w:rsidRPr="006902CC" w:rsidRDefault="006902CC" w:rsidP="006902CC">
            <w:pPr>
              <w:autoSpaceDE/>
              <w:autoSpaceDN/>
              <w:adjustRightInd/>
              <w:snapToGrid/>
              <w:spacing w:after="0"/>
              <w:rPr>
                <w:rFonts w:ascii="Times" w:eastAsia="Malgun Gothic" w:hAnsi="Times" w:cs="Times"/>
                <w:sz w:val="18"/>
                <w:lang w:val="en-GB"/>
              </w:rPr>
            </w:pPr>
            <w:r w:rsidRPr="006902CC">
              <w:rPr>
                <w:rFonts w:ascii="Times" w:eastAsia="Batang" w:hAnsi="Times" w:cs="Times"/>
                <w:iCs/>
                <w:sz w:val="20"/>
                <w:szCs w:val="24"/>
                <w:lang w:val="en-GB"/>
              </w:rPr>
              <w:t>For associating TAGs to target UL channels/signals for multi-DCI based multi-TRP operation, the four options agreed in RAN1#110bis-e are refined as below (down-selection of one or a combination of the options to be performed in RAN1#111):</w:t>
            </w:r>
          </w:p>
          <w:p w14:paraId="0BB177DD" w14:textId="77777777" w:rsidR="006902CC" w:rsidRPr="006902CC" w:rsidRDefault="006902CC" w:rsidP="006902CC">
            <w:pPr>
              <w:numPr>
                <w:ilvl w:val="0"/>
                <w:numId w:val="17"/>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Option 1: Associate TAG to TCI-state/spatial relation</w:t>
            </w:r>
          </w:p>
          <w:p w14:paraId="324FFE00" w14:textId="77777777" w:rsidR="006902CC" w:rsidRPr="006902CC" w:rsidRDefault="006902CC" w:rsidP="006902CC">
            <w:pPr>
              <w:numPr>
                <w:ilvl w:val="1"/>
                <w:numId w:val="18"/>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Configure TAG ID as part of UL/joint TCI state or spatial relation</w:t>
            </w:r>
          </w:p>
          <w:p w14:paraId="41D01FFD" w14:textId="77777777" w:rsidR="006902CC" w:rsidRPr="006902CC" w:rsidRDefault="006902CC" w:rsidP="006902CC">
            <w:pPr>
              <w:numPr>
                <w:ilvl w:val="1"/>
                <w:numId w:val="18"/>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for UL transmission, the TAG ID associated with the UL/joint TCI state or spatial relation is utilized</w:t>
            </w:r>
          </w:p>
          <w:p w14:paraId="68680C84" w14:textId="77777777" w:rsidR="006902CC" w:rsidRPr="006902CC" w:rsidRDefault="006902CC" w:rsidP="006902CC">
            <w:pPr>
              <w:numPr>
                <w:ilvl w:val="0"/>
                <w:numId w:val="19"/>
              </w:numPr>
              <w:autoSpaceDE/>
              <w:autoSpaceDN/>
              <w:adjustRightInd/>
              <w:snapToGrid/>
              <w:spacing w:after="0"/>
              <w:jc w:val="left"/>
              <w:rPr>
                <w:rFonts w:ascii="Times" w:eastAsia="Times New Roman" w:hAnsi="Times" w:cs="Times"/>
                <w:sz w:val="16"/>
                <w:szCs w:val="24"/>
                <w:lang w:val="en-GB"/>
              </w:rPr>
            </w:pPr>
            <w:bookmarkStart w:id="7" w:name="_Hlk117697985"/>
            <w:r w:rsidRPr="006902CC">
              <w:rPr>
                <w:rFonts w:ascii="Times" w:hAnsi="Times" w:cs="Times"/>
                <w:iCs/>
                <w:sz w:val="20"/>
                <w:szCs w:val="24"/>
                <w:lang w:val="en-GB"/>
              </w:rPr>
              <w:t>Option 2: Associate TAG to CORESETPoolIndex</w:t>
            </w:r>
            <w:bookmarkEnd w:id="7"/>
          </w:p>
          <w:p w14:paraId="7AB51B76" w14:textId="77777777" w:rsidR="006902CC" w:rsidRPr="006902CC" w:rsidRDefault="006902CC" w:rsidP="006902CC">
            <w:pPr>
              <w:numPr>
                <w:ilvl w:val="1"/>
                <w:numId w:val="20"/>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 xml:space="preserve">for </w:t>
            </w:r>
            <w:bookmarkStart w:id="8" w:name="_Hlk117676574"/>
            <w:r w:rsidRPr="006902CC">
              <w:rPr>
                <w:rFonts w:ascii="Times" w:hAnsi="Times" w:cs="Times"/>
                <w:iCs/>
                <w:sz w:val="20"/>
                <w:szCs w:val="24"/>
                <w:lang w:val="en-GB"/>
              </w:rPr>
              <w:t>dynamically scheduled/activated PUSCH</w:t>
            </w:r>
            <w:bookmarkEnd w:id="8"/>
            <w:r w:rsidRPr="006902CC">
              <w:rPr>
                <w:rFonts w:ascii="Times" w:hAnsi="Times" w:cs="Times"/>
                <w:iCs/>
                <w:sz w:val="20"/>
                <w:szCs w:val="24"/>
                <w:lang w:val="en-GB"/>
              </w:rPr>
              <w:t xml:space="preserve">, TAG associated with </w:t>
            </w:r>
            <w:bookmarkStart w:id="9" w:name="_Hlk117676686"/>
            <w:r w:rsidRPr="006902CC">
              <w:rPr>
                <w:rFonts w:ascii="Times" w:hAnsi="Times" w:cs="Times"/>
                <w:iCs/>
                <w:sz w:val="20"/>
                <w:szCs w:val="24"/>
                <w:lang w:val="en-GB"/>
              </w:rPr>
              <w:t xml:space="preserve">the CORESET pool index of the CORESET carrying the scheduling/activating PDCCH </w:t>
            </w:r>
            <w:bookmarkEnd w:id="9"/>
            <w:r w:rsidRPr="006902CC">
              <w:rPr>
                <w:rFonts w:ascii="Times" w:hAnsi="Times" w:cs="Times"/>
                <w:iCs/>
                <w:sz w:val="20"/>
                <w:szCs w:val="24"/>
                <w:lang w:val="en-GB"/>
              </w:rPr>
              <w:t>is utilized for UL transmission</w:t>
            </w:r>
          </w:p>
          <w:p w14:paraId="10EB7335" w14:textId="77777777" w:rsidR="006902CC" w:rsidRPr="006902CC" w:rsidRDefault="006902CC" w:rsidP="006902CC">
            <w:pPr>
              <w:numPr>
                <w:ilvl w:val="1"/>
                <w:numId w:val="20"/>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for Type 1 CG, P/SP-SRS, and P/SP-PUCCH, coresetPoolIndex is RRC-configured.</w:t>
            </w:r>
          </w:p>
          <w:p w14:paraId="33AF7D1D" w14:textId="77777777" w:rsidR="006902CC" w:rsidRPr="006902CC" w:rsidRDefault="006902CC" w:rsidP="006902CC">
            <w:pPr>
              <w:numPr>
                <w:ilvl w:val="1"/>
                <w:numId w:val="20"/>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FFS:   Other signals/channels:  AP-SRS, and dynamic HARQ-ACK</w:t>
            </w:r>
          </w:p>
          <w:p w14:paraId="6E5F9899" w14:textId="77777777" w:rsidR="006902CC" w:rsidRPr="006902CC" w:rsidRDefault="006902CC" w:rsidP="006902CC">
            <w:pPr>
              <w:numPr>
                <w:ilvl w:val="0"/>
                <w:numId w:val="11"/>
              </w:numPr>
              <w:autoSpaceDE/>
              <w:autoSpaceDN/>
              <w:adjustRightInd/>
              <w:snapToGrid/>
              <w:spacing w:after="0"/>
              <w:ind w:left="1440" w:firstLine="0"/>
              <w:jc w:val="left"/>
              <w:rPr>
                <w:rFonts w:ascii="Times" w:eastAsia="Malgun Gothic" w:hAnsi="Times" w:cs="Times"/>
                <w:color w:val="493118"/>
                <w:sz w:val="14"/>
                <w:szCs w:val="18"/>
                <w:lang w:eastAsia="zh-CN"/>
              </w:rPr>
            </w:pPr>
            <w:r w:rsidRPr="006902CC">
              <w:rPr>
                <w:rFonts w:ascii="Times" w:hAnsi="Times" w:cs="Times"/>
                <w:iCs/>
                <w:color w:val="000000"/>
                <w:sz w:val="14"/>
                <w:szCs w:val="18"/>
                <w:lang w:eastAsia="zh-CN"/>
              </w:rPr>
              <w:t> </w:t>
            </w:r>
          </w:p>
          <w:p w14:paraId="646E2854" w14:textId="77777777" w:rsidR="006902CC" w:rsidRPr="006902CC" w:rsidRDefault="006902CC" w:rsidP="006902CC">
            <w:pPr>
              <w:numPr>
                <w:ilvl w:val="0"/>
                <w:numId w:val="21"/>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Option 3: Associate TAG to SSB group (if such an association is agreed in agenda 9.1.1.2). For a UL transmission, UE adopts the TAG associated with the SSB group such that</w:t>
            </w:r>
          </w:p>
          <w:p w14:paraId="710E1D5E" w14:textId="77777777" w:rsidR="006902CC" w:rsidRPr="006902CC" w:rsidRDefault="006902CC" w:rsidP="006902CC">
            <w:pPr>
              <w:numPr>
                <w:ilvl w:val="1"/>
                <w:numId w:val="22"/>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if the PL RS is an SSB, then the UE adopts the TAG associated with the SSB group which the PL RS of the UL transmission belongs to</w:t>
            </w:r>
          </w:p>
          <w:p w14:paraId="45898CD8" w14:textId="77777777" w:rsidR="006902CC" w:rsidRPr="006902CC" w:rsidRDefault="006902CC" w:rsidP="006902CC">
            <w:pPr>
              <w:numPr>
                <w:ilvl w:val="1"/>
                <w:numId w:val="22"/>
              </w:numPr>
              <w:autoSpaceDE/>
              <w:autoSpaceDN/>
              <w:adjustRightInd/>
              <w:snapToGrid/>
              <w:spacing w:after="0"/>
              <w:jc w:val="left"/>
              <w:rPr>
                <w:rFonts w:ascii="Times" w:eastAsia="Malgun Gothic" w:hAnsi="Times" w:cs="Times"/>
                <w:sz w:val="16"/>
                <w:szCs w:val="24"/>
                <w:lang w:val="en-GB"/>
              </w:rPr>
            </w:pPr>
            <w:r w:rsidRPr="006902CC">
              <w:rPr>
                <w:rFonts w:ascii="Times" w:hAnsi="Times" w:cs="Times"/>
                <w:iCs/>
                <w:sz w:val="20"/>
                <w:szCs w:val="24"/>
                <w:lang w:val="en-GB"/>
              </w:rPr>
              <w:t>if the PL RS is a CSI-RS, then the UE adopts the TAG associated with the SSB group which the QCL source SSB of the PL RS belongs to</w:t>
            </w:r>
            <w:r w:rsidRPr="006902CC">
              <w:rPr>
                <w:rFonts w:ascii="Times" w:eastAsia="Batang" w:hAnsi="Times" w:cs="Times"/>
                <w:sz w:val="20"/>
                <w:szCs w:val="24"/>
                <w:lang w:val="en-GB"/>
              </w:rPr>
              <w:t> </w:t>
            </w:r>
          </w:p>
          <w:p w14:paraId="48ED114F" w14:textId="77777777" w:rsidR="006902CC" w:rsidRPr="006902CC" w:rsidRDefault="006902CC" w:rsidP="006902CC">
            <w:pPr>
              <w:numPr>
                <w:ilvl w:val="0"/>
                <w:numId w:val="23"/>
              </w:numPr>
              <w:autoSpaceDE/>
              <w:autoSpaceDN/>
              <w:adjustRightInd/>
              <w:snapToGrid/>
              <w:spacing w:after="0"/>
              <w:jc w:val="left"/>
              <w:rPr>
                <w:rFonts w:ascii="Times" w:eastAsia="Times New Roman" w:hAnsi="Times" w:cs="Times"/>
                <w:sz w:val="16"/>
                <w:szCs w:val="24"/>
                <w:lang w:val="en-GB"/>
              </w:rPr>
            </w:pPr>
            <w:r w:rsidRPr="006902CC">
              <w:rPr>
                <w:rFonts w:ascii="Times" w:eastAsia="Times New Roman" w:hAnsi="Times" w:cs="Times"/>
                <w:sz w:val="20"/>
                <w:szCs w:val="24"/>
                <w:lang w:val="en-GB"/>
              </w:rPr>
              <w:t xml:space="preserve">Option 4:  </w:t>
            </w:r>
            <w:r w:rsidRPr="006902CC">
              <w:rPr>
                <w:rFonts w:ascii="Times" w:eastAsia="Times New Roman" w:hAnsi="Times" w:cs="Times"/>
                <w:iCs/>
                <w:sz w:val="20"/>
                <w:szCs w:val="24"/>
                <w:lang w:val="en-GB"/>
              </w:rPr>
              <w:t>TAG association performed as follows:</w:t>
            </w:r>
          </w:p>
          <w:p w14:paraId="49BDF18B" w14:textId="77777777" w:rsidR="006902CC" w:rsidRPr="006902CC" w:rsidRDefault="006902CC" w:rsidP="006902CC">
            <w:pPr>
              <w:numPr>
                <w:ilvl w:val="1"/>
                <w:numId w:val="24"/>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for dynamically scheduled/activated channels/signals, TAG associated with the CORESET pool index of the CORESET carrying the scheduling PDCCH is utilized for UL transmission</w:t>
            </w:r>
          </w:p>
          <w:p w14:paraId="07CC8F08" w14:textId="6C19CD2F" w:rsidR="002A0D64" w:rsidRPr="006902CC" w:rsidRDefault="006902CC" w:rsidP="006902CC">
            <w:pPr>
              <w:numPr>
                <w:ilvl w:val="1"/>
                <w:numId w:val="24"/>
              </w:numPr>
              <w:autoSpaceDE/>
              <w:autoSpaceDN/>
              <w:adjustRightInd/>
              <w:snapToGrid/>
              <w:spacing w:after="0"/>
              <w:jc w:val="left"/>
              <w:rPr>
                <w:rFonts w:ascii="Times" w:eastAsia="Times New Roman" w:hAnsi="Times" w:cs="Times"/>
                <w:sz w:val="16"/>
                <w:szCs w:val="24"/>
                <w:lang w:val="en-GB"/>
              </w:rPr>
            </w:pPr>
            <w:r w:rsidRPr="006902CC">
              <w:rPr>
                <w:rFonts w:ascii="Times" w:hAnsi="Times" w:cs="Times"/>
                <w:iCs/>
                <w:sz w:val="20"/>
                <w:szCs w:val="24"/>
                <w:lang w:val="en-GB"/>
              </w:rPr>
              <w:t>for P/SP UL channels / signals (not scheduled or activated by DCI), TAG ID is RRC-configured.</w:t>
            </w:r>
          </w:p>
        </w:tc>
      </w:tr>
    </w:tbl>
    <w:p w14:paraId="4E46A3C1" w14:textId="77777777" w:rsidR="002A0D64" w:rsidRDefault="002A0D64" w:rsidP="00DE33CA">
      <w:pPr>
        <w:pStyle w:val="References"/>
        <w:numPr>
          <w:ilvl w:val="0"/>
          <w:numId w:val="0"/>
        </w:numPr>
        <w:rPr>
          <w:sz w:val="22"/>
          <w:szCs w:val="18"/>
        </w:rPr>
      </w:pPr>
    </w:p>
    <w:p w14:paraId="0C4FC11D" w14:textId="1A047139" w:rsidR="003F2CB9" w:rsidRDefault="0033750E" w:rsidP="00DE33CA">
      <w:pPr>
        <w:pStyle w:val="References"/>
        <w:numPr>
          <w:ilvl w:val="0"/>
          <w:numId w:val="0"/>
        </w:numPr>
        <w:rPr>
          <w:sz w:val="22"/>
          <w:szCs w:val="18"/>
        </w:rPr>
      </w:pPr>
      <w:r>
        <w:rPr>
          <w:sz w:val="22"/>
          <w:szCs w:val="18"/>
        </w:rPr>
        <w:t xml:space="preserve">Regarding </w:t>
      </w:r>
      <w:r w:rsidR="002A0D64">
        <w:rPr>
          <w:sz w:val="22"/>
          <w:szCs w:val="18"/>
        </w:rPr>
        <w:t xml:space="preserve">Option </w:t>
      </w:r>
      <w:r w:rsidR="00AF391D">
        <w:rPr>
          <w:sz w:val="22"/>
          <w:szCs w:val="18"/>
        </w:rPr>
        <w:t>2</w:t>
      </w:r>
      <w:r>
        <w:rPr>
          <w:sz w:val="22"/>
          <w:szCs w:val="18"/>
        </w:rPr>
        <w:t xml:space="preserve">, </w:t>
      </w:r>
      <w:r w:rsidR="00C92BBD">
        <w:rPr>
          <w:sz w:val="22"/>
          <w:szCs w:val="18"/>
        </w:rPr>
        <w:t xml:space="preserve">we understand </w:t>
      </w:r>
      <w:r w:rsidR="009D1B55">
        <w:rPr>
          <w:sz w:val="22"/>
          <w:szCs w:val="18"/>
        </w:rPr>
        <w:t xml:space="preserve">the goal is to make </w:t>
      </w:r>
      <w:r w:rsidR="009D1B55" w:rsidRPr="00165F64">
        <w:rPr>
          <w:i/>
          <w:iCs/>
          <w:sz w:val="22"/>
          <w:szCs w:val="18"/>
        </w:rPr>
        <w:t>coresetPoolIndex</w:t>
      </w:r>
      <w:r w:rsidR="009D1B55">
        <w:rPr>
          <w:sz w:val="22"/>
          <w:szCs w:val="18"/>
        </w:rPr>
        <w:t xml:space="preserve"> act </w:t>
      </w:r>
      <w:r w:rsidR="00C92BBD">
        <w:rPr>
          <w:sz w:val="22"/>
          <w:szCs w:val="18"/>
        </w:rPr>
        <w:t xml:space="preserve">as </w:t>
      </w:r>
      <w:r w:rsidR="009D1B55">
        <w:rPr>
          <w:sz w:val="22"/>
          <w:szCs w:val="18"/>
        </w:rPr>
        <w:t>TRP ID</w:t>
      </w:r>
      <w:r w:rsidR="00420A5C">
        <w:rPr>
          <w:sz w:val="22"/>
          <w:szCs w:val="18"/>
        </w:rPr>
        <w:t xml:space="preserve">, </w:t>
      </w:r>
      <w:r w:rsidR="00C92BBD">
        <w:rPr>
          <w:sz w:val="22"/>
          <w:szCs w:val="18"/>
        </w:rPr>
        <w:t xml:space="preserve">and an association between the </w:t>
      </w:r>
      <w:r w:rsidR="00C92BBD" w:rsidRPr="00165F64">
        <w:rPr>
          <w:i/>
          <w:iCs/>
          <w:sz w:val="22"/>
          <w:szCs w:val="18"/>
        </w:rPr>
        <w:t>coresetPoolIndex</w:t>
      </w:r>
      <w:r w:rsidR="00C92BBD">
        <w:rPr>
          <w:sz w:val="22"/>
          <w:szCs w:val="18"/>
        </w:rPr>
        <w:t xml:space="preserve"> and UL channels/signals needs to be established</w:t>
      </w:r>
      <w:r w:rsidR="00420A5C">
        <w:rPr>
          <w:sz w:val="22"/>
          <w:szCs w:val="18"/>
        </w:rPr>
        <w:t xml:space="preserve">.  For </w:t>
      </w:r>
      <w:r w:rsidR="00420A5C" w:rsidRPr="00420A5C">
        <w:rPr>
          <w:sz w:val="22"/>
          <w:szCs w:val="18"/>
        </w:rPr>
        <w:t>dynamically scheduled/activated PUSCH</w:t>
      </w:r>
      <w:r w:rsidR="00420A5C">
        <w:rPr>
          <w:sz w:val="22"/>
          <w:szCs w:val="18"/>
        </w:rPr>
        <w:t xml:space="preserve">, this association may be fine where the scheduled/activated PUSCH can be associated with </w:t>
      </w:r>
      <w:r w:rsidR="00420A5C" w:rsidRPr="00420A5C">
        <w:rPr>
          <w:sz w:val="22"/>
          <w:szCs w:val="18"/>
        </w:rPr>
        <w:t xml:space="preserve">the </w:t>
      </w:r>
      <w:r w:rsidR="00420A5C" w:rsidRPr="00165F64">
        <w:rPr>
          <w:i/>
          <w:iCs/>
          <w:sz w:val="22"/>
          <w:szCs w:val="18"/>
        </w:rPr>
        <w:t>coresetPoolIndex</w:t>
      </w:r>
      <w:r w:rsidR="00420A5C" w:rsidRPr="00420A5C">
        <w:rPr>
          <w:sz w:val="22"/>
          <w:szCs w:val="18"/>
        </w:rPr>
        <w:t xml:space="preserve"> of the CORESET carrying the scheduling/activating PDCCH</w:t>
      </w:r>
      <w:r w:rsidR="00420A5C">
        <w:rPr>
          <w:sz w:val="22"/>
          <w:szCs w:val="18"/>
        </w:rPr>
        <w:t xml:space="preserve">.  However, for </w:t>
      </w:r>
      <w:r w:rsidR="001308E9">
        <w:rPr>
          <w:sz w:val="22"/>
          <w:szCs w:val="18"/>
        </w:rPr>
        <w:t>periodic/semi-persistent UL channels/signals such as Type 1 CG</w:t>
      </w:r>
      <w:r w:rsidR="00E15B02">
        <w:rPr>
          <w:sz w:val="22"/>
          <w:szCs w:val="18"/>
        </w:rPr>
        <w:t xml:space="preserve"> PUSCH</w:t>
      </w:r>
      <w:r w:rsidR="001308E9">
        <w:rPr>
          <w:sz w:val="22"/>
          <w:szCs w:val="18"/>
        </w:rPr>
        <w:t xml:space="preserve">, P/SP-SRS, and P/SP-PUCCH, Option 2 requires that the </w:t>
      </w:r>
      <w:r w:rsidR="001308E9" w:rsidRPr="00165F64">
        <w:rPr>
          <w:i/>
          <w:iCs/>
          <w:sz w:val="22"/>
          <w:szCs w:val="18"/>
        </w:rPr>
        <w:t>coresetPoolIndex</w:t>
      </w:r>
      <w:r w:rsidR="001308E9">
        <w:rPr>
          <w:sz w:val="22"/>
          <w:szCs w:val="18"/>
        </w:rPr>
        <w:t xml:space="preserve"> is RRC-configured for these channels.  Since Option 2 is to associate TAG to </w:t>
      </w:r>
      <w:r w:rsidR="001308E9" w:rsidRPr="00165F64">
        <w:rPr>
          <w:i/>
          <w:iCs/>
          <w:sz w:val="22"/>
          <w:szCs w:val="18"/>
        </w:rPr>
        <w:t>coresetPoolIndex</w:t>
      </w:r>
      <w:r w:rsidR="001308E9">
        <w:rPr>
          <w:sz w:val="22"/>
          <w:szCs w:val="18"/>
        </w:rPr>
        <w:t xml:space="preserve">, once a </w:t>
      </w:r>
      <w:r w:rsidR="001308E9" w:rsidRPr="00165F64">
        <w:rPr>
          <w:i/>
          <w:iCs/>
          <w:sz w:val="22"/>
          <w:szCs w:val="18"/>
        </w:rPr>
        <w:t>coresetPoolIndex</w:t>
      </w:r>
      <w:r w:rsidR="001308E9">
        <w:rPr>
          <w:sz w:val="22"/>
          <w:szCs w:val="18"/>
        </w:rPr>
        <w:t xml:space="preserve"> is RRC-configured for these channels, the TAG </w:t>
      </w:r>
      <w:r w:rsidR="00343B43">
        <w:rPr>
          <w:sz w:val="22"/>
          <w:szCs w:val="18"/>
        </w:rPr>
        <w:t xml:space="preserve">that can be </w:t>
      </w:r>
      <w:r w:rsidR="001308E9">
        <w:rPr>
          <w:sz w:val="22"/>
          <w:szCs w:val="18"/>
        </w:rPr>
        <w:t xml:space="preserve">applied to these channels will be fixed until the next RRC configuration.  Applying a fixed TAG to these channels means that </w:t>
      </w:r>
      <w:r w:rsidR="007C098D">
        <w:rPr>
          <w:sz w:val="22"/>
          <w:szCs w:val="18"/>
        </w:rPr>
        <w:t xml:space="preserve">these channels can only be targeted at one specific TRP since different TAG/TA </w:t>
      </w:r>
      <w:r w:rsidR="002D7F33">
        <w:rPr>
          <w:sz w:val="22"/>
          <w:szCs w:val="18"/>
        </w:rPr>
        <w:t>is for UL transmission to different TRP.</w:t>
      </w:r>
      <w:r w:rsidR="001308E9">
        <w:rPr>
          <w:sz w:val="22"/>
          <w:szCs w:val="18"/>
        </w:rPr>
        <w:t xml:space="preserve"> </w:t>
      </w:r>
      <w:r w:rsidR="00431C8E">
        <w:rPr>
          <w:sz w:val="22"/>
          <w:szCs w:val="18"/>
        </w:rPr>
        <w:t xml:space="preserve"> This is problematic, e.g., in the PUCCH </w:t>
      </w:r>
      <w:r w:rsidR="00920956">
        <w:rPr>
          <w:sz w:val="22"/>
          <w:szCs w:val="18"/>
        </w:rPr>
        <w:t xml:space="preserve">scheduling request for per-TRP </w:t>
      </w:r>
      <w:r w:rsidR="00D130ED">
        <w:rPr>
          <w:sz w:val="22"/>
          <w:szCs w:val="18"/>
        </w:rPr>
        <w:t xml:space="preserve">BFR </w:t>
      </w:r>
      <w:r w:rsidR="00431C8E">
        <w:rPr>
          <w:sz w:val="22"/>
          <w:szCs w:val="18"/>
        </w:rPr>
        <w:t>case</w:t>
      </w:r>
      <w:r w:rsidR="003F2CB9">
        <w:rPr>
          <w:sz w:val="22"/>
          <w:szCs w:val="18"/>
        </w:rPr>
        <w:t xml:space="preserve"> as we explain below</w:t>
      </w:r>
      <w:r w:rsidR="00E91BB5">
        <w:rPr>
          <w:sz w:val="22"/>
          <w:szCs w:val="18"/>
        </w:rPr>
        <w:t xml:space="preserve"> using an example</w:t>
      </w:r>
      <w:r w:rsidR="00431C8E">
        <w:rPr>
          <w:sz w:val="22"/>
          <w:szCs w:val="18"/>
        </w:rPr>
        <w:t>.</w:t>
      </w:r>
      <w:r w:rsidR="00D130ED">
        <w:rPr>
          <w:sz w:val="22"/>
          <w:szCs w:val="18"/>
        </w:rPr>
        <w:t xml:space="preserve">  </w:t>
      </w:r>
    </w:p>
    <w:p w14:paraId="3927817F" w14:textId="6ABFF309" w:rsidR="00124022" w:rsidRDefault="003F2CB9" w:rsidP="00DE33CA">
      <w:pPr>
        <w:pStyle w:val="References"/>
        <w:numPr>
          <w:ilvl w:val="0"/>
          <w:numId w:val="0"/>
        </w:numPr>
        <w:rPr>
          <w:sz w:val="22"/>
          <w:szCs w:val="18"/>
        </w:rPr>
      </w:pPr>
      <w:r>
        <w:rPr>
          <w:sz w:val="22"/>
          <w:szCs w:val="18"/>
        </w:rPr>
        <w:t xml:space="preserve">Let’s assume there are two TRPs, TRP0 and TRP1, which is associated with </w:t>
      </w:r>
      <w:r w:rsidRPr="003F2CB9">
        <w:rPr>
          <w:i/>
          <w:iCs/>
          <w:sz w:val="22"/>
          <w:szCs w:val="18"/>
        </w:rPr>
        <w:t>coresetPoolI</w:t>
      </w:r>
      <w:r>
        <w:rPr>
          <w:i/>
          <w:iCs/>
          <w:sz w:val="22"/>
          <w:szCs w:val="18"/>
        </w:rPr>
        <w:t>n</w:t>
      </w:r>
      <w:r w:rsidRPr="003F2CB9">
        <w:rPr>
          <w:i/>
          <w:iCs/>
          <w:sz w:val="22"/>
          <w:szCs w:val="18"/>
        </w:rPr>
        <w:t>dex</w:t>
      </w:r>
      <w:r>
        <w:rPr>
          <w:sz w:val="22"/>
          <w:szCs w:val="18"/>
        </w:rPr>
        <w:t xml:space="preserve"> #0 and #1, respectively.  </w:t>
      </w:r>
      <w:r w:rsidR="00D130ED">
        <w:rPr>
          <w:sz w:val="22"/>
          <w:szCs w:val="18"/>
        </w:rPr>
        <w:t xml:space="preserve">In Rel-17, </w:t>
      </w:r>
      <w:r w:rsidR="00820A00" w:rsidRPr="00820A00">
        <w:rPr>
          <w:sz w:val="22"/>
          <w:szCs w:val="18"/>
        </w:rPr>
        <w:t>when a TRP link fails, PUCCH is used to transmit scheduling request to the working TRP</w:t>
      </w:r>
      <w:r w:rsidR="00116B44">
        <w:rPr>
          <w:sz w:val="22"/>
          <w:szCs w:val="18"/>
        </w:rPr>
        <w:t xml:space="preserve"> such that the </w:t>
      </w:r>
      <w:r w:rsidR="009718B1">
        <w:rPr>
          <w:sz w:val="22"/>
          <w:szCs w:val="18"/>
        </w:rPr>
        <w:t xml:space="preserve">working </w:t>
      </w:r>
      <w:r w:rsidR="00116B44">
        <w:rPr>
          <w:sz w:val="22"/>
          <w:szCs w:val="18"/>
        </w:rPr>
        <w:t xml:space="preserve">TRP can </w:t>
      </w:r>
      <w:r w:rsidR="00856468">
        <w:rPr>
          <w:sz w:val="22"/>
          <w:szCs w:val="18"/>
        </w:rPr>
        <w:t xml:space="preserve">allocate resource </w:t>
      </w:r>
      <w:r w:rsidR="00116B44">
        <w:rPr>
          <w:sz w:val="22"/>
          <w:szCs w:val="18"/>
        </w:rPr>
        <w:t>for the UE to transmit MAC CE related to the BFR</w:t>
      </w:r>
      <w:r w:rsidR="00820A00" w:rsidRPr="00820A00">
        <w:rPr>
          <w:sz w:val="22"/>
          <w:szCs w:val="18"/>
        </w:rPr>
        <w:t>.</w:t>
      </w:r>
      <w:r w:rsidR="00447DD3">
        <w:rPr>
          <w:sz w:val="22"/>
          <w:szCs w:val="18"/>
        </w:rPr>
        <w:t xml:space="preserve">  When the UE is </w:t>
      </w:r>
      <w:r w:rsidR="00447DD3" w:rsidRPr="00447DD3">
        <w:rPr>
          <w:sz w:val="22"/>
          <w:szCs w:val="18"/>
        </w:rPr>
        <w:t xml:space="preserve">provided only one configuration for PUCCH transmission with a link recovery request </w:t>
      </w:r>
      <w:r w:rsidR="00447DD3">
        <w:rPr>
          <w:sz w:val="22"/>
          <w:szCs w:val="18"/>
        </w:rPr>
        <w:t>(</w:t>
      </w:r>
      <w:r w:rsidR="00447DD3" w:rsidRPr="00447DD3">
        <w:rPr>
          <w:sz w:val="22"/>
          <w:szCs w:val="18"/>
        </w:rPr>
        <w:t>LRR</w:t>
      </w:r>
      <w:r w:rsidR="00447DD3">
        <w:rPr>
          <w:sz w:val="22"/>
          <w:szCs w:val="18"/>
        </w:rPr>
        <w:t xml:space="preserve">), the </w:t>
      </w:r>
      <w:r w:rsidR="00447DD3" w:rsidRPr="00447DD3">
        <w:rPr>
          <w:sz w:val="22"/>
          <w:szCs w:val="18"/>
        </w:rPr>
        <w:t>PUCCH is for transmitting scheduling request targeting either TRP</w:t>
      </w:r>
      <w:r w:rsidR="006577FA">
        <w:rPr>
          <w:sz w:val="22"/>
          <w:szCs w:val="18"/>
        </w:rPr>
        <w:t>0</w:t>
      </w:r>
      <w:r w:rsidR="00447DD3" w:rsidRPr="00447DD3">
        <w:rPr>
          <w:sz w:val="22"/>
          <w:szCs w:val="18"/>
        </w:rPr>
        <w:t xml:space="preserve"> or TRP</w:t>
      </w:r>
      <w:r w:rsidR="006577FA">
        <w:rPr>
          <w:sz w:val="22"/>
          <w:szCs w:val="18"/>
        </w:rPr>
        <w:t>1</w:t>
      </w:r>
      <w:r w:rsidR="00E56BC7">
        <w:rPr>
          <w:sz w:val="22"/>
          <w:szCs w:val="18"/>
        </w:rPr>
        <w:t>, depending on which one is the working TRP</w:t>
      </w:r>
      <w:r w:rsidR="00447DD3" w:rsidRPr="00447DD3">
        <w:rPr>
          <w:sz w:val="22"/>
          <w:szCs w:val="18"/>
        </w:rPr>
        <w:t xml:space="preserve">. </w:t>
      </w:r>
      <w:r w:rsidR="00124022">
        <w:rPr>
          <w:sz w:val="22"/>
          <w:szCs w:val="18"/>
        </w:rPr>
        <w:t xml:space="preserve"> However, based on Option 2, once the PUCCH is configured with a specific </w:t>
      </w:r>
      <w:r w:rsidR="00124022" w:rsidRPr="003F2CB9">
        <w:rPr>
          <w:i/>
          <w:iCs/>
          <w:sz w:val="22"/>
          <w:szCs w:val="18"/>
        </w:rPr>
        <w:t>coresetPoolIndex</w:t>
      </w:r>
      <w:r w:rsidR="00124022">
        <w:rPr>
          <w:sz w:val="22"/>
          <w:szCs w:val="18"/>
        </w:rPr>
        <w:t xml:space="preserve">, </w:t>
      </w:r>
      <w:r w:rsidR="00CA4068">
        <w:rPr>
          <w:sz w:val="22"/>
          <w:szCs w:val="18"/>
        </w:rPr>
        <w:t>the TAG</w:t>
      </w:r>
      <w:r w:rsidR="00E15B02">
        <w:rPr>
          <w:sz w:val="22"/>
          <w:szCs w:val="18"/>
        </w:rPr>
        <w:t>/TA</w:t>
      </w:r>
      <w:r w:rsidR="00CA4068">
        <w:rPr>
          <w:sz w:val="22"/>
          <w:szCs w:val="18"/>
        </w:rPr>
        <w:t xml:space="preserve"> associated with that </w:t>
      </w:r>
      <w:r w:rsidR="00CA4068" w:rsidRPr="003F2CB9">
        <w:rPr>
          <w:i/>
          <w:iCs/>
          <w:sz w:val="22"/>
          <w:szCs w:val="18"/>
        </w:rPr>
        <w:t>coresetPoolIndex</w:t>
      </w:r>
      <w:r w:rsidR="00CA4068">
        <w:rPr>
          <w:sz w:val="22"/>
          <w:szCs w:val="18"/>
        </w:rPr>
        <w:t xml:space="preserve"> has to be used for transmission of the PUCCH.  In other words, the PUCCH can only be targeted at </w:t>
      </w:r>
      <w:r w:rsidR="00795B14">
        <w:rPr>
          <w:sz w:val="22"/>
          <w:szCs w:val="18"/>
        </w:rPr>
        <w:t xml:space="preserve">one specific TRP, which is </w:t>
      </w:r>
      <w:r w:rsidR="00CA4068">
        <w:rPr>
          <w:sz w:val="22"/>
          <w:szCs w:val="18"/>
        </w:rPr>
        <w:t xml:space="preserve">the </w:t>
      </w:r>
      <w:r w:rsidR="00795B14">
        <w:rPr>
          <w:sz w:val="22"/>
          <w:szCs w:val="18"/>
        </w:rPr>
        <w:t>one</w:t>
      </w:r>
      <w:r w:rsidR="00CA4068">
        <w:rPr>
          <w:sz w:val="22"/>
          <w:szCs w:val="18"/>
        </w:rPr>
        <w:t xml:space="preserve"> associated with that specific </w:t>
      </w:r>
      <w:r w:rsidR="00CA4068" w:rsidRPr="003F2CB9">
        <w:rPr>
          <w:i/>
          <w:iCs/>
          <w:sz w:val="22"/>
          <w:szCs w:val="18"/>
        </w:rPr>
        <w:t>coresetPoolIndex</w:t>
      </w:r>
      <w:r w:rsidR="00CA4068">
        <w:rPr>
          <w:sz w:val="22"/>
          <w:szCs w:val="18"/>
        </w:rPr>
        <w:t>.  If th</w:t>
      </w:r>
      <w:r w:rsidR="00AA6B65">
        <w:rPr>
          <w:sz w:val="22"/>
          <w:szCs w:val="18"/>
        </w:rPr>
        <w:t>at specific</w:t>
      </w:r>
      <w:r w:rsidR="00CA4068">
        <w:rPr>
          <w:sz w:val="22"/>
          <w:szCs w:val="18"/>
        </w:rPr>
        <w:t xml:space="preserve"> TRP is not the working TRP, the PUCCH </w:t>
      </w:r>
      <w:r w:rsidR="00DD2920">
        <w:rPr>
          <w:sz w:val="22"/>
          <w:szCs w:val="18"/>
        </w:rPr>
        <w:t xml:space="preserve">most likely </w:t>
      </w:r>
      <w:r w:rsidR="00CA4068">
        <w:rPr>
          <w:sz w:val="22"/>
          <w:szCs w:val="18"/>
        </w:rPr>
        <w:t>will be received in error</w:t>
      </w:r>
      <w:r w:rsidR="00B36A95">
        <w:rPr>
          <w:sz w:val="22"/>
          <w:szCs w:val="18"/>
        </w:rPr>
        <w:t xml:space="preserve"> at the working TRP due to the use of a wrong TAG/TA.</w:t>
      </w:r>
      <w:r w:rsidR="00CA4068">
        <w:rPr>
          <w:sz w:val="22"/>
          <w:szCs w:val="18"/>
        </w:rPr>
        <w:t xml:space="preserve"> </w:t>
      </w:r>
      <w:r w:rsidR="00B36A95">
        <w:rPr>
          <w:sz w:val="22"/>
          <w:szCs w:val="18"/>
        </w:rPr>
        <w:t>The consequence will then be a</w:t>
      </w:r>
      <w:r w:rsidR="00CA4068">
        <w:rPr>
          <w:sz w:val="22"/>
          <w:szCs w:val="18"/>
        </w:rPr>
        <w:t xml:space="preserve"> BFR failure.</w:t>
      </w:r>
    </w:p>
    <w:p w14:paraId="64E05DE9" w14:textId="1F49D3E2" w:rsidR="00956E97" w:rsidRPr="00CA4068" w:rsidRDefault="00956E97" w:rsidP="00956E97">
      <w:pPr>
        <w:pStyle w:val="References"/>
        <w:numPr>
          <w:ilvl w:val="0"/>
          <w:numId w:val="0"/>
        </w:numPr>
        <w:rPr>
          <w:sz w:val="22"/>
          <w:szCs w:val="18"/>
        </w:rPr>
      </w:pPr>
      <w:r>
        <w:rPr>
          <w:sz w:val="22"/>
          <w:szCs w:val="18"/>
        </w:rPr>
        <w:lastRenderedPageBreak/>
        <w:t>Note that the issue mentioned above for Option 2 does not apply to Options 3 and 1.  In Options 3, the PUCCH can be configured/activated/indicated with two PL RS</w:t>
      </w:r>
      <w:r w:rsidR="006C7AE8">
        <w:rPr>
          <w:sz w:val="22"/>
          <w:szCs w:val="18"/>
        </w:rPr>
        <w:t>s</w:t>
      </w:r>
      <w:r>
        <w:rPr>
          <w:sz w:val="22"/>
          <w:szCs w:val="18"/>
        </w:rPr>
        <w:t>, each of which is associated with one of the two TRPs, respectively.  As an example, the two PL RS</w:t>
      </w:r>
      <w:r w:rsidR="006C7AE8">
        <w:rPr>
          <w:sz w:val="22"/>
          <w:szCs w:val="18"/>
        </w:rPr>
        <w:t>s</w:t>
      </w:r>
      <w:r>
        <w:rPr>
          <w:sz w:val="22"/>
          <w:szCs w:val="18"/>
        </w:rPr>
        <w:t xml:space="preserve"> can be included in/associated with two configured/activated/indicated joint/UL TCI states or two spatial relations, each of which is associated with one of the two TRPs, respectively.  From the two PL RS, the UE can derive their associated SSB groups and therefore the associated TAGs.  For transmission of PUCCH, depending on the targeted TRP, the UE can then dynamically select one of the two PL RS</w:t>
      </w:r>
      <w:r w:rsidR="006C7AE8">
        <w:rPr>
          <w:sz w:val="22"/>
          <w:szCs w:val="18"/>
        </w:rPr>
        <w:t>s</w:t>
      </w:r>
      <w:r>
        <w:rPr>
          <w:sz w:val="22"/>
          <w:szCs w:val="18"/>
        </w:rPr>
        <w:t xml:space="preserve"> and its associated TAG/TA.  Similarly, in Option 1, depending on the targeted TRP, the UE can dynamically select one of the two TCI states/spatial relations and its associated TAG/TA for transmission of PUCCH.</w:t>
      </w:r>
    </w:p>
    <w:p w14:paraId="339DBBE4" w14:textId="2946CEC9" w:rsidR="00054BB5" w:rsidRDefault="00BE3249" w:rsidP="00DE33CA">
      <w:pPr>
        <w:pStyle w:val="References"/>
        <w:numPr>
          <w:ilvl w:val="0"/>
          <w:numId w:val="0"/>
        </w:numPr>
        <w:rPr>
          <w:sz w:val="22"/>
          <w:szCs w:val="18"/>
        </w:rPr>
      </w:pPr>
      <w:r>
        <w:rPr>
          <w:sz w:val="22"/>
          <w:szCs w:val="18"/>
        </w:rPr>
        <w:t xml:space="preserve">In general, for periodic/semi-persistent UL channels/signals such as Type 1 CG PUSCH and P/SP-PUCCH, if those channels/signals are to be targeted at different TRP dynamically, e.g., </w:t>
      </w:r>
      <w:r w:rsidR="00054BB5">
        <w:rPr>
          <w:sz w:val="22"/>
          <w:szCs w:val="18"/>
        </w:rPr>
        <w:t xml:space="preserve">based on </w:t>
      </w:r>
      <w:r w:rsidR="00054BB5" w:rsidRPr="00054BB5">
        <w:rPr>
          <w:sz w:val="22"/>
          <w:szCs w:val="18"/>
        </w:rPr>
        <w:t>Rel-17 mTRP PUSCH</w:t>
      </w:r>
      <w:r w:rsidR="00054BB5">
        <w:rPr>
          <w:sz w:val="22"/>
          <w:szCs w:val="18"/>
        </w:rPr>
        <w:t>/PUCCH</w:t>
      </w:r>
      <w:r w:rsidR="00054BB5" w:rsidRPr="00054BB5">
        <w:rPr>
          <w:sz w:val="22"/>
          <w:szCs w:val="18"/>
        </w:rPr>
        <w:t xml:space="preserve"> repetition</w:t>
      </w:r>
      <w:r w:rsidR="00054BB5">
        <w:rPr>
          <w:sz w:val="22"/>
          <w:szCs w:val="18"/>
        </w:rPr>
        <w:t xml:space="preserve"> schemes,</w:t>
      </w:r>
      <w:r>
        <w:rPr>
          <w:sz w:val="22"/>
          <w:szCs w:val="18"/>
        </w:rPr>
        <w:t xml:space="preserve"> Option 2</w:t>
      </w:r>
      <w:r w:rsidR="00054BB5">
        <w:rPr>
          <w:sz w:val="22"/>
          <w:szCs w:val="18"/>
        </w:rPr>
        <w:t xml:space="preserve"> </w:t>
      </w:r>
      <w:bookmarkStart w:id="10" w:name="_Hlk117698049"/>
      <w:r w:rsidR="006C7AE8">
        <w:rPr>
          <w:sz w:val="22"/>
          <w:szCs w:val="18"/>
        </w:rPr>
        <w:t>is problematic in transmitting</w:t>
      </w:r>
      <w:r w:rsidR="00054BB5">
        <w:rPr>
          <w:sz w:val="22"/>
          <w:szCs w:val="18"/>
        </w:rPr>
        <w:t xml:space="preserve"> those channels/signals </w:t>
      </w:r>
      <w:r w:rsidR="006C7AE8">
        <w:rPr>
          <w:sz w:val="22"/>
          <w:szCs w:val="18"/>
        </w:rPr>
        <w:t xml:space="preserve">targeted </w:t>
      </w:r>
      <w:r w:rsidR="00054BB5">
        <w:rPr>
          <w:sz w:val="22"/>
          <w:szCs w:val="18"/>
        </w:rPr>
        <w:t>at one of the TRPs.</w:t>
      </w:r>
      <w:bookmarkEnd w:id="10"/>
      <w:r w:rsidR="00054BB5">
        <w:rPr>
          <w:sz w:val="22"/>
          <w:szCs w:val="18"/>
        </w:rPr>
        <w:t xml:space="preserve">  The reason is that Option 2 </w:t>
      </w:r>
      <w:r w:rsidR="0023462E">
        <w:rPr>
          <w:sz w:val="22"/>
          <w:szCs w:val="18"/>
        </w:rPr>
        <w:t xml:space="preserve">requires those channels/signals </w:t>
      </w:r>
      <w:r w:rsidR="00121CEA">
        <w:rPr>
          <w:sz w:val="22"/>
          <w:szCs w:val="18"/>
        </w:rPr>
        <w:t>to be</w:t>
      </w:r>
      <w:r w:rsidR="0023462E">
        <w:rPr>
          <w:sz w:val="22"/>
          <w:szCs w:val="18"/>
        </w:rPr>
        <w:t xml:space="preserve"> RRC-configured with one of the </w:t>
      </w:r>
      <w:r w:rsidR="0023462E" w:rsidRPr="00165F64">
        <w:rPr>
          <w:i/>
          <w:iCs/>
          <w:sz w:val="22"/>
          <w:szCs w:val="18"/>
        </w:rPr>
        <w:t>coresetPoolIndex</w:t>
      </w:r>
      <w:r w:rsidR="0023462E">
        <w:rPr>
          <w:i/>
          <w:iCs/>
          <w:sz w:val="22"/>
          <w:szCs w:val="18"/>
        </w:rPr>
        <w:t>es</w:t>
      </w:r>
      <w:r w:rsidR="00054BB5">
        <w:rPr>
          <w:sz w:val="22"/>
          <w:szCs w:val="18"/>
        </w:rPr>
        <w:t xml:space="preserve">, </w:t>
      </w:r>
      <w:r w:rsidR="0023462E">
        <w:rPr>
          <w:sz w:val="22"/>
          <w:szCs w:val="18"/>
        </w:rPr>
        <w:t xml:space="preserve">which is then associated with one of </w:t>
      </w:r>
      <w:r w:rsidR="00054BB5">
        <w:rPr>
          <w:sz w:val="22"/>
          <w:szCs w:val="18"/>
        </w:rPr>
        <w:t>the TAG</w:t>
      </w:r>
      <w:r w:rsidR="0023462E">
        <w:rPr>
          <w:sz w:val="22"/>
          <w:szCs w:val="18"/>
        </w:rPr>
        <w:t>s</w:t>
      </w:r>
      <w:r w:rsidR="00054BB5">
        <w:rPr>
          <w:sz w:val="22"/>
          <w:szCs w:val="18"/>
        </w:rPr>
        <w:t>.</w:t>
      </w:r>
      <w:r w:rsidR="0023462E">
        <w:rPr>
          <w:sz w:val="22"/>
          <w:szCs w:val="18"/>
        </w:rPr>
        <w:t xml:space="preserve">  But since each TAG/TA is only suitable for transmission to one specific TRP, transmission of those channels/signals to the other TRP will result in error.</w:t>
      </w:r>
      <w:r w:rsidR="00054BB5">
        <w:rPr>
          <w:sz w:val="22"/>
          <w:szCs w:val="18"/>
        </w:rPr>
        <w:t xml:space="preserve">  </w:t>
      </w:r>
      <w:r>
        <w:rPr>
          <w:sz w:val="22"/>
          <w:szCs w:val="18"/>
        </w:rPr>
        <w:t xml:space="preserve"> </w:t>
      </w:r>
    </w:p>
    <w:p w14:paraId="23AFA5FF" w14:textId="48E9778F" w:rsidR="0023462E" w:rsidRDefault="0023462E" w:rsidP="0023462E">
      <w:r>
        <w:t>Based on the above analysis, we have the following observation:</w:t>
      </w:r>
    </w:p>
    <w:p w14:paraId="10D22F98" w14:textId="0124322A" w:rsidR="0023462E" w:rsidRPr="00F274DE" w:rsidRDefault="0023462E" w:rsidP="00F274DE">
      <w:pPr>
        <w:rPr>
          <w:b/>
          <w:bCs/>
          <w:i/>
          <w:iCs/>
          <w:lang w:eastAsia="x-none"/>
        </w:rPr>
      </w:pPr>
      <w:r>
        <w:rPr>
          <w:b/>
          <w:bCs/>
          <w:i/>
          <w:iCs/>
          <w:lang w:eastAsia="x-none"/>
        </w:rPr>
        <w:t xml:space="preserve">Observation 1: </w:t>
      </w:r>
      <w:r w:rsidR="00DC3950">
        <w:rPr>
          <w:b/>
          <w:bCs/>
          <w:i/>
          <w:iCs/>
          <w:lang w:eastAsia="x-none"/>
        </w:rPr>
        <w:t>F</w:t>
      </w:r>
      <w:r w:rsidR="00DC3950" w:rsidRPr="00DC3950">
        <w:rPr>
          <w:b/>
          <w:bCs/>
          <w:i/>
          <w:iCs/>
          <w:lang w:eastAsia="x-none"/>
        </w:rPr>
        <w:t xml:space="preserve">or </w:t>
      </w:r>
      <w:bookmarkStart w:id="11" w:name="_Hlk117758240"/>
      <w:r w:rsidR="00DC3950" w:rsidRPr="00DC3950">
        <w:rPr>
          <w:b/>
          <w:bCs/>
          <w:i/>
          <w:iCs/>
          <w:lang w:eastAsia="x-none"/>
        </w:rPr>
        <w:t xml:space="preserve">periodic/semi-persistent UL channels/signals </w:t>
      </w:r>
      <w:bookmarkEnd w:id="11"/>
      <w:r w:rsidR="00DC3950" w:rsidRPr="00DC3950">
        <w:rPr>
          <w:b/>
          <w:bCs/>
          <w:i/>
          <w:iCs/>
          <w:lang w:eastAsia="x-none"/>
        </w:rPr>
        <w:t xml:space="preserve">such as Type 1 CG PUSCH and P/SP-PUCCH, if </w:t>
      </w:r>
      <w:bookmarkStart w:id="12" w:name="_Hlk117758211"/>
      <w:r w:rsidR="00DC3950" w:rsidRPr="00DC3950">
        <w:rPr>
          <w:b/>
          <w:bCs/>
          <w:i/>
          <w:iCs/>
          <w:lang w:eastAsia="x-none"/>
        </w:rPr>
        <w:t xml:space="preserve">those channels/signals </w:t>
      </w:r>
      <w:bookmarkStart w:id="13" w:name="_Hlk117757901"/>
      <w:r w:rsidR="00DC3950" w:rsidRPr="00DC3950">
        <w:rPr>
          <w:b/>
          <w:bCs/>
          <w:i/>
          <w:iCs/>
          <w:lang w:eastAsia="x-none"/>
        </w:rPr>
        <w:t>are to be targeted at different TRP dynamically</w:t>
      </w:r>
      <w:bookmarkEnd w:id="12"/>
      <w:bookmarkEnd w:id="13"/>
      <w:r w:rsidR="00DC3950" w:rsidRPr="00DC3950">
        <w:rPr>
          <w:b/>
          <w:bCs/>
          <w:i/>
          <w:iCs/>
          <w:lang w:eastAsia="x-none"/>
        </w:rPr>
        <w:t>,</w:t>
      </w:r>
      <w:r>
        <w:rPr>
          <w:b/>
          <w:bCs/>
          <w:i/>
          <w:iCs/>
          <w:lang w:eastAsia="x-none"/>
        </w:rPr>
        <w:t xml:space="preserve"> </w:t>
      </w:r>
      <w:r w:rsidR="00DC3950" w:rsidRPr="00DC3950">
        <w:rPr>
          <w:b/>
          <w:bCs/>
          <w:i/>
          <w:iCs/>
          <w:lang w:eastAsia="x-none"/>
        </w:rPr>
        <w:t xml:space="preserve">Option 2 </w:t>
      </w:r>
      <w:r w:rsidR="00DC3950">
        <w:rPr>
          <w:b/>
          <w:bCs/>
          <w:i/>
          <w:iCs/>
          <w:lang w:eastAsia="x-none"/>
        </w:rPr>
        <w:t>(e.g., a</w:t>
      </w:r>
      <w:r w:rsidR="00DC3950" w:rsidRPr="00DC3950">
        <w:rPr>
          <w:b/>
          <w:bCs/>
          <w:i/>
          <w:iCs/>
          <w:lang w:eastAsia="x-none"/>
        </w:rPr>
        <w:t xml:space="preserve">ssociate TAG to </w:t>
      </w:r>
      <w:r w:rsidR="00DC3950">
        <w:rPr>
          <w:b/>
          <w:bCs/>
          <w:i/>
          <w:iCs/>
          <w:lang w:eastAsia="x-none"/>
        </w:rPr>
        <w:t>coreset</w:t>
      </w:r>
      <w:r w:rsidR="00DC3950" w:rsidRPr="00DC3950">
        <w:rPr>
          <w:b/>
          <w:bCs/>
          <w:i/>
          <w:iCs/>
          <w:lang w:eastAsia="x-none"/>
        </w:rPr>
        <w:t>PoolIndex</w:t>
      </w:r>
      <w:r w:rsidR="00DC3950">
        <w:rPr>
          <w:b/>
          <w:bCs/>
          <w:i/>
          <w:iCs/>
          <w:lang w:eastAsia="x-none"/>
        </w:rPr>
        <w:t xml:space="preserve">) </w:t>
      </w:r>
      <w:r w:rsidR="00345906" w:rsidRPr="00345906">
        <w:rPr>
          <w:b/>
          <w:bCs/>
          <w:i/>
          <w:iCs/>
          <w:lang w:eastAsia="x-none"/>
        </w:rPr>
        <w:t xml:space="preserve">is problematic in transmitting </w:t>
      </w:r>
      <w:r w:rsidR="00DC3950" w:rsidRPr="00DC3950">
        <w:rPr>
          <w:b/>
          <w:bCs/>
          <w:i/>
          <w:iCs/>
          <w:lang w:eastAsia="x-none"/>
        </w:rPr>
        <w:t>those channels/signals at one of the TRPs.</w:t>
      </w:r>
    </w:p>
    <w:p w14:paraId="21F9E8C8" w14:textId="2FACDEC4" w:rsidR="009D0461" w:rsidRDefault="00005FDB" w:rsidP="00EE32EE">
      <w:pPr>
        <w:pStyle w:val="References"/>
        <w:numPr>
          <w:ilvl w:val="0"/>
          <w:numId w:val="0"/>
        </w:numPr>
        <w:rPr>
          <w:sz w:val="22"/>
          <w:szCs w:val="18"/>
        </w:rPr>
      </w:pPr>
      <w:r>
        <w:rPr>
          <w:sz w:val="22"/>
          <w:szCs w:val="18"/>
        </w:rPr>
        <w:t xml:space="preserve">Regarding </w:t>
      </w:r>
      <w:r w:rsidR="00440385">
        <w:rPr>
          <w:sz w:val="22"/>
          <w:szCs w:val="18"/>
        </w:rPr>
        <w:t>Option 1</w:t>
      </w:r>
      <w:r>
        <w:rPr>
          <w:sz w:val="22"/>
          <w:szCs w:val="18"/>
        </w:rPr>
        <w:t xml:space="preserve">, </w:t>
      </w:r>
      <w:r w:rsidR="00873200">
        <w:rPr>
          <w:sz w:val="22"/>
          <w:szCs w:val="18"/>
        </w:rPr>
        <w:t xml:space="preserve">one main drawback is that spatial relation is not supported </w:t>
      </w:r>
      <w:r w:rsidR="00753928">
        <w:rPr>
          <w:sz w:val="22"/>
          <w:szCs w:val="18"/>
        </w:rPr>
        <w:t>in</w:t>
      </w:r>
      <w:r w:rsidR="00873200">
        <w:rPr>
          <w:sz w:val="22"/>
          <w:szCs w:val="18"/>
        </w:rPr>
        <w:t xml:space="preserve"> FR1, therefore it is not viable to a</w:t>
      </w:r>
      <w:r w:rsidR="00873200" w:rsidRPr="00873200">
        <w:rPr>
          <w:sz w:val="22"/>
          <w:szCs w:val="18"/>
        </w:rPr>
        <w:t>ssociate TAG to spatial relation</w:t>
      </w:r>
      <w:r w:rsidR="00873200">
        <w:rPr>
          <w:sz w:val="22"/>
          <w:szCs w:val="18"/>
        </w:rPr>
        <w:t xml:space="preserve"> in FR1.</w:t>
      </w:r>
    </w:p>
    <w:p w14:paraId="4F5E82B4" w14:textId="69FD18C6" w:rsidR="00EE32EE" w:rsidRPr="005566EC" w:rsidRDefault="00EE32EE" w:rsidP="00EE32EE">
      <w:pPr>
        <w:pStyle w:val="References"/>
        <w:numPr>
          <w:ilvl w:val="0"/>
          <w:numId w:val="0"/>
        </w:numPr>
        <w:rPr>
          <w:sz w:val="22"/>
          <w:szCs w:val="18"/>
        </w:rPr>
      </w:pPr>
      <w:r>
        <w:rPr>
          <w:sz w:val="22"/>
          <w:szCs w:val="18"/>
        </w:rPr>
        <w:t xml:space="preserve">Regarding Option 4, </w:t>
      </w:r>
      <w:r w:rsidR="00753928">
        <w:rPr>
          <w:sz w:val="22"/>
          <w:szCs w:val="18"/>
        </w:rPr>
        <w:t xml:space="preserve">it requires that </w:t>
      </w:r>
      <w:r w:rsidR="00753928" w:rsidRPr="00F95235">
        <w:rPr>
          <w:sz w:val="22"/>
          <w:szCs w:val="18"/>
        </w:rPr>
        <w:t>for P/SP UL channels/signals (not scheduled or activated by DCI), TAG ID is RRC-configured</w:t>
      </w:r>
      <w:r w:rsidR="00753928">
        <w:rPr>
          <w:sz w:val="22"/>
          <w:szCs w:val="18"/>
        </w:rPr>
        <w:t xml:space="preserve">.  Then similar issue discussed above for Option 2 also apply to Option 4 if the </w:t>
      </w:r>
      <w:r w:rsidR="00753928" w:rsidRPr="00F95235">
        <w:rPr>
          <w:sz w:val="22"/>
          <w:szCs w:val="18"/>
        </w:rPr>
        <w:t>P/SP UL channels/signals</w:t>
      </w:r>
      <w:r w:rsidR="00753928">
        <w:rPr>
          <w:sz w:val="22"/>
          <w:szCs w:val="18"/>
        </w:rPr>
        <w:t xml:space="preserve"> </w:t>
      </w:r>
      <w:r w:rsidR="00753928" w:rsidRPr="00753928">
        <w:rPr>
          <w:sz w:val="22"/>
          <w:szCs w:val="18"/>
        </w:rPr>
        <w:t>are to be targeted at different TRP dynamically</w:t>
      </w:r>
      <w:r w:rsidR="00753928">
        <w:rPr>
          <w:sz w:val="22"/>
          <w:szCs w:val="18"/>
        </w:rPr>
        <w:t xml:space="preserve">.  Besides, </w:t>
      </w:r>
      <w:r>
        <w:rPr>
          <w:sz w:val="22"/>
          <w:szCs w:val="18"/>
        </w:rPr>
        <w:t xml:space="preserve">it requires different ways to associate </w:t>
      </w:r>
      <w:r w:rsidRPr="00A306D8">
        <w:rPr>
          <w:sz w:val="22"/>
          <w:szCs w:val="18"/>
        </w:rPr>
        <w:t>TAG to UL channels/signals</w:t>
      </w:r>
      <w:r>
        <w:rPr>
          <w:sz w:val="22"/>
          <w:szCs w:val="18"/>
        </w:rPr>
        <w:t xml:space="preserve"> depending on whether the UL channels/signals are </w:t>
      </w:r>
      <w:r w:rsidR="00753928">
        <w:rPr>
          <w:sz w:val="22"/>
          <w:szCs w:val="18"/>
        </w:rPr>
        <w:t>periodic/</w:t>
      </w:r>
      <w:r w:rsidRPr="00C03C65">
        <w:rPr>
          <w:sz w:val="22"/>
          <w:szCs w:val="18"/>
        </w:rPr>
        <w:t xml:space="preserve">semi-static </w:t>
      </w:r>
      <w:r>
        <w:rPr>
          <w:sz w:val="22"/>
          <w:szCs w:val="18"/>
        </w:rPr>
        <w:t>or dynamic.  In our opinion, it invites unnecessary complexities which should be avoided.</w:t>
      </w:r>
      <w:r w:rsidR="00F95235">
        <w:rPr>
          <w:sz w:val="22"/>
          <w:szCs w:val="18"/>
        </w:rPr>
        <w:t xml:space="preserve">  </w:t>
      </w:r>
    </w:p>
    <w:p w14:paraId="4009D27D" w14:textId="165416C2" w:rsidR="00C90D3D" w:rsidRDefault="00155CC0" w:rsidP="00DE33CA">
      <w:pPr>
        <w:pStyle w:val="References"/>
        <w:numPr>
          <w:ilvl w:val="0"/>
          <w:numId w:val="0"/>
        </w:numPr>
        <w:rPr>
          <w:sz w:val="22"/>
          <w:szCs w:val="18"/>
        </w:rPr>
      </w:pPr>
      <w:r>
        <w:rPr>
          <w:sz w:val="22"/>
          <w:szCs w:val="18"/>
        </w:rPr>
        <w:t xml:space="preserve">Regarding Option 3, </w:t>
      </w:r>
      <w:r w:rsidR="00F74E12">
        <w:rPr>
          <w:sz w:val="22"/>
          <w:szCs w:val="18"/>
        </w:rPr>
        <w:t xml:space="preserve">in our view, </w:t>
      </w:r>
      <w:r>
        <w:rPr>
          <w:sz w:val="22"/>
          <w:szCs w:val="18"/>
        </w:rPr>
        <w:t xml:space="preserve">it is the most promising one among the four options.  </w:t>
      </w:r>
      <w:r w:rsidR="004D6222">
        <w:rPr>
          <w:sz w:val="22"/>
          <w:szCs w:val="18"/>
        </w:rPr>
        <w:t xml:space="preserve">In Option 3, </w:t>
      </w:r>
      <w:r w:rsidR="004F440F" w:rsidRPr="004F440F">
        <w:rPr>
          <w:sz w:val="22"/>
          <w:szCs w:val="18"/>
        </w:rPr>
        <w:t xml:space="preserve">A TAG </w:t>
      </w:r>
      <w:r w:rsidR="00791F5D">
        <w:rPr>
          <w:sz w:val="22"/>
          <w:szCs w:val="18"/>
        </w:rPr>
        <w:t xml:space="preserve">ID </w:t>
      </w:r>
      <w:r w:rsidR="004F440F" w:rsidRPr="004F440F">
        <w:rPr>
          <w:sz w:val="22"/>
          <w:szCs w:val="18"/>
        </w:rPr>
        <w:t>may be configured for a SSB</w:t>
      </w:r>
      <w:r w:rsidR="004F440F">
        <w:rPr>
          <w:sz w:val="22"/>
          <w:szCs w:val="18"/>
        </w:rPr>
        <w:t>.</w:t>
      </w:r>
      <w:r w:rsidR="004F440F" w:rsidRPr="004F440F">
        <w:rPr>
          <w:sz w:val="22"/>
          <w:szCs w:val="18"/>
        </w:rPr>
        <w:t xml:space="preserve"> </w:t>
      </w:r>
      <w:bookmarkStart w:id="14" w:name="_Hlk113627195"/>
      <w:r w:rsidR="00791F5D">
        <w:rPr>
          <w:sz w:val="22"/>
          <w:szCs w:val="18"/>
        </w:rPr>
        <w:t xml:space="preserve">Multiple SSBs configured with the same TAG ID will then form a SSB group.  </w:t>
      </w:r>
      <w:r w:rsidR="004F440F">
        <w:rPr>
          <w:sz w:val="22"/>
          <w:szCs w:val="18"/>
        </w:rPr>
        <w:t>A</w:t>
      </w:r>
      <w:r w:rsidR="004F440F" w:rsidRPr="004F440F">
        <w:rPr>
          <w:sz w:val="22"/>
          <w:szCs w:val="18"/>
        </w:rPr>
        <w:t>ny UL signal</w:t>
      </w:r>
      <w:r w:rsidR="004F440F">
        <w:rPr>
          <w:sz w:val="22"/>
          <w:szCs w:val="18"/>
        </w:rPr>
        <w:t>s</w:t>
      </w:r>
      <w:r w:rsidR="004F440F" w:rsidRPr="004F440F">
        <w:rPr>
          <w:sz w:val="22"/>
          <w:szCs w:val="18"/>
        </w:rPr>
        <w:t>/channel</w:t>
      </w:r>
      <w:r w:rsidR="004F440F">
        <w:rPr>
          <w:sz w:val="22"/>
          <w:szCs w:val="18"/>
        </w:rPr>
        <w:t>s</w:t>
      </w:r>
      <w:r w:rsidR="004F440F" w:rsidRPr="004F440F">
        <w:rPr>
          <w:sz w:val="22"/>
          <w:szCs w:val="18"/>
        </w:rPr>
        <w:t xml:space="preserve"> </w:t>
      </w:r>
      <w:r w:rsidR="009E0B73">
        <w:rPr>
          <w:sz w:val="22"/>
          <w:szCs w:val="18"/>
        </w:rPr>
        <w:t xml:space="preserve">that are </w:t>
      </w:r>
      <w:r w:rsidR="004F440F" w:rsidRPr="004F440F">
        <w:rPr>
          <w:sz w:val="22"/>
          <w:szCs w:val="18"/>
        </w:rPr>
        <w:t>QCLed to th</w:t>
      </w:r>
      <w:r w:rsidR="004F440F">
        <w:rPr>
          <w:sz w:val="22"/>
          <w:szCs w:val="18"/>
        </w:rPr>
        <w:t>e</w:t>
      </w:r>
      <w:r w:rsidR="004F440F" w:rsidRPr="004F440F">
        <w:rPr>
          <w:sz w:val="22"/>
          <w:szCs w:val="18"/>
        </w:rPr>
        <w:t xml:space="preserve"> SSB</w:t>
      </w:r>
      <w:r w:rsidR="004F440F">
        <w:rPr>
          <w:sz w:val="22"/>
          <w:szCs w:val="18"/>
        </w:rPr>
        <w:t>,</w:t>
      </w:r>
      <w:r w:rsidR="004F440F" w:rsidRPr="004F440F">
        <w:rPr>
          <w:sz w:val="22"/>
          <w:szCs w:val="18"/>
        </w:rPr>
        <w:t xml:space="preserve"> directly or indirectly, </w:t>
      </w:r>
      <w:bookmarkStart w:id="15" w:name="_Hlk115267258"/>
      <w:r w:rsidR="004D6222">
        <w:rPr>
          <w:sz w:val="22"/>
          <w:szCs w:val="18"/>
        </w:rPr>
        <w:t xml:space="preserve">or </w:t>
      </w:r>
      <w:r w:rsidR="00393580">
        <w:rPr>
          <w:sz w:val="22"/>
          <w:szCs w:val="18"/>
        </w:rPr>
        <w:t>whose PL RS</w:t>
      </w:r>
      <w:r w:rsidR="009E0B73">
        <w:rPr>
          <w:sz w:val="22"/>
          <w:szCs w:val="18"/>
        </w:rPr>
        <w:t>s</w:t>
      </w:r>
      <w:r w:rsidR="00393580">
        <w:rPr>
          <w:sz w:val="22"/>
          <w:szCs w:val="18"/>
        </w:rPr>
        <w:t xml:space="preserve"> </w:t>
      </w:r>
      <w:r w:rsidR="009E0B73">
        <w:rPr>
          <w:sz w:val="22"/>
          <w:szCs w:val="18"/>
        </w:rPr>
        <w:t xml:space="preserve">are </w:t>
      </w:r>
      <w:r w:rsidR="004D6222">
        <w:rPr>
          <w:sz w:val="22"/>
          <w:szCs w:val="18"/>
        </w:rPr>
        <w:t xml:space="preserve">the SSB or are </w:t>
      </w:r>
      <w:r w:rsidR="009E0B73">
        <w:rPr>
          <w:sz w:val="22"/>
          <w:szCs w:val="18"/>
        </w:rPr>
        <w:t>QCLed to the SSB,</w:t>
      </w:r>
      <w:bookmarkEnd w:id="15"/>
      <w:r w:rsidR="009E0B73">
        <w:rPr>
          <w:sz w:val="22"/>
          <w:szCs w:val="18"/>
        </w:rPr>
        <w:t xml:space="preserve"> </w:t>
      </w:r>
      <w:r w:rsidR="004F440F">
        <w:rPr>
          <w:sz w:val="22"/>
          <w:szCs w:val="18"/>
        </w:rPr>
        <w:t>are then associated with</w:t>
      </w:r>
      <w:r w:rsidR="004F440F" w:rsidRPr="004F440F">
        <w:rPr>
          <w:sz w:val="22"/>
          <w:szCs w:val="18"/>
        </w:rPr>
        <w:t xml:space="preserve"> the TAG </w:t>
      </w:r>
      <w:r w:rsidR="009703A4">
        <w:rPr>
          <w:sz w:val="22"/>
          <w:szCs w:val="18"/>
        </w:rPr>
        <w:t>configured for the SSB</w:t>
      </w:r>
      <w:r w:rsidR="004F440F" w:rsidRPr="004F440F">
        <w:rPr>
          <w:sz w:val="22"/>
          <w:szCs w:val="18"/>
        </w:rPr>
        <w:t>.</w:t>
      </w:r>
      <w:bookmarkEnd w:id="14"/>
      <w:r w:rsidR="00B667C0">
        <w:rPr>
          <w:sz w:val="22"/>
          <w:szCs w:val="18"/>
        </w:rPr>
        <w:t xml:space="preserve">  When the SSB is associated with an </w:t>
      </w:r>
      <w:r w:rsidR="00B667C0" w:rsidRPr="00B667C0">
        <w:rPr>
          <w:i/>
          <w:iCs/>
          <w:sz w:val="22"/>
          <w:szCs w:val="18"/>
        </w:rPr>
        <w:t>additionalPCI-r17</w:t>
      </w:r>
      <w:r w:rsidR="00B667C0">
        <w:rPr>
          <w:sz w:val="22"/>
          <w:szCs w:val="18"/>
        </w:rPr>
        <w:t>, the TAG configured for the SSB</w:t>
      </w:r>
      <w:r w:rsidR="001E1D31">
        <w:rPr>
          <w:sz w:val="22"/>
          <w:szCs w:val="18"/>
        </w:rPr>
        <w:t>/</w:t>
      </w:r>
      <w:r w:rsidR="008438DA">
        <w:rPr>
          <w:sz w:val="22"/>
          <w:szCs w:val="18"/>
        </w:rPr>
        <w:t>T</w:t>
      </w:r>
      <w:r w:rsidR="00B667C0">
        <w:rPr>
          <w:sz w:val="22"/>
          <w:szCs w:val="18"/>
        </w:rPr>
        <w:t xml:space="preserve">RS is then associated with a TRP </w:t>
      </w:r>
      <w:r w:rsidR="00A90747">
        <w:rPr>
          <w:sz w:val="22"/>
          <w:szCs w:val="18"/>
        </w:rPr>
        <w:t xml:space="preserve">associated </w:t>
      </w:r>
      <w:r w:rsidR="008438DA">
        <w:rPr>
          <w:sz w:val="22"/>
          <w:szCs w:val="18"/>
        </w:rPr>
        <w:t xml:space="preserve">with </w:t>
      </w:r>
      <w:r w:rsidR="00CC48A8">
        <w:rPr>
          <w:sz w:val="22"/>
          <w:szCs w:val="18"/>
        </w:rPr>
        <w:t xml:space="preserve">the </w:t>
      </w:r>
      <w:r w:rsidR="00CC48A8" w:rsidRPr="00B667C0">
        <w:rPr>
          <w:i/>
          <w:iCs/>
          <w:sz w:val="22"/>
          <w:szCs w:val="18"/>
        </w:rPr>
        <w:t>additionalPCI-</w:t>
      </w:r>
      <w:r w:rsidR="00CC48A8" w:rsidRPr="00CC48A8">
        <w:rPr>
          <w:sz w:val="22"/>
          <w:szCs w:val="18"/>
        </w:rPr>
        <w:t>r17</w:t>
      </w:r>
      <w:r w:rsidR="000327C8">
        <w:rPr>
          <w:sz w:val="22"/>
          <w:szCs w:val="18"/>
        </w:rPr>
        <w:t xml:space="preserve">.  </w:t>
      </w:r>
      <w:r w:rsidR="009442EE">
        <w:rPr>
          <w:sz w:val="22"/>
          <w:szCs w:val="18"/>
        </w:rPr>
        <w:t>In this way,</w:t>
      </w:r>
      <w:r w:rsidR="000327C8">
        <w:rPr>
          <w:sz w:val="22"/>
          <w:szCs w:val="18"/>
        </w:rPr>
        <w:t xml:space="preserve"> inter-cell multi-DCI multi-TRP </w:t>
      </w:r>
      <w:r w:rsidR="009442EE">
        <w:rPr>
          <w:sz w:val="22"/>
          <w:szCs w:val="18"/>
        </w:rPr>
        <w:t xml:space="preserve">can be supported </w:t>
      </w:r>
      <w:r w:rsidR="000327C8">
        <w:rPr>
          <w:sz w:val="22"/>
          <w:szCs w:val="18"/>
        </w:rPr>
        <w:t>easily.</w:t>
      </w:r>
      <w:r w:rsidR="009442EE">
        <w:rPr>
          <w:sz w:val="22"/>
          <w:szCs w:val="18"/>
        </w:rPr>
        <w:t xml:space="preserve">  </w:t>
      </w:r>
      <w:r w:rsidR="00E723E4">
        <w:rPr>
          <w:sz w:val="22"/>
          <w:szCs w:val="18"/>
        </w:rPr>
        <w:t xml:space="preserve">As discussed above, </w:t>
      </w:r>
      <w:r w:rsidR="00143031">
        <w:rPr>
          <w:sz w:val="22"/>
          <w:szCs w:val="18"/>
        </w:rPr>
        <w:t xml:space="preserve">different from Option 2, </w:t>
      </w:r>
      <w:r w:rsidR="00E723E4">
        <w:rPr>
          <w:sz w:val="22"/>
          <w:szCs w:val="18"/>
        </w:rPr>
        <w:t xml:space="preserve">Option 3 does not have issue </w:t>
      </w:r>
      <w:r w:rsidR="00143031">
        <w:rPr>
          <w:sz w:val="22"/>
          <w:szCs w:val="18"/>
        </w:rPr>
        <w:t xml:space="preserve">in supporting transmission of </w:t>
      </w:r>
      <w:r w:rsidR="00143031" w:rsidRPr="00143031">
        <w:rPr>
          <w:sz w:val="22"/>
          <w:szCs w:val="18"/>
        </w:rPr>
        <w:t>periodic/semi-persistent UL channels/signals targeted at different TRP dynamically</w:t>
      </w:r>
      <w:r w:rsidR="00E723E4">
        <w:rPr>
          <w:sz w:val="22"/>
          <w:szCs w:val="18"/>
        </w:rPr>
        <w:t xml:space="preserve">.  Furthermore, </w:t>
      </w:r>
      <w:r w:rsidR="001E0907">
        <w:rPr>
          <w:sz w:val="22"/>
          <w:szCs w:val="18"/>
        </w:rPr>
        <w:t xml:space="preserve">compared to Option 1, </w:t>
      </w:r>
      <w:r w:rsidR="00E723E4">
        <w:rPr>
          <w:sz w:val="22"/>
          <w:szCs w:val="18"/>
        </w:rPr>
        <w:t xml:space="preserve">Option 3 </w:t>
      </w:r>
      <w:r w:rsidR="001E0907">
        <w:rPr>
          <w:sz w:val="22"/>
          <w:szCs w:val="18"/>
        </w:rPr>
        <w:t xml:space="preserve">can </w:t>
      </w:r>
      <w:r w:rsidR="00E723E4">
        <w:rPr>
          <w:sz w:val="22"/>
          <w:szCs w:val="18"/>
        </w:rPr>
        <w:t xml:space="preserve">also work in FR1 since </w:t>
      </w:r>
      <w:r w:rsidR="001E0907">
        <w:rPr>
          <w:sz w:val="22"/>
          <w:szCs w:val="18"/>
        </w:rPr>
        <w:t xml:space="preserve">transmission of </w:t>
      </w:r>
      <w:r w:rsidR="00E723E4">
        <w:rPr>
          <w:sz w:val="22"/>
          <w:szCs w:val="18"/>
        </w:rPr>
        <w:t xml:space="preserve">any UL signals/channels </w:t>
      </w:r>
      <w:r w:rsidR="001E0907">
        <w:rPr>
          <w:sz w:val="22"/>
          <w:szCs w:val="18"/>
        </w:rPr>
        <w:t xml:space="preserve">requires a PL RS.  In our view, Option 3 should be supported.  </w:t>
      </w:r>
    </w:p>
    <w:p w14:paraId="240FC0B8" w14:textId="559DAB13" w:rsidR="001E0907" w:rsidRDefault="001E0907" w:rsidP="00DE33CA">
      <w:pPr>
        <w:pStyle w:val="References"/>
        <w:numPr>
          <w:ilvl w:val="0"/>
          <w:numId w:val="0"/>
        </w:numPr>
        <w:rPr>
          <w:sz w:val="22"/>
          <w:szCs w:val="18"/>
        </w:rPr>
      </w:pPr>
      <w:r>
        <w:rPr>
          <w:sz w:val="22"/>
          <w:szCs w:val="18"/>
        </w:rPr>
        <w:t xml:space="preserve">During the discussion in </w:t>
      </w:r>
      <w:r w:rsidRPr="001E0907">
        <w:rPr>
          <w:sz w:val="22"/>
          <w:szCs w:val="18"/>
        </w:rPr>
        <w:t>RAN1 110-bis-e meeting</w:t>
      </w:r>
      <w:r>
        <w:rPr>
          <w:sz w:val="22"/>
          <w:szCs w:val="18"/>
        </w:rPr>
        <w:t xml:space="preserve">, a combination of Option 1 and Option 3, where </w:t>
      </w:r>
      <w:bookmarkStart w:id="16" w:name="_Hlk117700816"/>
      <w:r>
        <w:rPr>
          <w:sz w:val="22"/>
          <w:szCs w:val="18"/>
        </w:rPr>
        <w:t>Option 1 for FR2 and Option 3 for FR1</w:t>
      </w:r>
      <w:bookmarkEnd w:id="16"/>
      <w:r>
        <w:rPr>
          <w:sz w:val="22"/>
          <w:szCs w:val="18"/>
        </w:rPr>
        <w:t xml:space="preserve"> were discussed.  This combination can avoid the drawback of Option 1 and the issue mentioned above for Option 2</w:t>
      </w:r>
      <w:r w:rsidR="007019F0">
        <w:rPr>
          <w:sz w:val="22"/>
          <w:szCs w:val="18"/>
        </w:rPr>
        <w:t>,</w:t>
      </w:r>
      <w:r>
        <w:rPr>
          <w:sz w:val="22"/>
          <w:szCs w:val="18"/>
        </w:rPr>
        <w:t xml:space="preserve"> therefore we are also supportive of this combination for progress.  </w:t>
      </w:r>
    </w:p>
    <w:p w14:paraId="46DCA19E" w14:textId="77777777" w:rsidR="000327C8" w:rsidRDefault="000327C8" w:rsidP="000327C8">
      <w:r>
        <w:t>Based on the above analysis, we propose the following:</w:t>
      </w:r>
    </w:p>
    <w:p w14:paraId="19310CC8" w14:textId="598487C6" w:rsidR="000327C8" w:rsidRPr="00B421D4" w:rsidRDefault="000327C8" w:rsidP="000327C8">
      <w:pPr>
        <w:rPr>
          <w:b/>
          <w:bCs/>
          <w:i/>
          <w:iCs/>
          <w:lang w:eastAsia="x-none"/>
        </w:rPr>
      </w:pPr>
      <w:r>
        <w:rPr>
          <w:b/>
          <w:bCs/>
          <w:i/>
          <w:iCs/>
          <w:lang w:eastAsia="x-none"/>
        </w:rPr>
        <w:t xml:space="preserve">Proposal </w:t>
      </w:r>
      <w:r w:rsidR="001E0907">
        <w:rPr>
          <w:b/>
          <w:bCs/>
          <w:i/>
          <w:iCs/>
          <w:lang w:eastAsia="x-none"/>
        </w:rPr>
        <w:t>1</w:t>
      </w:r>
      <w:r>
        <w:rPr>
          <w:b/>
          <w:bCs/>
          <w:i/>
          <w:iCs/>
          <w:lang w:eastAsia="x-none"/>
        </w:rPr>
        <w:t xml:space="preserve">: </w:t>
      </w:r>
      <w:r w:rsidR="00BB0F6A" w:rsidRPr="00BB0F6A">
        <w:rPr>
          <w:b/>
          <w:bCs/>
          <w:i/>
          <w:iCs/>
          <w:lang w:eastAsia="x-none"/>
        </w:rPr>
        <w:t>For associating TAGs to target UL channels/signals for multi-DCI based multi-TRP operation,</w:t>
      </w:r>
      <w:r w:rsidR="00BB0F6A">
        <w:rPr>
          <w:b/>
          <w:bCs/>
          <w:i/>
          <w:iCs/>
          <w:lang w:eastAsia="x-none"/>
        </w:rPr>
        <w:t xml:space="preserve"> support</w:t>
      </w:r>
      <w:r w:rsidR="007019F0">
        <w:rPr>
          <w:b/>
          <w:bCs/>
          <w:i/>
          <w:iCs/>
          <w:lang w:eastAsia="x-none"/>
        </w:rPr>
        <w:t xml:space="preserve"> Option 3 (e.g.,</w:t>
      </w:r>
      <w:r w:rsidR="007019F0" w:rsidRPr="007019F0">
        <w:rPr>
          <w:b/>
          <w:bCs/>
          <w:i/>
          <w:iCs/>
          <w:lang w:eastAsia="x-none"/>
        </w:rPr>
        <w:t xml:space="preserve"> </w:t>
      </w:r>
      <w:r w:rsidR="007019F0">
        <w:rPr>
          <w:b/>
          <w:bCs/>
          <w:i/>
          <w:iCs/>
          <w:lang w:eastAsia="x-none"/>
        </w:rPr>
        <w:t>a</w:t>
      </w:r>
      <w:r w:rsidR="007019F0" w:rsidRPr="007019F0">
        <w:rPr>
          <w:b/>
          <w:bCs/>
          <w:i/>
          <w:iCs/>
          <w:lang w:eastAsia="x-none"/>
        </w:rPr>
        <w:t>ssociate TAG to SSB group</w:t>
      </w:r>
      <w:r w:rsidR="007019F0">
        <w:rPr>
          <w:b/>
          <w:bCs/>
          <w:i/>
          <w:iCs/>
          <w:lang w:eastAsia="x-none"/>
        </w:rPr>
        <w:t>) or a combination of Option 3 and Option 1 (e.g., a</w:t>
      </w:r>
      <w:r w:rsidR="007019F0" w:rsidRPr="007019F0">
        <w:rPr>
          <w:b/>
          <w:bCs/>
          <w:i/>
          <w:iCs/>
          <w:lang w:eastAsia="x-none"/>
        </w:rPr>
        <w:t>ssociate TAG to TCI-state/spatial relation</w:t>
      </w:r>
      <w:r w:rsidR="007019F0">
        <w:rPr>
          <w:b/>
          <w:bCs/>
          <w:i/>
          <w:iCs/>
          <w:lang w:eastAsia="x-none"/>
        </w:rPr>
        <w:t xml:space="preserve">), where </w:t>
      </w:r>
      <w:r w:rsidR="007019F0" w:rsidRPr="007019F0">
        <w:rPr>
          <w:b/>
          <w:bCs/>
          <w:i/>
          <w:iCs/>
          <w:lang w:eastAsia="x-none"/>
        </w:rPr>
        <w:t xml:space="preserve">Option 1 </w:t>
      </w:r>
      <w:r w:rsidR="007019F0">
        <w:rPr>
          <w:b/>
          <w:bCs/>
          <w:i/>
          <w:iCs/>
          <w:lang w:eastAsia="x-none"/>
        </w:rPr>
        <w:t xml:space="preserve">is </w:t>
      </w:r>
      <w:r w:rsidR="007019F0" w:rsidRPr="007019F0">
        <w:rPr>
          <w:b/>
          <w:bCs/>
          <w:i/>
          <w:iCs/>
          <w:lang w:eastAsia="x-none"/>
        </w:rPr>
        <w:t xml:space="preserve">for FR2 and Option 3 </w:t>
      </w:r>
      <w:r w:rsidR="007019F0">
        <w:rPr>
          <w:b/>
          <w:bCs/>
          <w:i/>
          <w:iCs/>
          <w:lang w:eastAsia="x-none"/>
        </w:rPr>
        <w:t xml:space="preserve">is </w:t>
      </w:r>
      <w:r w:rsidR="007019F0" w:rsidRPr="007019F0">
        <w:rPr>
          <w:b/>
          <w:bCs/>
          <w:i/>
          <w:iCs/>
          <w:lang w:eastAsia="x-none"/>
        </w:rPr>
        <w:t>for FR1</w:t>
      </w:r>
      <w:r w:rsidR="007019F0">
        <w:rPr>
          <w:b/>
          <w:bCs/>
          <w:i/>
          <w:iCs/>
          <w:lang w:eastAsia="x-none"/>
        </w:rPr>
        <w:t xml:space="preserve">. </w:t>
      </w:r>
      <w:r w:rsidR="005E2D8F">
        <w:rPr>
          <w:b/>
          <w:bCs/>
          <w:i/>
          <w:iCs/>
          <w:lang w:eastAsia="x-none"/>
        </w:rPr>
        <w:t xml:space="preserve"> </w:t>
      </w:r>
    </w:p>
    <w:p w14:paraId="58ECB9C6" w14:textId="77777777" w:rsidR="00877FE0" w:rsidRPr="009C47EA" w:rsidRDefault="00877FE0" w:rsidP="00C56C52"/>
    <w:p w14:paraId="467D5B04" w14:textId="1A9245A6" w:rsidR="00C56C52" w:rsidRDefault="0061091B" w:rsidP="00C56C52">
      <w:pPr>
        <w:pStyle w:val="Heading1"/>
      </w:pPr>
      <w:r>
        <w:lastRenderedPageBreak/>
        <w:t>PRACH</w:t>
      </w:r>
      <w:r w:rsidR="003A0C27">
        <w:t>/Random Access Procedure</w:t>
      </w:r>
      <w:r>
        <w:t xml:space="preserve"> Enhancement</w:t>
      </w:r>
      <w:r w:rsidR="003A0C27">
        <w:t>s</w:t>
      </w:r>
    </w:p>
    <w:p w14:paraId="056D1B80" w14:textId="75039EF5" w:rsidR="001477C9" w:rsidRDefault="00830E61" w:rsidP="001477C9">
      <w:pPr>
        <w:pStyle w:val="Heading2"/>
      </w:pPr>
      <w:r w:rsidRPr="00830E61">
        <w:t xml:space="preserve">Need for </w:t>
      </w:r>
      <w:r>
        <w:t>C</w:t>
      </w:r>
      <w:r w:rsidRPr="00830E61">
        <w:t xml:space="preserve">onfigure </w:t>
      </w:r>
      <w:r>
        <w:t>T</w:t>
      </w:r>
      <w:r w:rsidRPr="00830E61">
        <w:t xml:space="preserve">ype1 CSS for </w:t>
      </w:r>
      <w:r>
        <w:t>R</w:t>
      </w:r>
      <w:r w:rsidRPr="00830E61">
        <w:t xml:space="preserve">eceiving RAR from </w:t>
      </w:r>
      <w:r>
        <w:t>A</w:t>
      </w:r>
      <w:r w:rsidRPr="00830E61">
        <w:t>dditional PCI</w:t>
      </w:r>
    </w:p>
    <w:p w14:paraId="0A7D743A" w14:textId="26FAFA9D" w:rsidR="009C44F3" w:rsidRDefault="009C44F3" w:rsidP="009C44F3">
      <w:r>
        <w:t xml:space="preserve">In RAN1 110-bis-e meeting, the </w:t>
      </w:r>
      <w:r>
        <w:rPr>
          <w:lang w:eastAsia="zh-CN"/>
        </w:rPr>
        <w:t xml:space="preserve">following was agreed regarding </w:t>
      </w:r>
      <w:r w:rsidRPr="009C44F3">
        <w:rPr>
          <w:lang w:eastAsia="zh-CN"/>
        </w:rPr>
        <w:t>PDCCH scheduling RAR</w:t>
      </w:r>
      <w:r>
        <w:rPr>
          <w:lang w:eastAsia="zh-CN"/>
        </w:rPr>
        <w:t>.</w:t>
      </w:r>
    </w:p>
    <w:tbl>
      <w:tblPr>
        <w:tblStyle w:val="TableGrid"/>
        <w:tblW w:w="0" w:type="auto"/>
        <w:tblLook w:val="04A0" w:firstRow="1" w:lastRow="0" w:firstColumn="1" w:lastColumn="0" w:noHBand="0" w:noVBand="1"/>
      </w:tblPr>
      <w:tblGrid>
        <w:gridCol w:w="9307"/>
      </w:tblGrid>
      <w:tr w:rsidR="009C44F3" w14:paraId="4FE950CA" w14:textId="77777777" w:rsidTr="004B12E7">
        <w:trPr>
          <w:trHeight w:val="260"/>
        </w:trPr>
        <w:tc>
          <w:tcPr>
            <w:tcW w:w="9307" w:type="dxa"/>
          </w:tcPr>
          <w:p w14:paraId="417DF41E" w14:textId="77777777" w:rsidR="009C44F3" w:rsidRPr="009C44F3" w:rsidRDefault="009C44F3" w:rsidP="009C44F3">
            <w:pPr>
              <w:autoSpaceDE/>
              <w:autoSpaceDN/>
              <w:adjustRightInd/>
              <w:snapToGrid/>
              <w:spacing w:after="0"/>
              <w:rPr>
                <w:rFonts w:ascii="Times" w:eastAsia="Batang" w:hAnsi="Times" w:cs="Times"/>
                <w:b/>
                <w:bCs/>
                <w:iCs/>
                <w:sz w:val="20"/>
                <w:szCs w:val="24"/>
                <w:highlight w:val="green"/>
                <w:lang w:val="en-GB"/>
              </w:rPr>
            </w:pPr>
            <w:r w:rsidRPr="009C44F3">
              <w:rPr>
                <w:rFonts w:ascii="Times" w:eastAsia="Batang" w:hAnsi="Times" w:cs="Times"/>
                <w:b/>
                <w:bCs/>
                <w:iCs/>
                <w:sz w:val="20"/>
                <w:szCs w:val="24"/>
                <w:highlight w:val="green"/>
                <w:lang w:val="en-GB"/>
              </w:rPr>
              <w:t>Agreement</w:t>
            </w:r>
          </w:p>
          <w:p w14:paraId="180B031C" w14:textId="77777777" w:rsidR="009C44F3" w:rsidRPr="009C44F3" w:rsidRDefault="009C44F3" w:rsidP="009C44F3">
            <w:pPr>
              <w:autoSpaceDE/>
              <w:autoSpaceDN/>
              <w:adjustRightInd/>
              <w:snapToGrid/>
              <w:spacing w:after="0"/>
              <w:rPr>
                <w:rFonts w:ascii="Times" w:eastAsia="Malgun Gothic" w:hAnsi="Times" w:cs="Times"/>
                <w:sz w:val="18"/>
                <w:lang w:val="en-GB"/>
              </w:rPr>
            </w:pPr>
            <w:bookmarkStart w:id="17" w:name="_Hlk117605041"/>
            <w:r w:rsidRPr="009C44F3">
              <w:rPr>
                <w:rFonts w:ascii="Times" w:eastAsia="Batang" w:hAnsi="Times" w:cs="Times"/>
                <w:iCs/>
                <w:sz w:val="20"/>
                <w:szCs w:val="24"/>
                <w:lang w:val="en-GB"/>
              </w:rPr>
              <w:t>For inter-cell multi-DCI based Multi-TRP operation with two TA enhancement, support</w:t>
            </w:r>
            <w:bookmarkEnd w:id="17"/>
            <w:r w:rsidRPr="009C44F3">
              <w:rPr>
                <w:rFonts w:ascii="Times" w:eastAsia="Batang" w:hAnsi="Times" w:cs="Times"/>
                <w:iCs/>
                <w:sz w:val="20"/>
                <w:szCs w:val="24"/>
                <w:lang w:val="en-GB"/>
              </w:rPr>
              <w:t xml:space="preserve"> one of the alternatives (down selection to be done in RAN1#111):</w:t>
            </w:r>
          </w:p>
          <w:p w14:paraId="79830556" w14:textId="77777777" w:rsidR="009C44F3" w:rsidRPr="009C44F3" w:rsidRDefault="009C44F3" w:rsidP="009C44F3">
            <w:pPr>
              <w:numPr>
                <w:ilvl w:val="0"/>
                <w:numId w:val="13"/>
              </w:numPr>
              <w:autoSpaceDE/>
              <w:autoSpaceDN/>
              <w:adjustRightInd/>
              <w:snapToGrid/>
              <w:spacing w:after="0"/>
              <w:rPr>
                <w:rFonts w:ascii="Times" w:eastAsia="Batang" w:hAnsi="Times" w:cs="Times"/>
                <w:iCs/>
                <w:sz w:val="20"/>
                <w:szCs w:val="24"/>
                <w:lang w:val="en-GB"/>
              </w:rPr>
            </w:pPr>
            <w:bookmarkStart w:id="18" w:name="_Hlk117605062"/>
            <w:r w:rsidRPr="009C44F3">
              <w:rPr>
                <w:rFonts w:ascii="Times" w:eastAsia="Batang" w:hAnsi="Times" w:cs="Times"/>
                <w:iCs/>
                <w:sz w:val="20"/>
                <w:szCs w:val="24"/>
                <w:lang w:val="en-GB"/>
              </w:rPr>
              <w:t xml:space="preserve">Alt 1: PDCCH scheduling RAR will always be received from serving cell </w:t>
            </w:r>
            <w:r w:rsidRPr="009C44F3">
              <w:rPr>
                <w:rFonts w:ascii="Times" w:eastAsia="Batang" w:hAnsi="Times" w:cs="Times"/>
                <w:iCs/>
                <w:sz w:val="20"/>
                <w:szCs w:val="24"/>
                <w:lang w:val="en-GB"/>
              </w:rPr>
              <w:sym w:font="Wingdings" w:char="F0E8"/>
            </w:r>
            <w:r w:rsidRPr="009C44F3">
              <w:rPr>
                <w:rFonts w:ascii="Times" w:eastAsia="Batang" w:hAnsi="Times" w:cs="Times"/>
                <w:iCs/>
                <w:sz w:val="20"/>
                <w:szCs w:val="24"/>
                <w:lang w:val="en-GB"/>
              </w:rPr>
              <w:t xml:space="preserve"> there is no need for additional type 1 CSS configuration per additional PCI</w:t>
            </w:r>
          </w:p>
          <w:bookmarkEnd w:id="18"/>
          <w:p w14:paraId="247C4ED7" w14:textId="19E08714" w:rsidR="009C44F3" w:rsidRPr="009C44F3" w:rsidRDefault="009C44F3" w:rsidP="004B12E7">
            <w:pPr>
              <w:numPr>
                <w:ilvl w:val="0"/>
                <w:numId w:val="13"/>
              </w:numPr>
              <w:autoSpaceDE/>
              <w:autoSpaceDN/>
              <w:adjustRightInd/>
              <w:snapToGrid/>
              <w:spacing w:after="0"/>
              <w:rPr>
                <w:rFonts w:ascii="Times" w:eastAsia="Batang" w:hAnsi="Times" w:cs="Times"/>
                <w:iCs/>
                <w:sz w:val="20"/>
                <w:szCs w:val="24"/>
                <w:lang w:val="en-GB"/>
              </w:rPr>
            </w:pPr>
            <w:r w:rsidRPr="009C44F3">
              <w:rPr>
                <w:rFonts w:ascii="Times" w:eastAsia="Batang" w:hAnsi="Times" w:cs="Times"/>
                <w:iCs/>
                <w:sz w:val="20"/>
                <w:szCs w:val="24"/>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9C44F3">
              <w:rPr>
                <w:rFonts w:ascii="Times" w:eastAsia="Batang" w:hAnsi="Times" w:cs="Times"/>
                <w:iCs/>
                <w:sz w:val="20"/>
                <w:szCs w:val="24"/>
                <w:lang w:val="en-GB"/>
              </w:rPr>
              <w:sym w:font="Wingdings" w:char="F0E8"/>
            </w:r>
            <w:r w:rsidRPr="009C44F3">
              <w:rPr>
                <w:rFonts w:ascii="Times" w:eastAsia="Batang" w:hAnsi="Times" w:cs="Times"/>
                <w:iCs/>
                <w:sz w:val="20"/>
                <w:szCs w:val="24"/>
                <w:lang w:val="en-GB"/>
              </w:rPr>
              <w:t xml:space="preserve"> additional type 1 CSS configuration per additional PCI needs to be supported</w:t>
            </w:r>
          </w:p>
        </w:tc>
      </w:tr>
    </w:tbl>
    <w:p w14:paraId="44CD488C" w14:textId="77777777" w:rsidR="009C44F3" w:rsidRDefault="009C44F3" w:rsidP="009C44F3"/>
    <w:p w14:paraId="6DEBCF52" w14:textId="7446AA1B" w:rsidR="009C44F3" w:rsidRDefault="00C57C3A" w:rsidP="005F343D">
      <w:pPr>
        <w:spacing w:beforeLines="50" w:before="120"/>
      </w:pPr>
      <w:r>
        <w:t xml:space="preserve">In Rel-17 inter-cell beam management, it was agreed that cell common channel can only be received from serving cell.  However, Alt 2 </w:t>
      </w:r>
      <w:r w:rsidR="0053123E">
        <w:t xml:space="preserve">above </w:t>
      </w:r>
      <w:r>
        <w:t>is against that agreement and requires additional Type 1 CSS configuration per additional PCI to be supported.  In our view, the Rel-17 design principle should be kept and therefore Alt 1 should be supported.</w:t>
      </w:r>
    </w:p>
    <w:p w14:paraId="38BF7B2D" w14:textId="77777777" w:rsidR="00A05841" w:rsidRDefault="00A05841" w:rsidP="00A05841">
      <w:r>
        <w:t>Based on the above analysis, we propose the following:</w:t>
      </w:r>
    </w:p>
    <w:p w14:paraId="2148D5D6" w14:textId="51550321" w:rsidR="00A05841" w:rsidRDefault="00A05841" w:rsidP="00A05841">
      <w:pPr>
        <w:rPr>
          <w:b/>
          <w:bCs/>
          <w:i/>
          <w:iCs/>
          <w:lang w:eastAsia="x-none"/>
        </w:rPr>
      </w:pPr>
      <w:r>
        <w:rPr>
          <w:b/>
          <w:bCs/>
          <w:i/>
          <w:iCs/>
          <w:lang w:eastAsia="x-none"/>
        </w:rPr>
        <w:t xml:space="preserve">Proposal </w:t>
      </w:r>
      <w:r w:rsidR="009722FE">
        <w:rPr>
          <w:b/>
          <w:bCs/>
          <w:i/>
          <w:iCs/>
          <w:lang w:eastAsia="x-none"/>
        </w:rPr>
        <w:t>2</w:t>
      </w:r>
      <w:r>
        <w:rPr>
          <w:b/>
          <w:bCs/>
          <w:i/>
          <w:iCs/>
          <w:lang w:eastAsia="x-none"/>
        </w:rPr>
        <w:t xml:space="preserve">: </w:t>
      </w:r>
      <w:r w:rsidRPr="00A05841">
        <w:rPr>
          <w:b/>
          <w:bCs/>
          <w:i/>
          <w:iCs/>
          <w:lang w:eastAsia="x-none"/>
        </w:rPr>
        <w:t>For inter-cell multi-DCI based Multi-TRP operation with two TA enhancement, support</w:t>
      </w:r>
    </w:p>
    <w:p w14:paraId="330999E8" w14:textId="77777777" w:rsidR="00A05841" w:rsidRPr="009C44F3" w:rsidRDefault="00A05841" w:rsidP="00A05841">
      <w:pPr>
        <w:numPr>
          <w:ilvl w:val="0"/>
          <w:numId w:val="13"/>
        </w:numPr>
        <w:rPr>
          <w:b/>
          <w:bCs/>
          <w:i/>
          <w:iCs/>
          <w:lang w:val="en-GB" w:eastAsia="x-none"/>
        </w:rPr>
      </w:pPr>
      <w:r>
        <w:rPr>
          <w:b/>
          <w:bCs/>
          <w:i/>
          <w:iCs/>
          <w:lang w:eastAsia="x-none"/>
        </w:rPr>
        <w:t xml:space="preserve"> </w:t>
      </w:r>
      <w:r w:rsidRPr="009C44F3">
        <w:rPr>
          <w:b/>
          <w:bCs/>
          <w:i/>
          <w:iCs/>
          <w:lang w:val="en-GB" w:eastAsia="x-none"/>
        </w:rPr>
        <w:t xml:space="preserve">Alt 1: PDCCH scheduling RAR will always be received from serving cell </w:t>
      </w:r>
      <w:r w:rsidRPr="009C44F3">
        <w:rPr>
          <w:b/>
          <w:bCs/>
          <w:i/>
          <w:iCs/>
          <w:lang w:val="en-GB" w:eastAsia="x-none"/>
        </w:rPr>
        <w:sym w:font="Wingdings" w:char="F0E8"/>
      </w:r>
      <w:r w:rsidRPr="009C44F3">
        <w:rPr>
          <w:b/>
          <w:bCs/>
          <w:i/>
          <w:iCs/>
          <w:lang w:val="en-GB" w:eastAsia="x-none"/>
        </w:rPr>
        <w:t xml:space="preserve"> there is no need for additional type 1 CSS configuration per additional PCI</w:t>
      </w:r>
    </w:p>
    <w:p w14:paraId="085A57CF" w14:textId="77777777" w:rsidR="00264104" w:rsidRDefault="00264104" w:rsidP="00C56C52">
      <w:pPr>
        <w:rPr>
          <w:b/>
          <w:bCs/>
          <w:i/>
          <w:iCs/>
          <w:lang w:eastAsia="x-none"/>
        </w:rPr>
      </w:pPr>
    </w:p>
    <w:p w14:paraId="690FC657" w14:textId="109F2985" w:rsidR="00D66B76" w:rsidRDefault="00D66B76">
      <w:pPr>
        <w:pStyle w:val="Heading2"/>
      </w:pPr>
      <w:bookmarkStart w:id="19" w:name="_Ref117760531"/>
      <w:bookmarkEnd w:id="4"/>
      <w:r w:rsidRPr="00D66B76">
        <w:t xml:space="preserve">Per TRP vs </w:t>
      </w:r>
      <w:r>
        <w:t>C</w:t>
      </w:r>
      <w:r w:rsidRPr="00D66B76">
        <w:t xml:space="preserve">ross TRP PDCCH </w:t>
      </w:r>
      <w:r>
        <w:t>O</w:t>
      </w:r>
      <w:r w:rsidRPr="00D66B76">
        <w:t>rder</w:t>
      </w:r>
      <w:bookmarkEnd w:id="19"/>
    </w:p>
    <w:p w14:paraId="2B7112E2" w14:textId="2B118F05" w:rsidR="00D66B76" w:rsidRDefault="00D66B76" w:rsidP="00D66B76">
      <w:r>
        <w:t xml:space="preserve">In RAN1 110-bis-e meeting, the </w:t>
      </w:r>
      <w:r>
        <w:rPr>
          <w:lang w:eastAsia="zh-CN"/>
        </w:rPr>
        <w:t xml:space="preserve">following was agreed regarding </w:t>
      </w:r>
      <w:r w:rsidRPr="009C44F3">
        <w:rPr>
          <w:lang w:eastAsia="zh-CN"/>
        </w:rPr>
        <w:t xml:space="preserve">PDCCH </w:t>
      </w:r>
      <w:r w:rsidR="00437156">
        <w:rPr>
          <w:lang w:eastAsia="zh-CN"/>
        </w:rPr>
        <w:t>order triggering RACH procedure</w:t>
      </w:r>
      <w:r>
        <w:rPr>
          <w:lang w:eastAsia="zh-CN"/>
        </w:rPr>
        <w:t>.</w:t>
      </w:r>
    </w:p>
    <w:tbl>
      <w:tblPr>
        <w:tblStyle w:val="TableGrid"/>
        <w:tblW w:w="0" w:type="auto"/>
        <w:tblLook w:val="04A0" w:firstRow="1" w:lastRow="0" w:firstColumn="1" w:lastColumn="0" w:noHBand="0" w:noVBand="1"/>
      </w:tblPr>
      <w:tblGrid>
        <w:gridCol w:w="9307"/>
      </w:tblGrid>
      <w:tr w:rsidR="00D66B76" w14:paraId="2D6CF9D0" w14:textId="77777777" w:rsidTr="004B12E7">
        <w:trPr>
          <w:trHeight w:val="260"/>
        </w:trPr>
        <w:tc>
          <w:tcPr>
            <w:tcW w:w="9307" w:type="dxa"/>
          </w:tcPr>
          <w:p w14:paraId="389B6F6D" w14:textId="77777777" w:rsidR="00D66B76" w:rsidRPr="00D66B76" w:rsidRDefault="00D66B76" w:rsidP="00D66B76">
            <w:pPr>
              <w:autoSpaceDE/>
              <w:autoSpaceDN/>
              <w:adjustRightInd/>
              <w:snapToGrid/>
              <w:spacing w:after="0"/>
              <w:rPr>
                <w:rFonts w:ascii="Times" w:eastAsia="Batang" w:hAnsi="Times" w:cs="Times"/>
                <w:b/>
                <w:bCs/>
                <w:iCs/>
                <w:sz w:val="20"/>
                <w:szCs w:val="24"/>
                <w:highlight w:val="green"/>
                <w:lang w:val="en-GB"/>
              </w:rPr>
            </w:pPr>
            <w:r w:rsidRPr="00D66B76">
              <w:rPr>
                <w:rFonts w:ascii="Times" w:eastAsia="Batang" w:hAnsi="Times" w:cs="Times"/>
                <w:b/>
                <w:bCs/>
                <w:iCs/>
                <w:sz w:val="20"/>
                <w:szCs w:val="24"/>
                <w:highlight w:val="green"/>
                <w:lang w:val="en-GB"/>
              </w:rPr>
              <w:t>Agreement</w:t>
            </w:r>
          </w:p>
          <w:p w14:paraId="3E0E6BF5" w14:textId="77777777" w:rsidR="00D66B76" w:rsidRPr="00D66B76" w:rsidRDefault="00D66B76" w:rsidP="00D66B76">
            <w:pPr>
              <w:autoSpaceDE/>
              <w:autoSpaceDN/>
              <w:adjustRightInd/>
              <w:snapToGrid/>
              <w:spacing w:after="0"/>
              <w:rPr>
                <w:rFonts w:ascii="Times" w:eastAsia="Batang" w:hAnsi="Times" w:cs="Times"/>
                <w:iCs/>
                <w:sz w:val="20"/>
                <w:szCs w:val="20"/>
                <w:lang w:val="en-GB"/>
              </w:rPr>
            </w:pPr>
            <w:bookmarkStart w:id="20" w:name="_Hlk117609284"/>
            <w:r w:rsidRPr="00D66B76">
              <w:rPr>
                <w:rFonts w:ascii="Times" w:eastAsia="Batang" w:hAnsi="Times" w:cs="Times"/>
                <w:iCs/>
                <w:sz w:val="20"/>
                <w:szCs w:val="20"/>
                <w:lang w:val="en-GB"/>
              </w:rPr>
              <w:t xml:space="preserve">For multi-DCI based Multi-TRP operation with two TA enhancement, support </w:t>
            </w:r>
            <w:bookmarkEnd w:id="20"/>
            <w:r w:rsidRPr="00D66B76">
              <w:rPr>
                <w:rFonts w:ascii="Times" w:eastAsia="Batang" w:hAnsi="Times" w:cs="Times"/>
                <w:iCs/>
                <w:sz w:val="20"/>
                <w:szCs w:val="20"/>
                <w:lang w:val="en-GB"/>
              </w:rPr>
              <w:t>one of the following alternatives in RAN1#111:</w:t>
            </w:r>
          </w:p>
          <w:p w14:paraId="4A507B28" w14:textId="77777777" w:rsidR="00D66B76" w:rsidRPr="00D66B76" w:rsidRDefault="00D66B76" w:rsidP="00D66B76">
            <w:pPr>
              <w:numPr>
                <w:ilvl w:val="0"/>
                <w:numId w:val="16"/>
              </w:numPr>
              <w:autoSpaceDE/>
              <w:autoSpaceDN/>
              <w:adjustRightInd/>
              <w:snapToGrid/>
              <w:spacing w:after="0"/>
              <w:rPr>
                <w:rFonts w:ascii="Times" w:eastAsia="Batang" w:hAnsi="Times" w:cs="Times"/>
                <w:iCs/>
                <w:sz w:val="20"/>
                <w:szCs w:val="20"/>
                <w:lang w:val="en-GB"/>
              </w:rPr>
            </w:pPr>
            <w:r w:rsidRPr="00D66B76">
              <w:rPr>
                <w:rFonts w:ascii="Times" w:eastAsia="Batang" w:hAnsi="Times" w:cs="Times"/>
                <w:iCs/>
                <w:sz w:val="20"/>
                <w:szCs w:val="20"/>
                <w:lang w:val="en-GB"/>
              </w:rPr>
              <w:t>Alt 1: PDCCH order sent by one TRP triggers RACH procedure towards the same TRP</w:t>
            </w:r>
          </w:p>
          <w:p w14:paraId="0C918F9E" w14:textId="77777777" w:rsidR="00D66B76" w:rsidRPr="00D66B76" w:rsidRDefault="00D66B76" w:rsidP="00D66B76">
            <w:pPr>
              <w:numPr>
                <w:ilvl w:val="1"/>
                <w:numId w:val="15"/>
              </w:numPr>
              <w:autoSpaceDE/>
              <w:autoSpaceDN/>
              <w:adjustRightInd/>
              <w:snapToGrid/>
              <w:spacing w:after="0"/>
              <w:rPr>
                <w:rFonts w:ascii="Times" w:eastAsia="Batang" w:hAnsi="Times" w:cs="Times"/>
                <w:iCs/>
                <w:sz w:val="20"/>
                <w:szCs w:val="20"/>
                <w:lang w:val="en-GB" w:eastAsia="x-none"/>
              </w:rPr>
            </w:pPr>
            <w:r w:rsidRPr="00D66B76">
              <w:rPr>
                <w:rFonts w:ascii="Times" w:eastAsia="Batang" w:hAnsi="Times" w:cs="Times"/>
                <w:iCs/>
                <w:sz w:val="20"/>
                <w:szCs w:val="20"/>
                <w:lang w:val="en-GB" w:eastAsia="x-none"/>
              </w:rPr>
              <w:t>note: with Alt 1, PDCCH order sent by one TRP triggering RACH procedure towards another TRP is not allowed</w:t>
            </w:r>
          </w:p>
          <w:p w14:paraId="473F4AF5" w14:textId="77777777" w:rsidR="00D66B76" w:rsidRPr="00D66B76" w:rsidRDefault="00D66B76" w:rsidP="00D66B76">
            <w:pPr>
              <w:numPr>
                <w:ilvl w:val="0"/>
                <w:numId w:val="15"/>
              </w:numPr>
              <w:autoSpaceDE/>
              <w:autoSpaceDN/>
              <w:adjustRightInd/>
              <w:snapToGrid/>
              <w:spacing w:after="0"/>
              <w:rPr>
                <w:rFonts w:ascii="Times" w:eastAsia="Batang" w:hAnsi="Times" w:cs="Times"/>
                <w:iCs/>
                <w:sz w:val="20"/>
                <w:szCs w:val="20"/>
                <w:lang w:val="en-GB" w:eastAsia="x-none"/>
              </w:rPr>
            </w:pPr>
            <w:bookmarkStart w:id="21" w:name="_Hlk117609307"/>
            <w:r w:rsidRPr="00D66B76">
              <w:rPr>
                <w:rFonts w:ascii="Times" w:eastAsia="Batang" w:hAnsi="Times" w:cs="Times"/>
                <w:iCs/>
                <w:sz w:val="20"/>
                <w:szCs w:val="20"/>
                <w:lang w:val="en-GB" w:eastAsia="x-none"/>
              </w:rPr>
              <w:t>Alt 2: PDCCH order sent by one TRP triggers RACH procedure towards either the same TRP or a different TRP</w:t>
            </w:r>
          </w:p>
          <w:bookmarkEnd w:id="21"/>
          <w:p w14:paraId="41D542B5" w14:textId="0BE6D928" w:rsidR="00D66B76" w:rsidRPr="00D66B76" w:rsidRDefault="00D66B76" w:rsidP="00D66B76">
            <w:pPr>
              <w:numPr>
                <w:ilvl w:val="1"/>
                <w:numId w:val="15"/>
              </w:numPr>
              <w:autoSpaceDE/>
              <w:autoSpaceDN/>
              <w:adjustRightInd/>
              <w:snapToGrid/>
              <w:spacing w:after="0"/>
              <w:rPr>
                <w:rFonts w:ascii="Times" w:eastAsia="Batang" w:hAnsi="Times" w:cs="Times"/>
                <w:iCs/>
                <w:sz w:val="20"/>
                <w:szCs w:val="20"/>
                <w:lang w:val="en-GB" w:eastAsia="x-none"/>
              </w:rPr>
            </w:pPr>
            <w:r w:rsidRPr="00D66B76">
              <w:rPr>
                <w:rFonts w:ascii="Times" w:eastAsia="Batang" w:hAnsi="Times" w:cs="Times"/>
                <w:iCs/>
                <w:sz w:val="20"/>
                <w:szCs w:val="20"/>
                <w:lang w:val="en-GB" w:eastAsia="x-none"/>
              </w:rPr>
              <w:t>This does not preclude PDCCH order triggering two RACH procedures for two TRPs</w:t>
            </w:r>
          </w:p>
        </w:tc>
      </w:tr>
    </w:tbl>
    <w:p w14:paraId="7C9D2CAA" w14:textId="322599F7" w:rsidR="00D66B76" w:rsidRDefault="00D66B76" w:rsidP="00D66B76"/>
    <w:p w14:paraId="0F05BEFF" w14:textId="6E45C442" w:rsidR="00E15539" w:rsidRDefault="00DE5BC4" w:rsidP="00D66B76">
      <w:r>
        <w:t xml:space="preserve">Alt 2 </w:t>
      </w:r>
      <w:r w:rsidR="00AB250B">
        <w:t xml:space="preserve">above </w:t>
      </w:r>
      <w:r>
        <w:t xml:space="preserve">allows one TRP triggers RACH procedure towards a second TRP to obtain a second TA value </w:t>
      </w:r>
      <w:r w:rsidR="00266AFC">
        <w:t>for UL transmission to</w:t>
      </w:r>
      <w:r>
        <w:t xml:space="preserve"> </w:t>
      </w:r>
      <w:r w:rsidR="006951C7">
        <w:t>the</w:t>
      </w:r>
      <w:r>
        <w:t xml:space="preserve"> second TRP.  This is important for inter-cell multi-TRP operation, especially for mobility enhancement where the TRP of a serving cell</w:t>
      </w:r>
      <w:r w:rsidR="00FE6CB4">
        <w:t xml:space="preserve"> </w:t>
      </w:r>
      <w:r>
        <w:t>can send a PDCCH order trigger</w:t>
      </w:r>
      <w:r w:rsidR="00266AFC">
        <w:t>ing</w:t>
      </w:r>
      <w:r>
        <w:t xml:space="preserve"> </w:t>
      </w:r>
      <w:r w:rsidR="00266AFC">
        <w:t xml:space="preserve">RACH procedure towards a second TRP </w:t>
      </w:r>
      <w:r w:rsidR="00FE6CB4">
        <w:t xml:space="preserve">(e.g., a TRP of a candidate cell) </w:t>
      </w:r>
      <w:r w:rsidR="00266AFC">
        <w:t xml:space="preserve">to obtain a second TA value </w:t>
      </w:r>
      <w:r w:rsidR="00FE6CB4">
        <w:t>corresponding to the second TRP</w:t>
      </w:r>
      <w:r w:rsidR="00266AFC">
        <w:t xml:space="preserve">. </w:t>
      </w:r>
      <w:r w:rsidR="00FE6CB4">
        <w:t xml:space="preserve"> </w:t>
      </w:r>
      <w:r w:rsidR="008D7111">
        <w:t>This will help reduce the potential interruption time caused by the RACH procedure toward</w:t>
      </w:r>
      <w:r w:rsidR="00AB250B">
        <w:t xml:space="preserve"> the second TRP.</w:t>
      </w:r>
      <w:r w:rsidR="008D7111">
        <w:t xml:space="preserve"> </w:t>
      </w:r>
      <w:r w:rsidR="00AB250B">
        <w:t xml:space="preserve"> Alt 1, on the other hand, </w:t>
      </w:r>
      <w:r w:rsidR="00391385">
        <w:t xml:space="preserve">in this case </w:t>
      </w:r>
      <w:r w:rsidR="00AB250B">
        <w:t xml:space="preserve">requires PDCCH order triggering RACH procedure to be sent from the TRP of </w:t>
      </w:r>
      <w:r w:rsidR="00391385">
        <w:t>the</w:t>
      </w:r>
      <w:r w:rsidR="00AB250B">
        <w:t xml:space="preserve"> candidate</w:t>
      </w:r>
      <w:r w:rsidR="00391385">
        <w:t xml:space="preserve"> cell, which </w:t>
      </w:r>
      <w:r w:rsidR="00325987">
        <w:t>is not</w:t>
      </w:r>
      <w:r w:rsidR="00391385">
        <w:t xml:space="preserve"> supported.</w:t>
      </w:r>
    </w:p>
    <w:p w14:paraId="621B95B5" w14:textId="77777777" w:rsidR="00447AEA" w:rsidRDefault="00447AEA" w:rsidP="00447AEA">
      <w:r>
        <w:t>Based on the above analysis, we propose the following:</w:t>
      </w:r>
    </w:p>
    <w:p w14:paraId="39C8E25A" w14:textId="73FA6B4F" w:rsidR="00447AEA" w:rsidRDefault="00447AEA" w:rsidP="00447AEA">
      <w:pPr>
        <w:rPr>
          <w:b/>
          <w:bCs/>
          <w:i/>
          <w:iCs/>
          <w:lang w:eastAsia="x-none"/>
        </w:rPr>
      </w:pPr>
      <w:r>
        <w:rPr>
          <w:b/>
          <w:bCs/>
          <w:i/>
          <w:iCs/>
          <w:lang w:eastAsia="x-none"/>
        </w:rPr>
        <w:t xml:space="preserve">Proposal </w:t>
      </w:r>
      <w:r w:rsidR="009722FE">
        <w:rPr>
          <w:b/>
          <w:bCs/>
          <w:i/>
          <w:iCs/>
          <w:lang w:eastAsia="x-none"/>
        </w:rPr>
        <w:t>3</w:t>
      </w:r>
      <w:r>
        <w:rPr>
          <w:b/>
          <w:bCs/>
          <w:i/>
          <w:iCs/>
          <w:lang w:eastAsia="x-none"/>
        </w:rPr>
        <w:t xml:space="preserve">: </w:t>
      </w:r>
      <w:r w:rsidRPr="00447AEA">
        <w:rPr>
          <w:b/>
          <w:bCs/>
          <w:i/>
          <w:iCs/>
          <w:lang w:eastAsia="x-none"/>
        </w:rPr>
        <w:t>For multi-DCI based Multi-TRP operation with two TA enhancement, support</w:t>
      </w:r>
    </w:p>
    <w:p w14:paraId="67FF8031" w14:textId="3FC93F05" w:rsidR="00447AEA" w:rsidRDefault="00447AEA" w:rsidP="00447AEA">
      <w:pPr>
        <w:numPr>
          <w:ilvl w:val="0"/>
          <w:numId w:val="15"/>
        </w:numPr>
        <w:rPr>
          <w:b/>
          <w:bCs/>
          <w:i/>
          <w:iCs/>
          <w:lang w:val="en-GB" w:eastAsia="x-none"/>
        </w:rPr>
      </w:pPr>
      <w:r w:rsidRPr="00447AEA">
        <w:rPr>
          <w:b/>
          <w:bCs/>
          <w:i/>
          <w:iCs/>
          <w:lang w:val="en-GB" w:eastAsia="x-none"/>
        </w:rPr>
        <w:t xml:space="preserve">Alt 2: </w:t>
      </w:r>
      <w:bookmarkStart w:id="22" w:name="_Hlk117760572"/>
      <w:r w:rsidRPr="00447AEA">
        <w:rPr>
          <w:b/>
          <w:bCs/>
          <w:i/>
          <w:iCs/>
          <w:lang w:val="en-GB" w:eastAsia="x-none"/>
        </w:rPr>
        <w:t>PDCCH order sent by one TRP triggers RACH procedure towards either the same TRP or a different TRP</w:t>
      </w:r>
      <w:bookmarkEnd w:id="22"/>
    </w:p>
    <w:p w14:paraId="2683758A" w14:textId="6BA9BA33" w:rsidR="00447AEA" w:rsidRDefault="00447AEA" w:rsidP="00447AEA">
      <w:pPr>
        <w:rPr>
          <w:lang w:val="en-GB" w:eastAsia="x-none"/>
        </w:rPr>
      </w:pPr>
    </w:p>
    <w:p w14:paraId="1BB596CA" w14:textId="3A1531F9" w:rsidR="00C0713B" w:rsidRDefault="00C0713B" w:rsidP="00C0713B">
      <w:pPr>
        <w:pStyle w:val="Heading2"/>
      </w:pPr>
      <w:r w:rsidRPr="00C0713B">
        <w:lastRenderedPageBreak/>
        <w:t xml:space="preserve">TA/TAG </w:t>
      </w:r>
      <w:r>
        <w:t>I</w:t>
      </w:r>
      <w:r w:rsidRPr="00C0713B">
        <w:t>dentification for Intra-cell Multi-DCI</w:t>
      </w:r>
    </w:p>
    <w:p w14:paraId="20669090" w14:textId="7F6B229E" w:rsidR="00C0713B" w:rsidRDefault="00C0713B" w:rsidP="00C0713B">
      <w:r>
        <w:t xml:space="preserve">In RAN1 110-bis-e meeting, the </w:t>
      </w:r>
      <w:r>
        <w:rPr>
          <w:lang w:eastAsia="zh-CN"/>
        </w:rPr>
        <w:t>following was agreed regarding TA/TAG identification for intra-cell multi-DCI RACH procedure triggered by PDCCH order.</w:t>
      </w:r>
    </w:p>
    <w:tbl>
      <w:tblPr>
        <w:tblStyle w:val="TableGrid"/>
        <w:tblW w:w="0" w:type="auto"/>
        <w:tblLook w:val="04A0" w:firstRow="1" w:lastRow="0" w:firstColumn="1" w:lastColumn="0" w:noHBand="0" w:noVBand="1"/>
      </w:tblPr>
      <w:tblGrid>
        <w:gridCol w:w="9307"/>
      </w:tblGrid>
      <w:tr w:rsidR="00C0713B" w14:paraId="5D068213" w14:textId="77777777" w:rsidTr="004B12E7">
        <w:trPr>
          <w:trHeight w:val="260"/>
        </w:trPr>
        <w:tc>
          <w:tcPr>
            <w:tcW w:w="9307" w:type="dxa"/>
          </w:tcPr>
          <w:p w14:paraId="6FB58C37" w14:textId="77777777" w:rsidR="00C0713B" w:rsidRPr="00C0713B" w:rsidRDefault="00C0713B" w:rsidP="00C0713B">
            <w:pPr>
              <w:autoSpaceDE/>
              <w:autoSpaceDN/>
              <w:adjustRightInd/>
              <w:snapToGrid/>
              <w:spacing w:after="0"/>
              <w:rPr>
                <w:rFonts w:ascii="Times" w:eastAsia="Batang" w:hAnsi="Times" w:cs="Times"/>
                <w:b/>
                <w:bCs/>
                <w:iCs/>
                <w:sz w:val="20"/>
                <w:szCs w:val="24"/>
                <w:highlight w:val="green"/>
                <w:lang w:val="en-GB"/>
              </w:rPr>
            </w:pPr>
            <w:r w:rsidRPr="00C0713B">
              <w:rPr>
                <w:rFonts w:ascii="Times" w:eastAsia="Batang" w:hAnsi="Times" w:cs="Times"/>
                <w:b/>
                <w:bCs/>
                <w:iCs/>
                <w:sz w:val="20"/>
                <w:szCs w:val="24"/>
                <w:highlight w:val="green"/>
                <w:lang w:val="en-GB"/>
              </w:rPr>
              <w:t>Agreement</w:t>
            </w:r>
          </w:p>
          <w:p w14:paraId="22D10B46" w14:textId="77777777" w:rsidR="00C0713B" w:rsidRPr="00C0713B" w:rsidRDefault="00C0713B" w:rsidP="00C0713B">
            <w:pPr>
              <w:autoSpaceDE/>
              <w:autoSpaceDN/>
              <w:adjustRightInd/>
              <w:snapToGrid/>
              <w:spacing w:after="0"/>
              <w:rPr>
                <w:rFonts w:ascii="Times" w:eastAsia="Malgun Gothic" w:hAnsi="Times" w:cs="Times"/>
                <w:i/>
                <w:sz w:val="18"/>
                <w:lang w:val="en-GB"/>
              </w:rPr>
            </w:pPr>
            <w:r w:rsidRPr="00C0713B">
              <w:rPr>
                <w:rFonts w:ascii="Times" w:eastAsia="Batang" w:hAnsi="Times" w:cs="Times"/>
                <w:iCs/>
                <w:sz w:val="20"/>
                <w:szCs w:val="24"/>
                <w:lang w:val="en-GB"/>
              </w:rPr>
              <w:t>For intra-cell multi-DCI based Multi-TRP operation with two TA enhancement, support at least one of the following alternatives (down selection to be done in RAN1#111):</w:t>
            </w:r>
          </w:p>
          <w:p w14:paraId="48AA487B"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1:  indicate TAG ID as part of TA command in RAR</w:t>
            </w:r>
          </w:p>
          <w:p w14:paraId="47AB7E89"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 xml:space="preserve">Alt 2:  indicate </w:t>
            </w:r>
            <w:bookmarkStart w:id="23" w:name="_Hlk117764100"/>
            <w:r w:rsidRPr="00C0713B">
              <w:rPr>
                <w:rFonts w:ascii="Times" w:hAnsi="Times" w:cs="Times"/>
                <w:iCs/>
                <w:sz w:val="20"/>
                <w:szCs w:val="24"/>
                <w:lang w:val="en-GB"/>
              </w:rPr>
              <w:t>TAG ID as part of PDCCH order</w:t>
            </w:r>
            <w:bookmarkEnd w:id="23"/>
          </w:p>
          <w:p w14:paraId="19221E2C"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bookmarkStart w:id="24" w:name="_Hlk117765446"/>
            <w:r w:rsidRPr="00C0713B">
              <w:rPr>
                <w:rFonts w:ascii="Times" w:hAnsi="Times" w:cs="Times"/>
                <w:iCs/>
                <w:sz w:val="20"/>
                <w:szCs w:val="24"/>
                <w:lang w:val="en-GB"/>
              </w:rPr>
              <w:t>Alt 3:  divide SSBs into two groups, one for each TRP.    If a SSB associated to a RACH procedure belongs to the nth group (n=1,2), then the TA obtained via the RACH procedure corresponds to the nth TRP.</w:t>
            </w:r>
          </w:p>
          <w:bookmarkEnd w:id="24"/>
          <w:p w14:paraId="4CEC2DA3"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4:  divide RACH resources into two groups, where for a RACH procedure, if the corresponding RACH resource belongs to the nth group (n=1,2), then the TA obtained via the RACH procedure corresponds to the nth TRP.</w:t>
            </w:r>
          </w:p>
          <w:p w14:paraId="1B9FB423"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5:  divide preambles into two groups, where for a RACH procedure, if the corresponding preamble belongs to the nth group (n=1,2), then the TA obtained via the RACH procedure corresponds to the nth TRP</w:t>
            </w:r>
          </w:p>
          <w:p w14:paraId="58CE6819"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6:   TAG ID is associated with CORESETPoolIndex and TAG ID is determined based on the CORESETPoolIndex of PDCCH order</w:t>
            </w:r>
          </w:p>
          <w:p w14:paraId="017C6891" w14:textId="77777777" w:rsidR="00C0713B" w:rsidRPr="00C0713B" w:rsidRDefault="00C0713B" w:rsidP="00C0713B">
            <w:pPr>
              <w:numPr>
                <w:ilvl w:val="0"/>
                <w:numId w:val="25"/>
              </w:numPr>
              <w:autoSpaceDE/>
              <w:autoSpaceDN/>
              <w:adjustRightInd/>
              <w:snapToGrid/>
              <w:spacing w:after="0"/>
              <w:jc w:val="left"/>
              <w:rPr>
                <w:rFonts w:ascii="Times" w:hAnsi="Times"/>
                <w:i/>
                <w:iCs/>
                <w:sz w:val="20"/>
                <w:szCs w:val="24"/>
                <w:lang w:val="en-GB"/>
              </w:rPr>
            </w:pPr>
            <w:r w:rsidRPr="00C0713B">
              <w:rPr>
                <w:rFonts w:ascii="Times" w:hAnsi="Times" w:cs="Times"/>
                <w:iCs/>
                <w:sz w:val="20"/>
                <w:szCs w:val="24"/>
                <w:lang w:val="en-GB"/>
              </w:rPr>
              <w:t>Alt 7:  Each TCI state is associated with a TAG ID, and the TAG ID corresponding to RACH triggered by a PDCCH order is determined based on the TCI state used to receive the PDCCH order</w:t>
            </w:r>
          </w:p>
          <w:p w14:paraId="0F80D8B6" w14:textId="55B43EE8" w:rsidR="00C0713B" w:rsidRPr="00C0713B" w:rsidRDefault="00C0713B" w:rsidP="00C0713B">
            <w:pPr>
              <w:autoSpaceDE/>
              <w:autoSpaceDN/>
              <w:adjustRightInd/>
              <w:snapToGrid/>
              <w:spacing w:after="0"/>
              <w:rPr>
                <w:rFonts w:ascii="Times" w:eastAsia="Batang" w:hAnsi="Times" w:cs="Times"/>
                <w:iCs/>
                <w:sz w:val="20"/>
                <w:szCs w:val="24"/>
                <w:lang w:val="en-GB"/>
              </w:rPr>
            </w:pPr>
            <w:r w:rsidRPr="00C0713B">
              <w:rPr>
                <w:rFonts w:ascii="Times" w:eastAsia="Batang" w:hAnsi="Times" w:cs="Times"/>
                <w:iCs/>
                <w:sz w:val="20"/>
                <w:szCs w:val="24"/>
                <w:lang w:val="en-GB"/>
              </w:rPr>
              <w:t>Note: If Alt 1 or Alt 2 is downselected, then it does not preclude indication of two TAG IDs (if supported)</w:t>
            </w:r>
          </w:p>
        </w:tc>
      </w:tr>
    </w:tbl>
    <w:p w14:paraId="5DB90970" w14:textId="77777777" w:rsidR="00C0713B" w:rsidRDefault="00C0713B" w:rsidP="00C0713B"/>
    <w:p w14:paraId="6AA79A06" w14:textId="58A9C3D2" w:rsidR="003C3E35" w:rsidRDefault="002B356A" w:rsidP="00264104">
      <w:pPr>
        <w:spacing w:beforeLines="50" w:before="120"/>
      </w:pPr>
      <w:r>
        <w:t>Regarding Alt 6 and Alt 7, a</w:t>
      </w:r>
      <w:r w:rsidR="003C3E35">
        <w:t xml:space="preserve">s discussed in Section </w:t>
      </w:r>
      <w:r w:rsidR="003C3E35">
        <w:fldChar w:fldCharType="begin"/>
      </w:r>
      <w:r w:rsidR="003C3E35">
        <w:instrText xml:space="preserve"> REF _Ref117760531 \r \h </w:instrText>
      </w:r>
      <w:r w:rsidR="003C3E35">
        <w:fldChar w:fldCharType="separate"/>
      </w:r>
      <w:r w:rsidR="003C3E35">
        <w:t>3.2</w:t>
      </w:r>
      <w:r w:rsidR="003C3E35">
        <w:fldChar w:fldCharType="end"/>
      </w:r>
      <w:r w:rsidR="003C3E35">
        <w:t xml:space="preserve">, </w:t>
      </w:r>
      <w:r w:rsidR="003C3E35" w:rsidRPr="003C3E35">
        <w:t xml:space="preserve">PDCCH order sent by one TRP </w:t>
      </w:r>
      <w:r w:rsidR="003C3E35">
        <w:t xml:space="preserve">should be able to </w:t>
      </w:r>
      <w:r w:rsidR="003C3E35" w:rsidRPr="003C3E35">
        <w:t>trigger RACH procedure towards either the same TRP or a different TRP</w:t>
      </w:r>
      <w:r w:rsidR="003C3E35">
        <w:t xml:space="preserve">. In cross TRP PDCCH order case, Alt 6 and Alt 7 will not work since in these two alternatives, the TAG ID is associated with the TRP sending the PDCCH order, while the RACH procedure is </w:t>
      </w:r>
      <w:r>
        <w:t>triggered towards a different TRP and therefore a different TAG ID should be used.</w:t>
      </w:r>
      <w:r w:rsidR="003C3E35">
        <w:t xml:space="preserve"> </w:t>
      </w:r>
    </w:p>
    <w:p w14:paraId="00394A67" w14:textId="2C56BBFF" w:rsidR="002B356A" w:rsidRDefault="002B356A" w:rsidP="00264104">
      <w:pPr>
        <w:spacing w:beforeLines="50" w:before="120"/>
      </w:pPr>
      <w:r>
        <w:t>Regarding Alt 4 and Alt 5, they are similar in the sense that they need to divide the RACH resource/preamble into two groups, each corresponding to a TRP.  In our view, this is not necessary and will cause a waste of RACH resources/preambles since the RACH resources/preambles reserved for one TRP cannot be used for transmission towards another TRP.</w:t>
      </w:r>
    </w:p>
    <w:p w14:paraId="225B8EA6" w14:textId="793DFDFC" w:rsidR="002C4380" w:rsidRDefault="002C4380" w:rsidP="00AC28E6">
      <w:pPr>
        <w:spacing w:beforeLines="50" w:before="120"/>
      </w:pPr>
      <w:r>
        <w:t xml:space="preserve">To support cross TRP PDCCH order, the UE needs to identify the TRP at which the triggered RACH is targeted such that an appropriate PL RS from the targeted TRP can be used to measure the path loss and the UE can then have appropriate power settings for the RACH transmission.  </w:t>
      </w:r>
      <w:r w:rsidR="0046544C">
        <w:t xml:space="preserve">Identification of the targeted TRP can be explicit or implicit.  In Alt 2, </w:t>
      </w:r>
      <w:r w:rsidR="0046544C" w:rsidRPr="0046544C">
        <w:t xml:space="preserve">TAG ID </w:t>
      </w:r>
      <w:r w:rsidR="0046544C">
        <w:t>act</w:t>
      </w:r>
      <w:r w:rsidR="00AC28E6">
        <w:t>s</w:t>
      </w:r>
      <w:r w:rsidR="0046544C">
        <w:t xml:space="preserve"> as TRP ID and is indicated </w:t>
      </w:r>
      <w:r w:rsidR="0046544C" w:rsidRPr="0046544C">
        <w:t>as part of PDCCH order</w:t>
      </w:r>
      <w:r w:rsidR="0046544C">
        <w:t>.  Therefore Alt 2 belongs to the explicit way</w:t>
      </w:r>
      <w:r w:rsidR="00AC28E6">
        <w:t>s</w:t>
      </w:r>
      <w:r w:rsidR="0046544C">
        <w:t xml:space="preserve"> to identify the targeted TRP.  In Alt 3, on the other hand, different SSB group is associated with different TRP and implicitly indicate the targeted TRP.  </w:t>
      </w:r>
      <w:r w:rsidR="00AC28E6">
        <w:t xml:space="preserve">Therefore Alt 3 belongs to the implicit ways to identify the targeted TRP.  Since existing PDCCH order already includes “SS/PBCH index” field indicating the SS/PBCH that shall be used to determine the RACH occasion for the PRACH transmission, this “SS/PBCH index” can implicitly indicate the targeted TRP based on Alt 3.  Alt 2, on the other hand, needs to add additional field to indicate the TAG ID, which is redundant given the existing field of “SS/PBCH index” and will </w:t>
      </w:r>
      <w:r w:rsidR="002E7167">
        <w:t>incur</w:t>
      </w:r>
      <w:r w:rsidR="00AC28E6">
        <w:t xml:space="preserve"> unnecessary specification work.</w:t>
      </w:r>
    </w:p>
    <w:p w14:paraId="79E0FB84" w14:textId="0BDF99C0" w:rsidR="00AC28E6" w:rsidRDefault="00AC28E6" w:rsidP="00AC28E6">
      <w:pPr>
        <w:spacing w:beforeLines="50" w:before="120"/>
      </w:pPr>
      <w:r>
        <w:t>Regarding Alt 1, as we discussed above, to support cross TRP PDCCH order, the UE needs to identify the TRP at which the triggered RACH is targeted before transmitting the RACH.  Alt 1, however, only provide the TAG ID, which acts as TRP ID, after the RACH is transmitted</w:t>
      </w:r>
      <w:r w:rsidR="002E7167">
        <w:t>.  This will be too late and is redundant if such information is already needed and provided before the transmission of RACH.</w:t>
      </w:r>
    </w:p>
    <w:p w14:paraId="27A9E48E" w14:textId="77777777" w:rsidR="00264104" w:rsidRDefault="00264104" w:rsidP="00264104">
      <w:r>
        <w:t>Based on the above analysis, we propose the following:</w:t>
      </w:r>
    </w:p>
    <w:p w14:paraId="71547800" w14:textId="6842D47D" w:rsidR="00297188" w:rsidRDefault="00264104" w:rsidP="00264104">
      <w:pPr>
        <w:rPr>
          <w:b/>
          <w:bCs/>
          <w:i/>
          <w:iCs/>
          <w:lang w:eastAsia="x-none"/>
        </w:rPr>
      </w:pPr>
      <w:r>
        <w:rPr>
          <w:b/>
          <w:bCs/>
          <w:i/>
          <w:iCs/>
          <w:lang w:eastAsia="x-none"/>
        </w:rPr>
        <w:t xml:space="preserve">Proposal </w:t>
      </w:r>
      <w:r w:rsidR="009722FE">
        <w:rPr>
          <w:b/>
          <w:bCs/>
          <w:i/>
          <w:iCs/>
          <w:lang w:eastAsia="x-none"/>
        </w:rPr>
        <w:t>4</w:t>
      </w:r>
      <w:r>
        <w:rPr>
          <w:b/>
          <w:bCs/>
          <w:i/>
          <w:iCs/>
          <w:lang w:eastAsia="x-none"/>
        </w:rPr>
        <w:t xml:space="preserve">: </w:t>
      </w:r>
      <w:r w:rsidR="00297188" w:rsidRPr="00297188">
        <w:rPr>
          <w:b/>
          <w:bCs/>
          <w:i/>
          <w:iCs/>
          <w:lang w:eastAsia="x-none"/>
        </w:rPr>
        <w:t>For intra-cell multi-DCI based Multi-TRP operation with two TA enhancement, support</w:t>
      </w:r>
    </w:p>
    <w:p w14:paraId="748AC1F8" w14:textId="5B44F8C3" w:rsidR="00297188" w:rsidRPr="00297188" w:rsidRDefault="00297188" w:rsidP="00297188">
      <w:pPr>
        <w:numPr>
          <w:ilvl w:val="0"/>
          <w:numId w:val="25"/>
        </w:numPr>
        <w:rPr>
          <w:b/>
          <w:bCs/>
          <w:i/>
          <w:iCs/>
          <w:lang w:val="en-GB" w:eastAsia="x-none"/>
        </w:rPr>
      </w:pPr>
      <w:r w:rsidRPr="00297188">
        <w:rPr>
          <w:b/>
          <w:bCs/>
          <w:i/>
          <w:iCs/>
          <w:lang w:val="en-GB" w:eastAsia="x-none"/>
        </w:rPr>
        <w:t>Alt 3:  divide SSBs into two groups, one for each TRP.    If a SSB associated to a RACH procedure belongs to the nth group (n=1,2), then the TA obtained via the RACH procedure corresponds to the nth TRP.</w:t>
      </w:r>
    </w:p>
    <w:p w14:paraId="3BB1D43B" w14:textId="0A404248" w:rsidR="00264104" w:rsidRDefault="00264104" w:rsidP="00264104"/>
    <w:p w14:paraId="6959238C" w14:textId="4AD13A8C" w:rsidR="00C0713B" w:rsidRPr="00447AEA" w:rsidRDefault="00C0713B" w:rsidP="00C0713B">
      <w:pPr>
        <w:rPr>
          <w:lang w:val="en-GB" w:eastAsia="x-none"/>
        </w:rPr>
      </w:pPr>
    </w:p>
    <w:p w14:paraId="574B1DD0" w14:textId="2D308772" w:rsidR="00447AEA" w:rsidRDefault="00447AEA" w:rsidP="00447AEA">
      <w:r>
        <w:rPr>
          <w:b/>
          <w:bCs/>
          <w:i/>
          <w:iCs/>
          <w:lang w:eastAsia="x-none"/>
        </w:rPr>
        <w:t xml:space="preserve"> </w:t>
      </w:r>
    </w:p>
    <w:p w14:paraId="679068AD" w14:textId="24DB602F" w:rsidR="00D66B76" w:rsidRPr="00D66B76" w:rsidRDefault="00E15539" w:rsidP="00D66B76">
      <w:r>
        <w:t xml:space="preserve"> </w:t>
      </w:r>
    </w:p>
    <w:p w14:paraId="18B94AA5" w14:textId="0E4EAC96" w:rsidR="00157FC3" w:rsidRPr="00493C77" w:rsidRDefault="00747F48" w:rsidP="00493C77">
      <w:pPr>
        <w:pStyle w:val="Heading1"/>
      </w:pPr>
      <w:r w:rsidRPr="00493C77">
        <w:t>Conclusion</w:t>
      </w:r>
      <w:r w:rsidR="006B1FD5" w:rsidRPr="00493C77">
        <w:t>s</w:t>
      </w:r>
    </w:p>
    <w:p w14:paraId="317C4076" w14:textId="0989F056" w:rsidR="0021120F" w:rsidRDefault="00B94B12" w:rsidP="00E200FB">
      <w:pPr>
        <w:rPr>
          <w:lang w:eastAsia="zh-CN"/>
        </w:rPr>
      </w:pPr>
      <w:r w:rsidRPr="0064769F">
        <w:t xml:space="preserve">In this </w:t>
      </w:r>
      <w:r>
        <w:t xml:space="preserve">contribution, we present our views on </w:t>
      </w:r>
      <w:r w:rsidR="0068290C">
        <w:t>t</w:t>
      </w:r>
      <w:r w:rsidR="0068290C" w:rsidRPr="005A2038">
        <w:t>wo TAs for UL multi-DCI for multi-TRP operation</w:t>
      </w:r>
      <w:r>
        <w:t xml:space="preserve">. </w:t>
      </w:r>
      <w:r w:rsidR="002D7E51">
        <w:t xml:space="preserve"> Based on the discussions in the previous sections we propose the following:</w:t>
      </w:r>
      <w:r w:rsidR="001466E4">
        <w:rPr>
          <w:lang w:eastAsia="zh-CN"/>
        </w:rPr>
        <w:t xml:space="preserve"> </w:t>
      </w:r>
    </w:p>
    <w:p w14:paraId="62AA1384" w14:textId="044790BB" w:rsidR="00522F66" w:rsidRDefault="00522F66" w:rsidP="00FC169F">
      <w:pPr>
        <w:rPr>
          <w:b/>
          <w:bCs/>
          <w:i/>
          <w:iCs/>
          <w:lang w:eastAsia="x-none"/>
        </w:rPr>
      </w:pPr>
      <w:r>
        <w:rPr>
          <w:b/>
          <w:bCs/>
          <w:i/>
          <w:iCs/>
          <w:lang w:eastAsia="x-none"/>
        </w:rPr>
        <w:t>Observation 1: F</w:t>
      </w:r>
      <w:r w:rsidRPr="00DC3950">
        <w:rPr>
          <w:b/>
          <w:bCs/>
          <w:i/>
          <w:iCs/>
          <w:lang w:eastAsia="x-none"/>
        </w:rPr>
        <w:t>or periodic/semi-persistent UL channels/signals such as Type 1 CG PUSCH and P/SP-PUCCH, if those channels/signals are to be targeted at different TRP dynamically,</w:t>
      </w:r>
      <w:r>
        <w:rPr>
          <w:b/>
          <w:bCs/>
          <w:i/>
          <w:iCs/>
          <w:lang w:eastAsia="x-none"/>
        </w:rPr>
        <w:t xml:space="preserve"> </w:t>
      </w:r>
      <w:r w:rsidRPr="00DC3950">
        <w:rPr>
          <w:b/>
          <w:bCs/>
          <w:i/>
          <w:iCs/>
          <w:lang w:eastAsia="x-none"/>
        </w:rPr>
        <w:t xml:space="preserve">Option 2 </w:t>
      </w:r>
      <w:r>
        <w:rPr>
          <w:b/>
          <w:bCs/>
          <w:i/>
          <w:iCs/>
          <w:lang w:eastAsia="x-none"/>
        </w:rPr>
        <w:t>(e.g., a</w:t>
      </w:r>
      <w:r w:rsidRPr="00DC3950">
        <w:rPr>
          <w:b/>
          <w:bCs/>
          <w:i/>
          <w:iCs/>
          <w:lang w:eastAsia="x-none"/>
        </w:rPr>
        <w:t xml:space="preserve">ssociate TAG to </w:t>
      </w:r>
      <w:r>
        <w:rPr>
          <w:b/>
          <w:bCs/>
          <w:i/>
          <w:iCs/>
          <w:lang w:eastAsia="x-none"/>
        </w:rPr>
        <w:t>coreset</w:t>
      </w:r>
      <w:r w:rsidRPr="00DC3950">
        <w:rPr>
          <w:b/>
          <w:bCs/>
          <w:i/>
          <w:iCs/>
          <w:lang w:eastAsia="x-none"/>
        </w:rPr>
        <w:t>PoolIndex</w:t>
      </w:r>
      <w:r>
        <w:rPr>
          <w:b/>
          <w:bCs/>
          <w:i/>
          <w:iCs/>
          <w:lang w:eastAsia="x-none"/>
        </w:rPr>
        <w:t xml:space="preserve">) </w:t>
      </w:r>
      <w:r w:rsidRPr="00345906">
        <w:rPr>
          <w:b/>
          <w:bCs/>
          <w:i/>
          <w:iCs/>
          <w:lang w:eastAsia="x-none"/>
        </w:rPr>
        <w:t xml:space="preserve">is problematic in transmitting </w:t>
      </w:r>
      <w:r w:rsidRPr="00DC3950">
        <w:rPr>
          <w:b/>
          <w:bCs/>
          <w:i/>
          <w:iCs/>
          <w:lang w:eastAsia="x-none"/>
        </w:rPr>
        <w:t>those channels/signals at one of the TRPs.</w:t>
      </w:r>
    </w:p>
    <w:p w14:paraId="24B8A002" w14:textId="77777777" w:rsidR="00522F66" w:rsidRPr="00B421D4" w:rsidRDefault="00522F66" w:rsidP="00522F66">
      <w:pPr>
        <w:rPr>
          <w:b/>
          <w:bCs/>
          <w:i/>
          <w:iCs/>
          <w:lang w:eastAsia="x-none"/>
        </w:rPr>
      </w:pPr>
      <w:r>
        <w:rPr>
          <w:b/>
          <w:bCs/>
          <w:i/>
          <w:iCs/>
          <w:lang w:eastAsia="x-none"/>
        </w:rPr>
        <w:t xml:space="preserve">Proposal 1: </w:t>
      </w:r>
      <w:r w:rsidRPr="00BB0F6A">
        <w:rPr>
          <w:b/>
          <w:bCs/>
          <w:i/>
          <w:iCs/>
          <w:lang w:eastAsia="x-none"/>
        </w:rPr>
        <w:t>For associating TAGs to target UL channels/signals for multi-DCI based multi-TRP operation,</w:t>
      </w:r>
      <w:r>
        <w:rPr>
          <w:b/>
          <w:bCs/>
          <w:i/>
          <w:iCs/>
          <w:lang w:eastAsia="x-none"/>
        </w:rPr>
        <w:t xml:space="preserve"> support Option 3 (e.g.,</w:t>
      </w:r>
      <w:r w:rsidRPr="007019F0">
        <w:rPr>
          <w:b/>
          <w:bCs/>
          <w:i/>
          <w:iCs/>
          <w:lang w:eastAsia="x-none"/>
        </w:rPr>
        <w:t xml:space="preserve"> </w:t>
      </w:r>
      <w:r>
        <w:rPr>
          <w:b/>
          <w:bCs/>
          <w:i/>
          <w:iCs/>
          <w:lang w:eastAsia="x-none"/>
        </w:rPr>
        <w:t>a</w:t>
      </w:r>
      <w:r w:rsidRPr="007019F0">
        <w:rPr>
          <w:b/>
          <w:bCs/>
          <w:i/>
          <w:iCs/>
          <w:lang w:eastAsia="x-none"/>
        </w:rPr>
        <w:t>ssociate TAG to SSB group</w:t>
      </w:r>
      <w:r>
        <w:rPr>
          <w:b/>
          <w:bCs/>
          <w:i/>
          <w:iCs/>
          <w:lang w:eastAsia="x-none"/>
        </w:rPr>
        <w:t>) or a combination of Option 3 and Option 1 (e.g., a</w:t>
      </w:r>
      <w:r w:rsidRPr="007019F0">
        <w:rPr>
          <w:b/>
          <w:bCs/>
          <w:i/>
          <w:iCs/>
          <w:lang w:eastAsia="x-none"/>
        </w:rPr>
        <w:t>ssociate TAG to TCI-state/spatial relation</w:t>
      </w:r>
      <w:r>
        <w:rPr>
          <w:b/>
          <w:bCs/>
          <w:i/>
          <w:iCs/>
          <w:lang w:eastAsia="x-none"/>
        </w:rPr>
        <w:t xml:space="preserve">), where </w:t>
      </w:r>
      <w:r w:rsidRPr="007019F0">
        <w:rPr>
          <w:b/>
          <w:bCs/>
          <w:i/>
          <w:iCs/>
          <w:lang w:eastAsia="x-none"/>
        </w:rPr>
        <w:t xml:space="preserve">Option 1 </w:t>
      </w:r>
      <w:r>
        <w:rPr>
          <w:b/>
          <w:bCs/>
          <w:i/>
          <w:iCs/>
          <w:lang w:eastAsia="x-none"/>
        </w:rPr>
        <w:t xml:space="preserve">is </w:t>
      </w:r>
      <w:r w:rsidRPr="007019F0">
        <w:rPr>
          <w:b/>
          <w:bCs/>
          <w:i/>
          <w:iCs/>
          <w:lang w:eastAsia="x-none"/>
        </w:rPr>
        <w:t xml:space="preserve">for FR2 and Option 3 </w:t>
      </w:r>
      <w:r>
        <w:rPr>
          <w:b/>
          <w:bCs/>
          <w:i/>
          <w:iCs/>
          <w:lang w:eastAsia="x-none"/>
        </w:rPr>
        <w:t xml:space="preserve">is </w:t>
      </w:r>
      <w:r w:rsidRPr="007019F0">
        <w:rPr>
          <w:b/>
          <w:bCs/>
          <w:i/>
          <w:iCs/>
          <w:lang w:eastAsia="x-none"/>
        </w:rPr>
        <w:t>for FR1</w:t>
      </w:r>
      <w:r>
        <w:rPr>
          <w:b/>
          <w:bCs/>
          <w:i/>
          <w:iCs/>
          <w:lang w:eastAsia="x-none"/>
        </w:rPr>
        <w:t xml:space="preserve">.  </w:t>
      </w:r>
    </w:p>
    <w:p w14:paraId="28B76CC9" w14:textId="77777777" w:rsidR="00522F66" w:rsidRDefault="00522F66" w:rsidP="00522F66">
      <w:pPr>
        <w:rPr>
          <w:b/>
          <w:bCs/>
          <w:i/>
          <w:iCs/>
          <w:lang w:eastAsia="x-none"/>
        </w:rPr>
      </w:pPr>
      <w:r>
        <w:rPr>
          <w:b/>
          <w:bCs/>
          <w:i/>
          <w:iCs/>
          <w:lang w:eastAsia="x-none"/>
        </w:rPr>
        <w:t xml:space="preserve">Proposal 2: </w:t>
      </w:r>
      <w:r w:rsidRPr="00A05841">
        <w:rPr>
          <w:b/>
          <w:bCs/>
          <w:i/>
          <w:iCs/>
          <w:lang w:eastAsia="x-none"/>
        </w:rPr>
        <w:t>For inter-cell multi-DCI based Multi-TRP operation with two TA enhancement, support</w:t>
      </w:r>
    </w:p>
    <w:p w14:paraId="1FD51EC2" w14:textId="77777777" w:rsidR="00522F66" w:rsidRPr="009C44F3" w:rsidRDefault="00522F66" w:rsidP="00522F66">
      <w:pPr>
        <w:numPr>
          <w:ilvl w:val="0"/>
          <w:numId w:val="13"/>
        </w:numPr>
        <w:rPr>
          <w:b/>
          <w:bCs/>
          <w:i/>
          <w:iCs/>
          <w:lang w:val="en-GB" w:eastAsia="x-none"/>
        </w:rPr>
      </w:pPr>
      <w:r>
        <w:rPr>
          <w:b/>
          <w:bCs/>
          <w:i/>
          <w:iCs/>
          <w:lang w:eastAsia="x-none"/>
        </w:rPr>
        <w:t xml:space="preserve"> </w:t>
      </w:r>
      <w:r w:rsidRPr="009C44F3">
        <w:rPr>
          <w:b/>
          <w:bCs/>
          <w:i/>
          <w:iCs/>
          <w:lang w:val="en-GB" w:eastAsia="x-none"/>
        </w:rPr>
        <w:t xml:space="preserve">Alt 1: PDCCH scheduling RAR will always be received from serving cell </w:t>
      </w:r>
      <w:r w:rsidRPr="009C44F3">
        <w:rPr>
          <w:b/>
          <w:bCs/>
          <w:i/>
          <w:iCs/>
          <w:lang w:val="en-GB" w:eastAsia="x-none"/>
        </w:rPr>
        <w:sym w:font="Wingdings" w:char="F0E8"/>
      </w:r>
      <w:r w:rsidRPr="009C44F3">
        <w:rPr>
          <w:b/>
          <w:bCs/>
          <w:i/>
          <w:iCs/>
          <w:lang w:val="en-GB" w:eastAsia="x-none"/>
        </w:rPr>
        <w:t xml:space="preserve"> there is no need for additional type 1 CSS configuration per additional PCI</w:t>
      </w:r>
    </w:p>
    <w:p w14:paraId="1B06B815" w14:textId="77777777" w:rsidR="00522F66" w:rsidRDefault="00522F66" w:rsidP="00522F66">
      <w:pPr>
        <w:rPr>
          <w:b/>
          <w:bCs/>
          <w:i/>
          <w:iCs/>
          <w:lang w:eastAsia="x-none"/>
        </w:rPr>
      </w:pPr>
      <w:r>
        <w:rPr>
          <w:b/>
          <w:bCs/>
          <w:i/>
          <w:iCs/>
          <w:lang w:eastAsia="x-none"/>
        </w:rPr>
        <w:t xml:space="preserve">Proposal 3: </w:t>
      </w:r>
      <w:r w:rsidRPr="00447AEA">
        <w:rPr>
          <w:b/>
          <w:bCs/>
          <w:i/>
          <w:iCs/>
          <w:lang w:eastAsia="x-none"/>
        </w:rPr>
        <w:t>For multi-DCI based Multi-TRP operation with two TA enhancement, support</w:t>
      </w:r>
    </w:p>
    <w:p w14:paraId="6BD0CC73" w14:textId="77777777" w:rsidR="00522F66" w:rsidRDefault="00522F66" w:rsidP="00522F66">
      <w:pPr>
        <w:numPr>
          <w:ilvl w:val="0"/>
          <w:numId w:val="15"/>
        </w:numPr>
        <w:rPr>
          <w:b/>
          <w:bCs/>
          <w:i/>
          <w:iCs/>
          <w:lang w:val="en-GB" w:eastAsia="x-none"/>
        </w:rPr>
      </w:pPr>
      <w:r w:rsidRPr="00447AEA">
        <w:rPr>
          <w:b/>
          <w:bCs/>
          <w:i/>
          <w:iCs/>
          <w:lang w:val="en-GB" w:eastAsia="x-none"/>
        </w:rPr>
        <w:t>Alt 2: PDCCH order sent by one TRP triggers RACH procedure towards either the same TRP or a different TRP</w:t>
      </w:r>
    </w:p>
    <w:p w14:paraId="6CB00301" w14:textId="77777777" w:rsidR="00522F66" w:rsidRDefault="00522F66" w:rsidP="00522F66">
      <w:pPr>
        <w:rPr>
          <w:b/>
          <w:bCs/>
          <w:i/>
          <w:iCs/>
          <w:lang w:eastAsia="x-none"/>
        </w:rPr>
      </w:pPr>
      <w:r>
        <w:rPr>
          <w:b/>
          <w:bCs/>
          <w:i/>
          <w:iCs/>
          <w:lang w:eastAsia="x-none"/>
        </w:rPr>
        <w:t xml:space="preserve">Proposal 4: </w:t>
      </w:r>
      <w:r w:rsidRPr="00297188">
        <w:rPr>
          <w:b/>
          <w:bCs/>
          <w:i/>
          <w:iCs/>
          <w:lang w:eastAsia="x-none"/>
        </w:rPr>
        <w:t>For intra-cell multi-DCI based Multi-TRP operation with two TA enhancement, support</w:t>
      </w:r>
    </w:p>
    <w:p w14:paraId="37703E77" w14:textId="77777777" w:rsidR="00522F66" w:rsidRPr="00297188" w:rsidRDefault="00522F66" w:rsidP="00522F66">
      <w:pPr>
        <w:numPr>
          <w:ilvl w:val="0"/>
          <w:numId w:val="25"/>
        </w:numPr>
        <w:rPr>
          <w:b/>
          <w:bCs/>
          <w:i/>
          <w:iCs/>
          <w:lang w:val="en-GB" w:eastAsia="x-none"/>
        </w:rPr>
      </w:pPr>
      <w:r w:rsidRPr="00297188">
        <w:rPr>
          <w:b/>
          <w:bCs/>
          <w:i/>
          <w:iCs/>
          <w:lang w:val="en-GB" w:eastAsia="x-none"/>
        </w:rPr>
        <w:t>Alt 3:  divide SSBs into two groups, one for each TRP.    If a SSB associated to a RACH procedure belongs to the nth group (n=1,2), then the TA obtained via the RACH procedure corresponds to the nth TRP.</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25" w:name="_Ref124589665"/>
      <w:bookmarkStart w:id="26" w:name="_Ref71620620"/>
      <w:bookmarkStart w:id="27" w:name="_Ref124671424"/>
      <w:r w:rsidRPr="00D74B92">
        <w:t>References</w:t>
      </w:r>
    </w:p>
    <w:p w14:paraId="5E4A69DA" w14:textId="21976B94" w:rsidR="003E034F" w:rsidRDefault="00E200FB" w:rsidP="00C703B5">
      <w:pPr>
        <w:pStyle w:val="References"/>
        <w:rPr>
          <w:sz w:val="22"/>
          <w:szCs w:val="22"/>
        </w:rPr>
      </w:pPr>
      <w:bookmarkStart w:id="28" w:name="_Ref45631853"/>
      <w:bookmarkStart w:id="29" w:name="_Ref6583376"/>
      <w:bookmarkStart w:id="30" w:name="_Ref167612875"/>
      <w:bookmarkStart w:id="31" w:name="_Ref167612671"/>
      <w:bookmarkEnd w:id="25"/>
      <w:bookmarkEnd w:id="26"/>
      <w:bookmarkEnd w:id="27"/>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
      <w:bookmarkEnd w:id="28"/>
      <w:bookmarkEnd w:id="29"/>
      <w:bookmarkEnd w:id="30"/>
      <w:bookmarkEnd w:id="31"/>
    </w:p>
    <w:p w14:paraId="4906C69C" w14:textId="054D5E44" w:rsidR="00EA1271" w:rsidRDefault="007101F5" w:rsidP="00C703B5">
      <w:pPr>
        <w:pStyle w:val="References"/>
        <w:rPr>
          <w:sz w:val="22"/>
          <w:szCs w:val="22"/>
        </w:rPr>
      </w:pPr>
      <w:r w:rsidRPr="007101F5">
        <w:rPr>
          <w:sz w:val="22"/>
          <w:szCs w:val="22"/>
        </w:rPr>
        <w:t>3GPP RAN1, RAN1#1</w:t>
      </w:r>
      <w:r w:rsidR="009E05D8">
        <w:rPr>
          <w:sz w:val="22"/>
          <w:szCs w:val="22"/>
        </w:rPr>
        <w:t>10</w:t>
      </w:r>
      <w:r w:rsidR="00CA417A">
        <w:rPr>
          <w:sz w:val="22"/>
          <w:szCs w:val="22"/>
        </w:rPr>
        <w:t>-bis-e</w:t>
      </w:r>
      <w:r w:rsidRPr="007101F5">
        <w:rPr>
          <w:sz w:val="22"/>
          <w:szCs w:val="22"/>
        </w:rPr>
        <w:t>, Chairman Notes.</w:t>
      </w:r>
    </w:p>
    <w:p w14:paraId="33DC71EC" w14:textId="77777777" w:rsidR="00B9733A" w:rsidRDefault="00B9733A" w:rsidP="0074085C">
      <w:pPr>
        <w:pStyle w:val="References"/>
        <w:numPr>
          <w:ilvl w:val="0"/>
          <w:numId w:val="0"/>
        </w:numPr>
        <w:rPr>
          <w:sz w:val="22"/>
          <w:szCs w:val="22"/>
        </w:rPr>
      </w:pPr>
    </w:p>
    <w:sectPr w:rsidR="00B973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679AD" w14:textId="77777777" w:rsidR="007C5B19" w:rsidRDefault="007C5B19">
      <w:r>
        <w:separator/>
      </w:r>
    </w:p>
  </w:endnote>
  <w:endnote w:type="continuationSeparator" w:id="0">
    <w:p w14:paraId="1C018CA5" w14:textId="77777777" w:rsidR="007C5B19" w:rsidRDefault="007C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B2319" w14:textId="77777777" w:rsidR="007C5B19" w:rsidRDefault="007C5B19">
      <w:r>
        <w:separator/>
      </w:r>
    </w:p>
  </w:footnote>
  <w:footnote w:type="continuationSeparator" w:id="0">
    <w:p w14:paraId="3826409D" w14:textId="77777777" w:rsidR="007C5B19" w:rsidRDefault="007C5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509853">
    <w:abstractNumId w:val="10"/>
  </w:num>
  <w:num w:numId="2" w16cid:durableId="1161578491">
    <w:abstractNumId w:val="9"/>
  </w:num>
  <w:num w:numId="3" w16cid:durableId="1729063007">
    <w:abstractNumId w:val="18"/>
  </w:num>
  <w:num w:numId="4" w16cid:durableId="576552151">
    <w:abstractNumId w:val="22"/>
  </w:num>
  <w:num w:numId="5" w16cid:durableId="2014643735">
    <w:abstractNumId w:val="12"/>
  </w:num>
  <w:num w:numId="6" w16cid:durableId="193469541">
    <w:abstractNumId w:val="13"/>
  </w:num>
  <w:num w:numId="7" w16cid:durableId="1990091687">
    <w:abstractNumId w:val="0"/>
  </w:num>
  <w:num w:numId="8" w16cid:durableId="1962104087">
    <w:abstractNumId w:val="17"/>
  </w:num>
  <w:num w:numId="9" w16cid:durableId="476151025">
    <w:abstractNumId w:val="15"/>
  </w:num>
  <w:num w:numId="10" w16cid:durableId="1790659344">
    <w:abstractNumId w:val="4"/>
  </w:num>
  <w:num w:numId="11" w16cid:durableId="544607125">
    <w:abstractNumId w:val="14"/>
  </w:num>
  <w:num w:numId="12" w16cid:durableId="231501147">
    <w:abstractNumId w:val="5"/>
  </w:num>
  <w:num w:numId="13" w16cid:durableId="493568430">
    <w:abstractNumId w:val="2"/>
  </w:num>
  <w:num w:numId="14" w16cid:durableId="1899432727">
    <w:abstractNumId w:val="24"/>
  </w:num>
  <w:num w:numId="15" w16cid:durableId="723018905">
    <w:abstractNumId w:val="16"/>
  </w:num>
  <w:num w:numId="16" w16cid:durableId="462970823">
    <w:abstractNumId w:val="8"/>
  </w:num>
  <w:num w:numId="17" w16cid:durableId="742261033">
    <w:abstractNumId w:val="3"/>
  </w:num>
  <w:num w:numId="18" w16cid:durableId="1102603565">
    <w:abstractNumId w:val="23"/>
  </w:num>
  <w:num w:numId="19" w16cid:durableId="921258838">
    <w:abstractNumId w:val="1"/>
  </w:num>
  <w:num w:numId="20" w16cid:durableId="1663896125">
    <w:abstractNumId w:val="6"/>
  </w:num>
  <w:num w:numId="21" w16cid:durableId="83847615">
    <w:abstractNumId w:val="11"/>
  </w:num>
  <w:num w:numId="22" w16cid:durableId="433404669">
    <w:abstractNumId w:val="20"/>
  </w:num>
  <w:num w:numId="23" w16cid:durableId="1295137961">
    <w:abstractNumId w:val="21"/>
  </w:num>
  <w:num w:numId="24" w16cid:durableId="1533422413">
    <w:abstractNumId w:val="7"/>
  </w:num>
  <w:num w:numId="25" w16cid:durableId="192186380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1ABF"/>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8CF"/>
    <w:rsid w:val="000E59A0"/>
    <w:rsid w:val="000E612F"/>
    <w:rsid w:val="000E616D"/>
    <w:rsid w:val="000E6352"/>
    <w:rsid w:val="000E6738"/>
    <w:rsid w:val="000E7403"/>
    <w:rsid w:val="000E7A84"/>
    <w:rsid w:val="000E7AF7"/>
    <w:rsid w:val="000F0882"/>
    <w:rsid w:val="000F12B4"/>
    <w:rsid w:val="000F15BC"/>
    <w:rsid w:val="000F180A"/>
    <w:rsid w:val="000F1C92"/>
    <w:rsid w:val="000F238F"/>
    <w:rsid w:val="000F2D25"/>
    <w:rsid w:val="000F2EEE"/>
    <w:rsid w:val="000F3697"/>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7D8"/>
    <w:rsid w:val="00157FC3"/>
    <w:rsid w:val="00160739"/>
    <w:rsid w:val="00160CAD"/>
    <w:rsid w:val="00161FE4"/>
    <w:rsid w:val="0016271E"/>
    <w:rsid w:val="00162D7A"/>
    <w:rsid w:val="001633C3"/>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B5D"/>
    <w:rsid w:val="002140FF"/>
    <w:rsid w:val="00214B61"/>
    <w:rsid w:val="002164D8"/>
    <w:rsid w:val="00217C1C"/>
    <w:rsid w:val="0022010F"/>
    <w:rsid w:val="0022020E"/>
    <w:rsid w:val="00220894"/>
    <w:rsid w:val="002208F5"/>
    <w:rsid w:val="0022095C"/>
    <w:rsid w:val="00221083"/>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243"/>
    <w:rsid w:val="00287552"/>
    <w:rsid w:val="002879CB"/>
    <w:rsid w:val="00290647"/>
    <w:rsid w:val="002908E7"/>
    <w:rsid w:val="00291096"/>
    <w:rsid w:val="00291385"/>
    <w:rsid w:val="00291422"/>
    <w:rsid w:val="00291DC6"/>
    <w:rsid w:val="0029237F"/>
    <w:rsid w:val="00292715"/>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56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75E1"/>
    <w:rsid w:val="002F7BE3"/>
    <w:rsid w:val="002F7E6A"/>
    <w:rsid w:val="00300165"/>
    <w:rsid w:val="0030032C"/>
    <w:rsid w:val="00300445"/>
    <w:rsid w:val="003008C7"/>
    <w:rsid w:val="00300978"/>
    <w:rsid w:val="00300A54"/>
    <w:rsid w:val="00300F00"/>
    <w:rsid w:val="00300F01"/>
    <w:rsid w:val="003010CF"/>
    <w:rsid w:val="003016D7"/>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1161"/>
    <w:rsid w:val="0031177F"/>
    <w:rsid w:val="003123F3"/>
    <w:rsid w:val="00312400"/>
    <w:rsid w:val="00312448"/>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4E60"/>
    <w:rsid w:val="003852FB"/>
    <w:rsid w:val="00385429"/>
    <w:rsid w:val="00385ADA"/>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7EA"/>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1DCF"/>
    <w:rsid w:val="00421F52"/>
    <w:rsid w:val="00422341"/>
    <w:rsid w:val="0042248D"/>
    <w:rsid w:val="004226CC"/>
    <w:rsid w:val="004234B8"/>
    <w:rsid w:val="00423641"/>
    <w:rsid w:val="004237F1"/>
    <w:rsid w:val="00423DA5"/>
    <w:rsid w:val="004259D0"/>
    <w:rsid w:val="00426015"/>
    <w:rsid w:val="00426266"/>
    <w:rsid w:val="00426310"/>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6CE"/>
    <w:rsid w:val="004379F4"/>
    <w:rsid w:val="00440385"/>
    <w:rsid w:val="0044067E"/>
    <w:rsid w:val="004411FD"/>
    <w:rsid w:val="00441841"/>
    <w:rsid w:val="004423FF"/>
    <w:rsid w:val="00442686"/>
    <w:rsid w:val="00442E51"/>
    <w:rsid w:val="00443116"/>
    <w:rsid w:val="004434F4"/>
    <w:rsid w:val="00443D0E"/>
    <w:rsid w:val="00444706"/>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621F"/>
    <w:rsid w:val="004C6673"/>
    <w:rsid w:val="004C6724"/>
    <w:rsid w:val="004C6BC2"/>
    <w:rsid w:val="004C6C17"/>
    <w:rsid w:val="004C73E6"/>
    <w:rsid w:val="004C7948"/>
    <w:rsid w:val="004C7BB8"/>
    <w:rsid w:val="004C7C60"/>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3B96"/>
    <w:rsid w:val="005142CD"/>
    <w:rsid w:val="005143C9"/>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3F0"/>
    <w:rsid w:val="00537C1F"/>
    <w:rsid w:val="0054046C"/>
    <w:rsid w:val="00540F8E"/>
    <w:rsid w:val="005411F6"/>
    <w:rsid w:val="005417C5"/>
    <w:rsid w:val="00541B25"/>
    <w:rsid w:val="00542196"/>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62A"/>
    <w:rsid w:val="005B17C6"/>
    <w:rsid w:val="005B1C65"/>
    <w:rsid w:val="005B1FD1"/>
    <w:rsid w:val="005B2225"/>
    <w:rsid w:val="005B2623"/>
    <w:rsid w:val="005B2799"/>
    <w:rsid w:val="005B2AF5"/>
    <w:rsid w:val="005B2B77"/>
    <w:rsid w:val="005B3330"/>
    <w:rsid w:val="005B3A1F"/>
    <w:rsid w:val="005B3D4A"/>
    <w:rsid w:val="005B3E57"/>
    <w:rsid w:val="005B4D87"/>
    <w:rsid w:val="005B519B"/>
    <w:rsid w:val="005B5292"/>
    <w:rsid w:val="005B6111"/>
    <w:rsid w:val="005B6997"/>
    <w:rsid w:val="005B6AA5"/>
    <w:rsid w:val="005B6E4D"/>
    <w:rsid w:val="005B7DD1"/>
    <w:rsid w:val="005C00A0"/>
    <w:rsid w:val="005C058A"/>
    <w:rsid w:val="005C0943"/>
    <w:rsid w:val="005C0A1E"/>
    <w:rsid w:val="005C17F6"/>
    <w:rsid w:val="005C1F42"/>
    <w:rsid w:val="005C25DD"/>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0B3"/>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F7"/>
    <w:rsid w:val="00690A49"/>
    <w:rsid w:val="00690BB6"/>
    <w:rsid w:val="00690BE9"/>
    <w:rsid w:val="0069135B"/>
    <w:rsid w:val="00691610"/>
    <w:rsid w:val="00691661"/>
    <w:rsid w:val="00691B30"/>
    <w:rsid w:val="00692012"/>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264"/>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D00DB"/>
    <w:rsid w:val="006D0361"/>
    <w:rsid w:val="006D03BF"/>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350"/>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1ED9"/>
    <w:rsid w:val="0090313D"/>
    <w:rsid w:val="009036C5"/>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1A13"/>
    <w:rsid w:val="00961A83"/>
    <w:rsid w:val="0096227C"/>
    <w:rsid w:val="00962A72"/>
    <w:rsid w:val="00962EB2"/>
    <w:rsid w:val="009637D8"/>
    <w:rsid w:val="00963923"/>
    <w:rsid w:val="00963B86"/>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0B73"/>
    <w:rsid w:val="00A71629"/>
    <w:rsid w:val="00A71CE6"/>
    <w:rsid w:val="00A71D23"/>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3113"/>
    <w:rsid w:val="00AB32D8"/>
    <w:rsid w:val="00AB348A"/>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8BE"/>
    <w:rsid w:val="00B05ADE"/>
    <w:rsid w:val="00B05B76"/>
    <w:rsid w:val="00B05C0A"/>
    <w:rsid w:val="00B0704C"/>
    <w:rsid w:val="00B07150"/>
    <w:rsid w:val="00B07C0E"/>
    <w:rsid w:val="00B10558"/>
    <w:rsid w:val="00B1136F"/>
    <w:rsid w:val="00B12868"/>
    <w:rsid w:val="00B12EF9"/>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46A"/>
    <w:rsid w:val="00B35B26"/>
    <w:rsid w:val="00B35CDA"/>
    <w:rsid w:val="00B36A95"/>
    <w:rsid w:val="00B372F2"/>
    <w:rsid w:val="00B37724"/>
    <w:rsid w:val="00B37D9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976"/>
    <w:rsid w:val="00B472D2"/>
    <w:rsid w:val="00B4732E"/>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9B1"/>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265"/>
    <w:rsid w:val="00C703B5"/>
    <w:rsid w:val="00C70DFF"/>
    <w:rsid w:val="00C71320"/>
    <w:rsid w:val="00C71357"/>
    <w:rsid w:val="00C72990"/>
    <w:rsid w:val="00C72EF5"/>
    <w:rsid w:val="00C7367C"/>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72A4"/>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695"/>
    <w:rsid w:val="00D36234"/>
    <w:rsid w:val="00D36371"/>
    <w:rsid w:val="00D36472"/>
    <w:rsid w:val="00D3676F"/>
    <w:rsid w:val="00D373B7"/>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C8D"/>
    <w:rsid w:val="00D60DEE"/>
    <w:rsid w:val="00D61374"/>
    <w:rsid w:val="00D6168A"/>
    <w:rsid w:val="00D616A5"/>
    <w:rsid w:val="00D61712"/>
    <w:rsid w:val="00D61733"/>
    <w:rsid w:val="00D61F95"/>
    <w:rsid w:val="00D61FF0"/>
    <w:rsid w:val="00D6211D"/>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E59"/>
    <w:rsid w:val="00DE0F6C"/>
    <w:rsid w:val="00DE12F0"/>
    <w:rsid w:val="00DE219B"/>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4EF"/>
    <w:rsid w:val="00E61CC0"/>
    <w:rsid w:val="00E62264"/>
    <w:rsid w:val="00E62268"/>
    <w:rsid w:val="00E6277B"/>
    <w:rsid w:val="00E635CC"/>
    <w:rsid w:val="00E63830"/>
    <w:rsid w:val="00E64424"/>
    <w:rsid w:val="00E6459F"/>
    <w:rsid w:val="00E64C99"/>
    <w:rsid w:val="00E64CD3"/>
    <w:rsid w:val="00E64E8F"/>
    <w:rsid w:val="00E65373"/>
    <w:rsid w:val="00E65745"/>
    <w:rsid w:val="00E65A66"/>
    <w:rsid w:val="00E65B29"/>
    <w:rsid w:val="00E65D8F"/>
    <w:rsid w:val="00E66248"/>
    <w:rsid w:val="00E66714"/>
    <w:rsid w:val="00E66931"/>
    <w:rsid w:val="00E66945"/>
    <w:rsid w:val="00E671C9"/>
    <w:rsid w:val="00E673AA"/>
    <w:rsid w:val="00E6743F"/>
    <w:rsid w:val="00E6758E"/>
    <w:rsid w:val="00E67AF4"/>
    <w:rsid w:val="00E67C3A"/>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BB5"/>
    <w:rsid w:val="00E91F04"/>
    <w:rsid w:val="00E91F35"/>
    <w:rsid w:val="00E9259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12D"/>
    <w:rsid w:val="00EF7322"/>
    <w:rsid w:val="00EF769B"/>
    <w:rsid w:val="00F0023C"/>
    <w:rsid w:val="00F01D65"/>
    <w:rsid w:val="00F02651"/>
    <w:rsid w:val="00F027BA"/>
    <w:rsid w:val="00F02942"/>
    <w:rsid w:val="00F02A4C"/>
    <w:rsid w:val="00F02E12"/>
    <w:rsid w:val="00F039ED"/>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74"/>
    <w:rsid w:val="00F843D7"/>
    <w:rsid w:val="00F84728"/>
    <w:rsid w:val="00F84997"/>
    <w:rsid w:val="00F85536"/>
    <w:rsid w:val="00F8631D"/>
    <w:rsid w:val="00F8657A"/>
    <w:rsid w:val="00F86637"/>
    <w:rsid w:val="00F8679A"/>
    <w:rsid w:val="00F86F07"/>
    <w:rsid w:val="00F87117"/>
    <w:rsid w:val="00F8736C"/>
    <w:rsid w:val="00F87D9F"/>
    <w:rsid w:val="00F90198"/>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numbering" w:customStyle="1" w:styleId="StyleBulleted">
    <w:name w:val="Style Bulleted"/>
    <w:rsid w:val="00D438BD"/>
    <w:pPr>
      <w:numPr>
        <w:numId w:val="11"/>
      </w:numPr>
    </w:pPr>
  </w:style>
  <w:style w:type="numbering" w:customStyle="1" w:styleId="StyleBulleted1">
    <w:name w:val="Style Bulleted1"/>
    <w:rsid w:val="0069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3120</TotalTime>
  <Pages>7</Pages>
  <Words>3535</Words>
  <Characters>20156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913</cp:revision>
  <cp:lastPrinted>2007-06-18T22:08:00Z</cp:lastPrinted>
  <dcterms:created xsi:type="dcterms:W3CDTF">2021-07-27T21:02:00Z</dcterms:created>
  <dcterms:modified xsi:type="dcterms:W3CDTF">2022-10-31T18:22:00Z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