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5FD243F3" w:rsidR="000E36BE" w:rsidRPr="007C2AAB"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473ECB">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7D701E">
        <w:rPr>
          <w:rFonts w:ascii="Arial" w:hAnsi="Arial"/>
          <w:b/>
          <w:sz w:val="24"/>
          <w:szCs w:val="24"/>
          <w:lang w:val="en-US"/>
        </w:rPr>
        <w:t>3GPP TSG RAN WG1 #111</w:t>
      </w:r>
      <w:r w:rsidRPr="003A74B1">
        <w:rPr>
          <w:rFonts w:ascii="Arial" w:hAnsi="Arial"/>
          <w:b/>
          <w:sz w:val="24"/>
          <w:szCs w:val="24"/>
        </w:rPr>
        <w:fldChar w:fldCharType="end"/>
      </w:r>
      <w:r w:rsidRPr="007C2AAB">
        <w:rPr>
          <w:rFonts w:ascii="Arial" w:hAnsi="Arial"/>
          <w:b/>
          <w:sz w:val="18"/>
          <w:lang w:val="en-US"/>
        </w:rPr>
        <w:tab/>
      </w:r>
      <w:r w:rsidRPr="003A74B1">
        <w:rPr>
          <w:rFonts w:ascii="Arial" w:hAnsi="Arial"/>
          <w:b/>
          <w:sz w:val="24"/>
          <w:szCs w:val="24"/>
        </w:rPr>
        <w:fldChar w:fldCharType="begin"/>
      </w:r>
      <w:r w:rsidRPr="007C2AAB">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7D701E">
        <w:rPr>
          <w:rFonts w:ascii="Arial" w:hAnsi="Arial"/>
          <w:b/>
          <w:sz w:val="24"/>
          <w:szCs w:val="24"/>
          <w:lang w:val="en-US"/>
        </w:rPr>
        <w:t>R1-2210828</w:t>
      </w:r>
      <w:r w:rsidRPr="003A74B1">
        <w:rPr>
          <w:rFonts w:ascii="Arial" w:hAnsi="Arial"/>
          <w:b/>
          <w:sz w:val="24"/>
          <w:szCs w:val="24"/>
        </w:rPr>
        <w:fldChar w:fldCharType="end"/>
      </w:r>
    </w:p>
    <w:p w14:paraId="7897E71D" w14:textId="42432C8F"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D701E">
        <w:rPr>
          <w:rFonts w:ascii="Arial" w:hAnsi="Arial"/>
          <w:b/>
          <w:sz w:val="24"/>
          <w:szCs w:val="24"/>
          <w:lang w:val="en-US"/>
        </w:rPr>
        <w:t>Toulouse, France, November 14th - 18th, 2022</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38820085"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7D701E">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28A9DBA4"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D701E">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3B9C8CD3"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D701E">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numPr>
          <w:ilvl w:val="0"/>
          <w:numId w:val="0"/>
        </w:numPr>
        <w:tabs>
          <w:tab w:val="left" w:pos="709"/>
        </w:tabs>
        <w:ind w:left="709" w:hanging="709"/>
      </w:pPr>
      <w:r w:rsidRPr="00065B47">
        <w:t>1</w:t>
      </w:r>
      <w:r w:rsidRPr="00065B47">
        <w:tab/>
      </w:r>
      <w:r w:rsidR="0074681D" w:rsidRPr="004263CC">
        <w:t>Introduction</w:t>
      </w:r>
    </w:p>
    <w:p w14:paraId="52D924C2" w14:textId="0318A46F" w:rsidR="00002DE7" w:rsidRDefault="00077D8A" w:rsidP="002332C3">
      <w:pPr>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9A4738">
        <w:t xml:space="preserve"> [</w:t>
      </w:r>
      <w:r w:rsidR="00634FB4" w:rsidRPr="00A26EDD">
        <w:t>2</w:t>
      </w:r>
      <w:r w:rsidR="00E176F7" w:rsidRPr="00347814">
        <w:t>]</w:t>
      </w:r>
      <w:r w:rsidR="00E176F7">
        <w:t xml:space="preserve">, </w:t>
      </w:r>
      <w:r w:rsidR="00154382">
        <w:t xml:space="preserve">we provide our views on </w:t>
      </w:r>
      <w:r w:rsidR="0069463B">
        <w:t>channel access mechanism</w:t>
      </w:r>
      <w:r w:rsidR="00614786">
        <w:t xml:space="preserve"> for SL-U op</w:t>
      </w:r>
      <w:r w:rsidR="00F46756">
        <w:t>eration.</w:t>
      </w:r>
    </w:p>
    <w:p w14:paraId="1BF5BCEF" w14:textId="2CE57734" w:rsidR="00760E01" w:rsidRPr="00A26EDD" w:rsidRDefault="00915162" w:rsidP="00760E01">
      <w:pPr>
        <w:rPr>
          <w:b/>
          <w:sz w:val="22"/>
          <w:szCs w:val="22"/>
          <w:lang w:eastAsia="zh-CN"/>
        </w:rPr>
      </w:pPr>
      <w:bookmarkStart w:id="2" w:name="_Hlk4137067"/>
      <w:bookmarkStart w:id="3" w:name="_Hlk520894743"/>
      <w:bookmarkStart w:id="4" w:name="_Hlk7596973"/>
      <w:bookmarkStart w:id="5" w:name="_Hlk525462634"/>
      <w:bookmarkEnd w:id="1"/>
      <w:r w:rsidRPr="00A26EDD">
        <w:rPr>
          <w:b/>
          <w:bCs/>
          <w:sz w:val="22"/>
          <w:szCs w:val="22"/>
          <w:lang w:eastAsia="zh-CN"/>
        </w:rPr>
        <w:t xml:space="preserve">Following </w:t>
      </w:r>
      <w:r w:rsidR="00A26EDD" w:rsidRPr="00A26EDD">
        <w:rPr>
          <w:b/>
          <w:bCs/>
          <w:sz w:val="22"/>
          <w:szCs w:val="22"/>
          <w:lang w:eastAsia="zh-CN"/>
        </w:rPr>
        <w:t>are</w:t>
      </w:r>
      <w:r w:rsidRPr="00A26EDD">
        <w:rPr>
          <w:b/>
          <w:bCs/>
          <w:sz w:val="22"/>
          <w:szCs w:val="22"/>
          <w:lang w:eastAsia="zh-CN"/>
        </w:rPr>
        <w:t xml:space="preserve"> the </w:t>
      </w:r>
      <w:r w:rsidR="00760E01" w:rsidRPr="00A26EDD">
        <w:rPr>
          <w:b/>
          <w:sz w:val="22"/>
          <w:szCs w:val="22"/>
          <w:lang w:eastAsia="zh-CN"/>
        </w:rPr>
        <w:t>FL recommendations for future meetings</w:t>
      </w:r>
      <w:r w:rsidR="009D2D6E" w:rsidRPr="00A26EDD">
        <w:rPr>
          <w:b/>
          <w:bCs/>
          <w:sz w:val="22"/>
          <w:szCs w:val="22"/>
          <w:lang w:eastAsia="zh-CN"/>
        </w:rPr>
        <w:t>:</w:t>
      </w:r>
    </w:p>
    <w:p w14:paraId="7CE87D32" w14:textId="37C5024B" w:rsidR="00760E01" w:rsidRPr="00A26EDD" w:rsidRDefault="00760E01" w:rsidP="00760E01">
      <w:pPr>
        <w:rPr>
          <w:lang w:val="en-US" w:eastAsia="zh-CN"/>
        </w:rPr>
      </w:pPr>
      <w:r w:rsidRPr="00A26EDD">
        <w:rPr>
          <w:lang w:eastAsia="zh-CN"/>
        </w:rPr>
        <w:t>To make better progress for future meetings, below are some suggestions from FL’s perspective (companies can have their own judgements for sure):</w:t>
      </w:r>
    </w:p>
    <w:p w14:paraId="7E17DE12" w14:textId="77777777" w:rsidR="00760E01" w:rsidRPr="00A26EDD" w:rsidRDefault="00760E01" w:rsidP="00760E01">
      <w:pPr>
        <w:pStyle w:val="ListParagraph"/>
        <w:numPr>
          <w:ilvl w:val="0"/>
          <w:numId w:val="41"/>
        </w:numPr>
        <w:suppressAutoHyphens/>
        <w:overflowPunct/>
        <w:autoSpaceDE/>
        <w:autoSpaceDN/>
        <w:adjustRightInd/>
        <w:snapToGrid w:val="0"/>
        <w:spacing w:after="0" w:line="276" w:lineRule="auto"/>
        <w:contextualSpacing w:val="0"/>
        <w:jc w:val="both"/>
        <w:textAlignment w:val="auto"/>
        <w:rPr>
          <w:u w:val="single"/>
          <w:lang w:eastAsia="zh-CN"/>
        </w:rPr>
      </w:pPr>
      <w:r w:rsidRPr="00A26EDD">
        <w:rPr>
          <w:u w:val="single"/>
          <w:lang w:eastAsia="zh-CN"/>
        </w:rPr>
        <w:t>Issue#1: SL b</w:t>
      </w:r>
      <w:r w:rsidRPr="00A26EDD">
        <w:rPr>
          <w:u w:val="single"/>
        </w:rPr>
        <w:t>andwidth part and resource pool</w:t>
      </w:r>
    </w:p>
    <w:p w14:paraId="74AF62EE"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t xml:space="preserve">After the two agreements in this meeting, FL assumes no urgent issues </w:t>
      </w:r>
      <w:r w:rsidRPr="00A26EDD">
        <w:rPr>
          <w:lang w:eastAsia="zh-CN"/>
        </w:rPr>
        <w:t>now</w:t>
      </w:r>
      <w:r w:rsidRPr="00A26EDD">
        <w:t>. Companies can further check. FL will organize related discussions based on Tdoc review.</w:t>
      </w:r>
    </w:p>
    <w:p w14:paraId="07733130" w14:textId="77777777" w:rsidR="00760E01" w:rsidRPr="00A26EDD" w:rsidRDefault="00760E01" w:rsidP="00760E01">
      <w:pPr>
        <w:pStyle w:val="ListParagraph"/>
        <w:numPr>
          <w:ilvl w:val="0"/>
          <w:numId w:val="41"/>
        </w:numPr>
        <w:suppressAutoHyphens/>
        <w:overflowPunct/>
        <w:autoSpaceDE/>
        <w:autoSpaceDN/>
        <w:adjustRightInd/>
        <w:snapToGrid w:val="0"/>
        <w:spacing w:after="0" w:line="276" w:lineRule="auto"/>
        <w:contextualSpacing w:val="0"/>
        <w:jc w:val="both"/>
        <w:textAlignment w:val="auto"/>
        <w:rPr>
          <w:u w:val="single"/>
          <w:lang w:eastAsia="zh-CN"/>
        </w:rPr>
      </w:pPr>
      <w:r w:rsidRPr="00A26EDD">
        <w:rPr>
          <w:u w:val="single"/>
          <w:lang w:eastAsia="zh-CN"/>
        </w:rPr>
        <w:t>Issue#2: Slot structure</w:t>
      </w:r>
    </w:p>
    <w:p w14:paraId="6932A121"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Since RAN1 had a WA on 2 starting symbols, companies are encouraged to bring more details for further discussions.</w:t>
      </w:r>
    </w:p>
    <w:p w14:paraId="565C4CA6" w14:textId="77777777" w:rsidR="00760E01" w:rsidRPr="00A26EDD" w:rsidRDefault="00760E01" w:rsidP="00760E01">
      <w:pPr>
        <w:pStyle w:val="ListParagraph"/>
        <w:numPr>
          <w:ilvl w:val="0"/>
          <w:numId w:val="41"/>
        </w:numPr>
        <w:suppressAutoHyphens/>
        <w:overflowPunct/>
        <w:autoSpaceDE/>
        <w:autoSpaceDN/>
        <w:adjustRightInd/>
        <w:snapToGrid w:val="0"/>
        <w:spacing w:after="0" w:line="276" w:lineRule="auto"/>
        <w:contextualSpacing w:val="0"/>
        <w:jc w:val="both"/>
        <w:textAlignment w:val="auto"/>
        <w:rPr>
          <w:u w:val="single"/>
          <w:lang w:eastAsia="zh-CN"/>
        </w:rPr>
      </w:pPr>
      <w:r w:rsidRPr="00A26EDD">
        <w:rPr>
          <w:u w:val="single"/>
          <w:lang w:eastAsia="zh-CN"/>
        </w:rPr>
        <w:t xml:space="preserve">Issue#3: </w:t>
      </w:r>
      <w:r w:rsidRPr="00A26EDD">
        <w:rPr>
          <w:u w:val="single"/>
        </w:rPr>
        <w:t>PSCCH/PSSCH</w:t>
      </w:r>
    </w:p>
    <w:p w14:paraId="2DF55818"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 xml:space="preserve">RAN1 will have detailed discussions on sub-channel indexing, resource indication (especially frequency domain), handling of potential unequal sub-channel size, etc. Those issues are expected to be complicated. </w:t>
      </w:r>
    </w:p>
    <w:p w14:paraId="384157C0"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 xml:space="preserve">Please also </w:t>
      </w:r>
      <w:proofErr w:type="spellStart"/>
      <w:r w:rsidRPr="00A26EDD">
        <w:rPr>
          <w:lang w:eastAsia="zh-CN"/>
        </w:rPr>
        <w:t>analyze</w:t>
      </w:r>
      <w:proofErr w:type="spellEnd"/>
      <w:r w:rsidRPr="00A26EDD">
        <w:rPr>
          <w:lang w:eastAsia="zh-CN"/>
        </w:rPr>
        <w:t xml:space="preserve"> the pros/cons of the agreed options to help down-selection.</w:t>
      </w:r>
    </w:p>
    <w:p w14:paraId="3DD04215"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Companies are encouraged to bring more details and some illustrative figures to help us better understand each other.</w:t>
      </w:r>
    </w:p>
    <w:p w14:paraId="7983F797" w14:textId="77777777" w:rsidR="00760E01" w:rsidRPr="00A26EDD" w:rsidRDefault="00760E01" w:rsidP="00760E01">
      <w:pPr>
        <w:pStyle w:val="ListParagraph"/>
        <w:numPr>
          <w:ilvl w:val="0"/>
          <w:numId w:val="41"/>
        </w:numPr>
        <w:suppressAutoHyphens/>
        <w:overflowPunct/>
        <w:autoSpaceDE/>
        <w:autoSpaceDN/>
        <w:adjustRightInd/>
        <w:snapToGrid w:val="0"/>
        <w:spacing w:after="0" w:line="276" w:lineRule="auto"/>
        <w:contextualSpacing w:val="0"/>
        <w:jc w:val="both"/>
        <w:textAlignment w:val="auto"/>
        <w:rPr>
          <w:u w:val="single"/>
          <w:lang w:eastAsia="zh-CN"/>
        </w:rPr>
      </w:pPr>
      <w:r w:rsidRPr="00A26EDD">
        <w:rPr>
          <w:u w:val="single"/>
          <w:lang w:eastAsia="zh-CN"/>
        </w:rPr>
        <w:t xml:space="preserve">Issue#4: </w:t>
      </w:r>
      <w:r w:rsidRPr="00A26EDD">
        <w:rPr>
          <w:u w:val="single"/>
        </w:rPr>
        <w:t>PSFCH and SL-HARQ</w:t>
      </w:r>
    </w:p>
    <w:p w14:paraId="56BE657F"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PSFCH</w:t>
      </w:r>
      <w:r w:rsidRPr="00A26EDD">
        <w:t xml:space="preserve"> issues are also complicated, especially Proposal 4-1a in Section 2.4.2.1 (i.e., PSFCH transmission Alt1/2/3 issue). FL formulated proposal 4-1a trying to move a small step forward, but it seems not working. Anyway, please check companies’ good feedback in Section 2.4.2.1, try to refine your solution by addressing the raised concerns, and also express your views on other alternatives. Hope we can have some progress on this issue during next meeting.</w:t>
      </w:r>
    </w:p>
    <w:p w14:paraId="6148ACE6" w14:textId="77777777" w:rsidR="00760E01" w:rsidRPr="00A26EDD" w:rsidRDefault="00760E01" w:rsidP="00760E01">
      <w:pPr>
        <w:pStyle w:val="ListParagraph"/>
        <w:numPr>
          <w:ilvl w:val="0"/>
          <w:numId w:val="41"/>
        </w:numPr>
        <w:suppressAutoHyphens/>
        <w:overflowPunct/>
        <w:autoSpaceDE/>
        <w:autoSpaceDN/>
        <w:adjustRightInd/>
        <w:snapToGrid w:val="0"/>
        <w:spacing w:after="0" w:line="276" w:lineRule="auto"/>
        <w:contextualSpacing w:val="0"/>
        <w:jc w:val="both"/>
        <w:textAlignment w:val="auto"/>
        <w:rPr>
          <w:u w:val="single"/>
          <w:lang w:eastAsia="zh-CN"/>
        </w:rPr>
      </w:pPr>
      <w:r w:rsidRPr="00A26EDD">
        <w:rPr>
          <w:u w:val="single"/>
          <w:lang w:eastAsia="zh-CN"/>
        </w:rPr>
        <w:t>Issue#5: S-SSB and synchronization</w:t>
      </w:r>
    </w:p>
    <w:p w14:paraId="3C1DE5BF"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Although Proposal 5-1-2a/5-3d (in Section 2.5.10) are not agreed, but companies are encouraged to give more details on them to facilitate further discussions.</w:t>
      </w:r>
    </w:p>
    <w:p w14:paraId="6203A355" w14:textId="77777777" w:rsidR="00760E01" w:rsidRPr="00A26EDD" w:rsidRDefault="00760E01" w:rsidP="00760E01">
      <w:pPr>
        <w:numPr>
          <w:ilvl w:val="1"/>
          <w:numId w:val="42"/>
        </w:numPr>
        <w:overflowPunct/>
        <w:snapToGrid w:val="0"/>
        <w:spacing w:after="0" w:line="276" w:lineRule="auto"/>
        <w:jc w:val="both"/>
        <w:textAlignment w:val="auto"/>
        <w:rPr>
          <w:lang w:eastAsia="zh-CN"/>
        </w:rPr>
      </w:pPr>
      <w:r w:rsidRPr="00A26EDD">
        <w:rPr>
          <w:lang w:eastAsia="zh-CN"/>
        </w:rPr>
        <w:t>In addition, companies are encouraged to express your views on the agreed Note to help discussions, i.e., “</w:t>
      </w:r>
      <w:r w:rsidRPr="00A26EDD">
        <w:rPr>
          <w:i/>
          <w:lang w:eastAsia="zh-CN"/>
        </w:rPr>
        <w:t>Note: RAN1 further study the relationship between above options and temporary OCB exemption …</w:t>
      </w:r>
      <w:r w:rsidRPr="00A26EDD">
        <w:rPr>
          <w:lang w:eastAsia="zh-CN"/>
        </w:rPr>
        <w:t>”.</w:t>
      </w:r>
    </w:p>
    <w:p w14:paraId="75C4157D" w14:textId="67F0C8FA" w:rsidR="005D38BB" w:rsidRPr="004263CC" w:rsidRDefault="00404DE4" w:rsidP="00C51232">
      <w:pPr>
        <w:pStyle w:val="Heading1"/>
        <w:numPr>
          <w:ilvl w:val="0"/>
          <w:numId w:val="0"/>
        </w:numPr>
        <w:tabs>
          <w:tab w:val="left" w:pos="709"/>
        </w:tabs>
        <w:ind w:left="709" w:hanging="709"/>
      </w:pPr>
      <w:r w:rsidRPr="00065B47">
        <w:t>2</w:t>
      </w:r>
      <w:r w:rsidRPr="00065B47">
        <w:tab/>
      </w:r>
      <w:r w:rsidR="001230E9">
        <w:t>SL bandwidth and resource pool</w:t>
      </w:r>
    </w:p>
    <w:p w14:paraId="72280814" w14:textId="670A27D6" w:rsidR="005D38BB" w:rsidRDefault="002975CF" w:rsidP="005D38BB">
      <w:pPr>
        <w:jc w:val="both"/>
      </w:pPr>
      <w:r>
        <w:t>For</w:t>
      </w:r>
      <w:r w:rsidR="005D38BB" w:rsidRPr="004263CC">
        <w:t xml:space="preserve"> the legacy NR SL structure in frequency, a single SL BWP is supported within a SL carrier. Furthermore, within the SL BWP multiple transmission and/or reception resource pools (RP) are supported. Each RP can then be further divided into sub</w:t>
      </w:r>
      <w:r w:rsidR="005D38BB">
        <w:t>-</w:t>
      </w:r>
      <w:r w:rsidR="005D38BB" w:rsidRPr="004263CC">
        <w:t>channels in frequency, where each sub</w:t>
      </w:r>
      <w:r w:rsidR="005D38BB">
        <w:t>-</w:t>
      </w:r>
      <w:r w:rsidR="005D38BB" w:rsidRPr="004263CC">
        <w:t>channel is composed by consecutively non-overlapping sets of (at least ten) PRBs.</w:t>
      </w:r>
      <w:r w:rsidR="00600513">
        <w:t xml:space="preserve"> </w:t>
      </w:r>
      <w:r w:rsidR="005D38BB">
        <w:t xml:space="preserve">For SL-U operation, and as discussed in our companion contribution </w:t>
      </w:r>
      <w:r w:rsidR="005D38BB" w:rsidRPr="00347814">
        <w:t>[</w:t>
      </w:r>
      <w:r w:rsidR="005D38BB" w:rsidRPr="00634FB4">
        <w:t>2</w:t>
      </w:r>
      <w:r w:rsidR="005D38BB" w:rsidRPr="00347814">
        <w:t>]</w:t>
      </w:r>
      <w:r w:rsidR="005D38BB">
        <w:t xml:space="preserve">, the LBT bandwidth </w:t>
      </w:r>
      <w:r w:rsidR="00C4693D">
        <w:t xml:space="preserve">(equivalent to an RB set) </w:t>
      </w:r>
      <w:r w:rsidR="005D38BB">
        <w:t xml:space="preserve">is generally </w:t>
      </w:r>
      <w:r w:rsidR="005D38BB">
        <w:lastRenderedPageBreak/>
        <w:t xml:space="preserve">understood to be 20 </w:t>
      </w:r>
      <w:proofErr w:type="spellStart"/>
      <w:r w:rsidR="005D38BB">
        <w:t>MHz.</w:t>
      </w:r>
      <w:proofErr w:type="spellEnd"/>
      <w:r w:rsidR="005D38BB">
        <w:t xml:space="preserve"> If the legacy design regarding having a single SL BWP per SL carrier is adopted in SL-U, then it is important to establish the relation between </w:t>
      </w:r>
      <w:r w:rsidR="00363D74">
        <w:t>RB set</w:t>
      </w:r>
      <w:r w:rsidR="005D38BB">
        <w:t xml:space="preserve"> and RP and sub-channels. </w:t>
      </w:r>
    </w:p>
    <w:p w14:paraId="1AC90990" w14:textId="77777777" w:rsidR="00437D77" w:rsidRPr="004263CC" w:rsidRDefault="00437D77" w:rsidP="00437D77">
      <w:pPr>
        <w:jc w:val="both"/>
      </w:pPr>
      <w:r>
        <w:t>With one way</w:t>
      </w:r>
      <w:r w:rsidRPr="004263CC">
        <w:t xml:space="preserve">, the sub-channel configuration can be extended to support a single </w:t>
      </w:r>
      <w:r>
        <w:t>RB set</w:t>
      </w:r>
      <w:r w:rsidRPr="004263CC">
        <w:t xml:space="preserve"> and then a</w:t>
      </w:r>
      <w:r>
        <w:t>n</w:t>
      </w:r>
      <w:r w:rsidRPr="004263CC">
        <w:t xml:space="preserve"> RP is composed by at least one sub-channel and therefore can encompass </w:t>
      </w:r>
      <w:r>
        <w:t>RB set</w:t>
      </w:r>
      <w:r w:rsidRPr="004263CC">
        <w:t>s. In this case, the LBT procedure would be applied at the sub-channel level.</w:t>
      </w:r>
      <w:r>
        <w:t xml:space="preserve"> </w:t>
      </w:r>
      <w:r w:rsidRPr="004263CC">
        <w:t xml:space="preserve">In another </w:t>
      </w:r>
      <w:r>
        <w:t>way</w:t>
      </w:r>
      <w:r w:rsidRPr="004263CC">
        <w:t xml:space="preserve">, the RP configuration is extended to support a single </w:t>
      </w:r>
      <w:r>
        <w:t>RB set</w:t>
      </w:r>
      <w:r w:rsidRPr="004263CC">
        <w:t xml:space="preserve"> and</w:t>
      </w:r>
      <w:r>
        <w:t xml:space="preserve">, </w:t>
      </w:r>
      <w:r w:rsidRPr="004263CC">
        <w:t xml:space="preserve">if multiple sub-channels are configured, then each sub-channel </w:t>
      </w:r>
      <w:r>
        <w:t>will have</w:t>
      </w:r>
      <w:r w:rsidRPr="004263CC">
        <w:t xml:space="preserve"> a bandwidth below 20 </w:t>
      </w:r>
      <w:proofErr w:type="spellStart"/>
      <w:r w:rsidRPr="004263CC">
        <w:t>MHz.</w:t>
      </w:r>
      <w:proofErr w:type="spellEnd"/>
      <w:r w:rsidRPr="004263CC">
        <w:t xml:space="preserve"> In this case</w:t>
      </w:r>
      <w:r>
        <w:t>,</w:t>
      </w:r>
      <w:r w:rsidRPr="004263CC">
        <w:t xml:space="preserve"> the LBT procedure would be applied at the RP level.</w:t>
      </w:r>
      <w:r>
        <w:t xml:space="preserve"> </w:t>
      </w:r>
    </w:p>
    <w:p w14:paraId="692EA2B1" w14:textId="77777777" w:rsidR="00437D77" w:rsidRPr="004263CC" w:rsidRDefault="00437D77" w:rsidP="0042198C">
      <w:pPr>
        <w:spacing w:after="120"/>
        <w:jc w:val="both"/>
      </w:pPr>
      <w:r w:rsidRPr="004263CC">
        <w:t xml:space="preserve">In our view, both cases are valid </w:t>
      </w:r>
      <w:r>
        <w:t xml:space="preserve">configuration </w:t>
      </w:r>
      <w:r w:rsidRPr="004263CC">
        <w:t xml:space="preserve">options to be considered, </w:t>
      </w:r>
      <w:r>
        <w:t>therefore it is important for RAN 1 to support both cases. Regardless, the LBT is always performed at the RB set level.</w:t>
      </w:r>
    </w:p>
    <w:p w14:paraId="69DD0E4A" w14:textId="105FDBC3" w:rsidR="00FC1F88" w:rsidRPr="004263CC" w:rsidRDefault="00FC1F88" w:rsidP="007F38E5">
      <w:pPr>
        <w:spacing w:after="120"/>
        <w:jc w:val="both"/>
        <w:rPr>
          <w:b/>
          <w:bCs/>
          <w:i/>
          <w:iCs/>
        </w:rPr>
      </w:pPr>
      <w:bookmarkStart w:id="6" w:name="Proposal95997"/>
      <w:bookmarkStart w:id="7" w:name="Proposal41786"/>
      <w:bookmarkStart w:id="8" w:name="Proposal25400"/>
      <w:bookmarkStart w:id="9" w:name="Proposal7529"/>
      <w:bookmarkStart w:id="10" w:name="Proposal8513"/>
      <w:bookmarkStart w:id="11" w:name="Proposal7796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w:t>
      </w:r>
      <w:r w:rsidRPr="7BF848C6">
        <w:rPr>
          <w:b/>
          <w:i/>
          <w:color w:val="2B579A"/>
        </w:rPr>
        <w:fldChar w:fldCharType="end"/>
      </w:r>
      <w:r w:rsidRPr="004263CC">
        <w:rPr>
          <w:b/>
          <w:bCs/>
          <w:i/>
          <w:iCs/>
        </w:rPr>
        <w:t xml:space="preserve">: RAN1 to discuss </w:t>
      </w:r>
      <w:r w:rsidR="0060412A">
        <w:rPr>
          <w:b/>
          <w:bCs/>
          <w:i/>
          <w:iCs/>
        </w:rPr>
        <w:t xml:space="preserve">if a sub-channel </w:t>
      </w:r>
      <w:r w:rsidR="00E95DEE">
        <w:rPr>
          <w:b/>
          <w:bCs/>
          <w:i/>
          <w:iCs/>
        </w:rPr>
        <w:t>can be smaller than an RB</w:t>
      </w:r>
      <w:r w:rsidR="00D54F3C">
        <w:rPr>
          <w:b/>
          <w:bCs/>
          <w:i/>
          <w:iCs/>
        </w:rPr>
        <w:t xml:space="preserve"> </w:t>
      </w:r>
      <w:r w:rsidR="00E95DEE">
        <w:rPr>
          <w:b/>
          <w:bCs/>
          <w:i/>
          <w:iCs/>
        </w:rPr>
        <w:t>set.</w:t>
      </w:r>
    </w:p>
    <w:bookmarkEnd w:id="6"/>
    <w:bookmarkEnd w:id="7"/>
    <w:bookmarkEnd w:id="8"/>
    <w:bookmarkEnd w:id="9"/>
    <w:bookmarkEnd w:id="10"/>
    <w:bookmarkEnd w:id="11"/>
    <w:p w14:paraId="3D4341BA" w14:textId="77660A84" w:rsidR="008E44CF" w:rsidRDefault="005D38BB" w:rsidP="008154D9">
      <w:pPr>
        <w:pStyle w:val="ListParagraph"/>
        <w:spacing w:before="120" w:after="120"/>
        <w:ind w:left="0"/>
        <w:contextualSpacing w:val="0"/>
        <w:jc w:val="both"/>
      </w:pPr>
      <w:r w:rsidRPr="004263CC" w:rsidDel="00943674">
        <w:t xml:space="preserve">For </w:t>
      </w:r>
      <w:r w:rsidRPr="004263CC" w:rsidDel="00437D77">
        <w:t xml:space="preserve">the </w:t>
      </w:r>
      <w:r w:rsidDel="0015572B">
        <w:t xml:space="preserve">resource pool configuration </w:t>
      </w:r>
      <w:r w:rsidR="004F4C2B">
        <w:t>i</w:t>
      </w:r>
      <w:r w:rsidR="00C37CBE">
        <w:t>n the frequency domain, the SL resource pool consists of a set of subchannels.</w:t>
      </w:r>
      <w:r w:rsidR="00C8037B">
        <w:t xml:space="preserve"> </w:t>
      </w:r>
      <w:r w:rsidR="00D66746">
        <w:t>I</w:t>
      </w:r>
      <w:r w:rsidR="00D05E88">
        <w:t>n</w:t>
      </w:r>
      <w:r w:rsidR="00F864A1">
        <w:t xml:space="preserve"> legacy</w:t>
      </w:r>
      <w:r w:rsidR="003661B9">
        <w:t xml:space="preserve"> SL</w:t>
      </w:r>
      <w:r w:rsidR="00F864A1">
        <w:t xml:space="preserve">, </w:t>
      </w:r>
      <w:r w:rsidR="003661B9">
        <w:t xml:space="preserve">the total number of RBs within a given resource pool can be configured with the value from 10 to 275. </w:t>
      </w:r>
      <w:r w:rsidR="0029405B">
        <w:t xml:space="preserve">As starting point as agreed from </w:t>
      </w:r>
      <w:r w:rsidR="00ED61D7">
        <w:t>RAN1#109-e</w:t>
      </w:r>
      <w:r w:rsidR="0029405B">
        <w:t xml:space="preserve"> meeting, </w:t>
      </w:r>
      <w:r w:rsidR="00047926">
        <w:t>a SL resource pool</w:t>
      </w:r>
      <w:r w:rsidR="009C6E21">
        <w:t xml:space="preserve"> (</w:t>
      </w:r>
      <w:proofErr w:type="gramStart"/>
      <w:r w:rsidR="00650F91">
        <w:t>e.g.</w:t>
      </w:r>
      <w:proofErr w:type="gramEnd"/>
      <w:r w:rsidR="00650F91">
        <w:t xml:space="preserve"> </w:t>
      </w:r>
      <w:r w:rsidR="0015375F">
        <w:t xml:space="preserve">with bandwidth size </w:t>
      </w:r>
      <w:r w:rsidR="00650F91">
        <w:t>of</w:t>
      </w:r>
      <w:r w:rsidR="00032E22">
        <w:t xml:space="preserve"> 80MHz</w:t>
      </w:r>
      <w:r w:rsidR="009C6E21">
        <w:t>)</w:t>
      </w:r>
      <w:r w:rsidR="00047926">
        <w:t xml:space="preserve"> can be (pre-)configured to include integer number of </w:t>
      </w:r>
      <w:r w:rsidR="00B5294F">
        <w:t>RB</w:t>
      </w:r>
      <w:r w:rsidR="008154D9">
        <w:t xml:space="preserve"> </w:t>
      </w:r>
      <w:r w:rsidR="00047926">
        <w:t>sets</w:t>
      </w:r>
      <w:r w:rsidR="008154D9">
        <w:t xml:space="preserve">, </w:t>
      </w:r>
      <w:r w:rsidR="008154D9" w:rsidRPr="00A45C5A">
        <w:t xml:space="preserve">with each </w:t>
      </w:r>
      <w:r w:rsidR="00AE66F2">
        <w:t>RB</w:t>
      </w:r>
      <w:r w:rsidR="008154D9" w:rsidRPr="00A45C5A">
        <w:t xml:space="preserve"> set corresponding to one</w:t>
      </w:r>
      <w:r w:rsidR="002F7A73">
        <w:t xml:space="preserve"> 20MHz</w:t>
      </w:r>
      <w:r w:rsidR="008154D9">
        <w:t xml:space="preserve"> </w:t>
      </w:r>
      <w:r w:rsidR="008154D9" w:rsidRPr="00A45C5A">
        <w:t>channel (or “LBT bandwidth”) for the purpose of channel access.</w:t>
      </w:r>
    </w:p>
    <w:p w14:paraId="1D371DD1" w14:textId="19B2B4E2" w:rsidR="00FF3B22" w:rsidRDefault="00C6128B" w:rsidP="00F17366">
      <w:pPr>
        <w:spacing w:after="0"/>
        <w:jc w:val="both"/>
      </w:pPr>
      <w:r>
        <w:t>For</w:t>
      </w:r>
      <w:r w:rsidR="00F17366">
        <w:t xml:space="preserve"> </w:t>
      </w:r>
      <w:r w:rsidR="003D3426">
        <w:t xml:space="preserve">the </w:t>
      </w:r>
      <w:r w:rsidR="00F22D72">
        <w:t xml:space="preserve">legacy </w:t>
      </w:r>
      <w:r w:rsidR="00644852">
        <w:t xml:space="preserve">NR </w:t>
      </w:r>
      <w:r w:rsidR="00F22D72">
        <w:t xml:space="preserve">SL operation with contiguous-RB based operation, </w:t>
      </w:r>
      <w:r w:rsidR="00E82E09">
        <w:t>the SL resource allocation (PSSCH), sensing, and resource selection are subchannel</w:t>
      </w:r>
      <w:r w:rsidR="00DF6236">
        <w:t>-</w:t>
      </w:r>
      <w:r w:rsidR="00E82E09">
        <w:t>based operations.</w:t>
      </w:r>
      <w:r w:rsidR="009456AB">
        <w:t xml:space="preserve"> More specifically, </w:t>
      </w:r>
      <w:r w:rsidR="00F63664">
        <w:t>the legacy SL</w:t>
      </w:r>
      <w:r w:rsidR="00FF3B22" w:rsidRPr="00A601A4">
        <w:t xml:space="preserve"> subchannel consists of a number of consecutive </w:t>
      </w:r>
      <w:r w:rsidR="0025109B">
        <w:t>RB</w:t>
      </w:r>
      <w:r w:rsidR="005B1569">
        <w:t>s</w:t>
      </w:r>
      <w:r w:rsidR="00FF3B22">
        <w:t xml:space="preserve">, </w:t>
      </w:r>
      <w:r w:rsidR="0075713F">
        <w:t xml:space="preserve">and </w:t>
      </w:r>
      <w:r w:rsidR="00FF3B22">
        <w:t>t</w:t>
      </w:r>
      <w:r w:rsidR="00FF3B22" w:rsidRPr="009C67DF">
        <w:t xml:space="preserve">he size of </w:t>
      </w:r>
      <w:r w:rsidR="00B52483">
        <w:t xml:space="preserve">a </w:t>
      </w:r>
      <w:r w:rsidR="00FF3B22" w:rsidRPr="009C67DF">
        <w:t xml:space="preserve">subchannel is configurable </w:t>
      </w:r>
      <w:r w:rsidR="00FF3B22">
        <w:t>and</w:t>
      </w:r>
      <w:r w:rsidR="00FF3B22" w:rsidRPr="009C67DF">
        <w:t xml:space="preserve"> can take the values 10, </w:t>
      </w:r>
      <w:r w:rsidR="00FF3B22">
        <w:t xml:space="preserve">12, </w:t>
      </w:r>
      <w:r w:rsidR="00FF3B22" w:rsidRPr="009C67DF">
        <w:t xml:space="preserve">15, 20, 25, 50, 75, and 100 </w:t>
      </w:r>
      <w:r w:rsidR="00FF3B22">
        <w:t>RB</w:t>
      </w:r>
      <w:r w:rsidR="00FF3B22" w:rsidRPr="009C67DF">
        <w:t>s</w:t>
      </w:r>
      <w:r w:rsidR="00FF3B22">
        <w:t xml:space="preserve">, and there can be from 1 to 27 configured number of subchannels </w:t>
      </w:r>
      <w:r w:rsidR="00B70568">
        <w:t>with</w:t>
      </w:r>
      <w:r w:rsidR="00FF3B22">
        <w:t xml:space="preserve">in a given </w:t>
      </w:r>
      <w:r w:rsidR="003E7783">
        <w:t>resource pool</w:t>
      </w:r>
      <w:r w:rsidR="00FF3B22">
        <w:t xml:space="preserve">. </w:t>
      </w:r>
      <w:r w:rsidR="00C54715">
        <w:t>Mo</w:t>
      </w:r>
      <w:r w:rsidR="00D11A54">
        <w:t xml:space="preserve">reover, </w:t>
      </w:r>
      <w:r w:rsidR="00F97389">
        <w:t xml:space="preserve">as </w:t>
      </w:r>
      <w:r w:rsidR="00D11A54">
        <w:t>it has been agree</w:t>
      </w:r>
      <w:r w:rsidR="004F56B8">
        <w:t>d</w:t>
      </w:r>
      <w:r w:rsidR="00D11A54">
        <w:t xml:space="preserve"> in RAN1#110 meeting</w:t>
      </w:r>
      <w:r w:rsidR="00712115">
        <w:t>, for interlace RB-based transmission,</w:t>
      </w:r>
      <w:r w:rsidR="00D11A54">
        <w:t xml:space="preserve"> the </w:t>
      </w:r>
      <w:r w:rsidR="00712115">
        <w:t xml:space="preserve">frequency domain resource allocation </w:t>
      </w:r>
      <w:r w:rsidR="0056180E">
        <w:t xml:space="preserve">granularity for PSSCH is </w:t>
      </w:r>
      <w:r w:rsidR="00F275E0">
        <w:t>also subchannel-based operation as legacy SL. Thus,</w:t>
      </w:r>
      <w:r w:rsidR="00712115">
        <w:t xml:space="preserve"> </w:t>
      </w:r>
      <w:r w:rsidR="00F275E0">
        <w:t>t</w:t>
      </w:r>
      <w:r w:rsidR="009208C9">
        <w:t xml:space="preserve">o our view, </w:t>
      </w:r>
      <w:r w:rsidR="00E90955">
        <w:t xml:space="preserve">the </w:t>
      </w:r>
      <w:r w:rsidR="004907AE">
        <w:t xml:space="preserve">legacy </w:t>
      </w:r>
      <w:r w:rsidR="00FC3D62">
        <w:t xml:space="preserve">subchannel size and number of subchannels </w:t>
      </w:r>
      <w:r w:rsidR="00E37F94">
        <w:t xml:space="preserve">in a resource pool </w:t>
      </w:r>
      <w:r w:rsidR="00FC3D62">
        <w:t xml:space="preserve">should </w:t>
      </w:r>
      <w:r w:rsidR="00143631">
        <w:t>be</w:t>
      </w:r>
      <w:r w:rsidR="005366C2">
        <w:t xml:space="preserve"> </w:t>
      </w:r>
      <w:r w:rsidR="00DB5D67">
        <w:t xml:space="preserve">at least </w:t>
      </w:r>
      <w:r w:rsidR="005366C2">
        <w:t>support</w:t>
      </w:r>
      <w:r w:rsidR="00C50991">
        <w:t>ed</w:t>
      </w:r>
      <w:r w:rsidR="005366C2">
        <w:t xml:space="preserve"> in SL-U</w:t>
      </w:r>
      <w:r w:rsidR="00AE7DFD">
        <w:t xml:space="preserve"> for </w:t>
      </w:r>
      <w:r w:rsidR="008613D9">
        <w:t>both contiguous and interlace RB-based</w:t>
      </w:r>
      <w:r w:rsidR="00B76FA0">
        <w:t xml:space="preserve"> transmissions</w:t>
      </w:r>
      <w:r w:rsidR="00C2705B">
        <w:t xml:space="preserve">. </w:t>
      </w:r>
      <w:r w:rsidR="009A7454">
        <w:t>And FFS if other</w:t>
      </w:r>
      <w:r w:rsidR="007E33F7">
        <w:t xml:space="preserve"> values </w:t>
      </w:r>
      <w:r w:rsidR="008716D5">
        <w:t xml:space="preserve">need to be </w:t>
      </w:r>
      <w:r w:rsidR="0044682B">
        <w:t xml:space="preserve">additionally </w:t>
      </w:r>
      <w:r w:rsidR="008716D5">
        <w:t xml:space="preserve">considered </w:t>
      </w:r>
      <w:r w:rsidR="005A147A">
        <w:t>with</w:t>
      </w:r>
      <w:r w:rsidR="008716D5">
        <w:t xml:space="preserve"> subchannel size and number of subchannels</w:t>
      </w:r>
      <w:r w:rsidR="005A147A">
        <w:t xml:space="preserve"> in a resource pool.</w:t>
      </w:r>
    </w:p>
    <w:p w14:paraId="53D7708E" w14:textId="399CB033" w:rsidR="00651A0E" w:rsidRPr="00321D57" w:rsidRDefault="007F38E5" w:rsidP="00651A0E">
      <w:pPr>
        <w:pStyle w:val="ListParagraph"/>
        <w:spacing w:before="120" w:after="120"/>
        <w:ind w:left="0"/>
        <w:contextualSpacing w:val="0"/>
        <w:jc w:val="both"/>
        <w:rPr>
          <w:b/>
          <w:bCs/>
          <w:i/>
          <w:iCs/>
        </w:rPr>
      </w:pPr>
      <w:bookmarkStart w:id="12" w:name="Proposal96000"/>
      <w:bookmarkStart w:id="13" w:name="Proposal41790"/>
      <w:bookmarkStart w:id="14" w:name="Proposal25404"/>
      <w:bookmarkStart w:id="15" w:name="Proposal7530"/>
      <w:bookmarkStart w:id="16" w:name="Proposal8514"/>
      <w:bookmarkStart w:id="17" w:name="Proposal77965"/>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2</w:t>
      </w:r>
      <w:r w:rsidRPr="7BF848C6">
        <w:rPr>
          <w:b/>
          <w:i/>
          <w:color w:val="2B579A"/>
        </w:rPr>
        <w:fldChar w:fldCharType="end"/>
      </w:r>
      <w:r w:rsidR="00651A0E" w:rsidRPr="00321D57" w:rsidDel="007F38E5">
        <w:rPr>
          <w:b/>
          <w:bCs/>
          <w:i/>
          <w:iCs/>
        </w:rPr>
        <w:t xml:space="preserve">: </w:t>
      </w:r>
      <w:r w:rsidR="00EB44A7">
        <w:rPr>
          <w:b/>
          <w:bCs/>
          <w:i/>
          <w:iCs/>
        </w:rPr>
        <w:t>L</w:t>
      </w:r>
      <w:r w:rsidR="00651A0E" w:rsidRPr="00321D57">
        <w:rPr>
          <w:b/>
          <w:bCs/>
          <w:i/>
          <w:iCs/>
        </w:rPr>
        <w:t>egacy</w:t>
      </w:r>
      <w:r w:rsidR="00510F99">
        <w:rPr>
          <w:b/>
          <w:bCs/>
          <w:i/>
          <w:iCs/>
        </w:rPr>
        <w:t xml:space="preserve"> SL</w:t>
      </w:r>
      <w:r w:rsidR="00651A0E" w:rsidRPr="00321D57">
        <w:rPr>
          <w:b/>
          <w:bCs/>
          <w:i/>
          <w:iCs/>
        </w:rPr>
        <w:t xml:space="preserve"> supported subchannel size and number of subchannels in a resource pool should be considered</w:t>
      </w:r>
      <w:r w:rsidR="00EB44A7">
        <w:rPr>
          <w:b/>
          <w:bCs/>
          <w:i/>
          <w:iCs/>
        </w:rPr>
        <w:t xml:space="preserve"> </w:t>
      </w:r>
      <w:r w:rsidR="0016773E">
        <w:rPr>
          <w:b/>
          <w:bCs/>
          <w:i/>
          <w:iCs/>
        </w:rPr>
        <w:t>in</w:t>
      </w:r>
      <w:r w:rsidR="00EB44A7">
        <w:rPr>
          <w:b/>
          <w:bCs/>
          <w:i/>
          <w:iCs/>
        </w:rPr>
        <w:t xml:space="preserve"> SL-U </w:t>
      </w:r>
      <w:r w:rsidR="0016773E">
        <w:rPr>
          <w:b/>
          <w:bCs/>
          <w:i/>
          <w:iCs/>
        </w:rPr>
        <w:t xml:space="preserve">for </w:t>
      </w:r>
      <w:r w:rsidR="00B30D3B">
        <w:rPr>
          <w:b/>
          <w:bCs/>
          <w:i/>
          <w:iCs/>
        </w:rPr>
        <w:t>both contiguous and interlace RB-based transmissions</w:t>
      </w:r>
      <w:r w:rsidR="00651A0E" w:rsidRPr="00321D57">
        <w:rPr>
          <w:b/>
          <w:bCs/>
          <w:i/>
          <w:iCs/>
        </w:rPr>
        <w:t xml:space="preserve">. FFS if other values need to be </w:t>
      </w:r>
      <w:r w:rsidR="00EB44A7">
        <w:rPr>
          <w:b/>
          <w:bCs/>
          <w:i/>
          <w:iCs/>
        </w:rPr>
        <w:t xml:space="preserve">additionally </w:t>
      </w:r>
      <w:r w:rsidR="00651A0E" w:rsidRPr="00321D57">
        <w:rPr>
          <w:b/>
          <w:bCs/>
          <w:i/>
          <w:iCs/>
        </w:rPr>
        <w:t>considered with subchannel size and number of subchannels in a resource pool.</w:t>
      </w:r>
    </w:p>
    <w:bookmarkEnd w:id="12"/>
    <w:bookmarkEnd w:id="13"/>
    <w:bookmarkEnd w:id="14"/>
    <w:bookmarkEnd w:id="15"/>
    <w:bookmarkEnd w:id="16"/>
    <w:bookmarkEnd w:id="17"/>
    <w:p w14:paraId="4EC40897" w14:textId="7805B717" w:rsidR="004E744F" w:rsidRPr="00065B47" w:rsidRDefault="00B32EA0" w:rsidP="00051633">
      <w:pPr>
        <w:overflowPunct/>
        <w:spacing w:after="120"/>
        <w:jc w:val="both"/>
        <w:textAlignment w:val="auto"/>
      </w:pPr>
      <w:r w:rsidDel="004D55F6">
        <w:t xml:space="preserve">Regarding </w:t>
      </w:r>
      <w:r w:rsidR="00B33CA5">
        <w:t>the wide-band operation</w:t>
      </w:r>
      <w:r w:rsidR="003967AD">
        <w:t xml:space="preserve"> of resource pool</w:t>
      </w:r>
      <w:r w:rsidR="00F2703E">
        <w:t xml:space="preserve">, </w:t>
      </w:r>
      <w:r w:rsidR="000D1FB5">
        <w:t>i</w:t>
      </w:r>
      <w:r w:rsidR="004E744F" w:rsidRPr="00065B47">
        <w:t>n RAN1 Meeting #1</w:t>
      </w:r>
      <w:r w:rsidR="004E744F">
        <w:t>10b</w:t>
      </w:r>
      <w:r w:rsidR="004E744F" w:rsidRPr="00065B47">
        <w:t xml:space="preserve">-e, the following </w:t>
      </w:r>
      <w:r w:rsidR="004E744F">
        <w:t xml:space="preserve">agreement </w:t>
      </w:r>
      <w:r w:rsidR="004E744F" w:rsidRPr="00065B47">
        <w:t>w</w:t>
      </w:r>
      <w:r w:rsidR="000D1FB5">
        <w:t>as</w:t>
      </w:r>
      <w:r w:rsidR="004E744F" w:rsidRPr="00065B47">
        <w:t xml:space="preserve"> made:</w:t>
      </w:r>
    </w:p>
    <w:tbl>
      <w:tblPr>
        <w:tblStyle w:val="TableGrid"/>
        <w:tblW w:w="0" w:type="auto"/>
        <w:tblLook w:val="04A0" w:firstRow="1" w:lastRow="0" w:firstColumn="1" w:lastColumn="0" w:noHBand="0" w:noVBand="1"/>
      </w:tblPr>
      <w:tblGrid>
        <w:gridCol w:w="9962"/>
      </w:tblGrid>
      <w:tr w:rsidR="00F41C55" w14:paraId="703BC921" w14:textId="77777777" w:rsidTr="001A40F9">
        <w:tc>
          <w:tcPr>
            <w:tcW w:w="9962" w:type="dxa"/>
          </w:tcPr>
          <w:p w14:paraId="1F59AC82" w14:textId="56D81584" w:rsidR="004E744F" w:rsidRPr="00E66B99" w:rsidRDefault="00AC12EA" w:rsidP="00E66B99">
            <w:pPr>
              <w:pStyle w:val="ListParagraph"/>
              <w:numPr>
                <w:ilvl w:val="0"/>
                <w:numId w:val="49"/>
              </w:numPr>
              <w:spacing w:after="0"/>
              <w:rPr>
                <w:rFonts w:eastAsia="Batang"/>
                <w:szCs w:val="24"/>
              </w:rPr>
            </w:pPr>
            <w:r w:rsidRPr="00E66B99">
              <w:rPr>
                <w:rFonts w:eastAsia="Batang"/>
                <w:b/>
                <w:szCs w:val="24"/>
                <w:highlight w:val="green"/>
                <w:u w:val="single"/>
              </w:rPr>
              <w:t xml:space="preserve"> </w:t>
            </w:r>
            <w:r w:rsidR="004E744F" w:rsidRPr="00E66B99">
              <w:rPr>
                <w:rFonts w:eastAsia="Batang"/>
                <w:b/>
                <w:szCs w:val="24"/>
                <w:highlight w:val="green"/>
                <w:u w:val="single"/>
              </w:rPr>
              <w:t>Agreement</w:t>
            </w:r>
            <w:r w:rsidR="00C56B3A" w:rsidRPr="00E66B99">
              <w:rPr>
                <w:rFonts w:eastAsia="Batang"/>
                <w:b/>
                <w:szCs w:val="24"/>
              </w:rPr>
              <w:t xml:space="preserve">: </w:t>
            </w:r>
            <w:r w:rsidR="004E744F" w:rsidRPr="00E66B99">
              <w:rPr>
                <w:rFonts w:eastAsia="Batang"/>
                <w:szCs w:val="24"/>
                <w:lang w:eastAsia="zh-CN"/>
              </w:rPr>
              <w:t>Regarding usage of PRBs within intra-cell guard band of two adjacent RB sets:</w:t>
            </w:r>
          </w:p>
          <w:p w14:paraId="4E3BAA7A" w14:textId="77777777" w:rsidR="004E744F" w:rsidRPr="00E66B99" w:rsidRDefault="004E744F" w:rsidP="001A40F9">
            <w:pPr>
              <w:numPr>
                <w:ilvl w:val="0"/>
                <w:numId w:val="43"/>
              </w:numPr>
              <w:overflowPunct/>
              <w:spacing w:after="0" w:line="276" w:lineRule="auto"/>
              <w:ind w:leftChars="100" w:left="560"/>
              <w:textAlignment w:val="auto"/>
              <w:rPr>
                <w:rFonts w:eastAsia="Microsoft YaHei"/>
                <w:szCs w:val="24"/>
                <w:lang w:eastAsia="zh-CN"/>
              </w:rPr>
            </w:pPr>
            <w:r w:rsidRPr="00E66B99">
              <w:rPr>
                <w:rFonts w:eastAsia="Microsoft YaHei"/>
                <w:szCs w:val="24"/>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207ED73" w14:textId="77777777" w:rsidR="004E744F" w:rsidRPr="005550F3" w:rsidRDefault="004E744F" w:rsidP="001A40F9">
            <w:pPr>
              <w:numPr>
                <w:ilvl w:val="1"/>
                <w:numId w:val="43"/>
              </w:numPr>
              <w:overflowPunct/>
              <w:spacing w:after="0" w:line="276" w:lineRule="auto"/>
              <w:textAlignment w:val="auto"/>
              <w:rPr>
                <w:rFonts w:eastAsia="Microsoft YaHei"/>
                <w:szCs w:val="24"/>
                <w:lang w:eastAsia="zh-CN"/>
              </w:rPr>
            </w:pPr>
            <w:r w:rsidRPr="00E66B99">
              <w:rPr>
                <w:rFonts w:eastAsia="Microsoft YaHei"/>
                <w:szCs w:val="24"/>
                <w:lang w:eastAsia="zh-CN"/>
              </w:rPr>
              <w:t>FFS details, e.g., handling of potential unequal sub-channel size</w:t>
            </w:r>
            <w:r w:rsidRPr="005550F3">
              <w:rPr>
                <w:rFonts w:eastAsia="Microsoft YaHei"/>
                <w:szCs w:val="24"/>
                <w:lang w:eastAsia="zh-CN"/>
              </w:rPr>
              <w:t>, for interlaced RB based transmission, whether the PRB(s) in the intra-cell guard band have the same interlace index(s) as the PRBs for PSSCH transmission in these two RB sets</w:t>
            </w:r>
          </w:p>
          <w:p w14:paraId="652D3A87" w14:textId="77777777" w:rsidR="004E744F" w:rsidRPr="005550F3" w:rsidRDefault="004E744F" w:rsidP="001A40F9">
            <w:pPr>
              <w:numPr>
                <w:ilvl w:val="0"/>
                <w:numId w:val="43"/>
              </w:numPr>
              <w:overflowPunct/>
              <w:spacing w:after="0" w:line="276" w:lineRule="auto"/>
              <w:ind w:leftChars="100" w:left="560"/>
              <w:textAlignment w:val="auto"/>
              <w:rPr>
                <w:rFonts w:eastAsia="Microsoft YaHei"/>
                <w:szCs w:val="24"/>
                <w:lang w:eastAsia="zh-CN"/>
              </w:rPr>
            </w:pPr>
            <w:r w:rsidRPr="005550F3">
              <w:rPr>
                <w:rFonts w:eastAsia="Microsoft YaHei"/>
                <w:szCs w:val="24"/>
                <w:lang w:eastAsia="zh-CN"/>
              </w:rPr>
              <w:t>Such PRBs are not used for PSCCH transmission</w:t>
            </w:r>
          </w:p>
          <w:p w14:paraId="7D56918A" w14:textId="662929FB" w:rsidR="004E744F" w:rsidRPr="005550F3" w:rsidRDefault="004E744F" w:rsidP="005550F3">
            <w:pPr>
              <w:numPr>
                <w:ilvl w:val="1"/>
                <w:numId w:val="43"/>
              </w:numPr>
              <w:overflowPunct/>
              <w:spacing w:after="0" w:line="276" w:lineRule="auto"/>
              <w:textAlignment w:val="auto"/>
              <w:rPr>
                <w:rFonts w:eastAsia="Microsoft YaHei"/>
                <w:szCs w:val="24"/>
                <w:lang w:eastAsia="zh-CN"/>
              </w:rPr>
            </w:pPr>
            <w:r w:rsidRPr="005550F3">
              <w:rPr>
                <w:rFonts w:eastAsia="Microsoft YaHei"/>
                <w:szCs w:val="24"/>
                <w:lang w:eastAsia="zh-CN"/>
              </w:rPr>
              <w:t>FFS: whether or not such PRBs are used for PSFCH/S-SSB transmission</w:t>
            </w:r>
          </w:p>
        </w:tc>
      </w:tr>
    </w:tbl>
    <w:p w14:paraId="789EB36F" w14:textId="77777777" w:rsidR="004E744F" w:rsidRPr="00503544" w:rsidRDefault="004E744F" w:rsidP="005550F3">
      <w:pPr>
        <w:spacing w:after="0"/>
      </w:pPr>
    </w:p>
    <w:p w14:paraId="414FF5E4" w14:textId="383AB44C" w:rsidR="004E744F" w:rsidRDefault="006339C6" w:rsidP="00DE0CBC">
      <w:pPr>
        <w:overflowPunct/>
        <w:spacing w:after="0"/>
        <w:jc w:val="both"/>
        <w:textAlignment w:val="auto"/>
      </w:pPr>
      <w:r>
        <w:t>B</w:t>
      </w:r>
      <w:r w:rsidR="00C45FD4">
        <w:t xml:space="preserve">ased on the agreement, </w:t>
      </w:r>
      <w:r w:rsidR="009E3608">
        <w:t xml:space="preserve">the NR-U guard band design principle is </w:t>
      </w:r>
      <w:r w:rsidR="00C91649">
        <w:t xml:space="preserve">generally </w:t>
      </w:r>
      <w:r w:rsidR="009E3608">
        <w:t xml:space="preserve">applied to </w:t>
      </w:r>
      <w:r w:rsidR="000C3705">
        <w:t>the PSSCH t</w:t>
      </w:r>
      <w:r w:rsidR="006C1065">
        <w:t xml:space="preserve">ransmission of </w:t>
      </w:r>
      <w:r w:rsidR="009E3608">
        <w:t xml:space="preserve">SL-U, where the guard band RBs in between </w:t>
      </w:r>
      <w:r w:rsidR="009E3608" w:rsidRPr="00426FEA">
        <w:t xml:space="preserve">contiguous </w:t>
      </w:r>
      <w:r w:rsidR="009E3608">
        <w:t>RB sets can be used for transmissions</w:t>
      </w:r>
      <w:r w:rsidR="00997164">
        <w:t xml:space="preserve"> </w:t>
      </w:r>
      <w:r w:rsidR="006C1065">
        <w:t xml:space="preserve">only </w:t>
      </w:r>
      <w:r w:rsidR="00997164">
        <w:t xml:space="preserve">if the LBT procedure is successful in these </w:t>
      </w:r>
      <w:r w:rsidR="00997164" w:rsidRPr="00D54DB5">
        <w:t xml:space="preserve">contiguous </w:t>
      </w:r>
      <w:r w:rsidR="00997164">
        <w:t>RB sets</w:t>
      </w:r>
      <w:r w:rsidR="00E42AF3">
        <w:t>.</w:t>
      </w:r>
      <w:r w:rsidR="00D6576B">
        <w:t xml:space="preserve"> Moreover, </w:t>
      </w:r>
      <w:r w:rsidR="00EF0154">
        <w:t xml:space="preserve">it has been agreed that such guard band RBs are not used for PSCCH transmission. </w:t>
      </w:r>
      <w:r w:rsidR="00230C9A">
        <w:t>Practically</w:t>
      </w:r>
      <w:r w:rsidR="000E01E0">
        <w:t xml:space="preserve">, </w:t>
      </w:r>
      <w:r w:rsidR="00E71DF4">
        <w:t xml:space="preserve">the </w:t>
      </w:r>
      <w:r w:rsidR="003B4B6B">
        <w:t xml:space="preserve">resources of </w:t>
      </w:r>
      <w:r w:rsidR="00823033">
        <w:t xml:space="preserve">guard band RBs can only be available when </w:t>
      </w:r>
      <w:r w:rsidR="00CF40FD">
        <w:t xml:space="preserve">successful </w:t>
      </w:r>
      <w:r w:rsidR="003B4B6B">
        <w:t>LBT of con</w:t>
      </w:r>
      <w:r w:rsidR="00CF40FD">
        <w:t>tiguous RB sets</w:t>
      </w:r>
      <w:r w:rsidR="00D5752A">
        <w:t xml:space="preserve">, meaning that </w:t>
      </w:r>
      <w:r w:rsidR="00F672AC">
        <w:t xml:space="preserve">the availability </w:t>
      </w:r>
      <w:r w:rsidR="00B2780A">
        <w:t>by</w:t>
      </w:r>
      <w:r w:rsidR="00665E39">
        <w:t xml:space="preserve"> uti</w:t>
      </w:r>
      <w:r w:rsidR="00F23641">
        <w:t>lizing guard band RBs</w:t>
      </w:r>
      <w:r w:rsidR="00F672AC">
        <w:t xml:space="preserve"> </w:t>
      </w:r>
      <w:r w:rsidR="00AF56C5">
        <w:t xml:space="preserve">for transmission </w:t>
      </w:r>
      <w:r w:rsidR="00F23641">
        <w:t>can be uncertain</w:t>
      </w:r>
      <w:r w:rsidR="00224F42">
        <w:t xml:space="preserve">. And </w:t>
      </w:r>
      <w:r w:rsidR="00230C9A">
        <w:t>by</w:t>
      </w:r>
      <w:r w:rsidR="000D627F">
        <w:t xml:space="preserve"> </w:t>
      </w:r>
      <w:r w:rsidR="00F2311D">
        <w:t xml:space="preserve">considering </w:t>
      </w:r>
      <w:r w:rsidR="000D627F">
        <w:t>that</w:t>
      </w:r>
      <w:r w:rsidR="00304A3C">
        <w:t>,</w:t>
      </w:r>
      <w:r w:rsidR="000D627F">
        <w:t xml:space="preserve"> the transmission </w:t>
      </w:r>
      <w:r w:rsidR="000B5CCD">
        <w:t>occasion</w:t>
      </w:r>
      <w:r w:rsidR="00FF015F">
        <w:t>s</w:t>
      </w:r>
      <w:r w:rsidR="000B5CCD">
        <w:t xml:space="preserve"> </w:t>
      </w:r>
      <w:r w:rsidR="000D627F">
        <w:t>of PSFCH/S-SSB</w:t>
      </w:r>
      <w:r w:rsidR="008D38FA">
        <w:t xml:space="preserve"> </w:t>
      </w:r>
      <w:r w:rsidR="00752C3D">
        <w:t>can be</w:t>
      </w:r>
      <w:r w:rsidR="00FF015F">
        <w:t xml:space="preserve"> rather fixed</w:t>
      </w:r>
      <w:r w:rsidR="00304A3C">
        <w:t xml:space="preserve"> in time</w:t>
      </w:r>
      <w:r w:rsidR="00417861">
        <w:t xml:space="preserve"> by (pre-)configuration</w:t>
      </w:r>
      <w:r w:rsidR="00867076">
        <w:t>.</w:t>
      </w:r>
      <w:r w:rsidR="001F673F">
        <w:t xml:space="preserve"> It </w:t>
      </w:r>
      <w:r w:rsidR="00043012">
        <w:t>prefer</w:t>
      </w:r>
      <w:r w:rsidR="00B2780A">
        <w:t>s</w:t>
      </w:r>
      <w:r w:rsidR="00043012">
        <w:t xml:space="preserve"> not to utilize the guard band RBs</w:t>
      </w:r>
      <w:r w:rsidR="00154867">
        <w:t xml:space="preserve"> for PSFCH/S-SSB transmission</w:t>
      </w:r>
      <w:r w:rsidR="00EA5CCD">
        <w:t>.</w:t>
      </w:r>
    </w:p>
    <w:p w14:paraId="0DD7C130" w14:textId="28B68353" w:rsidR="004E744F" w:rsidRDefault="004E744F" w:rsidP="00DE0CBC">
      <w:pPr>
        <w:overflowPunct/>
        <w:spacing w:after="0"/>
        <w:jc w:val="both"/>
        <w:textAlignment w:val="auto"/>
      </w:pPr>
    </w:p>
    <w:p w14:paraId="0EC5B090" w14:textId="7F6B12A9" w:rsidR="00D24F23" w:rsidRPr="00D027DA" w:rsidRDefault="007F38E5" w:rsidP="00DE0CBC">
      <w:pPr>
        <w:overflowPunct/>
        <w:spacing w:after="0"/>
        <w:jc w:val="both"/>
        <w:textAlignment w:val="auto"/>
        <w:rPr>
          <w:b/>
          <w:i/>
        </w:rPr>
      </w:pPr>
      <w:bookmarkStart w:id="18" w:name="Proposal7531"/>
      <w:bookmarkStart w:id="19" w:name="Proposal8515"/>
      <w:bookmarkStart w:id="20" w:name="Proposal7796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3</w:t>
      </w:r>
      <w:r w:rsidRPr="7BF848C6">
        <w:rPr>
          <w:b/>
          <w:i/>
          <w:color w:val="2B579A"/>
        </w:rPr>
        <w:fldChar w:fldCharType="end"/>
      </w:r>
      <w:r w:rsidRPr="004263CC">
        <w:rPr>
          <w:b/>
          <w:bCs/>
          <w:i/>
          <w:iCs/>
        </w:rPr>
        <w:t>:</w:t>
      </w:r>
      <w:r w:rsidR="008B7245" w:rsidRPr="004263CC" w:rsidDel="007F38E5">
        <w:rPr>
          <w:b/>
          <w:i/>
        </w:rPr>
        <w:t xml:space="preserve"> </w:t>
      </w:r>
      <w:r w:rsidR="008B7245" w:rsidRPr="00D027DA">
        <w:rPr>
          <w:b/>
          <w:i/>
        </w:rPr>
        <w:t>Do not utilize the guard band RBs for PSFCH/S-SSB transmission.</w:t>
      </w:r>
    </w:p>
    <w:bookmarkEnd w:id="18"/>
    <w:bookmarkEnd w:id="19"/>
    <w:bookmarkEnd w:id="20"/>
    <w:p w14:paraId="0D7B504B" w14:textId="3B4BC58E" w:rsidR="004E744F" w:rsidRDefault="004E744F" w:rsidP="00DE0CBC">
      <w:pPr>
        <w:overflowPunct/>
        <w:spacing w:after="0"/>
        <w:jc w:val="both"/>
        <w:textAlignment w:val="auto"/>
      </w:pPr>
    </w:p>
    <w:p w14:paraId="6064B077" w14:textId="5A87513E" w:rsidR="005F2F28" w:rsidRDefault="00161C2D" w:rsidP="00DE0CBC">
      <w:pPr>
        <w:overflowPunct/>
        <w:spacing w:after="0"/>
        <w:jc w:val="both"/>
        <w:textAlignment w:val="auto"/>
      </w:pPr>
      <w:r>
        <w:t xml:space="preserve">Furthermore, considering the guard band RBs used for </w:t>
      </w:r>
      <w:r w:rsidR="00F97A20">
        <w:t xml:space="preserve">interlaced RB based </w:t>
      </w:r>
      <w:r>
        <w:t>PSSCH transmission,</w:t>
      </w:r>
      <w:r w:rsidR="006068C0">
        <w:t xml:space="preserve"> it can be rather </w:t>
      </w:r>
      <w:r w:rsidR="00CF1EE3">
        <w:t xml:space="preserve">straightforward to utilize the NR-U principle, where the PRB(s) in the </w:t>
      </w:r>
      <w:r w:rsidR="008E5C7A">
        <w:t>intra-cell guard band have the same interlace index(s) as the PRBs for PSSCH transmission in these two RB sets.</w:t>
      </w:r>
    </w:p>
    <w:p w14:paraId="03999941" w14:textId="77777777" w:rsidR="00A42611" w:rsidRDefault="00A42611" w:rsidP="00DE0CBC">
      <w:pPr>
        <w:overflowPunct/>
        <w:spacing w:after="0"/>
        <w:jc w:val="both"/>
        <w:textAlignment w:val="auto"/>
      </w:pPr>
    </w:p>
    <w:p w14:paraId="310A4949" w14:textId="585CAD2A" w:rsidR="00A42611" w:rsidRDefault="007F38E5" w:rsidP="00036D44">
      <w:pPr>
        <w:overflowPunct/>
        <w:jc w:val="both"/>
        <w:textAlignment w:val="auto"/>
      </w:pPr>
      <w:bookmarkStart w:id="21" w:name="Proposal7532"/>
      <w:bookmarkStart w:id="22" w:name="Proposal8516"/>
      <w:bookmarkStart w:id="23" w:name="Proposal77967"/>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4</w:t>
      </w:r>
      <w:r w:rsidRPr="7BF848C6">
        <w:rPr>
          <w:b/>
          <w:i/>
          <w:color w:val="2B579A"/>
        </w:rPr>
        <w:fldChar w:fldCharType="end"/>
      </w:r>
      <w:r w:rsidRPr="004263CC">
        <w:rPr>
          <w:b/>
          <w:bCs/>
          <w:i/>
          <w:iCs/>
        </w:rPr>
        <w:t>:</w:t>
      </w:r>
      <w:r w:rsidR="00A42611" w:rsidRPr="0065287A" w:rsidDel="007F38E5">
        <w:rPr>
          <w:b/>
          <w:bCs/>
          <w:i/>
          <w:iCs/>
        </w:rPr>
        <w:t xml:space="preserve"> </w:t>
      </w:r>
      <w:r w:rsidR="001167FC">
        <w:rPr>
          <w:b/>
          <w:bCs/>
          <w:i/>
          <w:iCs/>
        </w:rPr>
        <w:t>C</w:t>
      </w:r>
      <w:r w:rsidR="00C64546" w:rsidRPr="00525D26">
        <w:rPr>
          <w:b/>
          <w:i/>
        </w:rPr>
        <w:t xml:space="preserve">onsidering the guard band RBs used for </w:t>
      </w:r>
      <w:r w:rsidR="00F97A20">
        <w:rPr>
          <w:b/>
          <w:bCs/>
          <w:i/>
          <w:iCs/>
        </w:rPr>
        <w:t>interlace</w:t>
      </w:r>
      <w:r w:rsidR="00CD2590">
        <w:rPr>
          <w:b/>
          <w:bCs/>
          <w:i/>
          <w:iCs/>
        </w:rPr>
        <w:t>d</w:t>
      </w:r>
      <w:r w:rsidR="00F97A20">
        <w:rPr>
          <w:b/>
          <w:bCs/>
          <w:i/>
          <w:iCs/>
        </w:rPr>
        <w:t xml:space="preserve"> RB based </w:t>
      </w:r>
      <w:r w:rsidR="00C64546" w:rsidRPr="00E40438">
        <w:rPr>
          <w:b/>
          <w:i/>
        </w:rPr>
        <w:t xml:space="preserve">PSSCH transmission, </w:t>
      </w:r>
      <w:r w:rsidR="00A42611" w:rsidRPr="00E40438">
        <w:rPr>
          <w:b/>
          <w:i/>
        </w:rPr>
        <w:t>the PRB(s) in the intra-cell guard band have the same interlace index(s) as the PRBs for PSSCH transmission in these two RB sets.</w:t>
      </w:r>
    </w:p>
    <w:bookmarkEnd w:id="21"/>
    <w:bookmarkEnd w:id="22"/>
    <w:bookmarkEnd w:id="23"/>
    <w:p w14:paraId="003F8A2D" w14:textId="09F8FDE9" w:rsidR="00B30F3E" w:rsidRDefault="00B30F3E" w:rsidP="00B30F3E">
      <w:pPr>
        <w:jc w:val="both"/>
      </w:pPr>
      <w:r>
        <w:t xml:space="preserve">Finally, in legacy NR SL, a bitmap is used to indicate the time domain resource of resource pool by considering where the </w:t>
      </w:r>
      <w:r w:rsidRPr="00A10AE8">
        <w:t>S-SSB slots</w:t>
      </w:r>
      <w:r>
        <w:t xml:space="preserve"> occur</w:t>
      </w:r>
      <w:r w:rsidRPr="00A10AE8">
        <w:t>, TDD configuration</w:t>
      </w:r>
      <w:r>
        <w:t xml:space="preserve">, and </w:t>
      </w:r>
      <w:r w:rsidRPr="00A10AE8">
        <w:t>reserved slots</w:t>
      </w:r>
      <w:r>
        <w:t xml:space="preserve">. The </w:t>
      </w:r>
      <w:r w:rsidRPr="00A10AE8">
        <w:t>S-SSB slots, slots without enough UL symbols, and slots indicated as 0 by bitmap are excluded from the resource pool</w:t>
      </w:r>
      <w:r>
        <w:t xml:space="preserve">. For SL-U, the same bitmap operation should be considered, including the case of bitmap value of all “1”s. </w:t>
      </w:r>
    </w:p>
    <w:p w14:paraId="20A49387" w14:textId="4632EBD2" w:rsidR="00B30F3E" w:rsidRDefault="007F38E5" w:rsidP="00B30F3E">
      <w:pPr>
        <w:jc w:val="both"/>
        <w:rPr>
          <w:b/>
          <w:bCs/>
          <w:i/>
          <w:iCs/>
        </w:rPr>
      </w:pPr>
      <w:bookmarkStart w:id="24" w:name="Proposal7533"/>
      <w:bookmarkStart w:id="25" w:name="Proposal8517"/>
      <w:bookmarkStart w:id="26" w:name="Proposal7796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5</w:t>
      </w:r>
      <w:r w:rsidRPr="7BF848C6">
        <w:rPr>
          <w:b/>
          <w:i/>
          <w:color w:val="2B579A"/>
        </w:rPr>
        <w:fldChar w:fldCharType="end"/>
      </w:r>
      <w:r w:rsidR="00B30F3E" w:rsidRPr="004263CC" w:rsidDel="007F38E5">
        <w:rPr>
          <w:b/>
          <w:i/>
        </w:rPr>
        <w:t xml:space="preserve">: </w:t>
      </w:r>
      <w:r w:rsidR="00B30F3E" w:rsidRPr="002862FF">
        <w:rPr>
          <w:b/>
          <w:bCs/>
          <w:i/>
          <w:iCs/>
        </w:rPr>
        <w:t>For SL-U, the same bitmap operation as legacy SL operation should be considered, including the case of bitmap value of all “1”s.</w:t>
      </w:r>
    </w:p>
    <w:bookmarkEnd w:id="24"/>
    <w:bookmarkEnd w:id="25"/>
    <w:bookmarkEnd w:id="26"/>
    <w:p w14:paraId="1EC482FF" w14:textId="670F9C15" w:rsidR="001230E9" w:rsidRPr="00676685" w:rsidRDefault="001230E9" w:rsidP="006D6C90">
      <w:pPr>
        <w:pStyle w:val="Heading1"/>
        <w:numPr>
          <w:ilvl w:val="0"/>
          <w:numId w:val="0"/>
        </w:numPr>
        <w:tabs>
          <w:tab w:val="left" w:pos="709"/>
        </w:tabs>
        <w:ind w:left="709" w:hanging="709"/>
      </w:pPr>
      <w:r>
        <w:t>2</w:t>
      </w:r>
      <w:r w:rsidRPr="00065B47">
        <w:tab/>
      </w:r>
      <w:r>
        <w:t>Slot structure</w:t>
      </w:r>
    </w:p>
    <w:p w14:paraId="4C24EB57" w14:textId="628A08FC" w:rsidR="00A2771E" w:rsidRPr="004263CC" w:rsidRDefault="0049444E" w:rsidP="00483275">
      <w:pPr>
        <w:spacing w:after="120"/>
        <w:jc w:val="both"/>
      </w:pPr>
      <w:r w:rsidRPr="004263CC">
        <w:t xml:space="preserve">As </w:t>
      </w:r>
      <w:r w:rsidR="00B65A78" w:rsidRPr="004263CC">
        <w:t>described in TR37.985</w:t>
      </w:r>
      <w:r w:rsidR="006D74DE">
        <w:t xml:space="preserve"> and depicted in </w:t>
      </w:r>
      <w:r w:rsidR="006D74DE" w:rsidRPr="004263CC">
        <w:fldChar w:fldCharType="begin"/>
      </w:r>
      <w:r w:rsidR="006D74DE" w:rsidRPr="00CE3EBF">
        <w:instrText xml:space="preserve"> REF _Ref101963772 \h  \* MERGEFORMAT </w:instrText>
      </w:r>
      <w:r w:rsidR="006D74DE" w:rsidRPr="004263CC">
        <w:fldChar w:fldCharType="separate"/>
      </w:r>
      <w:r w:rsidR="007D701E" w:rsidRPr="004263CC">
        <w:t xml:space="preserve">Figure </w:t>
      </w:r>
      <w:r w:rsidR="007D701E">
        <w:t>1</w:t>
      </w:r>
      <w:r w:rsidR="006D74DE" w:rsidRPr="004263CC">
        <w:fldChar w:fldCharType="end"/>
      </w:r>
      <w:r w:rsidR="00B65A78" w:rsidRPr="004263CC">
        <w:t xml:space="preserve">, </w:t>
      </w:r>
      <w:r w:rsidR="001135E5" w:rsidRPr="004263CC">
        <w:t xml:space="preserve">in Rel.16 </w:t>
      </w:r>
      <w:r w:rsidR="00911447" w:rsidRPr="004263CC">
        <w:t>three</w:t>
      </w:r>
      <w:r w:rsidR="00EE7BC2" w:rsidRPr="004263CC">
        <w:t xml:space="preserve"> slot format</w:t>
      </w:r>
      <w:r w:rsidR="003B7B1A" w:rsidRPr="004263CC">
        <w:t xml:space="preserve"> types</w:t>
      </w:r>
      <w:r w:rsidR="00476392">
        <w:t>,</w:t>
      </w:r>
      <w:r w:rsidR="00EE7BC2" w:rsidRPr="00CE3EBF">
        <w:t xml:space="preserve"> </w:t>
      </w:r>
      <w:r w:rsidR="00562942" w:rsidRPr="00CE3EBF">
        <w:t xml:space="preserve">that </w:t>
      </w:r>
      <w:r w:rsidR="00EE7BC2" w:rsidRPr="00CE3EBF">
        <w:t>multiplex</w:t>
      </w:r>
      <w:r w:rsidR="00562942" w:rsidRPr="00CE3EBF">
        <w:t xml:space="preserve"> </w:t>
      </w:r>
      <w:r w:rsidR="00D828AE" w:rsidRPr="00CE3EBF">
        <w:t xml:space="preserve">the </w:t>
      </w:r>
      <w:r w:rsidR="00562942" w:rsidRPr="00CE3EBF">
        <w:t>different</w:t>
      </w:r>
      <w:r w:rsidR="00C42EC4" w:rsidRPr="00CE3EBF">
        <w:t xml:space="preserve"> </w:t>
      </w:r>
      <w:r w:rsidR="00EE7BC2" w:rsidRPr="00CE3EBF">
        <w:t>SL c</w:t>
      </w:r>
      <w:r w:rsidR="00F136C2" w:rsidRPr="00CE3EBF">
        <w:t>hannels and signals in time within a slot</w:t>
      </w:r>
      <w:r w:rsidR="00476392">
        <w:t>,</w:t>
      </w:r>
      <w:r w:rsidR="001135E5" w:rsidRPr="00CE3EBF">
        <w:t xml:space="preserve"> have been defined for NR SL</w:t>
      </w:r>
      <w:r w:rsidR="006D74DE">
        <w:t>, with the following roles:</w:t>
      </w:r>
    </w:p>
    <w:p w14:paraId="7390D163" w14:textId="0C216EEB" w:rsidR="00A2771E" w:rsidRPr="009406F1" w:rsidRDefault="00404DE4" w:rsidP="00483275">
      <w:pPr>
        <w:spacing w:after="120"/>
        <w:ind w:left="817" w:hanging="360"/>
        <w:jc w:val="both"/>
      </w:pPr>
      <w:r w:rsidRPr="00065B47">
        <w:rPr>
          <w:rFonts w:ascii="Symbol" w:hAnsi="Symbol"/>
        </w:rPr>
        <w:t></w:t>
      </w:r>
      <w:r w:rsidRPr="00065B47">
        <w:rPr>
          <w:rFonts w:ascii="Symbol" w:hAnsi="Symbol"/>
        </w:rPr>
        <w:tab/>
      </w:r>
      <w:r w:rsidR="00234707" w:rsidRPr="004263CC">
        <w:t xml:space="preserve">PSCCH and PSSCH </w:t>
      </w:r>
      <w:r w:rsidR="009379BA" w:rsidRPr="009406F1">
        <w:t>slot</w:t>
      </w:r>
      <w:r w:rsidR="00234707" w:rsidRPr="009406F1">
        <w:t xml:space="preserve"> </w:t>
      </w:r>
      <w:r w:rsidR="00082CE9" w:rsidRPr="009406F1">
        <w:t>–</w:t>
      </w:r>
      <w:r w:rsidR="00234707" w:rsidRPr="009406F1">
        <w:t xml:space="preserve"> </w:t>
      </w:r>
      <w:r w:rsidR="00082CE9" w:rsidRPr="009406F1">
        <w:t xml:space="preserve">The full slot is used for a </w:t>
      </w:r>
      <w:r w:rsidR="00AB6212" w:rsidRPr="009406F1">
        <w:t>UE’s SL PSCCH/PSSCH transmission</w:t>
      </w:r>
      <w:r w:rsidR="00234707" w:rsidRPr="009406F1">
        <w:t>;</w:t>
      </w:r>
    </w:p>
    <w:p w14:paraId="77602EA3" w14:textId="07B2D8E1" w:rsidR="009379BA" w:rsidRPr="004263CC" w:rsidRDefault="00404DE4" w:rsidP="00483275">
      <w:pPr>
        <w:spacing w:after="120"/>
        <w:ind w:left="817" w:hanging="360"/>
        <w:jc w:val="both"/>
      </w:pPr>
      <w:r w:rsidRPr="00065B47">
        <w:rPr>
          <w:rFonts w:ascii="Symbol" w:hAnsi="Symbol"/>
        </w:rPr>
        <w:t></w:t>
      </w:r>
      <w:r w:rsidRPr="00065B47">
        <w:rPr>
          <w:rFonts w:ascii="Symbol" w:hAnsi="Symbol"/>
        </w:rPr>
        <w:tab/>
      </w:r>
      <w:r w:rsidR="00234707">
        <w:t>PSCCH, PSSCH and PSFCH</w:t>
      </w:r>
      <w:r w:rsidR="009379BA">
        <w:t xml:space="preserve"> slot – </w:t>
      </w:r>
      <w:r w:rsidR="00AB6212">
        <w:t xml:space="preserve">A fraction of the slot is used for a UE’s PSCCH/PSSCH </w:t>
      </w:r>
      <w:proofErr w:type="gramStart"/>
      <w:r w:rsidR="00AB6212">
        <w:t>transmission</w:t>
      </w:r>
      <w:proofErr w:type="gramEnd"/>
      <w:r w:rsidR="00AB6212">
        <w:t xml:space="preserve"> and another fraction used for </w:t>
      </w:r>
      <w:r w:rsidR="001F0442">
        <w:t>(another) UE’s PSFCH tran</w:t>
      </w:r>
      <w:r w:rsidR="007557D1">
        <w:t>s</w:t>
      </w:r>
      <w:r w:rsidR="001F0442">
        <w:t>mission</w:t>
      </w:r>
      <w:r w:rsidR="009379BA">
        <w:t>; and</w:t>
      </w:r>
    </w:p>
    <w:p w14:paraId="37B98F3A" w14:textId="4C27B548" w:rsidR="00234707" w:rsidRPr="004263CC" w:rsidRDefault="00404DE4" w:rsidP="00483275">
      <w:pPr>
        <w:spacing w:after="120"/>
        <w:ind w:left="817" w:hanging="360"/>
        <w:jc w:val="both"/>
      </w:pPr>
      <w:r w:rsidRPr="00065B47">
        <w:rPr>
          <w:rFonts w:ascii="Symbol" w:hAnsi="Symbol"/>
        </w:rPr>
        <w:t></w:t>
      </w:r>
      <w:r w:rsidRPr="00065B47">
        <w:rPr>
          <w:rFonts w:ascii="Symbol" w:hAnsi="Symbol"/>
        </w:rPr>
        <w:tab/>
      </w:r>
      <w:r w:rsidR="3C47D799">
        <w:t xml:space="preserve">S-SS/PSBCH slot – Used by a </w:t>
      </w:r>
      <w:proofErr w:type="spellStart"/>
      <w:r w:rsidR="3C47D799">
        <w:t>UESyncRef</w:t>
      </w:r>
      <w:proofErr w:type="spellEnd"/>
      <w:r w:rsidR="3C47D799">
        <w:t xml:space="preserve"> to transmit a SL sync</w:t>
      </w:r>
      <w:r w:rsidR="54A22704">
        <w:t>hronization and PSBCH block;</w:t>
      </w:r>
    </w:p>
    <w:p w14:paraId="1372D466" w14:textId="2C932F26" w:rsidR="00676AF9" w:rsidRPr="00977782" w:rsidDel="00933AFE" w:rsidRDefault="001F0442">
      <w:pPr>
        <w:jc w:val="both"/>
      </w:pPr>
      <w:r w:rsidRPr="004263CC" w:rsidDel="00933AFE">
        <w:t>As</w:t>
      </w:r>
      <w:r w:rsidR="006C7CA3" w:rsidRPr="004263CC" w:rsidDel="00933AFE">
        <w:t xml:space="preserve"> </w:t>
      </w:r>
      <w:r w:rsidR="005436E0" w:rsidRPr="004263CC" w:rsidDel="00933AFE">
        <w:t xml:space="preserve">stated in the WID objectives, the sidelink physical channel structure </w:t>
      </w:r>
      <w:r w:rsidR="00873F60" w:rsidRPr="004263CC" w:rsidDel="00933AFE">
        <w:t xml:space="preserve">from legacy NR SL should be used as much as possible </w:t>
      </w:r>
      <w:r w:rsidR="003179AB" w:rsidRPr="004263CC" w:rsidDel="00933AFE">
        <w:t>in</w:t>
      </w:r>
      <w:r w:rsidR="00873F60" w:rsidRPr="004263CC" w:rsidDel="00933AFE">
        <w:t xml:space="preserve"> </w:t>
      </w:r>
      <w:r w:rsidR="003179AB" w:rsidRPr="004263CC" w:rsidDel="00933AFE">
        <w:t xml:space="preserve">the </w:t>
      </w:r>
      <w:r w:rsidR="00873BF5" w:rsidRPr="004263CC" w:rsidDel="00933AFE">
        <w:t xml:space="preserve">NR </w:t>
      </w:r>
      <w:r w:rsidR="00873F60" w:rsidRPr="004263CC" w:rsidDel="00933AFE">
        <w:t>SL</w:t>
      </w:r>
      <w:r w:rsidR="003179AB" w:rsidRPr="00977782" w:rsidDel="00933AFE">
        <w:t xml:space="preserve"> design</w:t>
      </w:r>
      <w:r w:rsidR="00873BF5" w:rsidRPr="00977782" w:rsidDel="00933AFE">
        <w:t xml:space="preserve"> for operation in</w:t>
      </w:r>
      <w:r w:rsidR="005E1E5A" w:rsidRPr="00977782" w:rsidDel="00933AFE">
        <w:t xml:space="preserve"> shared/unlicensed spectrum</w:t>
      </w:r>
      <w:r w:rsidR="00660673" w:rsidRPr="00977782" w:rsidDel="00933AFE">
        <w:t xml:space="preserve"> (here denoted as SL-U)</w:t>
      </w:r>
      <w:r w:rsidR="005E1E5A" w:rsidRPr="00977782" w:rsidDel="00933AFE">
        <w:t>.</w:t>
      </w:r>
    </w:p>
    <w:p w14:paraId="29AC3FDE" w14:textId="2AE8BB5B" w:rsidR="009E799C" w:rsidRPr="00977782" w:rsidRDefault="00CA58FC" w:rsidP="00483275">
      <w:pPr>
        <w:keepNext/>
        <w:spacing w:after="120"/>
        <w:jc w:val="center"/>
      </w:pPr>
      <w:r w:rsidRPr="00977782">
        <w:object w:dxaOrig="6555" w:dyaOrig="5971" w14:anchorId="6B529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147.75pt" o:ole="">
            <v:imagedata r:id="rId11" o:title=""/>
          </v:shape>
          <o:OLEObject Type="Embed" ProgID="Visio.Drawing.15" ShapeID="_x0000_i1025" DrawAspect="Content" ObjectID="_1729336920" r:id="rId12"/>
        </w:object>
      </w:r>
    </w:p>
    <w:p w14:paraId="2EA2F37B" w14:textId="3155CD86" w:rsidR="009E799C" w:rsidRPr="004263CC" w:rsidRDefault="009E799C">
      <w:pPr>
        <w:pStyle w:val="Caption"/>
        <w:jc w:val="center"/>
        <w:rPr>
          <w:lang w:val="en-GB"/>
        </w:rPr>
      </w:pPr>
      <w:bookmarkStart w:id="27" w:name="_Ref101963772"/>
      <w:r w:rsidRPr="004263CC">
        <w:rPr>
          <w:lang w:val="en-GB"/>
        </w:rPr>
        <w:t xml:space="preserve">Figure </w:t>
      </w:r>
      <w:r w:rsidRPr="004263CC">
        <w:rPr>
          <w:lang w:val="en-GB"/>
        </w:rPr>
        <w:fldChar w:fldCharType="begin"/>
      </w:r>
      <w:r w:rsidRPr="004263CC">
        <w:rPr>
          <w:lang w:val="en-GB"/>
        </w:rPr>
        <w:instrText xml:space="preserve"> SEQ Figure \* ARABIC </w:instrText>
      </w:r>
      <w:r w:rsidRPr="004263CC">
        <w:rPr>
          <w:lang w:val="en-GB"/>
        </w:rPr>
        <w:fldChar w:fldCharType="separate"/>
      </w:r>
      <w:r w:rsidR="007D701E">
        <w:rPr>
          <w:noProof/>
          <w:lang w:val="en-GB"/>
        </w:rPr>
        <w:t>1</w:t>
      </w:r>
      <w:r w:rsidRPr="004263CC">
        <w:rPr>
          <w:lang w:val="en-GB"/>
        </w:rPr>
        <w:fldChar w:fldCharType="end"/>
      </w:r>
      <w:bookmarkEnd w:id="27"/>
      <w:r w:rsidRPr="004263CC">
        <w:rPr>
          <w:lang w:val="en-GB"/>
        </w:rPr>
        <w:t xml:space="preserve">: Example of sidelink slot formats: (a) Sidelink slot with PSCCH and PSSCH; (b) Sidelink slot with PSCCH, PSSCH and PSFCH; (c) Sidelink S-SS/PSBCH </w:t>
      </w:r>
      <w:r w:rsidR="00273433" w:rsidRPr="004263CC">
        <w:rPr>
          <w:lang w:val="en-GB"/>
        </w:rPr>
        <w:t>slot</w:t>
      </w:r>
      <w:r w:rsidRPr="004263CC">
        <w:rPr>
          <w:lang w:val="en-GB"/>
        </w:rPr>
        <w:t>.</w:t>
      </w:r>
    </w:p>
    <w:p w14:paraId="25849102" w14:textId="3DBE8EE5" w:rsidR="00933AFE" w:rsidRPr="00977782" w:rsidRDefault="00933AFE" w:rsidP="00933AFE">
      <w:pPr>
        <w:jc w:val="both"/>
      </w:pPr>
      <w:bookmarkStart w:id="28" w:name="Proposal96006"/>
      <w:bookmarkStart w:id="29" w:name="Proposal41794"/>
      <w:bookmarkStart w:id="30" w:name="Proposal25408"/>
      <w:r w:rsidRPr="004263CC">
        <w:t>As</w:t>
      </w:r>
      <w:r w:rsidRPr="004263CC" w:rsidDel="001F0442">
        <w:t xml:space="preserve"> </w:t>
      </w:r>
      <w:r w:rsidRPr="004263CC">
        <w:t>stated in the WID objectives, the sidelink physical channel structure from legacy NR SL should be used as much as possible in the NR SL</w:t>
      </w:r>
      <w:r w:rsidRPr="00977782">
        <w:t xml:space="preserve"> design for operation in shared/unlicensed spectrum (here denoted as SL-U).</w:t>
      </w:r>
    </w:p>
    <w:p w14:paraId="7307E4CA" w14:textId="3E29A5AB" w:rsidR="00676AF9" w:rsidRDefault="00845613">
      <w:pPr>
        <w:jc w:val="both"/>
        <w:rPr>
          <w:b/>
          <w:bCs/>
          <w:i/>
          <w:iCs/>
        </w:rPr>
      </w:pPr>
      <w:bookmarkStart w:id="31" w:name="Proposal7534"/>
      <w:bookmarkStart w:id="32" w:name="Proposal8518"/>
      <w:bookmarkStart w:id="33" w:name="Proposal7796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6</w:t>
      </w:r>
      <w:r w:rsidRPr="7BF848C6">
        <w:rPr>
          <w:b/>
          <w:i/>
          <w:color w:val="2B579A"/>
        </w:rPr>
        <w:fldChar w:fldCharType="end"/>
      </w:r>
      <w:r w:rsidR="00676AF9" w:rsidRPr="004263CC" w:rsidDel="00845613">
        <w:rPr>
          <w:b/>
          <w:bCs/>
          <w:i/>
          <w:iCs/>
        </w:rPr>
        <w:t xml:space="preserve">: </w:t>
      </w:r>
      <w:r w:rsidR="0034262D" w:rsidRPr="004263CC">
        <w:rPr>
          <w:b/>
          <w:bCs/>
          <w:i/>
          <w:iCs/>
        </w:rPr>
        <w:t>RAN1</w:t>
      </w:r>
      <w:r w:rsidR="00860446" w:rsidRPr="004263CC">
        <w:rPr>
          <w:b/>
          <w:bCs/>
          <w:i/>
          <w:iCs/>
        </w:rPr>
        <w:t xml:space="preserve"> to </w:t>
      </w:r>
      <w:r w:rsidR="0034262D" w:rsidRPr="004263CC">
        <w:rPr>
          <w:b/>
          <w:bCs/>
          <w:i/>
          <w:iCs/>
        </w:rPr>
        <w:t xml:space="preserve">consider </w:t>
      </w:r>
      <w:r w:rsidR="00EF1322" w:rsidRPr="004263CC">
        <w:rPr>
          <w:b/>
          <w:bCs/>
          <w:i/>
          <w:iCs/>
        </w:rPr>
        <w:t>in the</w:t>
      </w:r>
      <w:r w:rsidR="0034262D" w:rsidRPr="004263CC">
        <w:rPr>
          <w:b/>
          <w:bCs/>
          <w:i/>
          <w:iCs/>
        </w:rPr>
        <w:t xml:space="preserve"> </w:t>
      </w:r>
      <w:r w:rsidR="00676AF9" w:rsidRPr="004263CC">
        <w:rPr>
          <w:b/>
          <w:bCs/>
          <w:i/>
          <w:iCs/>
        </w:rPr>
        <w:t>SL-U</w:t>
      </w:r>
      <w:r w:rsidR="00EF1322" w:rsidRPr="004263CC">
        <w:rPr>
          <w:b/>
          <w:bCs/>
          <w:i/>
          <w:iCs/>
        </w:rPr>
        <w:t xml:space="preserve"> design</w:t>
      </w:r>
      <w:r w:rsidR="00676AF9" w:rsidRPr="004263CC">
        <w:rPr>
          <w:b/>
          <w:bCs/>
          <w:i/>
          <w:iCs/>
        </w:rPr>
        <w:t xml:space="preserve"> </w:t>
      </w:r>
      <w:r w:rsidR="007357FE">
        <w:rPr>
          <w:b/>
          <w:bCs/>
          <w:i/>
          <w:iCs/>
        </w:rPr>
        <w:t xml:space="preserve">at least </w:t>
      </w:r>
      <w:r w:rsidR="00676AF9" w:rsidRPr="004263CC">
        <w:rPr>
          <w:b/>
          <w:bCs/>
          <w:i/>
          <w:iCs/>
        </w:rPr>
        <w:t>the slot formats as</w:t>
      </w:r>
      <w:r w:rsidR="00EF1322" w:rsidRPr="004263CC">
        <w:rPr>
          <w:b/>
          <w:bCs/>
          <w:i/>
          <w:iCs/>
        </w:rPr>
        <w:t xml:space="preserve"> defined for</w:t>
      </w:r>
      <w:r w:rsidR="00860446" w:rsidRPr="004263CC">
        <w:rPr>
          <w:b/>
          <w:bCs/>
          <w:i/>
          <w:iCs/>
        </w:rPr>
        <w:t xml:space="preserve"> legacy </w:t>
      </w:r>
      <w:r w:rsidR="00676AF9" w:rsidRPr="004263CC">
        <w:rPr>
          <w:b/>
          <w:bCs/>
          <w:i/>
          <w:iCs/>
        </w:rPr>
        <w:t>NR SL.</w:t>
      </w:r>
    </w:p>
    <w:p w14:paraId="15C3C83F" w14:textId="6134EA5F" w:rsidR="00C714F4" w:rsidRPr="00065B47" w:rsidRDefault="00C714F4" w:rsidP="00B1406A">
      <w:pPr>
        <w:spacing w:after="120"/>
        <w:jc w:val="both"/>
      </w:pPr>
      <w:bookmarkStart w:id="34" w:name="Proposal96008"/>
      <w:bookmarkStart w:id="35" w:name="Proposal41801"/>
      <w:bookmarkStart w:id="36" w:name="Proposal25415"/>
      <w:bookmarkEnd w:id="28"/>
      <w:bookmarkEnd w:id="29"/>
      <w:bookmarkEnd w:id="30"/>
      <w:bookmarkEnd w:id="31"/>
      <w:bookmarkEnd w:id="32"/>
      <w:bookmarkEnd w:id="33"/>
      <w:r w:rsidRPr="00065B47">
        <w:t>In RAN1 Meeting #1</w:t>
      </w:r>
      <w:r>
        <w:t>10b</w:t>
      </w:r>
      <w:r w:rsidRPr="00065B47">
        <w:t xml:space="preserve">-e, the following </w:t>
      </w:r>
      <w:r>
        <w:t>working assumption</w:t>
      </w:r>
      <w:r w:rsidRPr="00065B47">
        <w:t xml:space="preserve"> </w:t>
      </w:r>
      <w:r>
        <w:t>w</w:t>
      </w:r>
      <w:r w:rsidR="006947FF">
        <w:t>as</w:t>
      </w:r>
      <w:r>
        <w:t xml:space="preserve"> agreed </w:t>
      </w:r>
      <w:r w:rsidRPr="00065B47">
        <w:t>regarding slot structure aspects:</w:t>
      </w:r>
    </w:p>
    <w:tbl>
      <w:tblPr>
        <w:tblStyle w:val="TableGrid"/>
        <w:tblW w:w="0" w:type="auto"/>
        <w:tblLook w:val="04A0" w:firstRow="1" w:lastRow="0" w:firstColumn="1" w:lastColumn="0" w:noHBand="0" w:noVBand="1"/>
      </w:tblPr>
      <w:tblGrid>
        <w:gridCol w:w="9962"/>
      </w:tblGrid>
      <w:tr w:rsidR="00F41C55" w14:paraId="12D49379" w14:textId="77777777" w:rsidTr="002702C0">
        <w:tc>
          <w:tcPr>
            <w:tcW w:w="9962" w:type="dxa"/>
          </w:tcPr>
          <w:p w14:paraId="182AF770" w14:textId="5612EC60" w:rsidR="00C714F4" w:rsidRPr="00B1406A" w:rsidRDefault="00C714F4" w:rsidP="00920A9D">
            <w:pPr>
              <w:spacing w:after="0" w:line="276" w:lineRule="auto"/>
              <w:rPr>
                <w:rFonts w:eastAsia="Batang"/>
                <w:lang w:eastAsia="x-none"/>
              </w:rPr>
            </w:pPr>
            <w:r w:rsidRPr="00B1406A">
              <w:rPr>
                <w:rFonts w:eastAsia="Batang"/>
                <w:b/>
                <w:highlight w:val="darkYellow"/>
                <w:lang w:eastAsia="zh-CN"/>
              </w:rPr>
              <w:t>Working assumption:</w:t>
            </w:r>
            <w:r w:rsidRPr="00B1406A">
              <w:rPr>
                <w:rFonts w:eastAsia="Batang"/>
                <w:b/>
                <w:lang w:eastAsia="zh-CN"/>
              </w:rPr>
              <w:t xml:space="preserve"> </w:t>
            </w:r>
            <w:r w:rsidRPr="00B1406A">
              <w:rPr>
                <w:rFonts w:eastAsia="Batang"/>
                <w:lang w:eastAsia="x-none"/>
              </w:rPr>
              <w:t>Support maximum 2 candidate starting symbols within a slot for a PSCCH/PSSCH transmission.</w:t>
            </w:r>
          </w:p>
          <w:p w14:paraId="436346C0"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RAN1 strives to have unified design for PSCCH/PSSCH transmission from 1</w:t>
            </w:r>
            <w:r w:rsidRPr="00B1406A">
              <w:rPr>
                <w:rFonts w:eastAsia="Microsoft YaHei"/>
                <w:vertAlign w:val="superscript"/>
                <w:lang w:eastAsia="zh-CN"/>
              </w:rPr>
              <w:t>st</w:t>
            </w:r>
            <w:r w:rsidRPr="00B1406A">
              <w:rPr>
                <w:rFonts w:eastAsia="Microsoft YaHei"/>
                <w:lang w:eastAsia="zh-CN"/>
              </w:rPr>
              <w:t xml:space="preserve"> or 2</w:t>
            </w:r>
            <w:r w:rsidRPr="00B1406A">
              <w:rPr>
                <w:rFonts w:eastAsia="Microsoft YaHei"/>
                <w:vertAlign w:val="superscript"/>
                <w:lang w:eastAsia="zh-CN"/>
              </w:rPr>
              <w:t>nd</w:t>
            </w:r>
            <w:r w:rsidRPr="00B1406A">
              <w:rPr>
                <w:rFonts w:eastAsia="Microsoft YaHei"/>
                <w:lang w:eastAsia="zh-CN"/>
              </w:rPr>
              <w:t xml:space="preserve"> starting symbol</w:t>
            </w:r>
          </w:p>
          <w:p w14:paraId="529DFD07"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The candidate starting symbol(s) are intended for AGC purpose</w:t>
            </w:r>
          </w:p>
          <w:p w14:paraId="1200E81D" w14:textId="77777777" w:rsidR="00C714F4" w:rsidRPr="00B1406A" w:rsidRDefault="00C714F4" w:rsidP="00C714F4">
            <w:pPr>
              <w:numPr>
                <w:ilvl w:val="1"/>
                <w:numId w:val="43"/>
              </w:numPr>
              <w:overflowPunct/>
              <w:spacing w:after="0" w:line="276" w:lineRule="auto"/>
              <w:textAlignment w:val="auto"/>
              <w:rPr>
                <w:rFonts w:eastAsia="Microsoft YaHei"/>
                <w:lang w:eastAsia="zh-CN"/>
              </w:rPr>
            </w:pPr>
            <w:r w:rsidRPr="00B1406A">
              <w:rPr>
                <w:rFonts w:eastAsia="Microsoft YaHei"/>
                <w:lang w:eastAsia="zh-CN"/>
              </w:rPr>
              <w:t>FFS: other potential uses of the candidate starting symbol(s)</w:t>
            </w:r>
          </w:p>
          <w:p w14:paraId="47D54999" w14:textId="77777777" w:rsidR="00C714F4" w:rsidRPr="007323A2"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FFS other details, e.g., applicable scenarios (including SCS), position of 2nd starting symbol, TBS determination</w:t>
            </w:r>
            <w:r w:rsidRPr="00985C64">
              <w:rPr>
                <w:rFonts w:eastAsia="Microsoft YaHei"/>
                <w:lang w:eastAsia="zh-CN"/>
              </w:rPr>
              <w:t>, PSCCH blind decoding complexity, processing time constraints</w:t>
            </w:r>
            <w:r w:rsidRPr="007323A2">
              <w:rPr>
                <w:rFonts w:eastAsia="Microsoft YaHei"/>
                <w:lang w:eastAsia="zh-CN"/>
              </w:rPr>
              <w:t>, etc.</w:t>
            </w:r>
          </w:p>
          <w:p w14:paraId="4287B535" w14:textId="0B0EBE2E" w:rsidR="00C714F4" w:rsidRPr="007323A2" w:rsidRDefault="00C714F4" w:rsidP="007323A2">
            <w:pPr>
              <w:pStyle w:val="ListParagraph"/>
              <w:numPr>
                <w:ilvl w:val="0"/>
                <w:numId w:val="43"/>
              </w:numPr>
              <w:spacing w:after="0"/>
              <w:ind w:leftChars="100" w:left="560"/>
              <w:rPr>
                <w:rFonts w:ascii="Times" w:eastAsia="Microsoft YaHei" w:hAnsi="Times"/>
                <w:szCs w:val="24"/>
                <w:lang w:eastAsia="zh-CN"/>
              </w:rPr>
            </w:pPr>
            <w:r w:rsidRPr="007323A2">
              <w:rPr>
                <w:rFonts w:eastAsia="Microsoft YaHei"/>
                <w:lang w:eastAsia="zh-CN"/>
              </w:rPr>
              <w:t>FFS whether 2 candidate starting symbols is also supported for slots with PSFCH</w:t>
            </w:r>
          </w:p>
        </w:tc>
      </w:tr>
    </w:tbl>
    <w:p w14:paraId="359789D0" w14:textId="5134FDCE" w:rsidR="00B24645" w:rsidRDefault="00B24645" w:rsidP="002D6BAD">
      <w:pPr>
        <w:spacing w:after="0"/>
        <w:jc w:val="both"/>
      </w:pPr>
    </w:p>
    <w:p w14:paraId="03B588F0" w14:textId="3D2C465A" w:rsidR="00D3532B" w:rsidRDefault="00D3532B" w:rsidP="00D3532B">
      <w:pPr>
        <w:overflowPunct/>
        <w:autoSpaceDE/>
        <w:autoSpaceDN/>
        <w:adjustRightInd/>
        <w:spacing w:after="0"/>
        <w:jc w:val="both"/>
        <w:textAlignment w:val="auto"/>
      </w:pPr>
      <w:r>
        <w:lastRenderedPageBreak/>
        <w:t>Compared to other unsynchronized unlicensed communication systems (</w:t>
      </w:r>
      <w:proofErr w:type="gramStart"/>
      <w:r>
        <w:t>e.g.</w:t>
      </w:r>
      <w:proofErr w:type="gramEnd"/>
      <w:r>
        <w:t xml:space="preserve"> such as Wi-Fi), the main </w:t>
      </w:r>
      <w:r w:rsidRPr="00065B47">
        <w:t xml:space="preserve">shortcoming associated with slot-based PSCCH/PSSCH transmission </w:t>
      </w:r>
      <w:r>
        <w:t xml:space="preserve">is the </w:t>
      </w:r>
      <w:r w:rsidRPr="00065B47">
        <w:t xml:space="preserve">lower channel access </w:t>
      </w:r>
      <w:r>
        <w:t>opportunities.</w:t>
      </w:r>
      <w:r w:rsidRPr="00065B47">
        <w:t xml:space="preserve"> </w:t>
      </w:r>
      <w:r>
        <w:t>Therefore, s</w:t>
      </w:r>
      <w:r w:rsidRPr="00065B47">
        <w:t>upporting additional starting symbol(s) within a slot for the PSCCH/PSSCH transmission</w:t>
      </w:r>
      <w:r>
        <w:t xml:space="preserve">, as illustrated in </w:t>
      </w:r>
      <w:r w:rsidR="006058BA">
        <w:fldChar w:fldCharType="begin"/>
      </w:r>
      <w:r w:rsidR="006058BA">
        <w:instrText xml:space="preserve"> REF _Ref118703287 \h </w:instrText>
      </w:r>
      <w:r w:rsidR="006058BA">
        <w:fldChar w:fldCharType="separate"/>
      </w:r>
      <w:r w:rsidR="007D701E" w:rsidRPr="00065B47">
        <w:t xml:space="preserve">Figure </w:t>
      </w:r>
      <w:r w:rsidR="007D701E">
        <w:rPr>
          <w:noProof/>
        </w:rPr>
        <w:t>2</w:t>
      </w:r>
      <w:r w:rsidR="006058BA">
        <w:fldChar w:fldCharType="end"/>
      </w:r>
      <w:r>
        <w:t>,</w:t>
      </w:r>
      <w:r w:rsidRPr="00065B47">
        <w:t xml:space="preserve"> can provide more channel access opportunities to </w:t>
      </w:r>
      <w:r>
        <w:t>SL</w:t>
      </w:r>
      <w:r w:rsidRPr="00065B47">
        <w:t xml:space="preserve"> UE(s). Consequentially, it </w:t>
      </w:r>
      <w:r>
        <w:t>can</w:t>
      </w:r>
      <w:r w:rsidRPr="00065B47">
        <w:t xml:space="preserve"> reduce transmission latency and further improve channel utilization. </w:t>
      </w:r>
      <w:r>
        <w:rPr>
          <w:rFonts w:hint="eastAsia"/>
          <w:lang w:eastAsia="zh-CN"/>
        </w:rPr>
        <w:t>How</w:t>
      </w:r>
      <w:r>
        <w:t>ever, a sub-slot transmission may cause AGC problem for UEs trying to receive a full-slot transmission within the same slot. A</w:t>
      </w:r>
      <w:r w:rsidRPr="00065B47">
        <w:t xml:space="preserve">t the same time, it also increases processing complexity of PSCCH blind decoding at receiving UE(s) and data preparation at transmitting UE. </w:t>
      </w:r>
      <w:r>
        <w:t>Therefore, it is our view that two starting symbols within a slot provides a good trade-off between complexity and number of channel access opportunities.</w:t>
      </w:r>
      <w:r w:rsidR="000A3083">
        <w:t xml:space="preserve"> </w:t>
      </w:r>
    </w:p>
    <w:p w14:paraId="66531B0E" w14:textId="77777777" w:rsidR="00D3532B" w:rsidRPr="00065B47" w:rsidRDefault="00D3532B" w:rsidP="00D3532B">
      <w:pPr>
        <w:overflowPunct/>
        <w:autoSpaceDE/>
        <w:autoSpaceDN/>
        <w:adjustRightInd/>
        <w:spacing w:after="0"/>
        <w:jc w:val="both"/>
        <w:textAlignment w:val="auto"/>
        <w:rPr>
          <w:rFonts w:ascii="Arial" w:eastAsia="Times New Roman" w:hAnsi="Arial" w:cs="Arial"/>
          <w:color w:val="000000"/>
        </w:rPr>
      </w:pPr>
    </w:p>
    <w:p w14:paraId="65E20AE0" w14:textId="21D3F9D6" w:rsidR="008A58B9" w:rsidRDefault="00845613" w:rsidP="00384809">
      <w:pPr>
        <w:overflowPunct/>
        <w:autoSpaceDE/>
        <w:autoSpaceDN/>
        <w:adjustRightInd/>
        <w:spacing w:after="120"/>
        <w:jc w:val="both"/>
        <w:textAlignment w:val="auto"/>
        <w:rPr>
          <w:b/>
          <w:bCs/>
          <w:i/>
          <w:iCs/>
        </w:rPr>
      </w:pPr>
      <w:bookmarkStart w:id="37" w:name="Proposal7535"/>
      <w:bookmarkStart w:id="38" w:name="Proposal8519"/>
      <w:bookmarkStart w:id="39" w:name="Proposal77970"/>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7</w:t>
      </w:r>
      <w:r w:rsidRPr="7BF848C6">
        <w:rPr>
          <w:b/>
          <w:i/>
          <w:color w:val="2B579A"/>
        </w:rPr>
        <w:fldChar w:fldCharType="end"/>
      </w:r>
      <w:r w:rsidR="00D3532B" w:rsidRPr="00794913" w:rsidDel="00845613">
        <w:rPr>
          <w:b/>
          <w:bCs/>
          <w:i/>
          <w:iCs/>
        </w:rPr>
        <w:t xml:space="preserve">: </w:t>
      </w:r>
      <w:r w:rsidR="00CE0495">
        <w:rPr>
          <w:b/>
          <w:bCs/>
          <w:i/>
          <w:iCs/>
        </w:rPr>
        <w:t>Support a</w:t>
      </w:r>
      <w:r w:rsidR="00D3532B">
        <w:rPr>
          <w:b/>
          <w:bCs/>
          <w:i/>
          <w:iCs/>
        </w:rPr>
        <w:t>t most two starting symbols</w:t>
      </w:r>
      <w:r w:rsidR="00D3532B" w:rsidRPr="00794913">
        <w:rPr>
          <w:b/>
          <w:bCs/>
          <w:i/>
          <w:iCs/>
        </w:rPr>
        <w:t xml:space="preserve"> </w:t>
      </w:r>
      <w:r w:rsidR="00D3532B">
        <w:rPr>
          <w:b/>
          <w:bCs/>
          <w:i/>
          <w:iCs/>
        </w:rPr>
        <w:t>within a slot</w:t>
      </w:r>
      <w:r w:rsidR="00D3532B" w:rsidRPr="00794913">
        <w:rPr>
          <w:b/>
          <w:bCs/>
          <w:i/>
          <w:iCs/>
        </w:rPr>
        <w:t xml:space="preserve"> for PSCCH/PSSCH transmission in unlicensed spectrum.  </w:t>
      </w:r>
    </w:p>
    <w:bookmarkEnd w:id="37"/>
    <w:bookmarkEnd w:id="38"/>
    <w:bookmarkEnd w:id="39"/>
    <w:p w14:paraId="78F9A545" w14:textId="5502369A" w:rsidR="00D5773B" w:rsidRPr="00D512CD" w:rsidRDefault="00D5773B" w:rsidP="00D512CD">
      <w:pPr>
        <w:spacing w:after="0"/>
        <w:jc w:val="both"/>
      </w:pPr>
    </w:p>
    <w:bookmarkEnd w:id="34"/>
    <w:bookmarkEnd w:id="35"/>
    <w:bookmarkEnd w:id="36"/>
    <w:p w14:paraId="65E3706F" w14:textId="77777777" w:rsidR="00AF2452" w:rsidRPr="00065B47" w:rsidRDefault="00AF2452" w:rsidP="00AF2452">
      <w:pPr>
        <w:overflowPunct/>
        <w:autoSpaceDE/>
        <w:autoSpaceDN/>
        <w:adjustRightInd/>
        <w:spacing w:after="0"/>
        <w:jc w:val="center"/>
        <w:textAlignment w:val="auto"/>
        <w:rPr>
          <w:rFonts w:ascii="Arial" w:eastAsia="Times New Roman" w:hAnsi="Arial" w:cs="Arial"/>
          <w:color w:val="000000"/>
        </w:rPr>
      </w:pPr>
      <w:r>
        <w:object w:dxaOrig="10333" w:dyaOrig="6217" w14:anchorId="6225F98D">
          <v:shape id="_x0000_i1026" type="#_x0000_t75" style="width:246.75pt;height:149.25pt" o:ole="">
            <v:imagedata r:id="rId13" o:title=""/>
          </v:shape>
          <o:OLEObject Type="Embed" ProgID="Visio.Drawing.15" ShapeID="_x0000_i1026" DrawAspect="Content" ObjectID="_1729336921" r:id="rId14"/>
        </w:object>
      </w:r>
    </w:p>
    <w:p w14:paraId="615D46D6" w14:textId="0E8909B0" w:rsidR="00AF2452" w:rsidRDefault="00AF2452" w:rsidP="00AF2452">
      <w:pPr>
        <w:pStyle w:val="Caption"/>
        <w:jc w:val="center"/>
        <w:rPr>
          <w:lang w:val="en-GB" w:eastAsia="zh-CN"/>
        </w:rPr>
      </w:pPr>
      <w:bookmarkStart w:id="40" w:name="_Ref11870328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7D701E">
        <w:rPr>
          <w:noProof/>
          <w:lang w:val="en-GB"/>
        </w:rPr>
        <w:t>2</w:t>
      </w:r>
      <w:r w:rsidRPr="00065B47">
        <w:rPr>
          <w:lang w:val="en-GB"/>
        </w:rPr>
        <w:fldChar w:fldCharType="end"/>
      </w:r>
      <w:bookmarkEnd w:id="40"/>
      <w:r w:rsidRPr="00065B47">
        <w:rPr>
          <w:lang w:val="en-GB"/>
        </w:rPr>
        <w:t xml:space="preserve">: </w:t>
      </w:r>
      <w:r w:rsidRPr="004263CC">
        <w:rPr>
          <w:lang w:val="en-GB"/>
        </w:rPr>
        <w:t xml:space="preserve">Example of </w:t>
      </w:r>
      <w:r>
        <w:rPr>
          <w:lang w:val="en-GB"/>
        </w:rPr>
        <w:t>sidelink frame structure with two starting symbols within a slot for SL-U</w:t>
      </w:r>
    </w:p>
    <w:p w14:paraId="1464F15A" w14:textId="66E92087" w:rsidR="00142A9C" w:rsidRDefault="00AD52BB" w:rsidP="00FE560D">
      <w:pPr>
        <w:jc w:val="both"/>
      </w:pPr>
      <w:r>
        <w:rPr>
          <w:rFonts w:cs="Arial"/>
          <w:color w:val="000000"/>
          <w:lang w:eastAsia="zh-CN"/>
        </w:rPr>
        <w:t xml:space="preserve">As supporting a maximum of 2 candidate starting symbols is agreed as working assumptions, we have evaluated the cases in which only a single starting symbol is configured in comparison with configuration of two starting symbols. Moreover, we also considered different configurations for the second starting symbol in order to determine which second starting symbol location would be the best candidate. </w:t>
      </w:r>
      <w:r w:rsidRPr="00C1088C">
        <w:rPr>
          <w:rFonts w:cs="Arial"/>
          <w:lang w:eastAsia="zh-CN"/>
        </w:rPr>
        <w:t>I</w:t>
      </w:r>
      <w:r w:rsidR="006264AC" w:rsidRPr="00C1088C">
        <w:rPr>
          <w:rFonts w:cs="Arial"/>
          <w:lang w:eastAsia="zh-CN"/>
        </w:rPr>
        <w:t xml:space="preserve">n </w:t>
      </w:r>
      <w:r w:rsidR="00191894" w:rsidRPr="00C1088C">
        <w:rPr>
          <w:rFonts w:cs="Arial"/>
          <w:color w:val="FF0000"/>
          <w:lang w:eastAsia="zh-CN"/>
        </w:rPr>
        <w:fldChar w:fldCharType="begin"/>
      </w:r>
      <w:r w:rsidR="00191894" w:rsidRPr="008C6A25">
        <w:rPr>
          <w:rFonts w:cs="Arial"/>
          <w:color w:val="FF0000"/>
          <w:lang w:eastAsia="zh-CN"/>
        </w:rPr>
        <w:instrText xml:space="preserve"> REF _Ref117848226 \h </w:instrText>
      </w:r>
      <w:r w:rsidR="00191894" w:rsidRPr="00C1088C">
        <w:rPr>
          <w:rFonts w:cs="Arial"/>
          <w:color w:val="FF0000"/>
          <w:lang w:eastAsia="zh-CN"/>
        </w:rPr>
      </w:r>
      <w:r w:rsidR="00191894" w:rsidRPr="00C1088C">
        <w:rPr>
          <w:rFonts w:cs="Arial"/>
          <w:color w:val="FF0000"/>
          <w:lang w:eastAsia="zh-CN"/>
        </w:rPr>
        <w:fldChar w:fldCharType="separate"/>
      </w:r>
      <w:r w:rsidR="007D701E" w:rsidRPr="008C6A25">
        <w:t xml:space="preserve">Figure </w:t>
      </w:r>
      <w:r w:rsidR="007D701E">
        <w:rPr>
          <w:noProof/>
        </w:rPr>
        <w:t>3</w:t>
      </w:r>
      <w:r w:rsidR="00191894" w:rsidRPr="00C1088C">
        <w:rPr>
          <w:rFonts w:cs="Arial"/>
          <w:color w:val="FF0000"/>
          <w:lang w:eastAsia="zh-CN"/>
        </w:rPr>
        <w:fldChar w:fldCharType="end"/>
      </w:r>
      <w:r>
        <w:rPr>
          <w:rFonts w:cs="Arial"/>
          <w:color w:val="000000"/>
          <w:lang w:eastAsia="zh-CN"/>
        </w:rPr>
        <w:t xml:space="preserve">, </w:t>
      </w:r>
      <w:r w:rsidR="00665B36">
        <w:rPr>
          <w:rFonts w:cs="Arial"/>
          <w:color w:val="000000"/>
          <w:lang w:eastAsia="zh-CN"/>
        </w:rPr>
        <w:t>it is</w:t>
      </w:r>
      <w:r>
        <w:rPr>
          <w:rFonts w:cs="Arial"/>
          <w:color w:val="000000"/>
          <w:lang w:eastAsia="zh-CN"/>
        </w:rPr>
        <w:t xml:space="preserve"> show</w:t>
      </w:r>
      <w:r w:rsidR="00665B36">
        <w:rPr>
          <w:rFonts w:cs="Arial"/>
          <w:color w:val="000000"/>
          <w:lang w:eastAsia="zh-CN"/>
        </w:rPr>
        <w:t>n</w:t>
      </w:r>
      <w:r>
        <w:rPr>
          <w:rFonts w:cs="Arial"/>
          <w:color w:val="000000"/>
          <w:lang w:eastAsia="zh-CN"/>
        </w:rPr>
        <w:t xml:space="preserve"> the mean user perceived throughput (UPT) in Mbps for the scenario agreed in the evaluation assumptions (more details</w:t>
      </w:r>
      <w:r w:rsidR="00EE73E1">
        <w:rPr>
          <w:rFonts w:cs="Arial"/>
          <w:color w:val="000000"/>
          <w:lang w:eastAsia="zh-CN"/>
        </w:rPr>
        <w:t xml:space="preserve"> about simulation assumption</w:t>
      </w:r>
      <w:r>
        <w:rPr>
          <w:rFonts w:cs="Arial"/>
          <w:color w:val="000000"/>
          <w:lang w:eastAsia="zh-CN"/>
        </w:rPr>
        <w:t xml:space="preserve"> can be seen in</w:t>
      </w:r>
      <w:r w:rsidR="0004153B">
        <w:rPr>
          <w:rFonts w:cs="Arial"/>
          <w:color w:val="000000"/>
          <w:lang w:eastAsia="zh-CN"/>
        </w:rPr>
        <w:t xml:space="preserve"> </w:t>
      </w:r>
      <w:r w:rsidR="00284867">
        <w:rPr>
          <w:rFonts w:cs="Arial"/>
          <w:color w:val="000000"/>
          <w:lang w:eastAsia="zh-CN"/>
        </w:rPr>
        <w:fldChar w:fldCharType="begin"/>
      </w:r>
      <w:r w:rsidR="00284867">
        <w:rPr>
          <w:rFonts w:cs="Arial"/>
          <w:color w:val="000000"/>
          <w:lang w:eastAsia="zh-CN"/>
        </w:rPr>
        <w:instrText xml:space="preserve"> REF _Ref118721459 \h </w:instrText>
      </w:r>
      <w:r w:rsidR="00284867">
        <w:rPr>
          <w:rFonts w:cs="Arial"/>
          <w:color w:val="000000"/>
          <w:lang w:eastAsia="zh-CN"/>
        </w:rPr>
      </w:r>
      <w:r w:rsidR="00284867">
        <w:rPr>
          <w:rFonts w:cs="Arial"/>
          <w:color w:val="000000"/>
          <w:lang w:eastAsia="zh-CN"/>
        </w:rPr>
        <w:fldChar w:fldCharType="separate"/>
      </w:r>
      <w:r w:rsidR="007D701E">
        <w:t xml:space="preserve">Table </w:t>
      </w:r>
      <w:r w:rsidR="007D701E">
        <w:rPr>
          <w:noProof/>
        </w:rPr>
        <w:t>1</w:t>
      </w:r>
      <w:r w:rsidR="00284867">
        <w:rPr>
          <w:rFonts w:cs="Arial"/>
          <w:color w:val="000000"/>
          <w:lang w:eastAsia="zh-CN"/>
        </w:rPr>
        <w:fldChar w:fldCharType="end"/>
      </w:r>
      <w:r w:rsidR="00284867">
        <w:rPr>
          <w:rFonts w:cs="Arial"/>
          <w:color w:val="000000"/>
          <w:lang w:eastAsia="zh-CN"/>
        </w:rPr>
        <w:t xml:space="preserve"> </w:t>
      </w:r>
      <w:r w:rsidR="00F97A4D">
        <w:rPr>
          <w:rFonts w:cs="Arial"/>
          <w:color w:val="000000"/>
          <w:lang w:eastAsia="zh-CN"/>
        </w:rPr>
        <w:t>of appendix</w:t>
      </w:r>
      <w:r w:rsidR="0004153B">
        <w:rPr>
          <w:rFonts w:cs="Arial"/>
          <w:color w:val="000000"/>
          <w:lang w:eastAsia="zh-CN"/>
        </w:rPr>
        <w:t xml:space="preserve"> </w:t>
      </w:r>
      <w:r w:rsidR="00174F13">
        <w:rPr>
          <w:rFonts w:cs="Arial"/>
          <w:color w:val="000000"/>
          <w:lang w:eastAsia="zh-CN"/>
        </w:rPr>
        <w:fldChar w:fldCharType="begin"/>
      </w:r>
      <w:r w:rsidR="00174F13">
        <w:rPr>
          <w:rFonts w:cs="Arial"/>
          <w:color w:val="000000"/>
          <w:lang w:eastAsia="zh-CN"/>
        </w:rPr>
        <w:instrText xml:space="preserve"> REF _Ref118464615 \h </w:instrText>
      </w:r>
      <w:r w:rsidR="00174F13">
        <w:rPr>
          <w:rFonts w:cs="Arial"/>
          <w:color w:val="000000"/>
          <w:lang w:eastAsia="zh-CN"/>
        </w:rPr>
      </w:r>
      <w:r w:rsidR="00174F13">
        <w:rPr>
          <w:rFonts w:cs="Arial"/>
          <w:color w:val="000000"/>
          <w:lang w:eastAsia="zh-CN"/>
        </w:rPr>
        <w:fldChar w:fldCharType="separate"/>
      </w:r>
      <w:r w:rsidR="007D701E">
        <w:t>A.1</w:t>
      </w:r>
      <w:r w:rsidR="007D701E" w:rsidRPr="00065B47">
        <w:tab/>
      </w:r>
      <w:r w:rsidR="007D701E">
        <w:t>Appendix</w:t>
      </w:r>
      <w:r w:rsidR="00174F13">
        <w:rPr>
          <w:rFonts w:cs="Arial"/>
          <w:color w:val="000000"/>
          <w:lang w:eastAsia="zh-CN"/>
        </w:rPr>
        <w:fldChar w:fldCharType="end"/>
      </w:r>
      <w:r>
        <w:rPr>
          <w:rFonts w:cs="Arial"/>
          <w:color w:val="000000"/>
          <w:lang w:eastAsia="zh-CN"/>
        </w:rPr>
        <w:t>)</w:t>
      </w:r>
      <w:r w:rsidR="001E432E">
        <w:rPr>
          <w:rFonts w:cs="Arial"/>
          <w:color w:val="000000"/>
          <w:lang w:eastAsia="zh-CN"/>
        </w:rPr>
        <w:t>.</w:t>
      </w:r>
      <w:r w:rsidR="001954A7">
        <w:rPr>
          <w:rFonts w:cs="Arial"/>
          <w:color w:val="000000"/>
          <w:lang w:eastAsia="zh-CN"/>
        </w:rPr>
        <w:t xml:space="preserve"> </w:t>
      </w:r>
      <w:r w:rsidR="00243C1F">
        <w:rPr>
          <w:rFonts w:cs="Arial"/>
          <w:color w:val="000000"/>
          <w:lang w:eastAsia="zh-CN"/>
        </w:rPr>
        <w:t xml:space="preserve">The blue bar depicts the </w:t>
      </w:r>
      <w:r w:rsidR="002E4B56">
        <w:rPr>
          <w:rFonts w:cs="Arial"/>
          <w:color w:val="000000"/>
          <w:lang w:eastAsia="zh-CN"/>
        </w:rPr>
        <w:t xml:space="preserve">case </w:t>
      </w:r>
      <w:r w:rsidR="000544FE">
        <w:rPr>
          <w:rFonts w:cs="Arial"/>
          <w:color w:val="000000"/>
          <w:lang w:eastAsia="zh-CN"/>
        </w:rPr>
        <w:t>for a single starting symbol at symbol 0</w:t>
      </w:r>
      <w:r w:rsidR="00B730C5">
        <w:rPr>
          <w:rFonts w:cs="Arial"/>
          <w:color w:val="000000"/>
          <w:lang w:eastAsia="zh-CN"/>
        </w:rPr>
        <w:t xml:space="preserve"> while the other </w:t>
      </w:r>
      <w:r w:rsidR="00C72364">
        <w:rPr>
          <w:rFonts w:cs="Arial"/>
          <w:color w:val="000000"/>
          <w:lang w:eastAsia="zh-CN"/>
        </w:rPr>
        <w:t>bar</w:t>
      </w:r>
      <w:r w:rsidR="00B00E15">
        <w:rPr>
          <w:rFonts w:cs="Arial"/>
          <w:color w:val="000000"/>
          <w:lang w:eastAsia="zh-CN"/>
        </w:rPr>
        <w:t>s</w:t>
      </w:r>
      <w:r w:rsidR="00C72364">
        <w:rPr>
          <w:rFonts w:cs="Arial"/>
          <w:color w:val="000000"/>
          <w:lang w:eastAsia="zh-CN"/>
        </w:rPr>
        <w:t xml:space="preserve"> </w:t>
      </w:r>
      <w:r w:rsidR="00CF524A">
        <w:rPr>
          <w:rFonts w:cs="Arial"/>
          <w:color w:val="000000"/>
          <w:lang w:eastAsia="zh-CN"/>
        </w:rPr>
        <w:t>represent</w:t>
      </w:r>
      <w:r w:rsidR="0043225C">
        <w:rPr>
          <w:rFonts w:cs="Arial"/>
          <w:color w:val="000000"/>
          <w:lang w:eastAsia="zh-CN"/>
        </w:rPr>
        <w:t xml:space="preserve"> the case</w:t>
      </w:r>
      <w:r w:rsidR="003B7BAD">
        <w:rPr>
          <w:rFonts w:cs="Arial"/>
          <w:color w:val="000000"/>
          <w:lang w:eastAsia="zh-CN"/>
        </w:rPr>
        <w:t>s</w:t>
      </w:r>
      <w:r w:rsidR="001E0843">
        <w:rPr>
          <w:rFonts w:cs="Arial"/>
          <w:color w:val="000000"/>
          <w:lang w:eastAsia="zh-CN"/>
        </w:rPr>
        <w:t xml:space="preserve"> </w:t>
      </w:r>
      <w:r w:rsidR="007E356C">
        <w:rPr>
          <w:rFonts w:cs="Arial"/>
          <w:color w:val="000000"/>
          <w:lang w:eastAsia="zh-CN"/>
        </w:rPr>
        <w:t xml:space="preserve">in which 2 starting symbols are configured </w:t>
      </w:r>
      <w:r w:rsidR="00914C67">
        <w:rPr>
          <w:rFonts w:cs="Arial"/>
          <w:color w:val="000000"/>
          <w:lang w:eastAsia="zh-CN"/>
        </w:rPr>
        <w:t>at symbols 0</w:t>
      </w:r>
      <w:r w:rsidR="00737C23">
        <w:rPr>
          <w:rFonts w:cs="Arial"/>
          <w:color w:val="000000"/>
          <w:lang w:eastAsia="zh-CN"/>
        </w:rPr>
        <w:t>&amp;</w:t>
      </w:r>
      <w:r w:rsidR="00B730C5">
        <w:rPr>
          <w:rFonts w:cs="Arial"/>
          <w:color w:val="000000"/>
          <w:lang w:eastAsia="zh-CN"/>
        </w:rPr>
        <w:t>1</w:t>
      </w:r>
      <w:r w:rsidR="00737C23">
        <w:rPr>
          <w:rFonts w:cs="Arial"/>
          <w:color w:val="000000"/>
          <w:lang w:eastAsia="zh-CN"/>
        </w:rPr>
        <w:t>, 0&amp;</w:t>
      </w:r>
      <w:r w:rsidR="00B730C5">
        <w:rPr>
          <w:rFonts w:cs="Arial"/>
          <w:color w:val="000000"/>
          <w:lang w:eastAsia="zh-CN"/>
        </w:rPr>
        <w:t>2, 0&amp;3, and so on until 0&amp;7</w:t>
      </w:r>
      <w:r w:rsidR="00095A43">
        <w:rPr>
          <w:rFonts w:cs="Arial"/>
          <w:color w:val="000000"/>
          <w:lang w:eastAsia="zh-CN"/>
        </w:rPr>
        <w:t xml:space="preserve">. </w:t>
      </w:r>
      <w:r w:rsidR="00F42E31">
        <w:rPr>
          <w:rFonts w:cs="Arial"/>
          <w:color w:val="000000"/>
          <w:lang w:eastAsia="zh-CN"/>
        </w:rPr>
        <w:t xml:space="preserve">In </w:t>
      </w:r>
      <w:r w:rsidR="001D7301">
        <w:rPr>
          <w:rFonts w:cs="Arial"/>
          <w:color w:val="000000"/>
          <w:lang w:eastAsia="zh-CN"/>
        </w:rPr>
        <w:t xml:space="preserve">all cases the transmission </w:t>
      </w:r>
      <w:r w:rsidR="000F1038">
        <w:rPr>
          <w:rFonts w:cs="Arial"/>
          <w:color w:val="000000"/>
          <w:lang w:eastAsia="zh-CN"/>
        </w:rPr>
        <w:t>lasts until the end of the slot</w:t>
      </w:r>
      <w:r w:rsidR="00550E21">
        <w:rPr>
          <w:rFonts w:cs="Arial"/>
          <w:color w:val="000000"/>
          <w:lang w:eastAsia="zh-CN"/>
        </w:rPr>
        <w:t xml:space="preserve">, </w:t>
      </w:r>
      <w:proofErr w:type="gramStart"/>
      <w:r w:rsidR="00550E21">
        <w:rPr>
          <w:rFonts w:cs="Arial"/>
          <w:color w:val="000000"/>
          <w:lang w:eastAsia="zh-CN"/>
        </w:rPr>
        <w:t>i.e.</w:t>
      </w:r>
      <w:proofErr w:type="gramEnd"/>
      <w:r w:rsidR="00550E21">
        <w:rPr>
          <w:rFonts w:cs="Arial"/>
          <w:color w:val="000000"/>
          <w:lang w:eastAsia="zh-CN"/>
        </w:rPr>
        <w:t xml:space="preserve"> for s</w:t>
      </w:r>
      <w:r w:rsidR="00635121">
        <w:rPr>
          <w:rFonts w:cs="Arial"/>
          <w:color w:val="000000"/>
          <w:lang w:eastAsia="zh-CN"/>
        </w:rPr>
        <w:t>ymbol</w:t>
      </w:r>
      <w:r w:rsidR="00550E21">
        <w:rPr>
          <w:rFonts w:cs="Arial"/>
          <w:color w:val="000000"/>
          <w:lang w:eastAsia="zh-CN"/>
        </w:rPr>
        <w:t xml:space="preserve"> 0 the </w:t>
      </w:r>
      <w:r w:rsidR="00642120">
        <w:rPr>
          <w:rFonts w:cs="Arial"/>
          <w:color w:val="000000"/>
          <w:lang w:eastAsia="zh-CN"/>
        </w:rPr>
        <w:t xml:space="preserve">PSSCH </w:t>
      </w:r>
      <w:r w:rsidR="00550E21">
        <w:rPr>
          <w:rFonts w:cs="Arial"/>
          <w:color w:val="000000"/>
          <w:lang w:eastAsia="zh-CN"/>
        </w:rPr>
        <w:t>transmission</w:t>
      </w:r>
      <w:r w:rsidR="00407149">
        <w:rPr>
          <w:rFonts w:cs="Arial"/>
          <w:color w:val="000000"/>
          <w:lang w:eastAsia="zh-CN"/>
        </w:rPr>
        <w:t xml:space="preserve"> duration is 14 symbols, while for </w:t>
      </w:r>
      <w:r w:rsidR="00741793">
        <w:rPr>
          <w:rFonts w:cs="Arial"/>
          <w:color w:val="000000"/>
          <w:lang w:eastAsia="zh-CN"/>
        </w:rPr>
        <w:t xml:space="preserve">e.g. </w:t>
      </w:r>
      <w:r w:rsidR="00407149">
        <w:rPr>
          <w:rFonts w:cs="Arial"/>
          <w:color w:val="000000"/>
          <w:lang w:eastAsia="zh-CN"/>
        </w:rPr>
        <w:t xml:space="preserve">symbol 4 </w:t>
      </w:r>
      <w:r w:rsidR="005F2C4E">
        <w:rPr>
          <w:rFonts w:cs="Arial"/>
          <w:color w:val="000000"/>
          <w:lang w:eastAsia="zh-CN"/>
        </w:rPr>
        <w:t xml:space="preserve">the PSSCH transmission </w:t>
      </w:r>
      <w:r w:rsidR="00407149">
        <w:rPr>
          <w:rFonts w:cs="Arial"/>
          <w:color w:val="000000"/>
          <w:lang w:eastAsia="zh-CN"/>
        </w:rPr>
        <w:t xml:space="preserve">is 10 </w:t>
      </w:r>
      <w:r w:rsidR="00A77491">
        <w:rPr>
          <w:rFonts w:cs="Arial"/>
          <w:color w:val="000000"/>
          <w:lang w:eastAsia="zh-CN"/>
        </w:rPr>
        <w:t xml:space="preserve">symbols </w:t>
      </w:r>
      <w:r w:rsidR="00407149">
        <w:rPr>
          <w:rFonts w:cs="Arial"/>
          <w:color w:val="000000"/>
          <w:lang w:eastAsia="zh-CN"/>
        </w:rPr>
        <w:t>and so on</w:t>
      </w:r>
      <w:r w:rsidR="00E56544">
        <w:rPr>
          <w:rFonts w:cs="Arial"/>
          <w:color w:val="000000"/>
          <w:lang w:eastAsia="zh-CN"/>
        </w:rPr>
        <w:t xml:space="preserve">. </w:t>
      </w:r>
      <w:r w:rsidR="00635C94">
        <w:rPr>
          <w:rFonts w:cs="Arial"/>
          <w:color w:val="000000"/>
          <w:lang w:eastAsia="zh-CN"/>
        </w:rPr>
        <w:t>The simulation use</w:t>
      </w:r>
      <w:r w:rsidR="000A76EC">
        <w:rPr>
          <w:rFonts w:cs="Arial"/>
          <w:color w:val="000000"/>
          <w:lang w:eastAsia="zh-CN"/>
        </w:rPr>
        <w:t>s</w:t>
      </w:r>
      <w:r w:rsidR="00635C94">
        <w:rPr>
          <w:rFonts w:cs="Arial"/>
          <w:color w:val="000000"/>
          <w:lang w:eastAsia="zh-CN"/>
        </w:rPr>
        <w:t xml:space="preserve"> a subcarrier spacing of 15kHz</w:t>
      </w:r>
      <w:r w:rsidR="00006660">
        <w:rPr>
          <w:rFonts w:cs="Arial"/>
          <w:color w:val="000000"/>
          <w:lang w:eastAsia="zh-CN"/>
        </w:rPr>
        <w:t>.</w:t>
      </w:r>
    </w:p>
    <w:p w14:paraId="1DC68789" w14:textId="1B9FF012" w:rsidR="00665B36" w:rsidRDefault="001954A7" w:rsidP="007B4630">
      <w:pPr>
        <w:jc w:val="both"/>
        <w:rPr>
          <w:rFonts w:cs="Arial"/>
          <w:color w:val="000000"/>
          <w:lang w:eastAsia="zh-CN"/>
        </w:rPr>
      </w:pPr>
      <w:r w:rsidRPr="08A65590">
        <w:rPr>
          <w:rFonts w:cs="Arial"/>
          <w:color w:val="000000" w:themeColor="text1"/>
          <w:lang w:eastAsia="zh-CN"/>
        </w:rPr>
        <w:t xml:space="preserve">The </w:t>
      </w:r>
      <w:r w:rsidR="00E703C2" w:rsidRPr="08A65590">
        <w:rPr>
          <w:rFonts w:cs="Arial"/>
          <w:color w:val="000000" w:themeColor="text1"/>
          <w:lang w:eastAsia="zh-CN"/>
        </w:rPr>
        <w:t xml:space="preserve">UPT </w:t>
      </w:r>
      <w:r w:rsidR="001D146D" w:rsidRPr="08A65590">
        <w:rPr>
          <w:rFonts w:cs="Arial"/>
          <w:color w:val="000000" w:themeColor="text1"/>
          <w:lang w:eastAsia="zh-CN"/>
        </w:rPr>
        <w:t xml:space="preserve">increases </w:t>
      </w:r>
      <w:r w:rsidR="00AE3CFB" w:rsidRPr="08A65590">
        <w:rPr>
          <w:rFonts w:cs="Arial"/>
          <w:color w:val="000000" w:themeColor="text1"/>
          <w:lang w:eastAsia="zh-CN"/>
        </w:rPr>
        <w:t>about</w:t>
      </w:r>
      <w:r w:rsidR="005A2FC8" w:rsidRPr="08A65590">
        <w:rPr>
          <w:rFonts w:cs="Arial"/>
          <w:color w:val="000000" w:themeColor="text1"/>
          <w:lang w:eastAsia="zh-CN"/>
        </w:rPr>
        <w:t xml:space="preserve"> 2</w:t>
      </w:r>
      <w:r w:rsidR="000348F2" w:rsidRPr="08A65590">
        <w:rPr>
          <w:rFonts w:cs="Arial"/>
          <w:color w:val="000000" w:themeColor="text1"/>
          <w:lang w:eastAsia="zh-CN"/>
        </w:rPr>
        <w:t>3-2</w:t>
      </w:r>
      <w:r w:rsidR="004E426A">
        <w:rPr>
          <w:rFonts w:cs="Arial"/>
          <w:color w:val="000000" w:themeColor="text1"/>
          <w:lang w:eastAsia="zh-CN"/>
        </w:rPr>
        <w:t>4</w:t>
      </w:r>
      <w:r w:rsidR="005A2FC8" w:rsidRPr="08A65590">
        <w:rPr>
          <w:rFonts w:cs="Arial"/>
          <w:color w:val="000000" w:themeColor="text1"/>
          <w:lang w:eastAsia="zh-CN"/>
        </w:rPr>
        <w:t>%</w:t>
      </w:r>
      <w:r w:rsidR="000348F2" w:rsidRPr="08A65590">
        <w:rPr>
          <w:rFonts w:cs="Arial"/>
          <w:color w:val="000000" w:themeColor="text1"/>
          <w:lang w:eastAsia="zh-CN"/>
        </w:rPr>
        <w:t xml:space="preserve"> for different loads</w:t>
      </w:r>
      <w:r w:rsidR="005A2FC8" w:rsidRPr="08A65590">
        <w:rPr>
          <w:rFonts w:cs="Arial"/>
          <w:color w:val="000000" w:themeColor="text1"/>
          <w:lang w:eastAsia="zh-CN"/>
        </w:rPr>
        <w:t xml:space="preserve"> whe</w:t>
      </w:r>
      <w:r w:rsidR="00F622B6" w:rsidRPr="08A65590">
        <w:rPr>
          <w:rFonts w:cs="Arial"/>
          <w:color w:val="000000" w:themeColor="text1"/>
          <w:lang w:eastAsia="zh-CN"/>
        </w:rPr>
        <w:t xml:space="preserve">n </w:t>
      </w:r>
      <w:r w:rsidR="00FC5491" w:rsidRPr="08A65590">
        <w:rPr>
          <w:rFonts w:cs="Arial"/>
          <w:color w:val="000000" w:themeColor="text1"/>
          <w:lang w:eastAsia="zh-CN"/>
        </w:rPr>
        <w:t>going from 1 (at symbol 0</w:t>
      </w:r>
      <w:r w:rsidR="00A03C14">
        <w:rPr>
          <w:rFonts w:cs="Arial"/>
          <w:color w:val="000000" w:themeColor="text1"/>
          <w:lang w:eastAsia="zh-CN"/>
        </w:rPr>
        <w:t>, blue bar</w:t>
      </w:r>
      <w:r w:rsidR="00FC5491" w:rsidRPr="08A65590">
        <w:rPr>
          <w:rFonts w:cs="Arial"/>
          <w:color w:val="000000" w:themeColor="text1"/>
          <w:lang w:eastAsia="zh-CN"/>
        </w:rPr>
        <w:t>) to 2 starting symbols (</w:t>
      </w:r>
      <w:r w:rsidR="007660C7">
        <w:rPr>
          <w:rFonts w:cs="Arial"/>
          <w:color w:val="000000" w:themeColor="text1"/>
          <w:lang w:eastAsia="zh-CN"/>
        </w:rPr>
        <w:t xml:space="preserve">when the selected symbol </w:t>
      </w:r>
      <w:r w:rsidR="00A34910">
        <w:rPr>
          <w:rFonts w:cs="Arial"/>
          <w:color w:val="000000" w:themeColor="text1"/>
          <w:lang w:eastAsia="zh-CN"/>
        </w:rPr>
        <w:t xml:space="preserve">for the second starting point is after symbol </w:t>
      </w:r>
      <w:r w:rsidR="00C77BE5">
        <w:rPr>
          <w:rFonts w:cs="Arial"/>
          <w:color w:val="000000" w:themeColor="text1"/>
          <w:lang w:eastAsia="zh-CN"/>
        </w:rPr>
        <w:t>2 (</w:t>
      </w:r>
      <w:proofErr w:type="gramStart"/>
      <w:r w:rsidR="00C77BE5">
        <w:rPr>
          <w:rFonts w:cs="Arial"/>
          <w:color w:val="000000" w:themeColor="text1"/>
          <w:lang w:eastAsia="zh-CN"/>
        </w:rPr>
        <w:t>i.e.</w:t>
      </w:r>
      <w:proofErr w:type="gramEnd"/>
      <w:r w:rsidR="00C77BE5">
        <w:rPr>
          <w:rFonts w:cs="Arial"/>
          <w:color w:val="000000" w:themeColor="text1"/>
          <w:lang w:eastAsia="zh-CN"/>
        </w:rPr>
        <w:t xml:space="preserve"> from symbol 3 to 7)</w:t>
      </w:r>
      <w:r w:rsidR="00FC5491" w:rsidRPr="08A65590">
        <w:rPr>
          <w:rFonts w:cs="Arial"/>
          <w:color w:val="000000" w:themeColor="text1"/>
          <w:lang w:eastAsia="zh-CN"/>
        </w:rPr>
        <w:t>).</w:t>
      </w:r>
    </w:p>
    <w:p w14:paraId="0CA60DE4" w14:textId="44251956" w:rsidR="000348F2" w:rsidRPr="006D6C90" w:rsidRDefault="000348F2" w:rsidP="007B4630">
      <w:pPr>
        <w:jc w:val="both"/>
        <w:rPr>
          <w:rFonts w:cs="Arial"/>
          <w:color w:val="000000"/>
          <w:lang w:eastAsia="zh-CN"/>
        </w:rPr>
      </w:pPr>
      <w:r>
        <w:rPr>
          <w:rFonts w:cs="Arial"/>
          <w:color w:val="000000"/>
          <w:lang w:eastAsia="zh-CN"/>
        </w:rPr>
        <w:t>Comparing</w:t>
      </w:r>
      <w:r w:rsidR="002D3B81">
        <w:rPr>
          <w:rFonts w:cs="Arial"/>
          <w:color w:val="000000"/>
          <w:lang w:eastAsia="zh-CN"/>
        </w:rPr>
        <w:t xml:space="preserve"> the different configuration</w:t>
      </w:r>
      <w:r w:rsidR="009F650D">
        <w:rPr>
          <w:rFonts w:cs="Arial"/>
          <w:color w:val="000000"/>
          <w:lang w:eastAsia="zh-CN"/>
        </w:rPr>
        <w:t xml:space="preserve">s of 2 starting symbols, there is not significant difference when the second starting symbol </w:t>
      </w:r>
      <w:r w:rsidR="00263E55">
        <w:rPr>
          <w:rFonts w:cs="Arial"/>
          <w:color w:val="000000"/>
          <w:lang w:eastAsia="zh-CN"/>
        </w:rPr>
        <w:t>is chosen after symbol 2</w:t>
      </w:r>
      <w:r w:rsidR="00BA60A6">
        <w:rPr>
          <w:rFonts w:cs="Arial"/>
          <w:color w:val="000000"/>
          <w:lang w:eastAsia="zh-CN"/>
        </w:rPr>
        <w:t xml:space="preserve">, </w:t>
      </w:r>
      <w:proofErr w:type="gramStart"/>
      <w:r w:rsidR="00BA60A6">
        <w:rPr>
          <w:rFonts w:cs="Arial"/>
          <w:color w:val="000000"/>
          <w:lang w:eastAsia="zh-CN"/>
        </w:rPr>
        <w:t>i.e.</w:t>
      </w:r>
      <w:proofErr w:type="gramEnd"/>
      <w:r w:rsidR="00BA60A6">
        <w:rPr>
          <w:rFonts w:cs="Arial"/>
          <w:color w:val="000000"/>
          <w:lang w:eastAsia="zh-CN"/>
        </w:rPr>
        <w:t xml:space="preserve"> </w:t>
      </w:r>
      <w:r w:rsidR="009F650D">
        <w:rPr>
          <w:rFonts w:cs="Arial"/>
          <w:color w:val="000000"/>
          <w:lang w:eastAsia="zh-CN"/>
        </w:rPr>
        <w:t xml:space="preserve">from </w:t>
      </w:r>
      <w:r w:rsidR="004022BA">
        <w:rPr>
          <w:rFonts w:cs="Arial"/>
          <w:color w:val="000000"/>
          <w:lang w:eastAsia="zh-CN"/>
        </w:rPr>
        <w:t xml:space="preserve">3 </w:t>
      </w:r>
      <w:r w:rsidR="0067451A">
        <w:rPr>
          <w:rFonts w:cs="Arial"/>
          <w:color w:val="000000"/>
          <w:lang w:eastAsia="zh-CN"/>
        </w:rPr>
        <w:t>t</w:t>
      </w:r>
      <w:r w:rsidR="00AF79A2">
        <w:rPr>
          <w:rFonts w:cs="Arial"/>
          <w:color w:val="000000"/>
          <w:lang w:eastAsia="zh-CN"/>
        </w:rPr>
        <w:t xml:space="preserve">o </w:t>
      </w:r>
      <w:r w:rsidR="00BA60A6">
        <w:rPr>
          <w:rFonts w:cs="Arial"/>
          <w:color w:val="000000"/>
          <w:lang w:eastAsia="zh-CN"/>
        </w:rPr>
        <w:t>7</w:t>
      </w:r>
      <w:r w:rsidR="00FE36A9">
        <w:rPr>
          <w:rFonts w:cs="Arial"/>
          <w:color w:val="000000"/>
          <w:lang w:eastAsia="zh-CN"/>
        </w:rPr>
        <w:t>.</w:t>
      </w:r>
      <w:r w:rsidR="00510768">
        <w:rPr>
          <w:rFonts w:cs="Arial"/>
          <w:color w:val="000000"/>
          <w:lang w:eastAsia="zh-CN"/>
        </w:rPr>
        <w:t xml:space="preserve"> However, the UPT decreases when the second start symbol is 1</w:t>
      </w:r>
      <w:r w:rsidR="00E807FD">
        <w:rPr>
          <w:rFonts w:cs="Arial"/>
          <w:color w:val="000000"/>
          <w:lang w:eastAsia="zh-CN"/>
        </w:rPr>
        <w:t xml:space="preserve"> or 2</w:t>
      </w:r>
      <w:r w:rsidR="00D56DB2">
        <w:rPr>
          <w:rFonts w:cs="Arial"/>
          <w:color w:val="000000"/>
          <w:lang w:eastAsia="zh-CN"/>
        </w:rPr>
        <w:t xml:space="preserve"> </w:t>
      </w:r>
      <w:r w:rsidR="006A68AF">
        <w:rPr>
          <w:rFonts w:cs="Arial"/>
          <w:color w:val="000000"/>
          <w:lang w:eastAsia="zh-CN"/>
        </w:rPr>
        <w:t>(</w:t>
      </w:r>
      <w:r w:rsidR="006775A1">
        <w:rPr>
          <w:rFonts w:cs="Arial"/>
          <w:color w:val="000000"/>
          <w:lang w:eastAsia="zh-CN"/>
        </w:rPr>
        <w:t xml:space="preserve">red and green </w:t>
      </w:r>
      <w:r w:rsidR="006A68AF">
        <w:rPr>
          <w:rFonts w:cs="Arial"/>
          <w:color w:val="000000"/>
          <w:lang w:eastAsia="zh-CN"/>
        </w:rPr>
        <w:t>bar</w:t>
      </w:r>
      <w:r w:rsidR="006775A1">
        <w:rPr>
          <w:rFonts w:cs="Arial"/>
          <w:color w:val="000000"/>
          <w:lang w:eastAsia="zh-CN"/>
        </w:rPr>
        <w:t>s respectively</w:t>
      </w:r>
      <w:r w:rsidR="006A68AF">
        <w:rPr>
          <w:rFonts w:cs="Arial"/>
          <w:color w:val="000000"/>
          <w:lang w:eastAsia="zh-CN"/>
        </w:rPr>
        <w:t xml:space="preserve">) </w:t>
      </w:r>
      <w:r w:rsidR="00D56DB2">
        <w:rPr>
          <w:rFonts w:cs="Arial"/>
          <w:color w:val="000000"/>
          <w:lang w:eastAsia="zh-CN"/>
        </w:rPr>
        <w:t>since the</w:t>
      </w:r>
      <w:r w:rsidR="0069288D">
        <w:rPr>
          <w:rFonts w:cs="Arial"/>
          <w:color w:val="000000"/>
          <w:lang w:eastAsia="zh-CN"/>
        </w:rPr>
        <w:t xml:space="preserve"> UEs that </w:t>
      </w:r>
      <w:r w:rsidR="00FF7E8B">
        <w:rPr>
          <w:rFonts w:cs="Arial"/>
          <w:color w:val="000000"/>
          <w:lang w:eastAsia="zh-CN"/>
        </w:rPr>
        <w:t xml:space="preserve">are not able to start transmission in symbol 0 </w:t>
      </w:r>
      <w:r w:rsidR="0061600E">
        <w:rPr>
          <w:rFonts w:cs="Arial"/>
          <w:color w:val="000000"/>
          <w:lang w:eastAsia="zh-CN"/>
        </w:rPr>
        <w:t>may</w:t>
      </w:r>
      <w:r w:rsidR="00FF7E8B">
        <w:rPr>
          <w:rFonts w:cs="Arial"/>
          <w:color w:val="000000"/>
          <w:lang w:eastAsia="zh-CN"/>
        </w:rPr>
        <w:t xml:space="preserve"> not have time to perform a new LBT type 1 before symbol </w:t>
      </w:r>
      <w:r w:rsidR="00B532D9">
        <w:rPr>
          <w:rFonts w:cs="Arial"/>
          <w:color w:val="000000"/>
          <w:lang w:eastAsia="zh-CN"/>
        </w:rPr>
        <w:t>1 or 2</w:t>
      </w:r>
      <w:r w:rsidR="007342D2">
        <w:rPr>
          <w:rFonts w:cs="Arial"/>
          <w:color w:val="000000"/>
          <w:lang w:eastAsia="zh-CN"/>
        </w:rPr>
        <w:t>.</w:t>
      </w:r>
      <w:r w:rsidR="00F56950">
        <w:rPr>
          <w:rFonts w:cs="Arial"/>
          <w:color w:val="000000"/>
          <w:lang w:eastAsia="zh-CN"/>
        </w:rPr>
        <w:t xml:space="preserve"> </w:t>
      </w:r>
      <w:r w:rsidR="00D56DB2">
        <w:rPr>
          <w:rFonts w:cs="Arial"/>
          <w:color w:val="000000"/>
          <w:lang w:eastAsia="zh-CN"/>
        </w:rPr>
        <w:t xml:space="preserve"> </w:t>
      </w:r>
    </w:p>
    <w:p w14:paraId="00C4B7FA" w14:textId="61C9B3C2" w:rsidR="004D0532" w:rsidRDefault="00654A90" w:rsidP="00CA2F62">
      <w:pPr>
        <w:keepNext/>
        <w:jc w:val="center"/>
        <w:rPr>
          <w:b/>
          <w:bCs/>
          <w:i/>
          <w:iCs/>
          <w:noProof/>
        </w:rPr>
      </w:pPr>
      <w:r>
        <w:rPr>
          <w:b/>
          <w:bCs/>
          <w:i/>
          <w:iCs/>
          <w:noProof/>
        </w:rPr>
        <w:lastRenderedPageBreak/>
        <w:drawing>
          <wp:inline distT="0" distB="0" distL="0" distR="0" wp14:anchorId="16F0B5A9" wp14:editId="04F11557">
            <wp:extent cx="6332220" cy="3623945"/>
            <wp:effectExtent l="0" t="0" r="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pic:nvPicPr>
                  <pic:blipFill>
                    <a:blip r:embed="rId15"/>
                    <a:stretch>
                      <a:fillRect/>
                    </a:stretch>
                  </pic:blipFill>
                  <pic:spPr>
                    <a:xfrm>
                      <a:off x="0" y="0"/>
                      <a:ext cx="6332220" cy="3623945"/>
                    </a:xfrm>
                    <a:prstGeom prst="rect">
                      <a:avLst/>
                    </a:prstGeom>
                  </pic:spPr>
                </pic:pic>
              </a:graphicData>
            </a:graphic>
          </wp:inline>
        </w:drawing>
      </w:r>
    </w:p>
    <w:p w14:paraId="431B9471" w14:textId="29698006" w:rsidR="004D0532" w:rsidRDefault="008107E5" w:rsidP="000758D6">
      <w:pPr>
        <w:pStyle w:val="Caption"/>
        <w:spacing w:before="0" w:after="0"/>
        <w:jc w:val="center"/>
        <w:rPr>
          <w:lang w:val="en-US"/>
        </w:rPr>
      </w:pPr>
      <w:bookmarkStart w:id="41" w:name="_Ref117848226"/>
      <w:bookmarkStart w:id="42" w:name="_Ref117848219"/>
      <w:r w:rsidRPr="008C6A25">
        <w:t xml:space="preserve">Figure </w:t>
      </w:r>
      <w:r w:rsidRPr="008C6A25">
        <w:fldChar w:fldCharType="begin"/>
      </w:r>
      <w:r w:rsidRPr="008C6A25">
        <w:instrText xml:space="preserve"> SEQ Figure \* ARABIC </w:instrText>
      </w:r>
      <w:r w:rsidRPr="008C6A25">
        <w:fldChar w:fldCharType="separate"/>
      </w:r>
      <w:r w:rsidR="007D701E">
        <w:rPr>
          <w:noProof/>
        </w:rPr>
        <w:t>3</w:t>
      </w:r>
      <w:r w:rsidRPr="008C6A25">
        <w:fldChar w:fldCharType="end"/>
      </w:r>
      <w:bookmarkEnd w:id="41"/>
      <w:r w:rsidR="0099563C">
        <w:rPr>
          <w:lang w:val="en-US"/>
        </w:rPr>
        <w:t>:</w:t>
      </w:r>
      <w:r w:rsidR="00023FCA" w:rsidRPr="008C6A25">
        <w:rPr>
          <w:lang w:val="en-US"/>
        </w:rPr>
        <w:t xml:space="preserve"> Mean</w:t>
      </w:r>
      <w:r w:rsidRPr="008C6A25">
        <w:rPr>
          <w:lang w:val="en-US"/>
        </w:rPr>
        <w:t xml:space="preserve"> </w:t>
      </w:r>
      <w:r w:rsidR="003B1F15" w:rsidRPr="008C6A25">
        <w:rPr>
          <w:lang w:val="en-US"/>
        </w:rPr>
        <w:t>u</w:t>
      </w:r>
      <w:r w:rsidRPr="008C6A25">
        <w:rPr>
          <w:lang w:val="en-US"/>
        </w:rPr>
        <w:t xml:space="preserve">ser perceived </w:t>
      </w:r>
      <w:r w:rsidR="003B1F15" w:rsidRPr="008C6A25">
        <w:rPr>
          <w:lang w:val="en-US"/>
        </w:rPr>
        <w:t>t</w:t>
      </w:r>
      <w:r w:rsidRPr="008C6A25">
        <w:rPr>
          <w:lang w:val="en-US"/>
        </w:rPr>
        <w:t xml:space="preserve">hroughput in Mbps for </w:t>
      </w:r>
      <w:r w:rsidR="00161D34">
        <w:rPr>
          <w:lang w:val="en-US"/>
        </w:rPr>
        <w:t xml:space="preserve">variable </w:t>
      </w:r>
      <w:r w:rsidR="001D28F3" w:rsidRPr="008C6A25">
        <w:rPr>
          <w:lang w:val="en-US"/>
        </w:rPr>
        <w:t xml:space="preserve">FTP3 traffic </w:t>
      </w:r>
      <w:r w:rsidRPr="008C6A25">
        <w:rPr>
          <w:lang w:val="en-US"/>
        </w:rPr>
        <w:t>load</w:t>
      </w:r>
      <w:r w:rsidR="001D28F3">
        <w:rPr>
          <w:lang w:val="en-US"/>
        </w:rPr>
        <w:t xml:space="preserve"> per </w:t>
      </w:r>
      <w:r w:rsidR="005A04CF">
        <w:rPr>
          <w:lang w:val="en-US"/>
        </w:rPr>
        <w:t>user</w:t>
      </w:r>
      <w:r w:rsidRPr="008C6A25">
        <w:rPr>
          <w:lang w:val="en-US"/>
        </w:rPr>
        <w:t xml:space="preserve"> </w:t>
      </w:r>
    </w:p>
    <w:p w14:paraId="38779688" w14:textId="0EFAB5C2" w:rsidR="00AD52BB" w:rsidRPr="008C6A25" w:rsidRDefault="008107E5" w:rsidP="00E668D9">
      <w:pPr>
        <w:pStyle w:val="Caption"/>
        <w:spacing w:before="0" w:after="180"/>
        <w:jc w:val="center"/>
        <w:rPr>
          <w:i/>
          <w:iCs/>
        </w:rPr>
      </w:pPr>
      <w:r w:rsidRPr="008C6A25">
        <w:rPr>
          <w:lang w:val="en-US"/>
        </w:rPr>
        <w:t>comparing 1 and 2 starting symbols within a slot</w:t>
      </w:r>
      <w:bookmarkEnd w:id="42"/>
    </w:p>
    <w:p w14:paraId="22A42270" w14:textId="12FE50EF" w:rsidR="003D2D23" w:rsidRPr="0092043E" w:rsidRDefault="00693B02" w:rsidP="007B4630">
      <w:pPr>
        <w:jc w:val="both"/>
      </w:pPr>
      <w:r>
        <w:t xml:space="preserve">Moreover, </w:t>
      </w:r>
      <w:r w:rsidR="00902CC6">
        <w:t xml:space="preserve">in legacy SL </w:t>
      </w:r>
      <w:r w:rsidR="00127224">
        <w:t>the DMRS</w:t>
      </w:r>
      <w:r w:rsidR="005474BC">
        <w:t xml:space="preserve"> pattern</w:t>
      </w:r>
      <w:r w:rsidR="007759FA">
        <w:t>s</w:t>
      </w:r>
      <w:r w:rsidR="005474BC">
        <w:t xml:space="preserve"> for </w:t>
      </w:r>
      <w:r w:rsidR="005A5BE2">
        <w:t xml:space="preserve">PSSCH transmission </w:t>
      </w:r>
      <w:r w:rsidR="00F15783">
        <w:t xml:space="preserve">of 6~13 symbols </w:t>
      </w:r>
      <w:r w:rsidR="007759FA">
        <w:t>were</w:t>
      </w:r>
      <w:r w:rsidR="005A5BE2">
        <w:t xml:space="preserve"> specified </w:t>
      </w:r>
      <w:r w:rsidR="00F46ADA">
        <w:t>as shown below table in TS38.211.</w:t>
      </w:r>
      <w:r w:rsidR="005A5BE2">
        <w:t xml:space="preserve"> </w:t>
      </w:r>
      <w:r w:rsidR="007B601D">
        <w:t>Considering the specifica</w:t>
      </w:r>
      <w:r w:rsidR="00BE3712">
        <w:t>tion impact for introducing the 2</w:t>
      </w:r>
      <w:r w:rsidR="00BE3712" w:rsidRPr="001458CE">
        <w:rPr>
          <w:vertAlign w:val="superscript"/>
        </w:rPr>
        <w:t>nd</w:t>
      </w:r>
      <w:r w:rsidR="00BE3712">
        <w:t xml:space="preserve"> start symbol</w:t>
      </w:r>
      <w:r w:rsidR="00BB0D2A">
        <w:t xml:space="preserve"> and that the minimum duration (sl-LengthSymbols) is 7</w:t>
      </w:r>
      <w:r w:rsidR="001A25A7">
        <w:t xml:space="preserve"> (6 symbols + guard symbol)</w:t>
      </w:r>
      <w:r w:rsidR="00BE3712">
        <w:t xml:space="preserve">, </w:t>
      </w:r>
      <w:r w:rsidR="00E93BDF">
        <w:t>the 2</w:t>
      </w:r>
      <w:r w:rsidR="00E93BDF" w:rsidRPr="00C96529">
        <w:rPr>
          <w:vertAlign w:val="superscript"/>
        </w:rPr>
        <w:t>nd</w:t>
      </w:r>
      <w:r w:rsidR="00E93BDF">
        <w:t xml:space="preserve"> </w:t>
      </w:r>
      <w:r w:rsidR="00D1576D">
        <w:t xml:space="preserve">starting symbol </w:t>
      </w:r>
      <w:r w:rsidR="003433BA">
        <w:t>position should be</w:t>
      </w:r>
      <w:r w:rsidR="00F7574E">
        <w:t xml:space="preserve"> between</w:t>
      </w:r>
      <w:r w:rsidR="003433BA">
        <w:t xml:space="preserve"> </w:t>
      </w:r>
      <w:r w:rsidR="00634C1E">
        <w:t>sym01</w:t>
      </w:r>
      <w:r w:rsidR="00E5727E">
        <w:t xml:space="preserve"> and</w:t>
      </w:r>
      <w:r w:rsidR="00634C1E">
        <w:t xml:space="preserve"> sym0</w:t>
      </w:r>
      <w:r w:rsidR="00BB0D2A">
        <w:t>7</w:t>
      </w:r>
      <w:r w:rsidR="0082407C">
        <w:t xml:space="preserve"> within a slot</w:t>
      </w:r>
      <w:r w:rsidR="00A56047">
        <w:t xml:space="preserve">, so as to avoid </w:t>
      </w:r>
      <w:r w:rsidR="0087627B">
        <w:t>unnecessary</w:t>
      </w:r>
      <w:r w:rsidR="00A56047">
        <w:t xml:space="preserve"> </w:t>
      </w:r>
      <w:r w:rsidR="0087627B">
        <w:t>new</w:t>
      </w:r>
      <w:r w:rsidR="00A56047">
        <w:t xml:space="preserve"> </w:t>
      </w:r>
      <w:r w:rsidR="00D25DA1">
        <w:t xml:space="preserve">SL </w:t>
      </w:r>
      <w:r w:rsidR="00A56047">
        <w:t>DMRS pattern</w:t>
      </w:r>
      <w:r w:rsidR="0087627B">
        <w:t xml:space="preserve"> </w:t>
      </w:r>
      <w:r w:rsidR="00553642">
        <w:t xml:space="preserve">design </w:t>
      </w:r>
      <w:r w:rsidR="0087627B">
        <w:t xml:space="preserve">with shorter </w:t>
      </w:r>
      <w:r w:rsidR="0087627B" w:rsidRPr="00E668D9">
        <w:rPr>
          <w:i/>
        </w:rPr>
        <w:t>l</w:t>
      </w:r>
      <w:r w:rsidR="0087627B" w:rsidRPr="0092043E">
        <w:rPr>
          <w:i/>
          <w:vertAlign w:val="subscript"/>
        </w:rPr>
        <w:t>d</w:t>
      </w:r>
      <w:r w:rsidR="005821C0">
        <w:t>.</w:t>
      </w:r>
      <w:r w:rsidR="00D07811">
        <w:t xml:space="preserve"> </w:t>
      </w:r>
    </w:p>
    <w:p w14:paraId="3494B108" w14:textId="6860EDCE" w:rsidR="003D2D23" w:rsidRPr="007F314F" w:rsidRDefault="001B4F75" w:rsidP="0092043E">
      <w:r>
        <w:rPr>
          <w:noProof/>
        </w:rPr>
        <w:drawing>
          <wp:anchor distT="0" distB="0" distL="114300" distR="114300" simplePos="0" relativeHeight="251658240" behindDoc="0" locked="0" layoutInCell="1" allowOverlap="1" wp14:anchorId="57B2F8A0" wp14:editId="2BEAD55F">
            <wp:simplePos x="0" y="0"/>
            <wp:positionH relativeFrom="column">
              <wp:posOffset>1465377</wp:posOffset>
            </wp:positionH>
            <wp:positionV relativeFrom="paragraph">
              <wp:posOffset>559</wp:posOffset>
            </wp:positionV>
            <wp:extent cx="3152775" cy="1249680"/>
            <wp:effectExtent l="0" t="0" r="9525" b="762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2775" cy="1249680"/>
                    </a:xfrm>
                    <a:prstGeom prst="rect">
                      <a:avLst/>
                    </a:prstGeom>
                    <a:noFill/>
                    <a:ln>
                      <a:noFill/>
                    </a:ln>
                  </pic:spPr>
                </pic:pic>
              </a:graphicData>
            </a:graphic>
          </wp:anchor>
        </w:drawing>
      </w:r>
      <w:r w:rsidR="00D054DD">
        <w:br w:type="textWrapping" w:clear="all"/>
      </w:r>
    </w:p>
    <w:p w14:paraId="43F47327" w14:textId="62C41FBB" w:rsidR="00E04C94" w:rsidRPr="00363E43" w:rsidRDefault="00E04C94" w:rsidP="00D25DA1">
      <w:pPr>
        <w:jc w:val="both"/>
      </w:pPr>
      <w:r w:rsidRPr="0092043E">
        <w:t>Therefore</w:t>
      </w:r>
      <w:r>
        <w:t xml:space="preserve">, </w:t>
      </w:r>
      <w:r w:rsidR="00B341C9">
        <w:t xml:space="preserve">considering </w:t>
      </w:r>
      <w:r w:rsidR="004C6B9B">
        <w:t xml:space="preserve">both, </w:t>
      </w:r>
      <w:r w:rsidR="00B341C9">
        <w:t>the spec</w:t>
      </w:r>
      <w:r w:rsidR="00AB0288">
        <w:t>i</w:t>
      </w:r>
      <w:r w:rsidR="00B341C9">
        <w:t xml:space="preserve">fication </w:t>
      </w:r>
      <w:proofErr w:type="gramStart"/>
      <w:r w:rsidR="00B341C9">
        <w:t>impact</w:t>
      </w:r>
      <w:proofErr w:type="gramEnd"/>
      <w:r w:rsidR="00B341C9">
        <w:t xml:space="preserve"> and</w:t>
      </w:r>
      <w:r>
        <w:t xml:space="preserve"> the simulation results</w:t>
      </w:r>
      <w:r w:rsidR="00AC070C">
        <w:t xml:space="preserve">, it is proposed that the </w:t>
      </w:r>
      <w:r w:rsidR="00732CDD">
        <w:t>2</w:t>
      </w:r>
      <w:r w:rsidR="00732CDD" w:rsidRPr="0092043E">
        <w:rPr>
          <w:vertAlign w:val="superscript"/>
        </w:rPr>
        <w:t>nd</w:t>
      </w:r>
      <w:r w:rsidR="00732CDD">
        <w:t xml:space="preserve"> starting symbol position </w:t>
      </w:r>
      <w:r w:rsidR="004C6B9B">
        <w:t>is between sym03 and sym07</w:t>
      </w:r>
      <w:r w:rsidR="00AB0288">
        <w:t xml:space="preserve"> within a slot</w:t>
      </w:r>
      <w:r w:rsidR="004C6B9B">
        <w:t>.</w:t>
      </w:r>
    </w:p>
    <w:p w14:paraId="6AA9592D" w14:textId="2B9CE91A" w:rsidR="00D25DA1" w:rsidRPr="00D933BE" w:rsidRDefault="00B14583" w:rsidP="00D25DA1">
      <w:pPr>
        <w:jc w:val="both"/>
      </w:pPr>
      <w:bookmarkStart w:id="43" w:name="Proposal7537"/>
      <w:bookmarkStart w:id="44" w:name="Proposal8521"/>
      <w:bookmarkStart w:id="45" w:name="Proposal77971"/>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8</w:t>
      </w:r>
      <w:r w:rsidRPr="7BF848C6">
        <w:rPr>
          <w:b/>
          <w:i/>
          <w:color w:val="2B579A"/>
        </w:rPr>
        <w:fldChar w:fldCharType="end"/>
      </w:r>
      <w:r w:rsidR="00845613" w:rsidRPr="004263CC" w:rsidDel="00C53D47">
        <w:rPr>
          <w:b/>
          <w:bCs/>
          <w:i/>
          <w:iCs/>
        </w:rPr>
        <w:t xml:space="preserve">: </w:t>
      </w:r>
      <w:r w:rsidR="00D25DA1" w:rsidRPr="007F314F">
        <w:rPr>
          <w:b/>
          <w:i/>
        </w:rPr>
        <w:t>the 2</w:t>
      </w:r>
      <w:r w:rsidR="00D25DA1" w:rsidRPr="007F314F">
        <w:rPr>
          <w:b/>
          <w:i/>
          <w:vertAlign w:val="superscript"/>
        </w:rPr>
        <w:t>nd</w:t>
      </w:r>
      <w:r w:rsidR="00D25DA1" w:rsidRPr="007F314F">
        <w:rPr>
          <w:b/>
          <w:i/>
        </w:rPr>
        <w:t xml:space="preserve"> starting symbol position should be between sym0</w:t>
      </w:r>
      <w:r w:rsidR="00A3088B">
        <w:rPr>
          <w:b/>
          <w:i/>
        </w:rPr>
        <w:t>3</w:t>
      </w:r>
      <w:r w:rsidR="00097170">
        <w:rPr>
          <w:b/>
          <w:i/>
        </w:rPr>
        <w:t xml:space="preserve"> and</w:t>
      </w:r>
      <w:r w:rsidR="00D25DA1" w:rsidRPr="00363E43">
        <w:rPr>
          <w:b/>
          <w:i/>
        </w:rPr>
        <w:t xml:space="preserve"> sym0</w:t>
      </w:r>
      <w:r w:rsidR="00CE70CB">
        <w:rPr>
          <w:b/>
          <w:i/>
        </w:rPr>
        <w:t>7</w:t>
      </w:r>
      <w:r w:rsidR="0082407C">
        <w:rPr>
          <w:b/>
          <w:i/>
        </w:rPr>
        <w:t xml:space="preserve"> within a slot</w:t>
      </w:r>
      <w:r w:rsidR="00D25DA1" w:rsidRPr="00CF3013">
        <w:rPr>
          <w:b/>
          <w:i/>
        </w:rPr>
        <w:t xml:space="preserve">, so as to avoid unnecessary new SL DMRS pattern </w:t>
      </w:r>
      <w:r w:rsidR="001220F3">
        <w:rPr>
          <w:b/>
          <w:i/>
        </w:rPr>
        <w:t xml:space="preserve">design </w:t>
      </w:r>
      <w:r w:rsidR="00D25DA1" w:rsidRPr="00CF3013">
        <w:rPr>
          <w:b/>
          <w:i/>
        </w:rPr>
        <w:t xml:space="preserve">with shorter </w:t>
      </w:r>
      <w:proofErr w:type="spellStart"/>
      <w:r w:rsidR="00D25DA1" w:rsidRPr="00CF3013">
        <w:rPr>
          <w:b/>
          <w:i/>
        </w:rPr>
        <w:t>l</w:t>
      </w:r>
      <w:r w:rsidR="00D25DA1" w:rsidRPr="00CF3013">
        <w:rPr>
          <w:b/>
          <w:i/>
          <w:vertAlign w:val="subscript"/>
        </w:rPr>
        <w:t>d</w:t>
      </w:r>
      <w:proofErr w:type="spellEnd"/>
      <w:r w:rsidR="00F147DC">
        <w:rPr>
          <w:b/>
          <w:i/>
          <w:vertAlign w:val="subscript"/>
        </w:rPr>
        <w:t xml:space="preserve"> </w:t>
      </w:r>
      <w:r w:rsidR="00F147DC">
        <w:rPr>
          <w:b/>
          <w:i/>
        </w:rPr>
        <w:t xml:space="preserve">and </w:t>
      </w:r>
      <w:r w:rsidR="001D085C">
        <w:rPr>
          <w:b/>
          <w:i/>
        </w:rPr>
        <w:t>to maximize the throughput</w:t>
      </w:r>
      <w:r w:rsidR="00EE3A31">
        <w:rPr>
          <w:b/>
          <w:i/>
        </w:rPr>
        <w:t>.</w:t>
      </w:r>
      <w:r w:rsidR="00F147DC">
        <w:rPr>
          <w:b/>
          <w:i/>
        </w:rPr>
        <w:t xml:space="preserve"> </w:t>
      </w:r>
      <w:r w:rsidR="00D25DA1">
        <w:t xml:space="preserve"> </w:t>
      </w:r>
    </w:p>
    <w:bookmarkEnd w:id="43"/>
    <w:bookmarkEnd w:id="44"/>
    <w:bookmarkEnd w:id="45"/>
    <w:p w14:paraId="0C454703" w14:textId="669A956B" w:rsidR="00602053" w:rsidRDefault="00602053" w:rsidP="00575830">
      <w:pPr>
        <w:jc w:val="both"/>
      </w:pPr>
      <w:r>
        <w:t xml:space="preserve">Assume that 2 starting symbols </w:t>
      </w:r>
      <w:r w:rsidR="3D85E51F">
        <w:t>were</w:t>
      </w:r>
      <w:r>
        <w:t xml:space="preserve"> supported in a slot for PSSCH transmission in unlicensed band, </w:t>
      </w:r>
      <w:r w:rsidRPr="00225682">
        <w:t xml:space="preserve">it’s necessary for the transmitter to prepare </w:t>
      </w:r>
      <w:r>
        <w:t>different transport block</w:t>
      </w:r>
      <w:r w:rsidRPr="00225682">
        <w:t xml:space="preserve"> </w:t>
      </w:r>
      <w:r>
        <w:t xml:space="preserve">so as to </w:t>
      </w:r>
      <w:r w:rsidRPr="00225682">
        <w:t xml:space="preserve">match </w:t>
      </w:r>
      <w:r>
        <w:t xml:space="preserve">different </w:t>
      </w:r>
      <w:r w:rsidRPr="00225682">
        <w:t>starting positions</w:t>
      </w:r>
      <w:r>
        <w:t>.</w:t>
      </w:r>
      <w:r w:rsidRPr="00225682">
        <w:t xml:space="preserve"> </w:t>
      </w:r>
      <w:r>
        <w:t xml:space="preserve">To reduce the scheduling and data preparation complexity, data preparation can consider the same TBS for full-slot and sub-slot transmission in a slot </w:t>
      </w:r>
      <w:r w:rsidR="005356A3">
        <w:t>for</w:t>
      </w:r>
      <w:r>
        <w:t xml:space="preserve"> SL-U as </w:t>
      </w:r>
      <w:r w:rsidR="005356A3">
        <w:t>for</w:t>
      </w:r>
      <w:r>
        <w:t xml:space="preserve"> LAA.</w:t>
      </w:r>
    </w:p>
    <w:p w14:paraId="58C1F83C" w14:textId="761401F2" w:rsidR="00602053" w:rsidRPr="00C2024A" w:rsidRDefault="002C4734" w:rsidP="00575830">
      <w:pPr>
        <w:jc w:val="both"/>
        <w:rPr>
          <w:b/>
          <w:i/>
        </w:rPr>
      </w:pPr>
      <w:bookmarkStart w:id="46" w:name="Proposal7538"/>
      <w:bookmarkStart w:id="47" w:name="Proposal8522"/>
      <w:bookmarkStart w:id="48" w:name="Proposal7797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9</w:t>
      </w:r>
      <w:r w:rsidRPr="7BF848C6">
        <w:rPr>
          <w:b/>
          <w:i/>
          <w:color w:val="2B579A"/>
        </w:rPr>
        <w:fldChar w:fldCharType="end"/>
      </w:r>
      <w:r w:rsidRPr="004263CC">
        <w:rPr>
          <w:b/>
          <w:bCs/>
          <w:i/>
          <w:iCs/>
        </w:rPr>
        <w:t>:</w:t>
      </w:r>
      <w:r w:rsidR="00602053" w:rsidRPr="004263CC" w:rsidDel="002C4734">
        <w:rPr>
          <w:b/>
          <w:i/>
        </w:rPr>
        <w:t xml:space="preserve"> </w:t>
      </w:r>
      <w:r w:rsidR="00602053" w:rsidRPr="00C2024A">
        <w:rPr>
          <w:b/>
          <w:i/>
        </w:rPr>
        <w:t>The same TBS</w:t>
      </w:r>
      <w:r w:rsidR="00602053">
        <w:rPr>
          <w:b/>
          <w:bCs/>
          <w:i/>
          <w:iCs/>
        </w:rPr>
        <w:t xml:space="preserve"> sh</w:t>
      </w:r>
      <w:r w:rsidR="00A203B6">
        <w:rPr>
          <w:b/>
          <w:bCs/>
          <w:i/>
          <w:iCs/>
        </w:rPr>
        <w:t>ould</w:t>
      </w:r>
      <w:r w:rsidR="00602053">
        <w:rPr>
          <w:b/>
          <w:bCs/>
          <w:i/>
          <w:iCs/>
        </w:rPr>
        <w:t xml:space="preserve"> be</w:t>
      </w:r>
      <w:r w:rsidR="00602053" w:rsidRPr="00C2024A">
        <w:rPr>
          <w:b/>
          <w:i/>
        </w:rPr>
        <w:t xml:space="preserve"> supported for full-slot transmission and sub-slot transmission in the same slot.</w:t>
      </w:r>
    </w:p>
    <w:bookmarkEnd w:id="46"/>
    <w:bookmarkEnd w:id="47"/>
    <w:bookmarkEnd w:id="48"/>
    <w:p w14:paraId="21FABD75" w14:textId="77777777" w:rsidR="00F23CB6" w:rsidRDefault="00F23CB6" w:rsidP="00C2024A">
      <w:pPr>
        <w:pStyle w:val="ListParagraph"/>
        <w:ind w:left="0"/>
        <w:jc w:val="both"/>
        <w:rPr>
          <w:rFonts w:eastAsia="Arial"/>
          <w:color w:val="000000" w:themeColor="text1"/>
          <w:lang w:eastAsia="zh-CN"/>
        </w:rPr>
      </w:pPr>
      <w:r>
        <w:rPr>
          <w:rFonts w:eastAsia="Arial"/>
          <w:color w:val="000000" w:themeColor="text1"/>
          <w:lang w:eastAsia="zh-CN"/>
        </w:rPr>
        <w:t xml:space="preserve">As discussed above, the same TBS shall be supported for both full-slot and sub-slot transmission. In principle, the TBS can be determined based on either the first starting position or the second starting position. </w:t>
      </w:r>
    </w:p>
    <w:p w14:paraId="44BE1029" w14:textId="4DC1259C" w:rsidR="00F23CB6" w:rsidRPr="00F23CB6" w:rsidRDefault="00F23CB6" w:rsidP="00C2024A">
      <w:pPr>
        <w:pStyle w:val="ListParagraph"/>
        <w:numPr>
          <w:ilvl w:val="0"/>
          <w:numId w:val="41"/>
        </w:numPr>
        <w:jc w:val="both"/>
        <w:rPr>
          <w:rFonts w:eastAsia="Arial"/>
          <w:color w:val="000000" w:themeColor="text1"/>
          <w:lang w:eastAsia="zh-CN"/>
        </w:rPr>
      </w:pPr>
      <w:r w:rsidRPr="00F23CB6">
        <w:rPr>
          <w:rFonts w:eastAsia="Arial"/>
          <w:color w:val="000000" w:themeColor="text1"/>
          <w:lang w:eastAsia="zh-CN"/>
        </w:rPr>
        <w:lastRenderedPageBreak/>
        <w:t xml:space="preserve">Alt.1: the TBS is determined based on the first starting position. If a UE fails to access the channel at the first starting position, it will use the second starting position to perform a sub-slot subframe transmission if LBT successes before the second starting position. Due to high coding rate, the Rx UE is possibly not able to decode the transmission and thus have worse decoding performance. </w:t>
      </w:r>
    </w:p>
    <w:p w14:paraId="7D1B9BFC" w14:textId="1620E69A" w:rsidR="00F23CB6" w:rsidRDefault="00F23CB6" w:rsidP="00917625">
      <w:pPr>
        <w:pStyle w:val="ListParagraph"/>
        <w:numPr>
          <w:ilvl w:val="0"/>
          <w:numId w:val="41"/>
        </w:numPr>
        <w:rPr>
          <w:lang w:eastAsia="zh-CN"/>
        </w:rPr>
      </w:pPr>
      <w:r w:rsidRPr="00F23CB6">
        <w:rPr>
          <w:rFonts w:eastAsia="Arial"/>
          <w:color w:val="000000" w:themeColor="text1"/>
          <w:lang w:eastAsia="zh-CN"/>
        </w:rPr>
        <w:t xml:space="preserve">Alt.2: </w:t>
      </w:r>
      <w:r>
        <w:rPr>
          <w:lang w:eastAsia="zh-CN"/>
        </w:rPr>
        <w:t xml:space="preserve">the </w:t>
      </w:r>
      <w:r w:rsidRPr="00F23CB6">
        <w:rPr>
          <w:rFonts w:eastAsia="Arial"/>
          <w:color w:val="000000" w:themeColor="text1"/>
          <w:lang w:eastAsia="zh-CN"/>
        </w:rPr>
        <w:t>TBS is determined based on the second starting position. If a UE can successfully grab the channel before the first starting position, it would perform full-slot transmission staring from the first star</w:t>
      </w:r>
      <w:r w:rsidR="00DD51D1">
        <w:rPr>
          <w:rFonts w:eastAsia="Arial"/>
          <w:color w:val="000000" w:themeColor="text1"/>
          <w:lang w:eastAsia="zh-CN"/>
        </w:rPr>
        <w:t>t</w:t>
      </w:r>
      <w:r w:rsidRPr="00F23CB6">
        <w:rPr>
          <w:rFonts w:eastAsia="Arial"/>
          <w:color w:val="000000" w:themeColor="text1"/>
          <w:lang w:eastAsia="zh-CN"/>
        </w:rPr>
        <w:t>ing position. Different from Alt.1 solution, full-slot transmission would have low coding rate and high decoding reliability. However, this solution will have</w:t>
      </w:r>
      <w:r w:rsidRPr="00F23CB6">
        <w:rPr>
          <w:rFonts w:eastAsiaTheme="minorEastAsia"/>
          <w:lang w:eastAsia="zh-CN"/>
        </w:rPr>
        <w:t xml:space="preserve"> low</w:t>
      </w:r>
      <w:r>
        <w:rPr>
          <w:lang w:eastAsia="zh-CN"/>
        </w:rPr>
        <w:t>er</w:t>
      </w:r>
      <w:r w:rsidRPr="00F23CB6">
        <w:rPr>
          <w:rFonts w:eastAsiaTheme="minorEastAsia"/>
          <w:lang w:eastAsia="zh-CN"/>
        </w:rPr>
        <w:t xml:space="preserve"> </w:t>
      </w:r>
      <w:r>
        <w:rPr>
          <w:lang w:eastAsia="zh-CN"/>
        </w:rPr>
        <w:t>transmission</w:t>
      </w:r>
      <w:r w:rsidRPr="00F23CB6">
        <w:rPr>
          <w:rFonts w:eastAsiaTheme="minorEastAsia"/>
          <w:lang w:eastAsia="zh-CN"/>
        </w:rPr>
        <w:t xml:space="preserve"> efficiency</w:t>
      </w:r>
      <w:r>
        <w:rPr>
          <w:lang w:eastAsia="zh-CN"/>
        </w:rPr>
        <w:t>.</w:t>
      </w:r>
    </w:p>
    <w:p w14:paraId="273C0544" w14:textId="101BA02F" w:rsidR="00F23CB6" w:rsidRDefault="00F23CB6" w:rsidP="0049056E">
      <w:pPr>
        <w:pStyle w:val="ListParagraph"/>
        <w:ind w:left="0"/>
        <w:jc w:val="both"/>
        <w:rPr>
          <w:lang w:eastAsia="zh-CN"/>
        </w:rPr>
      </w:pPr>
      <w:r>
        <w:rPr>
          <w:lang w:eastAsia="zh-CN"/>
        </w:rPr>
        <w:t>It’s observed from above that each option has different application scenario</w:t>
      </w:r>
      <w:r w:rsidR="003344E1">
        <w:rPr>
          <w:lang w:eastAsia="zh-CN"/>
        </w:rPr>
        <w:t xml:space="preserve"> and use case</w:t>
      </w:r>
      <w:r>
        <w:rPr>
          <w:lang w:eastAsia="zh-CN"/>
        </w:rPr>
        <w:t xml:space="preserve">, e.g., Alt.1 may be more suitable for high data rate transmission whilst Alt.2 may be more suitable for small data, low-latency, and high reliability transmission. In our view, </w:t>
      </w:r>
      <w:r w:rsidR="00160190">
        <w:rPr>
          <w:lang w:eastAsia="zh-CN"/>
        </w:rPr>
        <w:t xml:space="preserve">the TBS </w:t>
      </w:r>
      <w:r w:rsidR="00C3437B">
        <w:rPr>
          <w:lang w:eastAsia="zh-CN"/>
        </w:rPr>
        <w:t>based on either the first or second starting position</w:t>
      </w:r>
      <w:r w:rsidR="00027F3F">
        <w:rPr>
          <w:lang w:eastAsia="zh-CN"/>
        </w:rPr>
        <w:t xml:space="preserve"> </w:t>
      </w:r>
      <w:r w:rsidR="001D6154">
        <w:rPr>
          <w:lang w:eastAsia="zh-CN"/>
        </w:rPr>
        <w:t>can</w:t>
      </w:r>
      <w:r w:rsidR="00027F3F">
        <w:rPr>
          <w:lang w:eastAsia="zh-CN"/>
        </w:rPr>
        <w:t xml:space="preserve"> be dynamically determined </w:t>
      </w:r>
      <w:r w:rsidR="00054045">
        <w:rPr>
          <w:lang w:eastAsia="zh-CN"/>
        </w:rPr>
        <w:t xml:space="preserve">taking into account </w:t>
      </w:r>
      <w:r w:rsidR="00C73E40">
        <w:rPr>
          <w:lang w:eastAsia="zh-CN"/>
        </w:rPr>
        <w:t xml:space="preserve">such as </w:t>
      </w:r>
      <w:r w:rsidR="00054045">
        <w:rPr>
          <w:lang w:eastAsia="zh-CN"/>
        </w:rPr>
        <w:t xml:space="preserve">the </w:t>
      </w:r>
      <w:r w:rsidR="00C73E40">
        <w:rPr>
          <w:lang w:eastAsia="zh-CN"/>
        </w:rPr>
        <w:t xml:space="preserve">traffic type, </w:t>
      </w:r>
      <w:r w:rsidR="00210FC9" w:rsidRPr="009E0B78">
        <w:rPr>
          <w:color w:val="000000" w:themeColor="text1"/>
          <w:lang w:eastAsia="zh-CN"/>
        </w:rPr>
        <w:t>channel busy ratio</w:t>
      </w:r>
      <w:r w:rsidR="00210FC9">
        <w:rPr>
          <w:color w:val="000000" w:themeColor="text1"/>
          <w:lang w:eastAsia="zh-CN"/>
        </w:rPr>
        <w:t xml:space="preserve"> (CBR) or/and the channel sensing results.</w:t>
      </w:r>
    </w:p>
    <w:p w14:paraId="5B6B541A" w14:textId="3B18F0C6" w:rsidR="00806277" w:rsidRPr="0090409E" w:rsidRDefault="002C4734" w:rsidP="00D25DA1">
      <w:pPr>
        <w:jc w:val="both"/>
        <w:rPr>
          <w:b/>
          <w:i/>
        </w:rPr>
      </w:pPr>
      <w:bookmarkStart w:id="49" w:name="Proposal7539"/>
      <w:bookmarkStart w:id="50" w:name="Proposal8523"/>
      <w:bookmarkStart w:id="51" w:name="Proposal77973"/>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10</w:t>
      </w:r>
      <w:r w:rsidRPr="7BF848C6">
        <w:rPr>
          <w:b/>
          <w:i/>
          <w:color w:val="2B579A"/>
        </w:rPr>
        <w:fldChar w:fldCharType="end"/>
      </w:r>
      <w:r w:rsidRPr="004263CC">
        <w:rPr>
          <w:b/>
          <w:bCs/>
          <w:i/>
          <w:iCs/>
        </w:rPr>
        <w:t>:</w:t>
      </w:r>
      <w:r w:rsidR="008045A3" w:rsidRPr="004263CC" w:rsidDel="002C4734">
        <w:rPr>
          <w:b/>
          <w:i/>
        </w:rPr>
        <w:t xml:space="preserve"> </w:t>
      </w:r>
      <w:r w:rsidR="008045A3" w:rsidRPr="0049056E">
        <w:rPr>
          <w:b/>
          <w:i/>
        </w:rPr>
        <w:t>TBS</w:t>
      </w:r>
      <w:r w:rsidR="00A278D9">
        <w:rPr>
          <w:b/>
          <w:bCs/>
          <w:i/>
          <w:iCs/>
        </w:rPr>
        <w:t xml:space="preserve"> </w:t>
      </w:r>
      <w:r w:rsidR="00320847">
        <w:rPr>
          <w:b/>
          <w:bCs/>
          <w:i/>
          <w:iCs/>
        </w:rPr>
        <w:t xml:space="preserve">for </w:t>
      </w:r>
      <w:r w:rsidR="00701E38">
        <w:rPr>
          <w:b/>
          <w:bCs/>
          <w:i/>
          <w:iCs/>
        </w:rPr>
        <w:t>SL transmission with two starting symbols</w:t>
      </w:r>
      <w:r w:rsidR="00597B91">
        <w:rPr>
          <w:b/>
          <w:bCs/>
          <w:i/>
          <w:iCs/>
        </w:rPr>
        <w:t xml:space="preserve"> </w:t>
      </w:r>
      <w:r w:rsidR="00BB5567">
        <w:rPr>
          <w:b/>
          <w:bCs/>
          <w:i/>
          <w:iCs/>
        </w:rPr>
        <w:t>can</w:t>
      </w:r>
      <w:r w:rsidR="00E754A3">
        <w:rPr>
          <w:b/>
          <w:bCs/>
          <w:i/>
          <w:iCs/>
        </w:rPr>
        <w:t xml:space="preserve"> be dynamically determined </w:t>
      </w:r>
      <w:r w:rsidR="003344E1">
        <w:rPr>
          <w:b/>
          <w:bCs/>
          <w:i/>
          <w:iCs/>
        </w:rPr>
        <w:t>taking into</w:t>
      </w:r>
      <w:r w:rsidR="003344E1" w:rsidRPr="00932016">
        <w:rPr>
          <w:b/>
          <w:i/>
        </w:rPr>
        <w:t xml:space="preserve"> account </w:t>
      </w:r>
      <w:r w:rsidR="003344E1" w:rsidRPr="00CE49D0">
        <w:rPr>
          <w:b/>
          <w:i/>
        </w:rPr>
        <w:t>such as the traffic type, channel busy ratio (CBR) or/and the channel sensing results</w:t>
      </w:r>
      <w:r w:rsidR="00117CD0">
        <w:rPr>
          <w:b/>
          <w:bCs/>
          <w:i/>
          <w:iCs/>
        </w:rPr>
        <w:t>.</w:t>
      </w:r>
    </w:p>
    <w:bookmarkEnd w:id="49"/>
    <w:bookmarkEnd w:id="50"/>
    <w:bookmarkEnd w:id="51"/>
    <w:p w14:paraId="7516D34D" w14:textId="4EB0927A" w:rsidR="00260874" w:rsidRDefault="00404DE4" w:rsidP="00404DE4">
      <w:pPr>
        <w:pStyle w:val="Heading1"/>
        <w:numPr>
          <w:ilvl w:val="0"/>
          <w:numId w:val="0"/>
        </w:numPr>
        <w:tabs>
          <w:tab w:val="left" w:pos="709"/>
        </w:tabs>
        <w:ind w:left="709" w:hanging="709"/>
      </w:pPr>
      <w:r w:rsidRPr="00065B47">
        <w:t>3</w:t>
      </w:r>
      <w:r w:rsidRPr="00065B47">
        <w:tab/>
      </w:r>
      <w:r w:rsidR="00260874">
        <w:t>On PSCCH and PSSCH design</w:t>
      </w:r>
    </w:p>
    <w:p w14:paraId="3FE17137" w14:textId="44A6E5DB" w:rsidR="00F254F6" w:rsidRPr="00065B47" w:rsidRDefault="00F254F6" w:rsidP="0026425A">
      <w:pPr>
        <w:jc w:val="both"/>
      </w:pPr>
      <w:r w:rsidRPr="00065B47">
        <w:t>In RAN1 Meeting #1</w:t>
      </w:r>
      <w:r>
        <w:t>10b</w:t>
      </w:r>
      <w:r w:rsidR="00B77DCC">
        <w:t>-e</w:t>
      </w:r>
      <w:r w:rsidRPr="00065B47">
        <w:t xml:space="preserve">, the following agreement was made regarding </w:t>
      </w:r>
      <w:r>
        <w:t>the PSCCH</w:t>
      </w:r>
      <w:r w:rsidR="00A27160">
        <w:t>/</w:t>
      </w:r>
      <w:r>
        <w:t xml:space="preserve">PSSCH </w:t>
      </w:r>
      <w:r w:rsidR="00A27160">
        <w:t>transmission in SL-U</w:t>
      </w:r>
      <w:r w:rsidR="00770D51">
        <w:t xml:space="preserve"> </w:t>
      </w:r>
      <w:r w:rsidR="00770D51">
        <w:rPr>
          <w:rStyle w:val="normaltextrun"/>
          <w:color w:val="000000"/>
          <w:shd w:val="clear" w:color="auto" w:fill="FFFFFF"/>
        </w:rPr>
        <w:t>(</w:t>
      </w:r>
      <w:r w:rsidR="00770D51">
        <w:rPr>
          <w:rStyle w:val="normaltextrun"/>
          <w:color w:val="000000"/>
          <w:shd w:val="clear" w:color="auto" w:fill="FFFF00"/>
        </w:rPr>
        <w:t>numbering</w:t>
      </w:r>
      <w:r w:rsidR="00770D51">
        <w:rPr>
          <w:rStyle w:val="normaltextrun"/>
          <w:color w:val="000000"/>
          <w:shd w:val="clear" w:color="auto" w:fill="FFFFFF"/>
        </w:rPr>
        <w:t xml:space="preserve"> added to facilitate the discussion)</w:t>
      </w:r>
      <w:r w:rsidRPr="00065B47">
        <w:t>:</w:t>
      </w:r>
    </w:p>
    <w:tbl>
      <w:tblPr>
        <w:tblStyle w:val="TableGrid"/>
        <w:tblW w:w="0" w:type="auto"/>
        <w:tblLook w:val="04A0" w:firstRow="1" w:lastRow="0" w:firstColumn="1" w:lastColumn="0" w:noHBand="0" w:noVBand="1"/>
      </w:tblPr>
      <w:tblGrid>
        <w:gridCol w:w="9962"/>
      </w:tblGrid>
      <w:tr w:rsidR="00F41C55" w14:paraId="1CC72A1B" w14:textId="77777777" w:rsidTr="001A40F9">
        <w:tc>
          <w:tcPr>
            <w:tcW w:w="9962" w:type="dxa"/>
          </w:tcPr>
          <w:p w14:paraId="7A2A23E8" w14:textId="0E5A9960" w:rsidR="00F254F6" w:rsidRPr="00FC526D" w:rsidRDefault="00F254F6" w:rsidP="0026425A">
            <w:pPr>
              <w:pStyle w:val="ListParagraph"/>
              <w:numPr>
                <w:ilvl w:val="0"/>
                <w:numId w:val="49"/>
              </w:numPr>
              <w:spacing w:after="0"/>
              <w:rPr>
                <w:rFonts w:ascii="Times" w:eastAsia="Batang" w:hAnsi="Times"/>
                <w:szCs w:val="24"/>
              </w:rPr>
            </w:pPr>
            <w:r w:rsidRPr="00FC526D">
              <w:rPr>
                <w:rFonts w:ascii="Times" w:eastAsia="Batang" w:hAnsi="Times"/>
                <w:b/>
                <w:szCs w:val="24"/>
                <w:highlight w:val="green"/>
                <w:u w:val="single"/>
              </w:rPr>
              <w:t>Agreement</w:t>
            </w:r>
            <w:r w:rsidR="00F000A0" w:rsidRPr="00FC526D">
              <w:rPr>
                <w:rFonts w:ascii="Times" w:eastAsia="Batang" w:hAnsi="Times"/>
                <w:b/>
                <w:szCs w:val="24"/>
                <w:u w:val="single"/>
              </w:rPr>
              <w:t>:</w:t>
            </w:r>
            <w:r w:rsidR="00F000A0" w:rsidRPr="0026425A">
              <w:rPr>
                <w:rFonts w:ascii="Times" w:eastAsia="Batang" w:hAnsi="Times"/>
                <w:b/>
                <w:szCs w:val="24"/>
              </w:rPr>
              <w:t xml:space="preserve"> </w:t>
            </w:r>
            <w:r w:rsidRPr="00FC526D">
              <w:rPr>
                <w:rFonts w:ascii="Times" w:eastAsia="Batang" w:hAnsi="Times"/>
                <w:szCs w:val="24"/>
              </w:rPr>
              <w:t>For interlace RB-based PSCCH/PSSCH transmission in SL-U:</w:t>
            </w:r>
          </w:p>
          <w:p w14:paraId="3DB078C9"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Batang" w:hAnsi="Times"/>
                <w:szCs w:val="24"/>
                <w:lang w:eastAsia="x-none"/>
              </w:rPr>
              <w:t>Regarding 1</w:t>
            </w:r>
            <w:r>
              <w:rPr>
                <w:rFonts w:ascii="Times" w:eastAsia="Microsoft YaHei" w:hAnsi="Times"/>
                <w:szCs w:val="24"/>
                <w:lang w:eastAsia="x-none"/>
              </w:rPr>
              <w:t xml:space="preserve"> sub-channel equals </w:t>
            </w:r>
            <w:r>
              <w:rPr>
                <w:rFonts w:ascii="Times" w:eastAsia="Microsoft YaHei" w:hAnsi="Times"/>
                <w:szCs w:val="24"/>
                <w:lang w:eastAsia="zh-CN"/>
              </w:rPr>
              <w:t>K</w:t>
            </w:r>
            <w:r>
              <w:rPr>
                <w:rFonts w:ascii="Times" w:eastAsia="Microsoft YaHei" w:hAnsi="Times"/>
                <w:szCs w:val="24"/>
                <w:lang w:eastAsia="x-none"/>
              </w:rPr>
              <w:t xml:space="preserve"> interlace(s)</w:t>
            </w:r>
          </w:p>
          <w:p w14:paraId="36169A73"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and K=2 is supported</w:t>
            </w:r>
            <w:r>
              <w:rPr>
                <w:rFonts w:ascii="Times" w:eastAsia="Microsoft YaHei" w:hAnsi="Times"/>
                <w:szCs w:val="24"/>
                <w:lang w:eastAsia="zh-CN"/>
              </w:rPr>
              <w:t xml:space="preserve"> for 15 kHz SCS</w:t>
            </w:r>
          </w:p>
          <w:p w14:paraId="1C30090B"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is supported</w:t>
            </w:r>
            <w:r>
              <w:rPr>
                <w:rFonts w:ascii="Times" w:eastAsia="Microsoft YaHei" w:hAnsi="Times"/>
                <w:szCs w:val="24"/>
                <w:lang w:eastAsia="zh-CN"/>
              </w:rPr>
              <w:t xml:space="preserve"> for 30 kHz SCS</w:t>
            </w:r>
          </w:p>
          <w:p w14:paraId="79D7A79C"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FFS: details related to multiple RB sets</w:t>
            </w:r>
          </w:p>
          <w:p w14:paraId="614609D9" w14:textId="77777777" w:rsidR="00F254F6" w:rsidRDefault="00F254F6" w:rsidP="001A40F9">
            <w:pPr>
              <w:overflowPunct/>
              <w:spacing w:after="0" w:line="276" w:lineRule="auto"/>
              <w:textAlignment w:val="auto"/>
              <w:rPr>
                <w:rFonts w:ascii="Times" w:eastAsia="Microsoft YaHei" w:hAnsi="Times"/>
                <w:szCs w:val="24"/>
                <w:lang w:eastAsia="x-none"/>
              </w:rPr>
            </w:pPr>
          </w:p>
          <w:p w14:paraId="074B14B4" w14:textId="5798ECE0" w:rsidR="00F254F6" w:rsidRPr="00FC526D" w:rsidRDefault="00F254F6" w:rsidP="00B053D2">
            <w:pPr>
              <w:pStyle w:val="ListParagraph"/>
              <w:numPr>
                <w:ilvl w:val="0"/>
                <w:numId w:val="49"/>
              </w:numPr>
              <w:spacing w:after="0"/>
              <w:rPr>
                <w:rFonts w:ascii="Times" w:eastAsia="Batang" w:hAnsi="Times"/>
                <w:szCs w:val="24"/>
              </w:rPr>
            </w:pPr>
            <w:bookmarkStart w:id="52" w:name="_Ref118275703"/>
            <w:r w:rsidRPr="00FC526D">
              <w:rPr>
                <w:rFonts w:ascii="Times" w:eastAsia="Batang" w:hAnsi="Times"/>
                <w:b/>
                <w:szCs w:val="24"/>
                <w:highlight w:val="green"/>
                <w:u w:val="single"/>
              </w:rPr>
              <w:t>Agreement</w:t>
            </w:r>
            <w:r w:rsidR="00F000A0" w:rsidRPr="00FC526D">
              <w:rPr>
                <w:rFonts w:ascii="Times" w:eastAsia="Batang" w:hAnsi="Times"/>
                <w:b/>
                <w:szCs w:val="24"/>
                <w:u w:val="single"/>
              </w:rPr>
              <w:t>:</w:t>
            </w:r>
            <w:r w:rsidR="00F000A0" w:rsidRPr="00B053D2">
              <w:rPr>
                <w:rFonts w:ascii="Times" w:eastAsia="Batang" w:hAnsi="Times"/>
                <w:b/>
                <w:szCs w:val="24"/>
              </w:rPr>
              <w:t xml:space="preserve"> </w:t>
            </w:r>
            <w:r w:rsidRPr="00FC526D">
              <w:rPr>
                <w:rFonts w:ascii="Times" w:eastAsia="Batang" w:hAnsi="Times"/>
                <w:szCs w:val="24"/>
                <w:lang w:eastAsia="zh-CN"/>
              </w:rPr>
              <w:t>Regarding frequency domain resource indication for interlace RB-based PSSCH transmission:</w:t>
            </w:r>
            <w:bookmarkEnd w:id="52"/>
            <w:r w:rsidRPr="00FC526D">
              <w:rPr>
                <w:rFonts w:ascii="Times" w:eastAsia="Batang" w:hAnsi="Times"/>
                <w:szCs w:val="24"/>
                <w:lang w:eastAsia="zh-CN"/>
              </w:rPr>
              <w:t xml:space="preserve"> </w:t>
            </w:r>
          </w:p>
          <w:p w14:paraId="66660180"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When more than one RB set is used for transmissions, down-select one of the followings</w:t>
            </w:r>
          </w:p>
          <w:p w14:paraId="7254699B"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A: Support that the used interlace index(s) in different RB sets are always the same</w:t>
            </w:r>
          </w:p>
          <w:p w14:paraId="2B6464E8"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B: Support that the used interlace index(s) in different RB sets can be different</w:t>
            </w:r>
          </w:p>
          <w:p w14:paraId="457FED06"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details</w:t>
            </w:r>
          </w:p>
          <w:p w14:paraId="57B4E9BA" w14:textId="77777777" w:rsidR="00F254F6" w:rsidRDefault="00F254F6" w:rsidP="001A40F9">
            <w:pPr>
              <w:spacing w:after="0"/>
              <w:rPr>
                <w:rFonts w:ascii="Times" w:eastAsia="Batang" w:hAnsi="Times"/>
                <w:szCs w:val="24"/>
                <w:lang w:eastAsia="x-none"/>
              </w:rPr>
            </w:pPr>
          </w:p>
          <w:p w14:paraId="4A1CE06B" w14:textId="7556A707" w:rsidR="00F254F6" w:rsidRPr="00FC526D" w:rsidRDefault="00F254F6" w:rsidP="004E552A">
            <w:pPr>
              <w:pStyle w:val="ListParagraph"/>
              <w:numPr>
                <w:ilvl w:val="0"/>
                <w:numId w:val="49"/>
              </w:numPr>
              <w:spacing w:after="0"/>
              <w:rPr>
                <w:rFonts w:ascii="Times" w:eastAsia="Batang" w:hAnsi="Times"/>
                <w:szCs w:val="24"/>
              </w:rPr>
            </w:pPr>
            <w:bookmarkStart w:id="53" w:name="_Ref118275746"/>
            <w:r w:rsidRPr="00FC526D">
              <w:rPr>
                <w:rFonts w:ascii="Times" w:eastAsia="Batang" w:hAnsi="Times"/>
                <w:b/>
                <w:szCs w:val="24"/>
                <w:highlight w:val="green"/>
                <w:u w:val="single"/>
              </w:rPr>
              <w:t>Agreement</w:t>
            </w:r>
            <w:r w:rsidR="00F000A0" w:rsidRPr="00FC526D">
              <w:rPr>
                <w:rFonts w:ascii="Times" w:eastAsia="Batang" w:hAnsi="Times"/>
                <w:b/>
                <w:szCs w:val="24"/>
                <w:u w:val="single"/>
              </w:rPr>
              <w:t>:</w:t>
            </w:r>
            <w:r w:rsidR="00F000A0" w:rsidRPr="004E552A">
              <w:rPr>
                <w:rFonts w:ascii="Times" w:eastAsia="Batang" w:hAnsi="Times"/>
                <w:b/>
                <w:szCs w:val="24"/>
              </w:rPr>
              <w:t xml:space="preserve"> </w:t>
            </w:r>
            <w:r w:rsidRPr="00FC526D">
              <w:rPr>
                <w:rFonts w:ascii="Times" w:eastAsia="Batang" w:hAnsi="Times"/>
                <w:szCs w:val="24"/>
                <w:lang w:eastAsia="zh-CN"/>
              </w:rPr>
              <w:t>Regarding frequency domain resource indication for interlace RB-based PSSCH transmission:</w:t>
            </w:r>
            <w:bookmarkEnd w:id="53"/>
            <w:r w:rsidRPr="00FC526D">
              <w:rPr>
                <w:rFonts w:ascii="Times" w:eastAsia="Batang" w:hAnsi="Times"/>
                <w:szCs w:val="24"/>
                <w:lang w:eastAsia="zh-CN"/>
              </w:rPr>
              <w:t xml:space="preserve"> </w:t>
            </w:r>
          </w:p>
          <w:p w14:paraId="50DA3DEA"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Down-select one of the followings</w:t>
            </w:r>
          </w:p>
          <w:p w14:paraId="5F861A10"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Support explicitly indicating the used sub-channel index(s) and RB set index(s)</w:t>
            </w:r>
          </w:p>
          <w:p w14:paraId="36A2D2C5"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Support explicitly indicating at least the used sub-channel index(s)</w:t>
            </w:r>
          </w:p>
          <w:p w14:paraId="1F7CAC2E" w14:textId="77777777" w:rsidR="00F254F6" w:rsidRDefault="00F254F6" w:rsidP="001A40F9">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At least RB set index(s) is not explicitly indicated</w:t>
            </w:r>
          </w:p>
          <w:p w14:paraId="0CE627AC"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details</w:t>
            </w:r>
          </w:p>
          <w:p w14:paraId="748CA57B" w14:textId="77777777" w:rsidR="00F254F6" w:rsidRDefault="00F254F6" w:rsidP="001A40F9">
            <w:pPr>
              <w:spacing w:after="0"/>
              <w:rPr>
                <w:rFonts w:ascii="Times" w:eastAsia="Batang" w:hAnsi="Times"/>
                <w:szCs w:val="24"/>
                <w:lang w:eastAsia="x-none"/>
              </w:rPr>
            </w:pPr>
          </w:p>
          <w:p w14:paraId="13829556" w14:textId="5B669919" w:rsidR="00F254F6" w:rsidRPr="00FC526D" w:rsidRDefault="00F254F6" w:rsidP="004E552A">
            <w:pPr>
              <w:pStyle w:val="ListParagraph"/>
              <w:numPr>
                <w:ilvl w:val="0"/>
                <w:numId w:val="49"/>
              </w:numPr>
              <w:spacing w:after="0"/>
              <w:rPr>
                <w:rFonts w:ascii="Times" w:eastAsia="Batang" w:hAnsi="Times"/>
                <w:szCs w:val="24"/>
              </w:rPr>
            </w:pPr>
            <w:r w:rsidRPr="00FC526D">
              <w:rPr>
                <w:rFonts w:ascii="Times" w:eastAsia="Batang" w:hAnsi="Times"/>
                <w:b/>
                <w:szCs w:val="24"/>
                <w:highlight w:val="green"/>
                <w:u w:val="single"/>
              </w:rPr>
              <w:t>Agreement</w:t>
            </w:r>
            <w:r w:rsidR="00F000A0" w:rsidRPr="00FC526D">
              <w:rPr>
                <w:rFonts w:ascii="Times" w:eastAsia="Batang" w:hAnsi="Times"/>
                <w:b/>
                <w:szCs w:val="24"/>
                <w:u w:val="single"/>
              </w:rPr>
              <w:t>:</w:t>
            </w:r>
            <w:r w:rsidR="00F000A0" w:rsidRPr="004E552A">
              <w:rPr>
                <w:rFonts w:ascii="Times" w:eastAsia="Batang" w:hAnsi="Times"/>
                <w:b/>
                <w:szCs w:val="24"/>
              </w:rPr>
              <w:t xml:space="preserve"> </w:t>
            </w:r>
            <w:r w:rsidRPr="00FC526D">
              <w:rPr>
                <w:rFonts w:ascii="Times" w:eastAsia="Batang" w:hAnsi="Times"/>
                <w:szCs w:val="24"/>
                <w:lang w:eastAsia="zh-CN"/>
              </w:rPr>
              <w:t>For PSCCH and PSSCH in SL-U:</w:t>
            </w:r>
          </w:p>
          <w:p w14:paraId="13A7B5B3"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PSCCH is transmitted within 1 sub-channel</w:t>
            </w:r>
          </w:p>
          <w:p w14:paraId="23F24302"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At least support Option 1 below</w:t>
            </w:r>
          </w:p>
          <w:p w14:paraId="2001794C" w14:textId="77777777"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PSCCH locates in the lowest sub-channel of lowest RB set of corresponding PSSCH</w:t>
            </w:r>
          </w:p>
          <w:p w14:paraId="73971CB7" w14:textId="77777777" w:rsidR="00F254F6" w:rsidRDefault="00F254F6" w:rsidP="001A40F9">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lowest sub-channel may not be entirely contained in the lowest RB set</w:t>
            </w:r>
          </w:p>
          <w:p w14:paraId="07359CF5"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2ED31BE0" w14:textId="6B71C780" w:rsidR="00F254F6" w:rsidRDefault="00F254F6" w:rsidP="001A40F9">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PSCCH locates in every RB set of corresponding PSSCH</w:t>
            </w:r>
          </w:p>
          <w:p w14:paraId="73E1350B" w14:textId="77777777" w:rsidR="00F254F6" w:rsidRDefault="00F254F6"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Note: the above options do not imply any restriction on the mapping of sub-channels to PRBs.</w:t>
            </w:r>
          </w:p>
          <w:p w14:paraId="62B452AD" w14:textId="2A388F9E" w:rsidR="00F254F6" w:rsidRPr="00F000A0" w:rsidRDefault="00F254F6" w:rsidP="002E0B8F">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FFS other details</w:t>
            </w:r>
          </w:p>
        </w:tc>
      </w:tr>
    </w:tbl>
    <w:p w14:paraId="4A13A61D" w14:textId="77777777" w:rsidR="005049F2" w:rsidRDefault="005049F2" w:rsidP="00FC5E38">
      <w:pPr>
        <w:overflowPunct/>
        <w:spacing w:after="0"/>
        <w:jc w:val="both"/>
        <w:textAlignment w:val="auto"/>
      </w:pPr>
    </w:p>
    <w:p w14:paraId="192B1577" w14:textId="68D8391B" w:rsidR="00FC5E38" w:rsidRDefault="00FC5E38" w:rsidP="00FC5E38">
      <w:pPr>
        <w:overflowPunct/>
        <w:spacing w:after="0"/>
        <w:jc w:val="both"/>
        <w:textAlignment w:val="auto"/>
      </w:pPr>
      <w:r>
        <w:lastRenderedPageBreak/>
        <w:t>Considering of the interlace RB-based operation in SL-U specifically, an interlace contains a number of equally spaced distributed RBs in frequency according to the legacy NR-U definition. In RAN1#110 meeting, it has been agreed that 1 subchannel can be equal to K interlaces. The controversial issue is whether the value of K can be configured to be larger than 1. To our view, with the value of K being fixed to 1, the maximum frequency resource of PSCCH will be limited to 10 PRBs in an RB-set with SCS of 15kHz/30kHz, which is much less than the number of PSCCH PRBs {10, 12, 15, 20, 25} supported by the legacy NR SL. Instead, by allowing the value of K to be larger than 1, there can be more frequency resources with distributed RBs to be included in a subchannel, which allows higher capacity available for PSCCH</w:t>
      </w:r>
      <w:r w:rsidRPr="00174074">
        <w:t xml:space="preserve"> </w:t>
      </w:r>
      <w:r>
        <w:t>transmission. Thus, to our view, the value of K can be 1 as default, and it should be allowed also to be (pre-)configured to be larger than 1.</w:t>
      </w:r>
    </w:p>
    <w:p w14:paraId="24E334F3" w14:textId="5DAF582C" w:rsidR="00FC5E38" w:rsidRPr="009F2BAE" w:rsidRDefault="00B14583" w:rsidP="00FC5E38">
      <w:pPr>
        <w:pStyle w:val="ListParagraph"/>
        <w:spacing w:before="120" w:after="120"/>
        <w:ind w:left="0"/>
        <w:contextualSpacing w:val="0"/>
        <w:jc w:val="both"/>
        <w:rPr>
          <w:b/>
          <w:bCs/>
          <w:i/>
          <w:iCs/>
        </w:rPr>
      </w:pPr>
      <w:bookmarkStart w:id="54" w:name="Proposal7540"/>
      <w:bookmarkStart w:id="55" w:name="Proposal8524"/>
      <w:bookmarkStart w:id="56" w:name="Proposal77974"/>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11</w:t>
      </w:r>
      <w:r w:rsidRPr="7BF848C6">
        <w:rPr>
          <w:b/>
          <w:i/>
          <w:color w:val="2B579A"/>
        </w:rPr>
        <w:fldChar w:fldCharType="end"/>
      </w:r>
      <w:r w:rsidR="00FC5E38" w:rsidRPr="00755932" w:rsidDel="00B14583">
        <w:rPr>
          <w:b/>
          <w:i/>
        </w:rPr>
        <w:t>:</w:t>
      </w:r>
      <w:r w:rsidR="00FC5E38" w:rsidRPr="004263CC" w:rsidDel="00B14583">
        <w:rPr>
          <w:b/>
          <w:i/>
        </w:rPr>
        <w:t xml:space="preserve"> </w:t>
      </w:r>
      <w:r w:rsidR="00FC5E38" w:rsidDel="00B14583">
        <w:rPr>
          <w:b/>
          <w:bCs/>
          <w:i/>
          <w:iCs/>
        </w:rPr>
        <w:t xml:space="preserve">For </w:t>
      </w:r>
      <w:r w:rsidR="00FC5E38">
        <w:rPr>
          <w:b/>
          <w:bCs/>
          <w:i/>
          <w:iCs/>
        </w:rPr>
        <w:t xml:space="preserve">interlace RB-based transmission, </w:t>
      </w:r>
      <w:r w:rsidR="00FC5E38" w:rsidRPr="009F2BAE">
        <w:rPr>
          <w:b/>
          <w:bCs/>
          <w:i/>
          <w:iCs/>
        </w:rPr>
        <w:t>1 sub-channel equals K interlace</w:t>
      </w:r>
      <w:r w:rsidR="0085244A">
        <w:rPr>
          <w:b/>
          <w:bCs/>
          <w:i/>
          <w:iCs/>
        </w:rPr>
        <w:t>(s)</w:t>
      </w:r>
      <w:r w:rsidR="00FC5E38" w:rsidRPr="009F2BAE">
        <w:rPr>
          <w:b/>
          <w:bCs/>
          <w:i/>
          <w:iCs/>
        </w:rPr>
        <w:t>, where the value of K is 1 by default</w:t>
      </w:r>
      <w:r w:rsidR="00FC5E38">
        <w:rPr>
          <w:b/>
          <w:bCs/>
          <w:i/>
          <w:iCs/>
        </w:rPr>
        <w:t xml:space="preserve">, </w:t>
      </w:r>
      <w:r w:rsidR="00FC5E38" w:rsidRPr="009F2BAE">
        <w:rPr>
          <w:b/>
          <w:bCs/>
          <w:i/>
          <w:iCs/>
        </w:rPr>
        <w:t xml:space="preserve">and </w:t>
      </w:r>
      <w:r w:rsidR="00FC5E38">
        <w:rPr>
          <w:b/>
          <w:bCs/>
          <w:i/>
          <w:iCs/>
        </w:rPr>
        <w:t>the value of K</w:t>
      </w:r>
      <w:r w:rsidR="00FC5E38" w:rsidRPr="009F2BAE">
        <w:rPr>
          <w:b/>
          <w:bCs/>
          <w:i/>
          <w:iCs/>
        </w:rPr>
        <w:t xml:space="preserve"> can be larger than 1</w:t>
      </w:r>
      <w:r w:rsidR="00FC5E38">
        <w:rPr>
          <w:b/>
          <w:bCs/>
          <w:i/>
          <w:iCs/>
        </w:rPr>
        <w:t xml:space="preserve"> by (pre-)configuration</w:t>
      </w:r>
      <w:r w:rsidR="00FC5E38" w:rsidRPr="009F2BAE">
        <w:rPr>
          <w:b/>
          <w:bCs/>
          <w:i/>
          <w:iCs/>
        </w:rPr>
        <w:t>.</w:t>
      </w:r>
    </w:p>
    <w:bookmarkEnd w:id="54"/>
    <w:bookmarkEnd w:id="55"/>
    <w:bookmarkEnd w:id="56"/>
    <w:p w14:paraId="3B730307" w14:textId="77777777" w:rsidR="00FC5E38" w:rsidRDefault="00FC5E38" w:rsidP="00FC5E38">
      <w:pPr>
        <w:overflowPunct/>
        <w:spacing w:after="0"/>
        <w:jc w:val="both"/>
        <w:textAlignment w:val="auto"/>
      </w:pPr>
      <w:r>
        <w:t xml:space="preserve">Furthermore, for the interlace RB-based operation, there was an open issue on whether 1 subchannel can be defined to span across multiple RB-sets or to be confined within an RB-set. In our view, to simplify the SL-U design, a sub-channel (including the case where K&gt;1) should be contained within a single RB set. </w:t>
      </w:r>
    </w:p>
    <w:p w14:paraId="4647F896" w14:textId="168DE9B9" w:rsidR="00FC5E38" w:rsidRDefault="00B14583" w:rsidP="00FC5E38">
      <w:pPr>
        <w:pStyle w:val="ListParagraph"/>
        <w:spacing w:before="120" w:after="120"/>
        <w:ind w:left="0"/>
        <w:contextualSpacing w:val="0"/>
        <w:jc w:val="both"/>
        <w:rPr>
          <w:b/>
          <w:bCs/>
          <w:i/>
          <w:iCs/>
        </w:rPr>
      </w:pPr>
      <w:bookmarkStart w:id="57" w:name="Proposal7541"/>
      <w:bookmarkStart w:id="58" w:name="Proposal8525"/>
      <w:bookmarkStart w:id="59" w:name="Proposal77975"/>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12</w:t>
      </w:r>
      <w:r w:rsidRPr="7BF848C6">
        <w:rPr>
          <w:b/>
          <w:i/>
          <w:color w:val="2B579A"/>
        </w:rPr>
        <w:fldChar w:fldCharType="end"/>
      </w:r>
      <w:r w:rsidR="00FC5E38" w:rsidRPr="004263CC" w:rsidDel="00B14583">
        <w:rPr>
          <w:b/>
          <w:i/>
        </w:rPr>
        <w:t xml:space="preserve">: </w:t>
      </w:r>
      <w:r w:rsidR="00FC5E38">
        <w:rPr>
          <w:b/>
          <w:bCs/>
          <w:i/>
          <w:iCs/>
        </w:rPr>
        <w:t>Regarding a sub-channel definition, a sub-channel and the associated K interlaces should be contained within a single RB set.</w:t>
      </w:r>
    </w:p>
    <w:bookmarkEnd w:id="57"/>
    <w:bookmarkEnd w:id="58"/>
    <w:bookmarkEnd w:id="59"/>
    <w:p w14:paraId="47E70A70" w14:textId="77E38974" w:rsidR="00A24787" w:rsidRDefault="00A24787" w:rsidP="00E80025">
      <w:pPr>
        <w:spacing w:after="120"/>
        <w:jc w:val="both"/>
        <w:rPr>
          <w:szCs w:val="22"/>
        </w:rPr>
      </w:pPr>
      <w:r>
        <w:rPr>
          <w:szCs w:val="22"/>
        </w:rPr>
        <w:t>And for the interlace RB-based operation, the subchannel based resource allocation for PSSCH has also been agreed as legacy SL approach, where 1 subchannel equals to K (K</w:t>
      </w:r>
      <m:oMath>
        <m:r>
          <w:rPr>
            <w:rFonts w:ascii="Cambria Math" w:hAnsi="Cambria Math"/>
            <w:szCs w:val="22"/>
          </w:rPr>
          <m:t>≥</m:t>
        </m:r>
      </m:oMath>
      <w:r>
        <w:rPr>
          <w:szCs w:val="22"/>
        </w:rPr>
        <w:t>1) interlaces as proposed in above. In addition, for the frequency resource mapping of PSCCH with interlace</w:t>
      </w:r>
      <w:r w:rsidR="003B335D">
        <w:rPr>
          <w:szCs w:val="22"/>
        </w:rPr>
        <w:t xml:space="preserve"> </w:t>
      </w:r>
      <w:r>
        <w:rPr>
          <w:szCs w:val="22"/>
        </w:rPr>
        <w:t>RB</w:t>
      </w:r>
      <w:r w:rsidR="003B335D">
        <w:rPr>
          <w:szCs w:val="22"/>
        </w:rPr>
        <w:t>-</w:t>
      </w:r>
      <w:r>
        <w:rPr>
          <w:szCs w:val="22"/>
        </w:rPr>
        <w:t xml:space="preserve">based operation, </w:t>
      </w:r>
      <w:r w:rsidR="00000828">
        <w:rPr>
          <w:szCs w:val="22"/>
        </w:rPr>
        <w:t xml:space="preserve">it has been agreed that </w:t>
      </w:r>
      <w:r>
        <w:rPr>
          <w:szCs w:val="22"/>
        </w:rPr>
        <w:t xml:space="preserve">the </w:t>
      </w:r>
      <w:r w:rsidR="00CF60BF">
        <w:rPr>
          <w:szCs w:val="22"/>
        </w:rPr>
        <w:t xml:space="preserve">allocation of PSCCH is </w:t>
      </w:r>
      <w:r>
        <w:rPr>
          <w:szCs w:val="22"/>
        </w:rPr>
        <w:t>associat</w:t>
      </w:r>
      <w:r w:rsidR="00CF60BF">
        <w:rPr>
          <w:szCs w:val="22"/>
        </w:rPr>
        <w:t>ed</w:t>
      </w:r>
      <w:r>
        <w:rPr>
          <w:szCs w:val="22"/>
        </w:rPr>
        <w:t xml:space="preserve"> with </w:t>
      </w:r>
      <w:r w:rsidR="0006332E">
        <w:rPr>
          <w:szCs w:val="22"/>
        </w:rPr>
        <w:t xml:space="preserve">the </w:t>
      </w:r>
      <w:r>
        <w:rPr>
          <w:szCs w:val="22"/>
        </w:rPr>
        <w:t xml:space="preserve">lowest sub-channel </w:t>
      </w:r>
      <w:r w:rsidR="0006332E">
        <w:rPr>
          <w:szCs w:val="22"/>
        </w:rPr>
        <w:t>of lowest RB</w:t>
      </w:r>
      <w:r w:rsidR="00654070">
        <w:rPr>
          <w:szCs w:val="22"/>
        </w:rPr>
        <w:t xml:space="preserve"> </w:t>
      </w:r>
      <w:r w:rsidR="0006332E">
        <w:rPr>
          <w:szCs w:val="22"/>
        </w:rPr>
        <w:t xml:space="preserve">set </w:t>
      </w:r>
      <w:r>
        <w:rPr>
          <w:szCs w:val="22"/>
        </w:rPr>
        <w:t>of scheduled PSSCH.</w:t>
      </w:r>
      <w:r w:rsidR="00654070">
        <w:rPr>
          <w:szCs w:val="22"/>
        </w:rPr>
        <w:t xml:space="preserve"> </w:t>
      </w:r>
      <w:r>
        <w:rPr>
          <w:szCs w:val="22"/>
        </w:rPr>
        <w:t xml:space="preserve">However, generally the payload size of PSCCH is smaller than PSSCH, which means that PSCCH requires </w:t>
      </w:r>
      <w:proofErr w:type="gramStart"/>
      <w:r>
        <w:rPr>
          <w:szCs w:val="22"/>
        </w:rPr>
        <w:t>less</w:t>
      </w:r>
      <w:proofErr w:type="gramEnd"/>
      <w:r>
        <w:rPr>
          <w:szCs w:val="22"/>
        </w:rPr>
        <w:t xml:space="preserve"> number of interlaces than PSSCH. Thus, the frequency resource mapping of PSCCH to interlaces can be different from the </w:t>
      </w:r>
      <w:r w:rsidR="00FF2AD1">
        <w:rPr>
          <w:szCs w:val="22"/>
        </w:rPr>
        <w:t xml:space="preserve">configured </w:t>
      </w:r>
      <w:r>
        <w:rPr>
          <w:szCs w:val="22"/>
        </w:rPr>
        <w:t>K-value of PSSCH. And how to map the PSCCH frequency resources to the interlaced PSSCH resource associated to the lowest subchannel</w:t>
      </w:r>
      <w:r w:rsidR="00FF2AD1">
        <w:rPr>
          <w:szCs w:val="22"/>
        </w:rPr>
        <w:t xml:space="preserve"> of lowest RB set</w:t>
      </w:r>
      <w:r>
        <w:rPr>
          <w:szCs w:val="22"/>
        </w:rPr>
        <w:t xml:space="preserve"> should be also further discussed.</w:t>
      </w:r>
    </w:p>
    <w:p w14:paraId="05884189" w14:textId="299280AF" w:rsidR="00A24787" w:rsidRPr="00132814" w:rsidRDefault="00B14583" w:rsidP="00E80025">
      <w:pPr>
        <w:spacing w:after="120"/>
        <w:jc w:val="both"/>
        <w:rPr>
          <w:b/>
          <w:i/>
        </w:rPr>
      </w:pPr>
      <w:bookmarkStart w:id="60" w:name="Proposal7542"/>
      <w:bookmarkStart w:id="61" w:name="Proposal8526"/>
      <w:bookmarkStart w:id="62" w:name="Proposal7797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13</w:t>
      </w:r>
      <w:r w:rsidRPr="7BF848C6">
        <w:rPr>
          <w:b/>
          <w:i/>
          <w:color w:val="2B579A"/>
        </w:rPr>
        <w:fldChar w:fldCharType="end"/>
      </w:r>
      <w:r w:rsidR="00A24787" w:rsidRPr="00132814" w:rsidDel="00B14583">
        <w:rPr>
          <w:b/>
          <w:i/>
        </w:rPr>
        <w:t xml:space="preserve">: </w:t>
      </w:r>
      <w:r w:rsidR="00A24787" w:rsidRPr="00132814">
        <w:rPr>
          <w:b/>
          <w:i/>
        </w:rPr>
        <w:t>F</w:t>
      </w:r>
      <w:r w:rsidR="00A24787" w:rsidRPr="00132814">
        <w:rPr>
          <w:b/>
          <w:i/>
          <w:szCs w:val="22"/>
        </w:rPr>
        <w:t xml:space="preserve">requency resource mapping </w:t>
      </w:r>
      <w:r w:rsidR="00A24787">
        <w:rPr>
          <w:b/>
          <w:i/>
          <w:szCs w:val="22"/>
        </w:rPr>
        <w:t xml:space="preserve">granularity </w:t>
      </w:r>
      <w:r w:rsidR="00A24787" w:rsidRPr="00132814">
        <w:rPr>
          <w:b/>
          <w:i/>
          <w:szCs w:val="22"/>
        </w:rPr>
        <w:t xml:space="preserve">of PSCCH to interlaces can be considered to be </w:t>
      </w:r>
      <w:r w:rsidR="00A24787">
        <w:rPr>
          <w:b/>
          <w:i/>
          <w:szCs w:val="22"/>
        </w:rPr>
        <w:t>independent</w:t>
      </w:r>
      <w:r w:rsidR="00A24787" w:rsidRPr="00132814">
        <w:rPr>
          <w:b/>
          <w:i/>
          <w:szCs w:val="22"/>
        </w:rPr>
        <w:t xml:space="preserve"> from the </w:t>
      </w:r>
      <w:r w:rsidR="00A24787">
        <w:rPr>
          <w:b/>
          <w:i/>
          <w:szCs w:val="22"/>
        </w:rPr>
        <w:t>number of interlaces per sub-channel (</w:t>
      </w:r>
      <w:proofErr w:type="gramStart"/>
      <w:r w:rsidR="00A24787">
        <w:rPr>
          <w:b/>
          <w:i/>
          <w:szCs w:val="22"/>
        </w:rPr>
        <w:t>i.e.</w:t>
      </w:r>
      <w:proofErr w:type="gramEnd"/>
      <w:r w:rsidR="00A24787">
        <w:rPr>
          <w:b/>
          <w:i/>
          <w:szCs w:val="22"/>
        </w:rPr>
        <w:t xml:space="preserve"> the </w:t>
      </w:r>
      <w:r w:rsidR="00A24787" w:rsidRPr="00132814">
        <w:rPr>
          <w:b/>
          <w:i/>
          <w:szCs w:val="22"/>
        </w:rPr>
        <w:t>K-value</w:t>
      </w:r>
      <w:r w:rsidR="00A24787">
        <w:rPr>
          <w:b/>
          <w:i/>
          <w:szCs w:val="22"/>
        </w:rPr>
        <w:t>)</w:t>
      </w:r>
      <w:r w:rsidR="00A24787" w:rsidRPr="00132814">
        <w:rPr>
          <w:b/>
          <w:i/>
          <w:szCs w:val="22"/>
        </w:rPr>
        <w:t>.</w:t>
      </w:r>
    </w:p>
    <w:p w14:paraId="5746C5E3" w14:textId="178E0ADE" w:rsidR="00A24787" w:rsidRDefault="00B14583" w:rsidP="00E80025">
      <w:pPr>
        <w:spacing w:after="120"/>
        <w:jc w:val="both"/>
        <w:rPr>
          <w:b/>
          <w:bCs/>
          <w:i/>
          <w:iCs/>
          <w:szCs w:val="22"/>
        </w:rPr>
      </w:pPr>
      <w:bookmarkStart w:id="63" w:name="Proposal7543"/>
      <w:bookmarkStart w:id="64" w:name="Proposal8527"/>
      <w:bookmarkStart w:id="65" w:name="Proposal77977"/>
      <w:bookmarkEnd w:id="60"/>
      <w:bookmarkEnd w:id="61"/>
      <w:bookmarkEnd w:id="6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14</w:t>
      </w:r>
      <w:r w:rsidRPr="7BF848C6">
        <w:rPr>
          <w:b/>
          <w:i/>
          <w:color w:val="2B579A"/>
        </w:rPr>
        <w:fldChar w:fldCharType="end"/>
      </w:r>
      <w:r w:rsidR="00A24787" w:rsidRPr="00855498" w:rsidDel="00B14583">
        <w:rPr>
          <w:b/>
          <w:bCs/>
          <w:i/>
          <w:iCs/>
        </w:rPr>
        <w:t xml:space="preserve">: </w:t>
      </w:r>
      <w:r w:rsidR="00A24787">
        <w:rPr>
          <w:b/>
          <w:bCs/>
          <w:i/>
          <w:iCs/>
        </w:rPr>
        <w:t xml:space="preserve">RAN 1 to discuss how to map the </w:t>
      </w:r>
      <w:r w:rsidR="00A24787" w:rsidRPr="00855498">
        <w:rPr>
          <w:b/>
          <w:bCs/>
          <w:i/>
          <w:iCs/>
          <w:szCs w:val="22"/>
        </w:rPr>
        <w:t xml:space="preserve">PSCCH </w:t>
      </w:r>
      <w:r w:rsidR="00A24787">
        <w:rPr>
          <w:b/>
          <w:bCs/>
          <w:i/>
          <w:iCs/>
          <w:szCs w:val="22"/>
        </w:rPr>
        <w:t xml:space="preserve">and PSSCH </w:t>
      </w:r>
      <w:r w:rsidR="00A24787" w:rsidRPr="00855498">
        <w:rPr>
          <w:b/>
          <w:bCs/>
          <w:i/>
          <w:iCs/>
          <w:szCs w:val="22"/>
        </w:rPr>
        <w:t>frequency resources to the</w:t>
      </w:r>
      <w:r w:rsidR="00A24787">
        <w:rPr>
          <w:b/>
          <w:bCs/>
          <w:i/>
          <w:iCs/>
          <w:szCs w:val="22"/>
        </w:rPr>
        <w:t xml:space="preserve"> K sub-channel interlaces of the lower sub-channel</w:t>
      </w:r>
      <w:r w:rsidR="005528E3">
        <w:rPr>
          <w:b/>
          <w:bCs/>
          <w:i/>
          <w:iCs/>
          <w:szCs w:val="22"/>
        </w:rPr>
        <w:t xml:space="preserve"> of lowest RB set</w:t>
      </w:r>
      <w:r w:rsidR="00A24787" w:rsidRPr="00855498">
        <w:rPr>
          <w:b/>
          <w:bCs/>
          <w:i/>
          <w:iCs/>
          <w:szCs w:val="22"/>
        </w:rPr>
        <w:t>.</w:t>
      </w:r>
    </w:p>
    <w:bookmarkEnd w:id="63"/>
    <w:bookmarkEnd w:id="64"/>
    <w:bookmarkEnd w:id="65"/>
    <w:p w14:paraId="4F7A92C7" w14:textId="77777777" w:rsidR="00BE219F" w:rsidRDefault="00BE219F" w:rsidP="00BE219F">
      <w:pPr>
        <w:jc w:val="both"/>
      </w:pPr>
      <w:r>
        <w:rPr>
          <w:lang w:eastAsia="zh-CN"/>
        </w:rPr>
        <w:t xml:space="preserve">Regarding the </w:t>
      </w:r>
      <w:r w:rsidRPr="005F52DF">
        <w:rPr>
          <w:lang w:eastAsia="zh-CN"/>
        </w:rPr>
        <w:t>PSCCH and PSSCH resource indication in time/frequency domain</w:t>
      </w:r>
      <w:r>
        <w:rPr>
          <w:lang w:eastAsia="zh-CN"/>
        </w:rPr>
        <w:t xml:space="preserve">, we note that it has been agreed that the time domain indication is reused from the </w:t>
      </w:r>
      <w:r w:rsidRPr="005F52DF">
        <w:rPr>
          <w:lang w:eastAsia="zh-CN"/>
        </w:rPr>
        <w:t>R16 NR SL TRIV</w:t>
      </w:r>
      <w:r>
        <w:rPr>
          <w:lang w:eastAsia="zh-CN"/>
        </w:rPr>
        <w:t xml:space="preserve">, while the frequency domain indication needs further discussion. </w:t>
      </w:r>
      <w:r>
        <w:t>We note that t</w:t>
      </w:r>
      <w:r w:rsidRPr="004100EA">
        <w:t xml:space="preserve">he NR-SL Rel. 16 FRIV design </w:t>
      </w:r>
      <w:r>
        <w:t xml:space="preserve">assumes that </w:t>
      </w:r>
      <w:r w:rsidRPr="004100EA">
        <w:t>when a UE selects a number of sub-channels that these are contiguous in frequency. However, for SL-U it was agreed that a resource pool contains an integer number of RB sets (</w:t>
      </w:r>
      <w:proofErr w:type="gramStart"/>
      <w:r w:rsidRPr="004100EA">
        <w:t>i.e.</w:t>
      </w:r>
      <w:proofErr w:type="gramEnd"/>
      <w:r w:rsidRPr="004100EA">
        <w:t xml:space="preserve"> multiple 20 MHz LBT bandwidths) and therefore it opens for the possibility of a UE allocating a non-contiguous sub-channels. This is the case either if the sub-channels are composed by contiguous RBs (as in NR-SL Rel.16) or by K interlaced RBs.</w:t>
      </w:r>
      <w:r>
        <w:t xml:space="preserve"> However, a complete redesign of the FRIV can incur significant standardization effort and the same time might not be as space efficient (</w:t>
      </w:r>
      <w:proofErr w:type="gramStart"/>
      <w:r>
        <w:t>i.e.</w:t>
      </w:r>
      <w:proofErr w:type="gramEnd"/>
      <w:r>
        <w:t xml:space="preserve"> bit wise) as the NR-SL Rel. 16 FRIV design. Therefore, one way to minimize the impact on the FRIV design and while introducing the resource indication flexibility in the frequency domain is to instead of redesigning the FRIV itself to instead redefine how the indexing of the sub-channels are performed.</w:t>
      </w:r>
    </w:p>
    <w:p w14:paraId="2C5DAA98" w14:textId="6A52F6AF" w:rsidR="00BE219F" w:rsidRDefault="00BE219F" w:rsidP="00BE219F">
      <w:pPr>
        <w:jc w:val="both"/>
        <w:rPr>
          <w:rFonts w:cs="Arial"/>
          <w:lang w:val="en-US"/>
        </w:rPr>
      </w:pPr>
      <w:r>
        <w:rPr>
          <w:rFonts w:cs="Arial"/>
          <w:lang w:val="en-US"/>
        </w:rPr>
        <w:t xml:space="preserve">As an illustrative example of when the sub-channels are composed by interlaced RBs, consider </w:t>
      </w:r>
      <w:r w:rsidR="006058BA">
        <w:rPr>
          <w:rFonts w:cs="Arial"/>
          <w:lang w:val="en-US"/>
        </w:rPr>
        <w:fldChar w:fldCharType="begin"/>
      </w:r>
      <w:r w:rsidR="006058BA">
        <w:rPr>
          <w:rFonts w:cs="Arial"/>
          <w:lang w:val="en-US"/>
        </w:rPr>
        <w:instrText xml:space="preserve"> REF _Ref118288805 \h </w:instrText>
      </w:r>
      <w:r w:rsidR="006058BA">
        <w:rPr>
          <w:rFonts w:cs="Arial"/>
          <w:lang w:val="en-US"/>
        </w:rPr>
      </w:r>
      <w:r w:rsidR="006058BA">
        <w:rPr>
          <w:rFonts w:cs="Arial"/>
          <w:lang w:val="en-US"/>
        </w:rPr>
        <w:fldChar w:fldCharType="separate"/>
      </w:r>
      <w:r w:rsidR="007D701E">
        <w:t xml:space="preserve">Figure </w:t>
      </w:r>
      <w:r w:rsidR="007D701E">
        <w:rPr>
          <w:noProof/>
        </w:rPr>
        <w:t>4</w:t>
      </w:r>
      <w:r w:rsidR="006058BA">
        <w:rPr>
          <w:rFonts w:cs="Arial"/>
          <w:lang w:val="en-US"/>
        </w:rPr>
        <w:fldChar w:fldCharType="end"/>
      </w:r>
      <w:r>
        <w:rPr>
          <w:rFonts w:cs="Arial"/>
          <w:lang w:val="en-US"/>
        </w:rPr>
        <w:t>, where two examples of sub-channel indexing are provided:</w:t>
      </w:r>
    </w:p>
    <w:p w14:paraId="20665BF1" w14:textId="54EFA7EF" w:rsidR="00BE219F" w:rsidRDefault="00BE219F" w:rsidP="00BE219F">
      <w:pPr>
        <w:pStyle w:val="ListParagraph"/>
        <w:numPr>
          <w:ilvl w:val="0"/>
          <w:numId w:val="39"/>
        </w:numPr>
        <w:jc w:val="both"/>
        <w:rPr>
          <w:rFonts w:cs="Arial"/>
          <w:lang w:val="en-US"/>
        </w:rPr>
      </w:pPr>
      <w:r>
        <w:rPr>
          <w:rFonts w:cs="Arial"/>
          <w:lang w:val="en-US"/>
        </w:rPr>
        <w:t>S</w:t>
      </w:r>
      <w:r w:rsidRPr="00E96BF8">
        <w:rPr>
          <w:rFonts w:cs="Arial"/>
          <w:lang w:val="en-US"/>
        </w:rPr>
        <w:t>ub-channel first</w:t>
      </w:r>
      <w:r>
        <w:rPr>
          <w:rFonts w:cs="Arial"/>
          <w:lang w:val="en-US"/>
        </w:rPr>
        <w:t xml:space="preserve"> – where the sub-channels indexing starts in a</w:t>
      </w:r>
      <w:r w:rsidR="00E62322">
        <w:rPr>
          <w:rFonts w:cs="Arial"/>
          <w:lang w:val="en-US"/>
        </w:rPr>
        <w:t>n</w:t>
      </w:r>
      <w:r>
        <w:rPr>
          <w:rFonts w:cs="Arial"/>
          <w:lang w:val="en-US"/>
        </w:rPr>
        <w:t xml:space="preserve"> RB set and continues to the next RB set as depicted in </w:t>
      </w:r>
      <w:r w:rsidR="00CE025A">
        <w:rPr>
          <w:rFonts w:cs="Arial"/>
          <w:lang w:val="en-US"/>
        </w:rPr>
        <w:fldChar w:fldCharType="begin"/>
      </w:r>
      <w:r w:rsidR="00CE025A">
        <w:rPr>
          <w:rFonts w:cs="Arial"/>
          <w:lang w:val="en-US"/>
        </w:rPr>
        <w:instrText xml:space="preserve"> REF _Ref118288805 \h </w:instrText>
      </w:r>
      <w:r w:rsidR="00CE025A">
        <w:rPr>
          <w:rFonts w:cs="Arial"/>
          <w:lang w:val="en-US"/>
        </w:rPr>
      </w:r>
      <w:r w:rsidR="00CE025A">
        <w:rPr>
          <w:rFonts w:cs="Arial"/>
          <w:lang w:val="en-US"/>
        </w:rPr>
        <w:fldChar w:fldCharType="separate"/>
      </w:r>
      <w:r w:rsidR="007D701E">
        <w:t xml:space="preserve">Figure </w:t>
      </w:r>
      <w:r w:rsidR="007D701E">
        <w:rPr>
          <w:noProof/>
        </w:rPr>
        <w:t>4</w:t>
      </w:r>
      <w:r w:rsidR="00CE025A">
        <w:rPr>
          <w:rFonts w:cs="Arial"/>
          <w:lang w:val="en-US"/>
        </w:rPr>
        <w:fldChar w:fldCharType="end"/>
      </w:r>
      <w:r>
        <w:rPr>
          <w:rFonts w:cs="Arial"/>
          <w:lang w:val="en-US"/>
        </w:rPr>
        <w:t>.(a);</w:t>
      </w:r>
    </w:p>
    <w:p w14:paraId="11E1F469" w14:textId="4232AD94" w:rsidR="00BE219F" w:rsidRDefault="00BE219F" w:rsidP="00BE219F">
      <w:pPr>
        <w:pStyle w:val="ListParagraph"/>
        <w:numPr>
          <w:ilvl w:val="0"/>
          <w:numId w:val="39"/>
        </w:numPr>
        <w:jc w:val="both"/>
        <w:rPr>
          <w:rFonts w:cs="Arial"/>
          <w:lang w:val="en-US"/>
        </w:rPr>
      </w:pPr>
      <w:r>
        <w:rPr>
          <w:rFonts w:cs="Arial"/>
          <w:lang w:val="en-US"/>
        </w:rPr>
        <w:t xml:space="preserve">RB-set first – where the sub-channels indexing alternates between RB sets as depicted in </w:t>
      </w:r>
      <w:r w:rsidR="00CE025A">
        <w:rPr>
          <w:rFonts w:cs="Arial"/>
          <w:lang w:val="en-US"/>
        </w:rPr>
        <w:fldChar w:fldCharType="begin"/>
      </w:r>
      <w:r w:rsidR="00CE025A">
        <w:rPr>
          <w:rFonts w:cs="Arial"/>
          <w:lang w:val="en-US"/>
        </w:rPr>
        <w:instrText xml:space="preserve"> REF _Ref118288805 \h </w:instrText>
      </w:r>
      <w:r w:rsidR="00CE025A">
        <w:rPr>
          <w:rFonts w:cs="Arial"/>
          <w:lang w:val="en-US"/>
        </w:rPr>
      </w:r>
      <w:r w:rsidR="00CE025A">
        <w:rPr>
          <w:rFonts w:cs="Arial"/>
          <w:lang w:val="en-US"/>
        </w:rPr>
        <w:fldChar w:fldCharType="separate"/>
      </w:r>
      <w:r w:rsidR="007D701E">
        <w:t xml:space="preserve">Figure </w:t>
      </w:r>
      <w:r w:rsidR="007D701E">
        <w:rPr>
          <w:noProof/>
        </w:rPr>
        <w:t>4</w:t>
      </w:r>
      <w:r w:rsidR="00CE025A">
        <w:rPr>
          <w:rFonts w:cs="Arial"/>
          <w:lang w:val="en-US"/>
        </w:rPr>
        <w:fldChar w:fldCharType="end"/>
      </w:r>
      <w:r>
        <w:rPr>
          <w:rFonts w:cs="Arial"/>
          <w:lang w:val="en-US"/>
        </w:rPr>
        <w:t>.(b);</w:t>
      </w:r>
    </w:p>
    <w:p w14:paraId="246A1B0A" w14:textId="740D274C" w:rsidR="00BE219F" w:rsidRDefault="00BE219F" w:rsidP="00BE219F">
      <w:pPr>
        <w:keepNext/>
        <w:ind w:left="360"/>
        <w:jc w:val="center"/>
      </w:pPr>
      <w:r>
        <w:rPr>
          <w:noProof/>
        </w:rPr>
        <w:lastRenderedPageBreak/>
        <w:drawing>
          <wp:inline distT="0" distB="0" distL="0" distR="0" wp14:anchorId="68C17210" wp14:editId="6041B9D6">
            <wp:extent cx="5244353" cy="34561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3240" cy="3461975"/>
                    </a:xfrm>
                    <a:prstGeom prst="rect">
                      <a:avLst/>
                    </a:prstGeom>
                    <a:noFill/>
                  </pic:spPr>
                </pic:pic>
              </a:graphicData>
            </a:graphic>
          </wp:inline>
        </w:drawing>
      </w:r>
    </w:p>
    <w:p w14:paraId="159C1FA2" w14:textId="05AABFDA" w:rsidR="00BE219F" w:rsidRDefault="00BE219F" w:rsidP="00BE219F">
      <w:pPr>
        <w:pStyle w:val="Caption"/>
        <w:jc w:val="center"/>
        <w:rPr>
          <w:rFonts w:cs="Arial"/>
          <w:color w:val="595959" w:themeColor="text1" w:themeTint="A6"/>
          <w:lang w:val="en-US"/>
        </w:rPr>
      </w:pPr>
      <w:bookmarkStart w:id="66" w:name="_Ref118288805"/>
      <w:r>
        <w:t xml:space="preserve">Figure </w:t>
      </w:r>
      <w:r>
        <w:fldChar w:fldCharType="begin"/>
      </w:r>
      <w:r>
        <w:instrText>SEQ Figure \* ARABIC</w:instrText>
      </w:r>
      <w:r>
        <w:fldChar w:fldCharType="separate"/>
      </w:r>
      <w:r w:rsidR="007D701E">
        <w:rPr>
          <w:noProof/>
        </w:rPr>
        <w:t>4</w:t>
      </w:r>
      <w:r>
        <w:fldChar w:fldCharType="end"/>
      </w:r>
      <w:bookmarkEnd w:id="66"/>
      <w:r>
        <w:t>: For interlaced RB based sub-channels, the two possible mappings of 3 sub-channels (i.e. 3 groups of K interlaces)across 2 RB sets, where the first selected sub-channel is allocated in the RB Set 0: (a) sub-channel first, where the sub-channel 1 to 3 are in RB set 0 and the sub-channels 4 to 6 are in RB set 1; (b) RB set first, where the sub-channel 1, 3 and 5 are in RB set 0 and the sub-channel 2, 4 and 6 are in RB set 1.</w:t>
      </w:r>
    </w:p>
    <w:p w14:paraId="21764AE4" w14:textId="17FE4663" w:rsidR="00BE219F" w:rsidRDefault="00BE219F" w:rsidP="00BE219F">
      <w:pPr>
        <w:spacing w:after="240"/>
        <w:jc w:val="both"/>
        <w:rPr>
          <w:rFonts w:cs="Arial"/>
          <w:lang w:val="en-US"/>
        </w:rPr>
      </w:pPr>
      <w:r w:rsidRPr="00D16C8F">
        <w:rPr>
          <w:rFonts w:cs="Arial"/>
          <w:b/>
          <w:bCs/>
          <w:lang w:val="en-US"/>
        </w:rPr>
        <w:t>Note</w:t>
      </w:r>
      <w:r>
        <w:rPr>
          <w:rFonts w:cs="Arial"/>
          <w:lang w:val="en-US"/>
        </w:rPr>
        <w:t xml:space="preserve">: In the example depicted in </w:t>
      </w:r>
      <w:r w:rsidR="00640C41">
        <w:rPr>
          <w:rFonts w:cs="Arial"/>
          <w:lang w:val="en-US"/>
        </w:rPr>
        <w:fldChar w:fldCharType="begin"/>
      </w:r>
      <w:r w:rsidR="00640C41">
        <w:rPr>
          <w:rFonts w:cs="Arial"/>
          <w:lang w:val="en-US"/>
        </w:rPr>
        <w:instrText xml:space="preserve"> REF _Ref118288805 \h </w:instrText>
      </w:r>
      <w:r w:rsidR="00640C41">
        <w:rPr>
          <w:rFonts w:cs="Arial"/>
          <w:lang w:val="en-US"/>
        </w:rPr>
      </w:r>
      <w:r w:rsidR="00640C41">
        <w:rPr>
          <w:rFonts w:cs="Arial"/>
          <w:lang w:val="en-US"/>
        </w:rPr>
        <w:fldChar w:fldCharType="separate"/>
      </w:r>
      <w:r w:rsidR="007D701E">
        <w:t xml:space="preserve">Figure </w:t>
      </w:r>
      <w:r w:rsidR="007D701E">
        <w:rPr>
          <w:noProof/>
        </w:rPr>
        <w:t>4</w:t>
      </w:r>
      <w:r w:rsidR="00640C41">
        <w:rPr>
          <w:rFonts w:cs="Arial"/>
          <w:lang w:val="en-US"/>
        </w:rPr>
        <w:fldChar w:fldCharType="end"/>
      </w:r>
      <w:r>
        <w:rPr>
          <w:rFonts w:cs="Arial"/>
          <w:lang w:val="en-US"/>
        </w:rPr>
        <w:t xml:space="preserve">, it is assumed that the resource pool consists of </w:t>
      </w:r>
      <w:r w:rsidRPr="00ED710E">
        <w:rPr>
          <w:rFonts w:cs="Arial"/>
          <w:lang w:val="en-US"/>
        </w:rPr>
        <w:t>2 RB sets with 3</w:t>
      </w:r>
      <w:r>
        <w:rPr>
          <w:rFonts w:cs="Arial"/>
          <w:lang w:val="en-US"/>
        </w:rPr>
        <w:t xml:space="preserve"> groups of K</w:t>
      </w:r>
      <w:r w:rsidRPr="00ED710E">
        <w:rPr>
          <w:rFonts w:cs="Arial"/>
          <w:lang w:val="en-US"/>
        </w:rPr>
        <w:t xml:space="preserve"> interlaces</w:t>
      </w:r>
      <w:r>
        <w:rPr>
          <w:rFonts w:cs="Arial"/>
          <w:lang w:val="en-US"/>
        </w:rPr>
        <w:t>. Then from these groups of K interlaces, 3 sub-channels are defined at each RB set (</w:t>
      </w:r>
      <w:proofErr w:type="gramStart"/>
      <w:r w:rsidR="00BC095C">
        <w:rPr>
          <w:rFonts w:cs="Arial"/>
          <w:lang w:val="en-US"/>
        </w:rPr>
        <w:t>e.g.</w:t>
      </w:r>
      <w:proofErr w:type="gramEnd"/>
      <w:r w:rsidR="00BC095C">
        <w:rPr>
          <w:rFonts w:cs="Arial"/>
          <w:lang w:val="en-US"/>
        </w:rPr>
        <w:t xml:space="preserve"> </w:t>
      </w:r>
      <w:r w:rsidR="00247F79">
        <w:rPr>
          <w:rFonts w:cs="Arial"/>
          <w:lang w:val="en-US"/>
        </w:rPr>
        <w:t xml:space="preserve">in </w:t>
      </w:r>
      <w:r w:rsidR="00D223FD">
        <w:rPr>
          <w:rFonts w:cs="Arial"/>
          <w:lang w:val="en-US"/>
        </w:rPr>
        <w:fldChar w:fldCharType="begin"/>
      </w:r>
      <w:r w:rsidR="00D223FD">
        <w:rPr>
          <w:rFonts w:cs="Arial"/>
          <w:lang w:val="en-US"/>
        </w:rPr>
        <w:instrText xml:space="preserve"> REF _Ref118288805 \h </w:instrText>
      </w:r>
      <w:r w:rsidR="00D223FD">
        <w:rPr>
          <w:rFonts w:cs="Arial"/>
          <w:lang w:val="en-US"/>
        </w:rPr>
      </w:r>
      <w:r w:rsidR="00D223FD">
        <w:rPr>
          <w:rFonts w:cs="Arial"/>
          <w:lang w:val="en-US"/>
        </w:rPr>
        <w:fldChar w:fldCharType="separate"/>
      </w:r>
      <w:r w:rsidR="007D701E">
        <w:t xml:space="preserve">Figure </w:t>
      </w:r>
      <w:r w:rsidR="007D701E">
        <w:rPr>
          <w:noProof/>
        </w:rPr>
        <w:t>4</w:t>
      </w:r>
      <w:r w:rsidR="00D223FD">
        <w:rPr>
          <w:rFonts w:cs="Arial"/>
          <w:lang w:val="en-US"/>
        </w:rPr>
        <w:fldChar w:fldCharType="end"/>
      </w:r>
      <w:r w:rsidR="00D223FD">
        <w:rPr>
          <w:rFonts w:cs="Arial"/>
          <w:lang w:val="en-US"/>
        </w:rPr>
        <w:t xml:space="preserve">.b, </w:t>
      </w:r>
      <w:r>
        <w:rPr>
          <w:rFonts w:cs="Arial"/>
          <w:lang w:val="en-US"/>
        </w:rPr>
        <w:t xml:space="preserve">subchannels #1, 3, and 5 for RB set 0 and subchannels # 2, 4, and 6 for RB set 1). In other words, </w:t>
      </w:r>
      <w:r w:rsidRPr="00ED710E">
        <w:rPr>
          <w:rFonts w:cs="Arial"/>
          <w:lang w:val="en-US"/>
        </w:rPr>
        <w:t>a sub-channel is contained in a</w:t>
      </w:r>
      <w:r w:rsidR="00A1708A">
        <w:rPr>
          <w:rFonts w:cs="Arial"/>
          <w:lang w:val="en-US"/>
        </w:rPr>
        <w:t>n</w:t>
      </w:r>
      <w:r w:rsidRPr="00ED710E">
        <w:rPr>
          <w:rFonts w:cs="Arial"/>
          <w:lang w:val="en-US"/>
        </w:rPr>
        <w:t xml:space="preserve"> RB set and is composed by the RBs of </w:t>
      </w:r>
      <w:r>
        <w:rPr>
          <w:rFonts w:cs="Arial"/>
          <w:lang w:val="en-US"/>
        </w:rPr>
        <w:t xml:space="preserve">the </w:t>
      </w:r>
      <w:r w:rsidRPr="00ED710E">
        <w:rPr>
          <w:rFonts w:cs="Arial"/>
          <w:lang w:val="en-US"/>
        </w:rPr>
        <w:t xml:space="preserve">K interlaces which intersect with the </w:t>
      </w:r>
      <w:r>
        <w:rPr>
          <w:rFonts w:cs="Arial"/>
          <w:lang w:val="en-US"/>
        </w:rPr>
        <w:t xml:space="preserve">RBs of the </w:t>
      </w:r>
      <w:r w:rsidRPr="00ED710E">
        <w:rPr>
          <w:rFonts w:cs="Arial"/>
          <w:lang w:val="en-US"/>
        </w:rPr>
        <w:t>RB set</w:t>
      </w:r>
      <w:r>
        <w:rPr>
          <w:rFonts w:cs="Arial"/>
          <w:lang w:val="en-US"/>
        </w:rPr>
        <w:t xml:space="preserve"> (in this example, each sub-channel is composed by the RBs of 1 interlace in 1 RB set)</w:t>
      </w:r>
      <w:r w:rsidRPr="00ED710E">
        <w:rPr>
          <w:rFonts w:cs="Arial"/>
          <w:lang w:val="en-US"/>
        </w:rPr>
        <w:t>.</w:t>
      </w:r>
    </w:p>
    <w:p w14:paraId="5223D9C7" w14:textId="6BA67E92" w:rsidR="00BE219F" w:rsidRDefault="00BE219F" w:rsidP="00BE219F">
      <w:pPr>
        <w:jc w:val="both"/>
      </w:pPr>
      <w:r>
        <w:t xml:space="preserve">However, as depicted in </w:t>
      </w:r>
      <w:r w:rsidR="00BE5025">
        <w:fldChar w:fldCharType="begin"/>
      </w:r>
      <w:r w:rsidR="00BE5025">
        <w:instrText xml:space="preserve"> REF _Ref118288805 \h </w:instrText>
      </w:r>
      <w:r w:rsidR="00BE5025">
        <w:fldChar w:fldCharType="separate"/>
      </w:r>
      <w:r w:rsidR="007D701E">
        <w:t xml:space="preserve">Figure </w:t>
      </w:r>
      <w:r w:rsidR="007D701E">
        <w:rPr>
          <w:noProof/>
        </w:rPr>
        <w:t>4</w:t>
      </w:r>
      <w:r w:rsidR="00BE5025">
        <w:fldChar w:fldCharType="end"/>
      </w:r>
      <w:r>
        <w:t xml:space="preserve">, </w:t>
      </w:r>
      <w:r w:rsidRPr="004100EA">
        <w:t xml:space="preserve">depending on how the sub-channels in each RB set of the resource pool are </w:t>
      </w:r>
      <w:r>
        <w:t>indexed</w:t>
      </w:r>
      <w:r w:rsidRPr="004100EA">
        <w:t xml:space="preserve">, then the current FRIV design will address a </w:t>
      </w:r>
      <w:r>
        <w:t>restricted</w:t>
      </w:r>
      <w:r w:rsidRPr="004100EA">
        <w:t xml:space="preserve"> number of resource allocation patterns. Hence</w:t>
      </w:r>
      <w:r w:rsidR="00852828">
        <w:t>,</w:t>
      </w:r>
      <w:r w:rsidRPr="004100EA">
        <w:t xml:space="preserve"> there are resources in frequency domain that remain unused as those resources are not addressable by any FRIV value.</w:t>
      </w:r>
    </w:p>
    <w:p w14:paraId="44669609" w14:textId="27A33980" w:rsidR="00BE219F" w:rsidRPr="00C066BC" w:rsidRDefault="00BE219F" w:rsidP="00BE219F">
      <w:pPr>
        <w:pStyle w:val="ListParagraph"/>
        <w:spacing w:before="120" w:after="120"/>
        <w:ind w:left="0"/>
        <w:contextualSpacing w:val="0"/>
        <w:jc w:val="both"/>
        <w:rPr>
          <w:b/>
          <w:bCs/>
          <w:i/>
          <w:iCs/>
        </w:rPr>
      </w:pPr>
      <w:bookmarkStart w:id="67" w:name="Obs49645"/>
      <w:bookmarkStart w:id="68" w:name="Obs10101"/>
      <w:bookmarkStart w:id="69" w:name="Obs1679"/>
      <w:r w:rsidRPr="00654BFA">
        <w:rPr>
          <w:b/>
          <w:bCs/>
          <w:i/>
          <w:iCs/>
        </w:rPr>
        <w:t xml:space="preserve">Observation </w:t>
      </w:r>
      <w:r w:rsidRPr="00654BFA">
        <w:rPr>
          <w:b/>
          <w:bCs/>
          <w:i/>
          <w:iCs/>
        </w:rPr>
        <w:fldChar w:fldCharType="begin"/>
      </w:r>
      <w:r w:rsidRPr="00654BFA">
        <w:rPr>
          <w:b/>
          <w:bCs/>
          <w:i/>
          <w:iCs/>
        </w:rPr>
        <w:instrText xml:space="preserve"> SEQ Obs \* Arabic </w:instrText>
      </w:r>
      <w:r w:rsidRPr="00654BFA">
        <w:rPr>
          <w:b/>
          <w:bCs/>
          <w:i/>
          <w:iCs/>
        </w:rPr>
        <w:fldChar w:fldCharType="separate"/>
      </w:r>
      <w:r w:rsidR="007D701E">
        <w:rPr>
          <w:b/>
          <w:bCs/>
          <w:i/>
          <w:iCs/>
          <w:noProof/>
        </w:rPr>
        <w:t>1</w:t>
      </w:r>
      <w:r w:rsidRPr="00654BFA">
        <w:rPr>
          <w:b/>
          <w:bCs/>
          <w:i/>
          <w:iCs/>
        </w:rPr>
        <w:fldChar w:fldCharType="end"/>
      </w:r>
      <w:r w:rsidRPr="00654BFA">
        <w:rPr>
          <w:b/>
          <w:bCs/>
          <w:i/>
          <w:iCs/>
        </w:rPr>
        <w:t xml:space="preserve">: </w:t>
      </w:r>
      <w:r>
        <w:rPr>
          <w:b/>
          <w:bCs/>
          <w:i/>
          <w:iCs/>
        </w:rPr>
        <w:t>For a Resource pool defined in multiple RB sets and subchannels defined within each RB set, t</w:t>
      </w:r>
      <w:r w:rsidRPr="0099266C">
        <w:rPr>
          <w:b/>
          <w:bCs/>
          <w:i/>
          <w:iCs/>
        </w:rPr>
        <w:t>he current FRIV design will address a restricted number of resource allocation patterns.</w:t>
      </w:r>
    </w:p>
    <w:p w14:paraId="24CA779E" w14:textId="7C7596D9" w:rsidR="00253355" w:rsidRDefault="00BE219F" w:rsidP="00253355">
      <w:pPr>
        <w:jc w:val="both"/>
        <w:rPr>
          <w:b/>
          <w:bCs/>
          <w:i/>
          <w:iCs/>
        </w:rPr>
      </w:pPr>
      <w:bookmarkStart w:id="70" w:name="Proposal7544"/>
      <w:bookmarkStart w:id="71" w:name="Proposal8528"/>
      <w:bookmarkStart w:id="72" w:name="Proposal77978"/>
      <w:bookmarkEnd w:id="67"/>
      <w:bookmarkEnd w:id="68"/>
      <w:bookmarkEnd w:id="6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15</w:t>
      </w:r>
      <w:r w:rsidRPr="7BF848C6">
        <w:rPr>
          <w:b/>
          <w:i/>
          <w:color w:val="2B579A"/>
        </w:rPr>
        <w:fldChar w:fldCharType="end"/>
      </w:r>
      <w:r w:rsidRPr="00855498">
        <w:rPr>
          <w:b/>
          <w:bCs/>
          <w:i/>
          <w:iCs/>
        </w:rPr>
        <w:t>:</w:t>
      </w:r>
      <w:r>
        <w:rPr>
          <w:b/>
          <w:bCs/>
          <w:i/>
          <w:iCs/>
        </w:rPr>
        <w:t xml:space="preserve"> For SL-U frequency domain indication keep the NR-SL Rel.16 FRIV design while redefining the associated indexing of the sub-channel for both interlace and continuous RB based sub-channels.</w:t>
      </w:r>
    </w:p>
    <w:bookmarkEnd w:id="70"/>
    <w:bookmarkEnd w:id="71"/>
    <w:bookmarkEnd w:id="72"/>
    <w:p w14:paraId="6642F078" w14:textId="2F0CFA84" w:rsidR="00253355" w:rsidRDefault="00253355" w:rsidP="008166F3">
      <w:pPr>
        <w:jc w:val="both"/>
        <w:rPr>
          <w:rFonts w:ascii="Times" w:eastAsia="Microsoft YaHei" w:hAnsi="Times"/>
          <w:szCs w:val="24"/>
          <w:lang w:eastAsia="zh-CN"/>
        </w:rPr>
      </w:pPr>
      <w:r>
        <w:rPr>
          <w:rFonts w:ascii="Times" w:eastAsia="Batang" w:hAnsi="Times"/>
          <w:szCs w:val="24"/>
          <w:lang w:eastAsia="zh-CN"/>
        </w:rPr>
        <w:t>Regarding the</w:t>
      </w:r>
      <w:r w:rsidR="00AC2816">
        <w:rPr>
          <w:rFonts w:ascii="Times" w:eastAsia="Batang" w:hAnsi="Times"/>
          <w:szCs w:val="24"/>
          <w:lang w:eastAsia="zh-CN"/>
        </w:rPr>
        <w:t xml:space="preserve"> agreement </w:t>
      </w:r>
      <w:r w:rsidR="00E46A5D">
        <w:rPr>
          <w:rFonts w:ascii="Times" w:eastAsia="Batang" w:hAnsi="Times"/>
          <w:szCs w:val="24"/>
          <w:lang w:eastAsia="zh-CN"/>
        </w:rPr>
        <w:fldChar w:fldCharType="begin"/>
      </w:r>
      <w:r w:rsidR="00E46A5D">
        <w:rPr>
          <w:rFonts w:ascii="Times" w:eastAsia="Batang" w:hAnsi="Times"/>
          <w:szCs w:val="24"/>
          <w:lang w:eastAsia="zh-CN"/>
        </w:rPr>
        <w:instrText xml:space="preserve"> REF _Ref118275703 \r \h </w:instrText>
      </w:r>
      <w:r w:rsidR="00E46A5D">
        <w:rPr>
          <w:rFonts w:ascii="Times" w:eastAsia="Batang" w:hAnsi="Times"/>
          <w:szCs w:val="24"/>
          <w:lang w:eastAsia="zh-CN"/>
        </w:rPr>
      </w:r>
      <w:r w:rsidR="00E46A5D">
        <w:rPr>
          <w:rFonts w:ascii="Times" w:eastAsia="Batang" w:hAnsi="Times"/>
          <w:szCs w:val="24"/>
          <w:lang w:eastAsia="zh-CN"/>
        </w:rPr>
        <w:fldChar w:fldCharType="separate"/>
      </w:r>
      <w:r w:rsidR="007D701E">
        <w:rPr>
          <w:rFonts w:ascii="Times" w:eastAsia="Batang" w:hAnsi="Times"/>
          <w:szCs w:val="24"/>
          <w:lang w:eastAsia="zh-CN"/>
        </w:rPr>
        <w:t>(3)</w:t>
      </w:r>
      <w:r w:rsidR="00E46A5D">
        <w:rPr>
          <w:rFonts w:ascii="Times" w:eastAsia="Batang" w:hAnsi="Times"/>
          <w:szCs w:val="24"/>
          <w:lang w:eastAsia="zh-CN"/>
        </w:rPr>
        <w:fldChar w:fldCharType="end"/>
      </w:r>
      <w:r w:rsidR="00AC2816">
        <w:rPr>
          <w:rFonts w:ascii="Times" w:eastAsia="Batang" w:hAnsi="Times"/>
          <w:szCs w:val="24"/>
          <w:lang w:eastAsia="zh-CN"/>
        </w:rPr>
        <w:t xml:space="preserve"> in RAN1#110-bis, </w:t>
      </w:r>
      <w:r>
        <w:rPr>
          <w:rFonts w:ascii="Times" w:eastAsia="Batang" w:hAnsi="Times"/>
          <w:szCs w:val="24"/>
          <w:lang w:eastAsia="zh-CN"/>
        </w:rPr>
        <w:t xml:space="preserve">about frequency domain resource indication for interlace RB-based PSSCH transmission, when </w:t>
      </w:r>
      <w:r>
        <w:rPr>
          <w:rFonts w:ascii="Times" w:eastAsia="Microsoft YaHei" w:hAnsi="Times"/>
          <w:szCs w:val="24"/>
          <w:lang w:eastAsia="zh-CN"/>
        </w:rPr>
        <w:t xml:space="preserve">more than one RB set is used for transmissions, </w:t>
      </w:r>
      <w:r w:rsidR="00F15309">
        <w:rPr>
          <w:rFonts w:ascii="Times" w:eastAsia="Microsoft YaHei" w:hAnsi="Times"/>
          <w:szCs w:val="24"/>
          <w:lang w:eastAsia="zh-CN"/>
        </w:rPr>
        <w:t xml:space="preserve">to reuse the NR-SL Rel.16 FRIV and just redefine the indexing of the sub-channel, option B (use </w:t>
      </w:r>
      <w:r w:rsidR="00D63B70">
        <w:rPr>
          <w:rFonts w:ascii="Times" w:eastAsia="Microsoft YaHei" w:hAnsi="Times"/>
          <w:szCs w:val="24"/>
          <w:lang w:eastAsia="zh-CN"/>
        </w:rPr>
        <w:t>different interlace index(s) in different RB sets) is preferred</w:t>
      </w:r>
      <w:r w:rsidR="00410BD4">
        <w:rPr>
          <w:rFonts w:ascii="Times" w:eastAsia="Microsoft YaHei" w:hAnsi="Times"/>
          <w:szCs w:val="24"/>
          <w:lang w:eastAsia="zh-CN"/>
        </w:rPr>
        <w:t xml:space="preserve"> as this </w:t>
      </w:r>
      <w:r w:rsidR="009C7A0D">
        <w:rPr>
          <w:rFonts w:ascii="Times" w:eastAsia="Microsoft YaHei" w:hAnsi="Times"/>
          <w:szCs w:val="24"/>
          <w:lang w:eastAsia="zh-CN"/>
        </w:rPr>
        <w:t>minimizes the impact on the channel definition</w:t>
      </w:r>
      <w:r w:rsidR="00D63B70">
        <w:rPr>
          <w:rFonts w:ascii="Times" w:eastAsia="Microsoft YaHei" w:hAnsi="Times"/>
          <w:szCs w:val="24"/>
          <w:lang w:eastAsia="zh-CN"/>
        </w:rPr>
        <w:t>.</w:t>
      </w:r>
    </w:p>
    <w:p w14:paraId="2E96C2F1" w14:textId="36786048" w:rsidR="00BE219F" w:rsidRDefault="00D63B70" w:rsidP="00BE219F">
      <w:pPr>
        <w:jc w:val="both"/>
        <w:rPr>
          <w:b/>
          <w:bCs/>
          <w:i/>
          <w:iCs/>
        </w:rPr>
      </w:pPr>
      <w:bookmarkStart w:id="73" w:name="Proposal7545"/>
      <w:bookmarkStart w:id="74" w:name="Proposal8529"/>
      <w:bookmarkStart w:id="75" w:name="Proposal77979"/>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16</w:t>
      </w:r>
      <w:r w:rsidRPr="7BF848C6">
        <w:rPr>
          <w:b/>
          <w:i/>
          <w:color w:val="2B579A"/>
        </w:rPr>
        <w:fldChar w:fldCharType="end"/>
      </w:r>
      <w:r w:rsidRPr="00855498">
        <w:rPr>
          <w:b/>
          <w:bCs/>
          <w:i/>
          <w:iCs/>
        </w:rPr>
        <w:t>:</w:t>
      </w:r>
      <w:r w:rsidR="00AE3987">
        <w:rPr>
          <w:b/>
          <w:bCs/>
          <w:i/>
          <w:iCs/>
        </w:rPr>
        <w:t xml:space="preserve"> In case that more than 1 RB-set is used for </w:t>
      </w:r>
      <w:proofErr w:type="gramStart"/>
      <w:r w:rsidR="0025123A">
        <w:rPr>
          <w:b/>
          <w:bCs/>
          <w:i/>
          <w:iCs/>
        </w:rPr>
        <w:t>interlace</w:t>
      </w:r>
      <w:proofErr w:type="gramEnd"/>
      <w:r w:rsidR="0025123A">
        <w:rPr>
          <w:b/>
          <w:bCs/>
          <w:i/>
          <w:iCs/>
        </w:rPr>
        <w:t xml:space="preserve"> RB-based PSSCH transmission, </w:t>
      </w:r>
      <w:r>
        <w:rPr>
          <w:b/>
          <w:bCs/>
          <w:i/>
          <w:iCs/>
        </w:rPr>
        <w:t>RAN1 to support option</w:t>
      </w:r>
      <w:r w:rsidR="00857940">
        <w:rPr>
          <w:b/>
          <w:bCs/>
          <w:i/>
          <w:iCs/>
        </w:rPr>
        <w:t xml:space="preserve"> B</w:t>
      </w:r>
      <w:r w:rsidR="004D7095">
        <w:rPr>
          <w:b/>
          <w:bCs/>
          <w:i/>
          <w:iCs/>
        </w:rPr>
        <w:t xml:space="preserve"> in which different interlaces index(s) are used in different RB sets</w:t>
      </w:r>
      <w:r w:rsidR="0025123A">
        <w:rPr>
          <w:b/>
          <w:bCs/>
          <w:i/>
          <w:iCs/>
        </w:rPr>
        <w:t>.</w:t>
      </w:r>
    </w:p>
    <w:bookmarkEnd w:id="73"/>
    <w:bookmarkEnd w:id="74"/>
    <w:bookmarkEnd w:id="75"/>
    <w:p w14:paraId="48758DC5" w14:textId="75FE22C0" w:rsidR="007F1AA2" w:rsidRDefault="0057743B" w:rsidP="00F34F9A">
      <w:pPr>
        <w:spacing w:before="240"/>
        <w:jc w:val="both"/>
      </w:pPr>
      <w:r>
        <w:t xml:space="preserve">Assuming that </w:t>
      </w:r>
      <w:r w:rsidR="001C51C7">
        <w:t xml:space="preserve">different interlaces index(s) are used for </w:t>
      </w:r>
      <w:r w:rsidR="000D57D7">
        <w:t xml:space="preserve">interlaces in different RB-sets, </w:t>
      </w:r>
      <w:r w:rsidR="007F1AA2">
        <w:t>for resource indication in frequency domain is just needed to provide the interlace index</w:t>
      </w:r>
      <w:r w:rsidR="00E15521">
        <w:t xml:space="preserve">(s) and </w:t>
      </w:r>
      <w:r w:rsidR="007F1AA2">
        <w:t>not the RB-set index</w:t>
      </w:r>
      <w:r w:rsidR="00672DC2">
        <w:t>, since different interlaces index</w:t>
      </w:r>
      <w:r w:rsidR="00E15521">
        <w:t>(s)</w:t>
      </w:r>
      <w:r w:rsidR="00672DC2">
        <w:t xml:space="preserve"> belong to different RB-sets</w:t>
      </w:r>
      <w:r w:rsidR="007F1AA2">
        <w:t xml:space="preserve">. </w:t>
      </w:r>
    </w:p>
    <w:p w14:paraId="51AEF5A9" w14:textId="0219A410" w:rsidR="004C5ECC" w:rsidRDefault="004C5ECC" w:rsidP="00F34F9A">
      <w:pPr>
        <w:spacing w:before="240"/>
        <w:jc w:val="both"/>
      </w:pPr>
      <w:bookmarkStart w:id="76" w:name="Proposal7546"/>
      <w:bookmarkStart w:id="77" w:name="Proposal8530"/>
      <w:bookmarkStart w:id="78" w:name="Proposal77980"/>
      <w:r w:rsidRPr="004263CC">
        <w:rPr>
          <w:b/>
          <w:bCs/>
          <w:i/>
          <w:iCs/>
        </w:rPr>
        <w:lastRenderedPageBreak/>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17</w:t>
      </w:r>
      <w:r w:rsidRPr="7BF848C6">
        <w:rPr>
          <w:b/>
          <w:i/>
          <w:color w:val="2B579A"/>
        </w:rPr>
        <w:fldChar w:fldCharType="end"/>
      </w:r>
      <w:r w:rsidRPr="00855498">
        <w:rPr>
          <w:b/>
          <w:bCs/>
          <w:i/>
          <w:iCs/>
        </w:rPr>
        <w:t>:</w:t>
      </w:r>
      <w:r>
        <w:rPr>
          <w:b/>
          <w:bCs/>
          <w:i/>
          <w:iCs/>
        </w:rPr>
        <w:t xml:space="preserve"> </w:t>
      </w:r>
      <w:r w:rsidR="009E6477">
        <w:rPr>
          <w:b/>
          <w:bCs/>
          <w:i/>
          <w:iCs/>
        </w:rPr>
        <w:t xml:space="preserve">Regarding agreement </w:t>
      </w:r>
      <w:r w:rsidR="00E46A5D">
        <w:rPr>
          <w:b/>
          <w:bCs/>
          <w:i/>
          <w:iCs/>
        </w:rPr>
        <w:fldChar w:fldCharType="begin"/>
      </w:r>
      <w:r w:rsidR="00E46A5D">
        <w:rPr>
          <w:b/>
          <w:bCs/>
          <w:i/>
          <w:iCs/>
        </w:rPr>
        <w:instrText xml:space="preserve"> REF _Ref118275746 \r \h </w:instrText>
      </w:r>
      <w:r w:rsidR="00E46A5D">
        <w:rPr>
          <w:b/>
          <w:bCs/>
          <w:i/>
          <w:iCs/>
        </w:rPr>
      </w:r>
      <w:r w:rsidR="00E46A5D">
        <w:rPr>
          <w:b/>
          <w:bCs/>
          <w:i/>
          <w:iCs/>
        </w:rPr>
        <w:fldChar w:fldCharType="separate"/>
      </w:r>
      <w:r w:rsidR="007D701E">
        <w:rPr>
          <w:b/>
          <w:bCs/>
          <w:i/>
          <w:iCs/>
        </w:rPr>
        <w:t>(4)</w:t>
      </w:r>
      <w:r w:rsidR="00E46A5D">
        <w:rPr>
          <w:b/>
          <w:bCs/>
          <w:i/>
          <w:iCs/>
        </w:rPr>
        <w:fldChar w:fldCharType="end"/>
      </w:r>
      <w:r w:rsidR="00E46A5D">
        <w:rPr>
          <w:b/>
          <w:bCs/>
          <w:i/>
          <w:iCs/>
        </w:rPr>
        <w:t xml:space="preserve"> </w:t>
      </w:r>
      <w:r w:rsidR="009E6477">
        <w:rPr>
          <w:b/>
          <w:bCs/>
          <w:i/>
          <w:iCs/>
        </w:rPr>
        <w:t xml:space="preserve">in </w:t>
      </w:r>
      <w:r>
        <w:rPr>
          <w:b/>
          <w:bCs/>
          <w:i/>
          <w:iCs/>
        </w:rPr>
        <w:t>RAN1</w:t>
      </w:r>
      <w:r w:rsidR="009E6477">
        <w:rPr>
          <w:b/>
          <w:bCs/>
          <w:i/>
          <w:iCs/>
        </w:rPr>
        <w:t>#110-bis, RAN1</w:t>
      </w:r>
      <w:r>
        <w:rPr>
          <w:b/>
          <w:bCs/>
          <w:i/>
          <w:iCs/>
        </w:rPr>
        <w:t xml:space="preserve"> to support option 2</w:t>
      </w:r>
      <w:r w:rsidR="00006D45">
        <w:rPr>
          <w:b/>
          <w:bCs/>
          <w:i/>
          <w:iCs/>
        </w:rPr>
        <w:t xml:space="preserve"> in which only the interlace index(s) is explicitly indicated.</w:t>
      </w:r>
    </w:p>
    <w:bookmarkEnd w:id="76"/>
    <w:bookmarkEnd w:id="77"/>
    <w:bookmarkEnd w:id="78"/>
    <w:p w14:paraId="7299F26E" w14:textId="5CDC8AAE" w:rsidR="00741A05" w:rsidRDefault="00F34F9A" w:rsidP="00F34F9A">
      <w:pPr>
        <w:spacing w:before="240"/>
        <w:jc w:val="both"/>
        <w:rPr>
          <w:rFonts w:cs="Arial"/>
          <w:color w:val="000000"/>
          <w:lang w:eastAsia="zh-CN"/>
        </w:rPr>
      </w:pPr>
      <w:r w:rsidRPr="004263CC">
        <w:t>In NR-U, the</w:t>
      </w:r>
      <w:r w:rsidRPr="004263CC">
        <w:rPr>
          <w:rFonts w:cs="Arial"/>
          <w:color w:val="000000"/>
          <w:lang w:eastAsia="zh-CN"/>
        </w:rPr>
        <w:t xml:space="preserve"> regulatory limitations in terms of OCB and PSD guided the design choices for the uplink channels of NR-unlicensed system and therefore an interlaced FDM scheme was adopted. In interlaced FDM, specified in TS38.214 as UL resource allocation type 2, the UL resources are allocated in interlaces of 10 equidistant PRBs. The number of interlaces is 10 for 15 kHz SCS and 5 for 30 kHz SCS.</w:t>
      </w:r>
      <w:r w:rsidR="00BF2DC2">
        <w:rPr>
          <w:rFonts w:cs="Arial"/>
          <w:color w:val="000000"/>
          <w:lang w:eastAsia="zh-CN"/>
        </w:rPr>
        <w:t xml:space="preserve"> </w:t>
      </w:r>
    </w:p>
    <w:p w14:paraId="69BE62D7" w14:textId="5545D219" w:rsidR="00D221C9" w:rsidRPr="004263CC" w:rsidRDefault="00D221C9" w:rsidP="00E76944">
      <w:pPr>
        <w:spacing w:before="120" w:after="120"/>
        <w:jc w:val="both"/>
      </w:pPr>
      <w:r>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A66286" w14:paraId="124E9C52" w14:textId="77777777" w:rsidTr="00812714">
        <w:tc>
          <w:tcPr>
            <w:tcW w:w="9962" w:type="dxa"/>
          </w:tcPr>
          <w:p w14:paraId="2D1FB671" w14:textId="61FA0D0F" w:rsidR="00D221C9" w:rsidRDefault="00D221C9" w:rsidP="00E76944">
            <w:pPr>
              <w:pStyle w:val="ListParagraph"/>
              <w:numPr>
                <w:ilvl w:val="0"/>
                <w:numId w:val="49"/>
              </w:numPr>
              <w:spacing w:after="0"/>
              <w:rPr>
                <w:lang w:eastAsia="zh-CN"/>
              </w:rPr>
            </w:pPr>
            <w:r w:rsidRPr="00E46A5D">
              <w:rPr>
                <w:b/>
                <w:highlight w:val="green"/>
                <w:lang w:eastAsia="zh-CN"/>
              </w:rPr>
              <w:t>Agreement</w:t>
            </w:r>
            <w:r w:rsidR="00B64375" w:rsidRPr="00E46A5D">
              <w:rPr>
                <w:b/>
                <w:lang w:eastAsia="zh-CN"/>
              </w:rPr>
              <w:t>:</w:t>
            </w:r>
            <w:r w:rsidR="00B64375">
              <w:rPr>
                <w:lang w:eastAsia="zh-CN"/>
              </w:rPr>
              <w:t xml:space="preserve"> </w:t>
            </w:r>
            <w:r>
              <w:rPr>
                <w:lang w:eastAsia="zh-CN"/>
              </w:rPr>
              <w:t>For PSCCH and PSSCH in SL-U:</w:t>
            </w:r>
          </w:p>
          <w:p w14:paraId="34A6CB3E" w14:textId="77777777" w:rsidR="00D221C9" w:rsidRDefault="00D221C9" w:rsidP="00D221C9">
            <w:pPr>
              <w:pStyle w:val="ListParagraph"/>
              <w:numPr>
                <w:ilvl w:val="0"/>
                <w:numId w:val="37"/>
              </w:numPr>
              <w:overflowPunct/>
              <w:snapToGrid w:val="0"/>
              <w:spacing w:after="0"/>
              <w:contextualSpacing w:val="0"/>
              <w:jc w:val="both"/>
              <w:textAlignment w:val="auto"/>
              <w:rPr>
                <w:lang w:eastAsia="zh-CN"/>
              </w:rPr>
            </w:pPr>
            <w:r>
              <w:rPr>
                <w:lang w:eastAsia="zh-CN"/>
              </w:rPr>
              <w:t>Both R16/R17 NR SL contiguous RB-based and R16 NR-U interlace RB-based transmissions are considered as starting point</w:t>
            </w:r>
          </w:p>
          <w:p w14:paraId="7DCFDA38" w14:textId="77777777" w:rsidR="00D221C9" w:rsidRDefault="00D221C9" w:rsidP="00D221C9">
            <w:pPr>
              <w:pStyle w:val="ListParagraph"/>
              <w:numPr>
                <w:ilvl w:val="1"/>
                <w:numId w:val="37"/>
              </w:numPr>
              <w:overflowPunct/>
              <w:snapToGrid w:val="0"/>
              <w:spacing w:after="0"/>
              <w:contextualSpacing w:val="0"/>
              <w:jc w:val="both"/>
              <w:textAlignment w:val="auto"/>
              <w:rPr>
                <w:lang w:eastAsia="zh-CN"/>
              </w:rPr>
            </w:pPr>
            <w:r>
              <w:rPr>
                <w:lang w:eastAsia="zh-CN"/>
              </w:rPr>
              <w:t>RAN1 strives to have unified design for both contiguous RB-based and interlace RB-based transmissions</w:t>
            </w:r>
          </w:p>
          <w:p w14:paraId="6E857E63" w14:textId="3E941D6D" w:rsidR="00A66286" w:rsidRDefault="00D221C9" w:rsidP="00D33FB0">
            <w:pPr>
              <w:pStyle w:val="ListParagraph"/>
              <w:numPr>
                <w:ilvl w:val="1"/>
                <w:numId w:val="37"/>
              </w:numPr>
              <w:overflowPunct/>
              <w:snapToGrid w:val="0"/>
              <w:spacing w:after="0"/>
              <w:contextualSpacing w:val="0"/>
              <w:jc w:val="both"/>
              <w:textAlignment w:val="auto"/>
              <w:rPr>
                <w:lang w:eastAsia="zh-CN"/>
              </w:rPr>
            </w:pPr>
            <w:r>
              <w:rPr>
                <w:lang w:eastAsia="zh-CN"/>
              </w:rPr>
              <w:t>FFS: whether/how to address IBE (In Band Emission) impact</w:t>
            </w:r>
          </w:p>
        </w:tc>
      </w:tr>
    </w:tbl>
    <w:p w14:paraId="474AEB74" w14:textId="3C189C7B" w:rsidR="001E6E78"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AC731C">
        <w:t xml:space="preserve"> </w:t>
      </w:r>
      <w:r w:rsidR="00A20CEC">
        <w:t xml:space="preserve">leakage </w:t>
      </w:r>
      <w:r w:rsidR="00AC731C">
        <w:t>induced by the</w:t>
      </w:r>
      <w:r w:rsidR="00654BFA" w:rsidRPr="00065B47">
        <w:t xml:space="preserve"> </w:t>
      </w:r>
      <w:r w:rsidR="001E6E78" w:rsidRPr="00065B47">
        <w:t>slow</w:t>
      </w:r>
      <w:r w:rsidR="006C3BD8">
        <w:t xml:space="preserve"> filter</w:t>
      </w:r>
      <w:r w:rsidR="001E6E78" w:rsidRPr="00065B47">
        <w:t xml:space="preserve"> decay </w:t>
      </w:r>
      <w:r w:rsidR="009D125C">
        <w:t>in the</w:t>
      </w:r>
      <w:r w:rsidR="001E6E78" w:rsidRPr="00065B47">
        <w:t xml:space="preserve"> PRBs surrounding the PRBs in which the UE is transmitting</w:t>
      </w:r>
      <w:r w:rsidR="006C3BD8">
        <w:t xml:space="preserve">, the </w:t>
      </w:r>
      <w:r w:rsidR="007B7431">
        <w:t>carrier leakage and the</w:t>
      </w:r>
      <w:r w:rsidR="00FB5671">
        <w:t xml:space="preserve"> </w:t>
      </w:r>
      <w:r w:rsidR="00D8778D">
        <w:t xml:space="preserve">leakage due to </w:t>
      </w:r>
      <w:r w:rsidR="00FB5671">
        <w:t>IQ image frequencies</w:t>
      </w:r>
      <w:r w:rsidR="001E6E78" w:rsidRPr="00065B47">
        <w:t xml:space="preserve">. </w:t>
      </w:r>
      <w:r w:rsidR="006C3BD8">
        <w:t>Furthermore, r</w:t>
      </w:r>
      <w:r w:rsidR="001E6E78" w:rsidRPr="00065B47">
        <w:t xml:space="preserve">elative locations of UEs may cause large power differences (near-far scenario) received at a UE. </w:t>
      </w:r>
      <w:r w:rsidR="00F1750C">
        <w:t>Therefore, i</w:t>
      </w:r>
      <w:r w:rsidR="001E6E78" w:rsidRPr="00065B47">
        <w:t xml:space="preserve">nterference due to IBE is aggravated for near-far scenario encountered in sidelink communication. Hence </w:t>
      </w:r>
      <w:r w:rsidR="00F1750C">
        <w:t xml:space="preserve">the </w:t>
      </w:r>
      <w:r w:rsidR="001E6E78" w:rsidRPr="00065B47">
        <w:t>enhancement to interlace RB-based transmissions is required to reduce IBE impact for sidelink communication</w:t>
      </w:r>
      <w:r w:rsidR="002174B3">
        <w:t>s</w:t>
      </w:r>
      <w:r w:rsidR="001E6E78" w:rsidRPr="00065B47">
        <w:t xml:space="preserve"> in unlicensed spectrum. </w:t>
      </w:r>
    </w:p>
    <w:p w14:paraId="4777DACA" w14:textId="057E5082" w:rsidR="004157EE" w:rsidRDefault="00673B1C" w:rsidP="00DE5F40">
      <w:pPr>
        <w:spacing w:before="120"/>
        <w:jc w:val="both"/>
      </w:pPr>
      <w:r>
        <w:fldChar w:fldCharType="begin"/>
      </w:r>
      <w:r>
        <w:instrText xml:space="preserve"> REF _Ref118723111 \h </w:instrText>
      </w:r>
      <w:r>
        <w:fldChar w:fldCharType="separate"/>
      </w:r>
      <w:r w:rsidR="007D701E">
        <w:t xml:space="preserve">Figure </w:t>
      </w:r>
      <w:r w:rsidR="007D701E">
        <w:rPr>
          <w:noProof/>
        </w:rPr>
        <w:t>5</w:t>
      </w:r>
      <w:r>
        <w:fldChar w:fldCharType="end"/>
      </w:r>
      <w:r w:rsidR="001A2C7C">
        <w:t xml:space="preserve"> </w:t>
      </w:r>
      <w:r w:rsidR="00DE5F40" w:rsidRPr="00DE5F40">
        <w:t xml:space="preserve">shows an example of the emission levels of a UE transmitting in </w:t>
      </w:r>
      <w:r w:rsidR="00C07D7F">
        <w:t>contiguous RB</w:t>
      </w:r>
      <w:r w:rsidR="00CC00FE">
        <w:t>s</w:t>
      </w:r>
      <w:r w:rsidR="00DE5F40" w:rsidRPr="00DE5F40">
        <w:t xml:space="preserve"> (based on </w:t>
      </w:r>
      <w:r w:rsidR="00071C32">
        <w:t xml:space="preserve">IBE </w:t>
      </w:r>
      <w:r w:rsidR="00DE5F40" w:rsidRPr="00DE5F40">
        <w:t>model from TS38.101-1</w:t>
      </w:r>
      <w:r w:rsidR="0001509B">
        <w:t xml:space="preserve"> V2X</w:t>
      </w:r>
      <w:r w:rsidR="0001509B" w:rsidRPr="00DE5F40">
        <w:t xml:space="preserve">). </w:t>
      </w:r>
      <w:r w:rsidR="002D7A2A">
        <w:t xml:space="preserve">In this case, </w:t>
      </w:r>
      <w:r w:rsidR="00D0403E">
        <w:t>one</w:t>
      </w:r>
      <w:r w:rsidR="005D390B">
        <w:t xml:space="preserve"> </w:t>
      </w:r>
      <w:r w:rsidR="00FA443A">
        <w:t xml:space="preserve">sub-channel </w:t>
      </w:r>
      <w:r w:rsidR="00B72973">
        <w:t>(</w:t>
      </w:r>
      <w:r w:rsidR="00826687">
        <w:t>over the IQ image frequencies)</w:t>
      </w:r>
      <w:r w:rsidR="00FA443A">
        <w:t xml:space="preserve"> </w:t>
      </w:r>
      <w:r w:rsidR="009C0B16">
        <w:t xml:space="preserve">may </w:t>
      </w:r>
      <w:r w:rsidR="00D1126B">
        <w:t>suffer highest effect</w:t>
      </w:r>
      <w:r w:rsidR="00B96676">
        <w:t xml:space="preserve"> of IBE of th</w:t>
      </w:r>
      <w:r w:rsidR="00826687">
        <w:t>is transmission</w:t>
      </w:r>
      <w:r w:rsidR="0001509B">
        <w:t>.</w:t>
      </w:r>
    </w:p>
    <w:p w14:paraId="296D5223" w14:textId="45B2A419" w:rsidR="004157EE" w:rsidRDefault="00847ECD" w:rsidP="004157EE">
      <w:pPr>
        <w:keepNext/>
        <w:spacing w:before="120"/>
        <w:jc w:val="center"/>
      </w:pPr>
      <w:r>
        <w:rPr>
          <w:noProof/>
        </w:rPr>
        <w:drawing>
          <wp:inline distT="0" distB="0" distL="0" distR="0" wp14:anchorId="3976C703" wp14:editId="480017BC">
            <wp:extent cx="3032949" cy="127592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2827" cy="1280083"/>
                    </a:xfrm>
                    <a:prstGeom prst="rect">
                      <a:avLst/>
                    </a:prstGeom>
                    <a:noFill/>
                  </pic:spPr>
                </pic:pic>
              </a:graphicData>
            </a:graphic>
          </wp:inline>
        </w:drawing>
      </w:r>
    </w:p>
    <w:p w14:paraId="61F4C21C" w14:textId="7BF1658C" w:rsidR="004157EE" w:rsidRDefault="004157EE" w:rsidP="004157EE">
      <w:pPr>
        <w:pStyle w:val="Caption"/>
        <w:jc w:val="center"/>
      </w:pPr>
      <w:bookmarkStart w:id="79" w:name="_Ref118723111"/>
      <w:r>
        <w:t xml:space="preserve">Figure </w:t>
      </w:r>
      <w:r>
        <w:fldChar w:fldCharType="begin"/>
      </w:r>
      <w:r>
        <w:instrText xml:space="preserve"> SEQ Figure \* ARABIC </w:instrText>
      </w:r>
      <w:r>
        <w:fldChar w:fldCharType="separate"/>
      </w:r>
      <w:r w:rsidR="007D701E">
        <w:rPr>
          <w:noProof/>
        </w:rPr>
        <w:t>5</w:t>
      </w:r>
      <w:r>
        <w:fldChar w:fldCharType="end"/>
      </w:r>
      <w:bookmarkEnd w:id="79"/>
      <w:r w:rsidRPr="00D72665">
        <w:rPr>
          <w:lang w:val="en-US"/>
        </w:rPr>
        <w:t>: IBE for con</w:t>
      </w:r>
      <w:r>
        <w:rPr>
          <w:lang w:val="en-US"/>
        </w:rPr>
        <w:t>tiguous RB-</w:t>
      </w:r>
      <w:r w:rsidRPr="00D72665">
        <w:rPr>
          <w:lang w:val="en-US"/>
        </w:rPr>
        <w:t xml:space="preserve">based transmission </w:t>
      </w:r>
      <w:r>
        <w:rPr>
          <w:lang w:val="en-US"/>
        </w:rPr>
        <w:t xml:space="preserve">(RB 0 to RB 9) </w:t>
      </w:r>
      <w:r w:rsidRPr="00D72665">
        <w:rPr>
          <w:lang w:val="en-US"/>
        </w:rPr>
        <w:t>with 18 dBm, 30 kHz SCS, QPSK, where blue curve is the in-band emission, the red curve is the in-band emission specification requirement.</w:t>
      </w:r>
    </w:p>
    <w:p w14:paraId="69D02B5A" w14:textId="1E1A1154" w:rsidR="00543FBF" w:rsidRDefault="001A2C7C" w:rsidP="00DE5F40">
      <w:pPr>
        <w:spacing w:before="120"/>
        <w:jc w:val="both"/>
      </w:pPr>
      <w:r>
        <w:fldChar w:fldCharType="begin"/>
      </w:r>
      <w:r>
        <w:instrText xml:space="preserve"> REF _Ref118469294 \h </w:instrText>
      </w:r>
      <w:r>
        <w:fldChar w:fldCharType="separate"/>
      </w:r>
      <w:r w:rsidR="007D701E">
        <w:t xml:space="preserve">Figure </w:t>
      </w:r>
      <w:r w:rsidR="007D701E">
        <w:rPr>
          <w:noProof/>
        </w:rPr>
        <w:t>6</w:t>
      </w:r>
      <w:r>
        <w:fldChar w:fldCharType="end"/>
      </w:r>
      <w:r>
        <w:t xml:space="preserve"> </w:t>
      </w:r>
      <w:r w:rsidR="00DE5F40" w:rsidRPr="00DE5F40">
        <w:t>shows an example of the emission levels of a UE transmitting in one interlace. It highlights the IBE levels</w:t>
      </w:r>
      <w:r w:rsidR="00C55D79" w:rsidRPr="00C55D79">
        <w:t xml:space="preserve"> </w:t>
      </w:r>
      <w:r w:rsidR="00C55D79" w:rsidRPr="00DE5F40">
        <w:t>on RBs over IQ image frequencies</w:t>
      </w:r>
      <w:r w:rsidR="00C55D79">
        <w:t xml:space="preserve"> and</w:t>
      </w:r>
      <w:r w:rsidR="00DE5F40" w:rsidRPr="00DE5F40">
        <w:t xml:space="preserve"> on RBs adjacent to transmitting interlace RBs. It can be noticed that in an implementation, the levels may still meet the specification requirements (red curves). However, in a near-far scenario</w:t>
      </w:r>
      <w:r w:rsidR="009D3E13">
        <w:t>, for example,</w:t>
      </w:r>
      <w:r w:rsidR="00DE5F40" w:rsidRPr="00DE5F40">
        <w:t xml:space="preserve"> where the source Tx UE is at 30m distance of the Rx UE (victim) and an aggressor Tx UE is at 1m distance, and if both Tx UEs transmit with same power, there is high likelihood of a below 0 dB SINR on resources over adjacent and IQ image frequency</w:t>
      </w:r>
      <w:r w:rsidR="00A12423">
        <w:t xml:space="preserve"> (</w:t>
      </w:r>
      <w:r w:rsidR="00A12423" w:rsidRPr="00DE5F40">
        <w:t>path loss difference between aggressor and source Tx calculated to be ~29 dB</w:t>
      </w:r>
      <w:r w:rsidR="00A12423">
        <w:t xml:space="preserve"> </w:t>
      </w:r>
      <w:r w:rsidR="00A12423" w:rsidRPr="00DE5F40">
        <w:t>assuming FSPL)</w:t>
      </w:r>
      <w:r w:rsidR="00DE5F40" w:rsidRPr="00DE5F40">
        <w:t>. In</w:t>
      </w:r>
      <w:r w:rsidR="1DB7B499">
        <w:t xml:space="preserve"> </w:t>
      </w:r>
      <w:r w:rsidR="6A80F02F">
        <w:t>the</w:t>
      </w:r>
      <w:r w:rsidR="00DE5F40" w:rsidRPr="00DE5F40">
        <w:t xml:space="preserve"> example </w:t>
      </w:r>
      <w:r w:rsidR="0026229A">
        <w:t xml:space="preserve">in </w:t>
      </w:r>
      <w:r w:rsidR="0026229A">
        <w:fldChar w:fldCharType="begin"/>
      </w:r>
      <w:r w:rsidR="0026229A">
        <w:instrText xml:space="preserve"> REF _Ref118469294 \h </w:instrText>
      </w:r>
      <w:r w:rsidR="0026229A">
        <w:fldChar w:fldCharType="separate"/>
      </w:r>
      <w:r w:rsidR="007D701E">
        <w:t xml:space="preserve">Figure </w:t>
      </w:r>
      <w:r w:rsidR="007D701E">
        <w:rPr>
          <w:noProof/>
        </w:rPr>
        <w:t>6</w:t>
      </w:r>
      <w:r w:rsidR="0026229A">
        <w:fldChar w:fldCharType="end"/>
      </w:r>
      <w:r w:rsidR="00DE5F40" w:rsidRPr="00DE5F40">
        <w:t>(a), 50% of the interlaces may be compromised by IBE (only 2 out of 4 non-allocated interlaces have low IBE). In example (b), 75% of the interlaces may be compromised by IBE (only 1 out of 4 non-allocated interlaces have low IBE).</w:t>
      </w:r>
    </w:p>
    <w:p w14:paraId="61CE54E5" w14:textId="77777777" w:rsidR="00CD3BBE" w:rsidRDefault="005C4ABB" w:rsidP="00D7291C">
      <w:pPr>
        <w:keepNext/>
        <w:spacing w:before="120"/>
        <w:jc w:val="center"/>
      </w:pPr>
      <w:r>
        <w:rPr>
          <w:noProof/>
        </w:rPr>
        <w:lastRenderedPageBreak/>
        <w:drawing>
          <wp:inline distT="0" distB="0" distL="0" distR="0" wp14:anchorId="6AF1F6F4" wp14:editId="7ACFA69B">
            <wp:extent cx="6313335" cy="16133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47182" cy="1621970"/>
                    </a:xfrm>
                    <a:prstGeom prst="rect">
                      <a:avLst/>
                    </a:prstGeom>
                    <a:noFill/>
                  </pic:spPr>
                </pic:pic>
              </a:graphicData>
            </a:graphic>
          </wp:inline>
        </w:drawing>
      </w:r>
    </w:p>
    <w:p w14:paraId="54749F15" w14:textId="176252C3" w:rsidR="005C76F4" w:rsidRPr="00065B47" w:rsidRDefault="00CD3BBE" w:rsidP="00D7291C">
      <w:pPr>
        <w:pStyle w:val="Caption"/>
        <w:jc w:val="center"/>
      </w:pPr>
      <w:bookmarkStart w:id="80" w:name="_Ref118469294"/>
      <w:r>
        <w:t xml:space="preserve">Figure </w:t>
      </w:r>
      <w:r>
        <w:fldChar w:fldCharType="begin"/>
      </w:r>
      <w:r>
        <w:instrText xml:space="preserve"> SEQ Figure \* ARABIC </w:instrText>
      </w:r>
      <w:r>
        <w:fldChar w:fldCharType="separate"/>
      </w:r>
      <w:r w:rsidR="007D701E">
        <w:rPr>
          <w:noProof/>
        </w:rPr>
        <w:t>6</w:t>
      </w:r>
      <w:r>
        <w:fldChar w:fldCharType="end"/>
      </w:r>
      <w:bookmarkEnd w:id="80"/>
      <w:r w:rsidR="001A2C7C" w:rsidRPr="00D7291C">
        <w:rPr>
          <w:lang w:val="en-US"/>
        </w:rPr>
        <w:t>:</w:t>
      </w:r>
      <w:r w:rsidRPr="00D7291C">
        <w:rPr>
          <w:lang w:val="en-US"/>
        </w:rPr>
        <w:t xml:space="preserve"> IBE for interlace </w:t>
      </w:r>
      <w:r w:rsidR="0001509B">
        <w:rPr>
          <w:lang w:val="en-US"/>
        </w:rPr>
        <w:t>RB-</w:t>
      </w:r>
      <w:r w:rsidRPr="00473ECB">
        <w:rPr>
          <w:lang w:val="en-US"/>
        </w:rPr>
        <w:t>based transmission with 18 dBm, 30 kHz SCS, QPSK</w:t>
      </w:r>
      <w:r w:rsidR="00B76DF4">
        <w:rPr>
          <w:lang w:val="en-US"/>
        </w:rPr>
        <w:t>, where bl</w:t>
      </w:r>
      <w:r w:rsidR="002652BC">
        <w:rPr>
          <w:lang w:val="en-US"/>
        </w:rPr>
        <w:t xml:space="preserve">ue curve is the </w:t>
      </w:r>
      <w:r w:rsidR="00A20875">
        <w:rPr>
          <w:lang w:val="en-US"/>
        </w:rPr>
        <w:t xml:space="preserve">in-band </w:t>
      </w:r>
      <w:r w:rsidR="002652BC">
        <w:rPr>
          <w:lang w:val="en-US"/>
        </w:rPr>
        <w:t xml:space="preserve">emission, the red curve is the </w:t>
      </w:r>
      <w:r w:rsidR="00851D60">
        <w:rPr>
          <w:lang w:val="en-US"/>
        </w:rPr>
        <w:t>in-band emission specification requirement</w:t>
      </w:r>
      <w:r w:rsidR="00B76DF4">
        <w:rPr>
          <w:lang w:val="en-US"/>
        </w:rPr>
        <w:t>.</w:t>
      </w:r>
    </w:p>
    <w:p w14:paraId="2037A52C" w14:textId="74C846A5" w:rsidR="001E6E78" w:rsidRPr="00654BFA" w:rsidRDefault="001E6E78" w:rsidP="001E6E78">
      <w:pPr>
        <w:pStyle w:val="ListParagraph"/>
        <w:spacing w:before="120" w:after="120"/>
        <w:ind w:left="0"/>
        <w:contextualSpacing w:val="0"/>
        <w:jc w:val="both"/>
        <w:rPr>
          <w:b/>
          <w:bCs/>
          <w:i/>
          <w:iCs/>
        </w:rPr>
      </w:pPr>
      <w:bookmarkStart w:id="81" w:name="Obs67631"/>
      <w:bookmarkStart w:id="82" w:name="Obs79765"/>
      <w:bookmarkStart w:id="83" w:name="Obs90464"/>
      <w:bookmarkStart w:id="84" w:name="Obs49646"/>
      <w:bookmarkStart w:id="85" w:name="Obs10102"/>
      <w:bookmarkStart w:id="86" w:name="Obs1680"/>
      <w:r w:rsidRPr="00654BFA">
        <w:rPr>
          <w:b/>
          <w:bCs/>
          <w:i/>
          <w:iCs/>
        </w:rPr>
        <w:t xml:space="preserve">Observation </w:t>
      </w:r>
      <w:r w:rsidRPr="00654BFA">
        <w:rPr>
          <w:b/>
          <w:bCs/>
          <w:i/>
          <w:iCs/>
        </w:rPr>
        <w:fldChar w:fldCharType="begin"/>
      </w:r>
      <w:r w:rsidRPr="00654BFA">
        <w:rPr>
          <w:b/>
          <w:bCs/>
          <w:i/>
          <w:iCs/>
        </w:rPr>
        <w:instrText xml:space="preserve"> SEQ Obs \* Arabic </w:instrText>
      </w:r>
      <w:r w:rsidRPr="00654BFA">
        <w:rPr>
          <w:b/>
          <w:bCs/>
          <w:i/>
          <w:iCs/>
        </w:rPr>
        <w:fldChar w:fldCharType="separate"/>
      </w:r>
      <w:r w:rsidR="007D701E">
        <w:rPr>
          <w:b/>
          <w:bCs/>
          <w:i/>
          <w:iCs/>
          <w:noProof/>
        </w:rPr>
        <w:t>2</w:t>
      </w:r>
      <w:r w:rsidRPr="00654BFA">
        <w:rPr>
          <w:b/>
          <w:bCs/>
          <w:i/>
          <w:iCs/>
        </w:rPr>
        <w:fldChar w:fldCharType="end"/>
      </w:r>
      <w:r w:rsidRPr="00654BFA">
        <w:rPr>
          <w:b/>
          <w:bCs/>
          <w:i/>
          <w:iCs/>
        </w:rPr>
        <w:t xml:space="preserve">: Interference due to in-band emission (IBE) is aggravated for near-far scenario encountered in sidelink communication. </w:t>
      </w:r>
    </w:p>
    <w:p w14:paraId="11C84F45" w14:textId="32B9C4A3" w:rsidR="001E6E78" w:rsidRPr="00654BFA" w:rsidRDefault="001E6E78" w:rsidP="001E6E78">
      <w:pPr>
        <w:pStyle w:val="ListParagraph"/>
        <w:spacing w:before="120" w:after="120"/>
        <w:ind w:left="0"/>
        <w:contextualSpacing w:val="0"/>
        <w:jc w:val="both"/>
        <w:rPr>
          <w:b/>
          <w:bCs/>
          <w:i/>
          <w:iCs/>
        </w:rPr>
      </w:pPr>
      <w:bookmarkStart w:id="87" w:name="Proposal96012"/>
      <w:bookmarkStart w:id="88" w:name="Proposal41802"/>
      <w:bookmarkStart w:id="89" w:name="Proposal25416"/>
      <w:bookmarkStart w:id="90" w:name="Proposal7547"/>
      <w:bookmarkStart w:id="91" w:name="Proposal8531"/>
      <w:bookmarkStart w:id="92" w:name="Proposal77981"/>
      <w:bookmarkEnd w:id="81"/>
      <w:bookmarkEnd w:id="82"/>
      <w:bookmarkEnd w:id="83"/>
      <w:bookmarkEnd w:id="84"/>
      <w:bookmarkEnd w:id="85"/>
      <w:bookmarkEnd w:id="86"/>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18</w:t>
      </w:r>
      <w:r w:rsidRPr="7BF848C6">
        <w:rPr>
          <w:b/>
          <w:i/>
          <w:color w:val="2B579A"/>
        </w:rPr>
        <w:fldChar w:fldCharType="end"/>
      </w:r>
      <w:r w:rsidRPr="00654BFA">
        <w:rPr>
          <w:b/>
          <w:bCs/>
          <w:i/>
          <w:iCs/>
        </w:rPr>
        <w:t xml:space="preserve">: </w:t>
      </w:r>
      <w:r w:rsidR="00932016">
        <w:rPr>
          <w:b/>
          <w:bCs/>
          <w:i/>
          <w:iCs/>
        </w:rPr>
        <w:t xml:space="preserve">RAN1 </w:t>
      </w:r>
      <w:r w:rsidR="00161F7A">
        <w:rPr>
          <w:b/>
          <w:bCs/>
          <w:i/>
          <w:iCs/>
        </w:rPr>
        <w:t xml:space="preserve">to </w:t>
      </w:r>
      <w:r w:rsidR="0089501B">
        <w:rPr>
          <w:b/>
          <w:bCs/>
          <w:i/>
          <w:iCs/>
        </w:rPr>
        <w:t>address</w:t>
      </w:r>
      <w:r w:rsidR="00161F7A">
        <w:rPr>
          <w:b/>
          <w:bCs/>
          <w:i/>
          <w:iCs/>
        </w:rPr>
        <w:t xml:space="preserve"> the </w:t>
      </w:r>
      <w:r w:rsidR="00DF5A01">
        <w:rPr>
          <w:b/>
          <w:bCs/>
          <w:i/>
          <w:iCs/>
        </w:rPr>
        <w:t>impact of IBE</w:t>
      </w:r>
      <w:r w:rsidR="00932016" w:rsidRPr="00932016">
        <w:rPr>
          <w:b/>
          <w:bCs/>
          <w:i/>
          <w:iCs/>
        </w:rPr>
        <w:t xml:space="preserve"> </w:t>
      </w:r>
      <w:r w:rsidR="00E76D3A">
        <w:rPr>
          <w:b/>
          <w:bCs/>
          <w:i/>
          <w:iCs/>
        </w:rPr>
        <w:t>for the</w:t>
      </w:r>
      <w:r w:rsidR="00932016">
        <w:rPr>
          <w:b/>
          <w:bCs/>
          <w:i/>
          <w:iCs/>
        </w:rPr>
        <w:t xml:space="preserve"> in</w:t>
      </w:r>
      <w:r w:rsidR="00932016" w:rsidRPr="00654BFA">
        <w:rPr>
          <w:b/>
          <w:bCs/>
          <w:i/>
          <w:iCs/>
        </w:rPr>
        <w:t xml:space="preserve">terlace RB-based </w:t>
      </w:r>
      <w:r w:rsidR="00B1179D">
        <w:rPr>
          <w:b/>
          <w:bCs/>
          <w:i/>
          <w:iCs/>
        </w:rPr>
        <w:t>transmissions</w:t>
      </w:r>
      <w:r w:rsidR="00DF5A01">
        <w:rPr>
          <w:b/>
          <w:bCs/>
          <w:i/>
          <w:iCs/>
        </w:rPr>
        <w:t>.</w:t>
      </w:r>
    </w:p>
    <w:bookmarkEnd w:id="87"/>
    <w:bookmarkEnd w:id="88"/>
    <w:bookmarkEnd w:id="89"/>
    <w:bookmarkEnd w:id="90"/>
    <w:bookmarkEnd w:id="91"/>
    <w:bookmarkEnd w:id="92"/>
    <w:p w14:paraId="3E338920" w14:textId="2288FC34" w:rsidR="00971253" w:rsidRDefault="00E80B07" w:rsidP="00C81E5C">
      <w:pPr>
        <w:jc w:val="both"/>
      </w:pPr>
      <w:r>
        <w:t xml:space="preserve">One option is to enable </w:t>
      </w:r>
      <w:r w:rsidR="002C6FD5">
        <w:t xml:space="preserve">UEs </w:t>
      </w:r>
      <w:r w:rsidR="000706FE">
        <w:t xml:space="preserve">to </w:t>
      </w:r>
      <w:r w:rsidR="00A73475">
        <w:t>be able to detect and</w:t>
      </w:r>
      <w:r w:rsidR="00516B4C">
        <w:t xml:space="preserve"> avoid IBE issues </w:t>
      </w:r>
      <w:r w:rsidR="00130469">
        <w:t>with</w:t>
      </w:r>
      <w:r w:rsidR="00516B4C">
        <w:t xml:space="preserve"> </w:t>
      </w:r>
      <w:r w:rsidR="008515D5">
        <w:t xml:space="preserve">other </w:t>
      </w:r>
      <w:r w:rsidR="00516B4C">
        <w:t xml:space="preserve">UEs in </w:t>
      </w:r>
      <w:r w:rsidR="00130469">
        <w:t xml:space="preserve">their </w:t>
      </w:r>
      <w:r w:rsidR="00F5115E">
        <w:t>vicinity</w:t>
      </w:r>
      <w:r w:rsidR="00141D91">
        <w:t>,</w:t>
      </w:r>
      <w:r w:rsidR="00F5115E">
        <w:t xml:space="preserve"> </w:t>
      </w:r>
      <w:r w:rsidR="00FC0015">
        <w:t>whenever these UEs</w:t>
      </w:r>
      <w:r w:rsidR="00445C76">
        <w:t>’</w:t>
      </w:r>
      <w:r w:rsidR="0030653A">
        <w:t xml:space="preserve"> </w:t>
      </w:r>
      <w:r w:rsidR="00AF3FC7">
        <w:t>select</w:t>
      </w:r>
      <w:r w:rsidR="000F0E1D">
        <w:t>e</w:t>
      </w:r>
      <w:r w:rsidR="00313DFC">
        <w:t>d resources</w:t>
      </w:r>
      <w:r w:rsidR="009C1BB3">
        <w:t>/interlaces have a</w:t>
      </w:r>
      <w:r w:rsidR="00AF3FC7">
        <w:t xml:space="preserve"> </w:t>
      </w:r>
      <w:r w:rsidR="006E3139">
        <w:t xml:space="preserve">certain </w:t>
      </w:r>
      <w:r w:rsidR="003003A1">
        <w:t xml:space="preserve">frequency </w:t>
      </w:r>
      <w:r w:rsidR="006E3139">
        <w:t>separation</w:t>
      </w:r>
      <w:r w:rsidR="001E23C2">
        <w:t xml:space="preserve"> (</w:t>
      </w:r>
      <w:proofErr w:type="gramStart"/>
      <w:r w:rsidR="001E23C2">
        <w:t>e.g.</w:t>
      </w:r>
      <w:proofErr w:type="gramEnd"/>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UEs</w:t>
      </w:r>
      <w:r w:rsidR="0016151F">
        <w:t xml:space="preserve"> are </w:t>
      </w:r>
      <w:r w:rsidR="00951586">
        <w:t>adjacent or over the IQ image frequency of each other</w:t>
      </w:r>
      <w:r w:rsidR="001E23C2">
        <w:t>)</w:t>
      </w:r>
      <w:r w:rsidR="00D92A69">
        <w:t>.</w:t>
      </w:r>
      <w:r w:rsidR="006E3139">
        <w:t xml:space="preserve"> </w:t>
      </w:r>
      <w:r w:rsidR="00D60B8A">
        <w:t xml:space="preserve">In that case, </w:t>
      </w:r>
      <w:r w:rsidR="005E148D">
        <w:t xml:space="preserve">a </w:t>
      </w:r>
      <w:r w:rsidR="00D72C74">
        <w:t xml:space="preserve">SL-U UE </w:t>
      </w:r>
      <w:r w:rsidR="00203B7D">
        <w:t>could change its</w:t>
      </w:r>
      <w:r w:rsidR="00971253" w:rsidRPr="00971253">
        <w:t xml:space="preserve"> transmission starting point when </w:t>
      </w:r>
      <w:r w:rsidR="001B642F">
        <w:t>detecting</w:t>
      </w:r>
      <w:r w:rsidR="00971253" w:rsidRPr="00971253">
        <w:t xml:space="preserve"> that a resource reservation from another UE will cause IBE issues to the reception of the UE’s own transmission or that the SL UE’s own transmission will cause IBE issues to the reception of other SL UE transmission. The change of transmission starting point can be determined based on </w:t>
      </w:r>
      <w:r w:rsidR="00E04B7A">
        <w:t xml:space="preserve">the </w:t>
      </w:r>
      <w:r w:rsidR="00971253" w:rsidRPr="00971253">
        <w:t xml:space="preserve">frequency separation between the interlaces of </w:t>
      </w:r>
      <w:r w:rsidR="00E43F47">
        <w:t xml:space="preserve">the </w:t>
      </w:r>
      <w:r w:rsidR="00971253" w:rsidRPr="00971253">
        <w:t>reserved resource</w:t>
      </w:r>
      <w:r w:rsidR="00E04B7A">
        <w:t>s</w:t>
      </w:r>
      <w:r w:rsidR="0005514B">
        <w:t xml:space="preserve"> (by other UEs)</w:t>
      </w:r>
      <w:r w:rsidR="00971253" w:rsidRPr="00971253">
        <w:t xml:space="preserve"> and </w:t>
      </w:r>
      <w:r w:rsidR="0005514B">
        <w:t xml:space="preserve">the UE’s </w:t>
      </w:r>
      <w:r w:rsidR="00971253" w:rsidRPr="00971253">
        <w:t xml:space="preserve">selected transmission resource and </w:t>
      </w:r>
      <w:r w:rsidR="00C37FC0">
        <w:t>other conditions (</w:t>
      </w:r>
      <w:proofErr w:type="gramStart"/>
      <w:r w:rsidR="00C37FC0">
        <w:t>e.g.</w:t>
      </w:r>
      <w:proofErr w:type="gramEnd"/>
      <w:r w:rsidR="00C37FC0">
        <w:t xml:space="preserve"> such as </w:t>
      </w:r>
      <w:r w:rsidR="00971253" w:rsidRPr="00971253">
        <w:t>based on the priorities of the</w:t>
      </w:r>
      <w:r w:rsidR="00C37FC0">
        <w:t xml:space="preserve"> different</w:t>
      </w:r>
      <w:r w:rsidR="00971253" w:rsidRPr="00971253">
        <w:t xml:space="preserve"> transmissions</w:t>
      </w:r>
      <w:r w:rsidR="00C37FC0">
        <w:t>)</w:t>
      </w:r>
      <w:r w:rsidR="00CD4E4D">
        <w:t>.</w:t>
      </w:r>
      <w:r w:rsidR="00531F10">
        <w:t xml:space="preserve"> </w:t>
      </w:r>
      <w:r w:rsidR="00F85E4E">
        <w:t xml:space="preserve">For example, a low priority UE may apply a later transmission starting point if allocated </w:t>
      </w:r>
      <w:r w:rsidR="00F16389">
        <w:t>adjacent</w:t>
      </w:r>
      <w:r w:rsidR="00F85E4E">
        <w:t xml:space="preserve"> to a high priority </w:t>
      </w:r>
      <w:r w:rsidR="002F2F5A">
        <w:t>reserved resource</w:t>
      </w:r>
      <w:r w:rsidR="00C16D1E">
        <w:t xml:space="preserve">, so if </w:t>
      </w:r>
      <w:r w:rsidR="00C12869">
        <w:t xml:space="preserve">the high priority transmission </w:t>
      </w:r>
      <w:r w:rsidR="00F16B09">
        <w:t xml:space="preserve">occurs it </w:t>
      </w:r>
      <w:r w:rsidR="003A6109">
        <w:t xml:space="preserve">may block the low priority transmission </w:t>
      </w:r>
      <w:r w:rsidR="00C70757">
        <w:t>(</w:t>
      </w:r>
      <w:r w:rsidR="00C0244B">
        <w:t>via</w:t>
      </w:r>
      <w:r w:rsidR="00C70757">
        <w:t xml:space="preserve"> LBT), thus avoiding the low priority transmission to </w:t>
      </w:r>
      <w:r w:rsidR="000A42AD">
        <w:t>start and cause</w:t>
      </w:r>
      <w:r w:rsidR="005E722C">
        <w:t xml:space="preserve"> IBE</w:t>
      </w:r>
      <w:r w:rsidR="007851E7">
        <w:t xml:space="preserve"> issue</w:t>
      </w:r>
      <w:r w:rsidR="000C40D1">
        <w:t xml:space="preserve"> to high priority data reception</w:t>
      </w:r>
      <w:r w:rsidR="007851E7">
        <w:t>.</w:t>
      </w:r>
      <w:r w:rsidR="00761530">
        <w:t xml:space="preserve"> If the high priority transmission does not occur on the reserved resource (</w:t>
      </w:r>
      <w:r w:rsidR="001D5F45">
        <w:t>e.g., due to re</w:t>
      </w:r>
      <w:r w:rsidR="00641F49">
        <w:t>-</w:t>
      </w:r>
      <w:r w:rsidR="001D5F45">
        <w:t xml:space="preserve">evaluation, packet drop, </w:t>
      </w:r>
      <w:r w:rsidR="00544AB2">
        <w:t>LBT failure</w:t>
      </w:r>
      <w:r w:rsidR="00761530">
        <w:t>)</w:t>
      </w:r>
      <w:r w:rsidR="00544AB2">
        <w:t xml:space="preserve">, the low priority transmission </w:t>
      </w:r>
      <w:r w:rsidR="006B1848">
        <w:t>can</w:t>
      </w:r>
      <w:r w:rsidR="009A45E4">
        <w:t xml:space="preserve"> </w:t>
      </w:r>
      <w:r w:rsidR="00B17D6E">
        <w:t>still proceed as long as the associated LBT is successful.</w:t>
      </w:r>
    </w:p>
    <w:p w14:paraId="1632ADBE" w14:textId="0080954B" w:rsidR="005661DF" w:rsidRPr="00D33FB0" w:rsidRDefault="005661DF" w:rsidP="00D33FB0">
      <w:pPr>
        <w:pStyle w:val="ListParagraph"/>
        <w:spacing w:before="120" w:after="120"/>
        <w:ind w:left="0"/>
        <w:contextualSpacing w:val="0"/>
        <w:jc w:val="both"/>
        <w:rPr>
          <w:b/>
          <w:bCs/>
          <w:i/>
          <w:iCs/>
        </w:rPr>
      </w:pPr>
      <w:bookmarkStart w:id="93" w:name="Proposal41803"/>
      <w:bookmarkStart w:id="94" w:name="Proposal25417"/>
      <w:bookmarkStart w:id="95" w:name="Proposal7548"/>
      <w:bookmarkStart w:id="96" w:name="Proposal8532"/>
      <w:bookmarkStart w:id="97" w:name="Proposal77982"/>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19</w:t>
      </w:r>
      <w:r w:rsidRPr="7BF848C6">
        <w:rPr>
          <w:b/>
          <w:i/>
          <w:color w:val="2B579A"/>
        </w:rPr>
        <w:fldChar w:fldCharType="end"/>
      </w:r>
      <w:r w:rsidRPr="00654BFA">
        <w:rPr>
          <w:b/>
          <w:bCs/>
          <w:i/>
          <w:iCs/>
        </w:rPr>
        <w:t xml:space="preserve">: </w:t>
      </w:r>
      <w:r w:rsidR="00EA5968">
        <w:rPr>
          <w:b/>
          <w:bCs/>
          <w:i/>
          <w:iCs/>
        </w:rPr>
        <w:t>To mitigate IBE impact,</w:t>
      </w:r>
      <w:r w:rsidRPr="00654BFA">
        <w:rPr>
          <w:b/>
          <w:bCs/>
          <w:i/>
          <w:iCs/>
        </w:rPr>
        <w:t xml:space="preserve"> </w:t>
      </w:r>
      <w:r w:rsidR="00576D5A">
        <w:rPr>
          <w:b/>
          <w:bCs/>
          <w:i/>
          <w:iCs/>
        </w:rPr>
        <w:t xml:space="preserve">SL-U UEs can </w:t>
      </w:r>
      <w:r w:rsidR="00F20560">
        <w:rPr>
          <w:b/>
          <w:bCs/>
          <w:i/>
          <w:iCs/>
        </w:rPr>
        <w:t xml:space="preserve">change </w:t>
      </w:r>
      <w:r w:rsidR="00576D5A">
        <w:rPr>
          <w:b/>
          <w:bCs/>
          <w:i/>
          <w:iCs/>
        </w:rPr>
        <w:t>transmission starting point (</w:t>
      </w:r>
      <w:r w:rsidR="00A72D27">
        <w:rPr>
          <w:b/>
          <w:bCs/>
          <w:i/>
          <w:iCs/>
        </w:rPr>
        <w:t xml:space="preserve">e.g., </w:t>
      </w:r>
      <w:r w:rsidR="00576D5A">
        <w:rPr>
          <w:b/>
          <w:bCs/>
          <w:i/>
          <w:iCs/>
        </w:rPr>
        <w:t xml:space="preserve">via CP extension or AGC puncturing) </w:t>
      </w:r>
      <w:r w:rsidR="00560E9B">
        <w:rPr>
          <w:b/>
          <w:bCs/>
          <w:i/>
          <w:iCs/>
        </w:rPr>
        <w:t>to</w:t>
      </w:r>
      <w:r w:rsidR="00382BE6">
        <w:rPr>
          <w:b/>
          <w:bCs/>
          <w:i/>
          <w:iCs/>
        </w:rPr>
        <w:t xml:space="preserve"> block </w:t>
      </w:r>
      <w:r w:rsidR="007F0DD1">
        <w:rPr>
          <w:b/>
          <w:bCs/>
          <w:i/>
          <w:iCs/>
        </w:rPr>
        <w:t>its or another</w:t>
      </w:r>
      <w:r w:rsidR="00382BE6">
        <w:rPr>
          <w:b/>
          <w:bCs/>
          <w:i/>
          <w:iCs/>
        </w:rPr>
        <w:t xml:space="preserve"> transmission only in case </w:t>
      </w:r>
      <w:r w:rsidR="0030186F">
        <w:rPr>
          <w:b/>
          <w:bCs/>
          <w:i/>
          <w:iCs/>
        </w:rPr>
        <w:t>a</w:t>
      </w:r>
      <w:r w:rsidR="00EA5968">
        <w:rPr>
          <w:b/>
          <w:bCs/>
          <w:i/>
          <w:iCs/>
        </w:rPr>
        <w:t>nother</w:t>
      </w:r>
      <w:r w:rsidR="0030186F">
        <w:rPr>
          <w:b/>
          <w:bCs/>
          <w:i/>
          <w:iCs/>
        </w:rPr>
        <w:t xml:space="preserve"> </w:t>
      </w:r>
      <w:r w:rsidR="007B67F0">
        <w:rPr>
          <w:b/>
          <w:bCs/>
          <w:i/>
          <w:iCs/>
        </w:rPr>
        <w:t xml:space="preserve">transmission </w:t>
      </w:r>
      <w:r w:rsidR="007533E2">
        <w:rPr>
          <w:b/>
          <w:bCs/>
          <w:i/>
          <w:iCs/>
        </w:rPr>
        <w:t xml:space="preserve">(from other UE) </w:t>
      </w:r>
      <w:r w:rsidR="007B67F0">
        <w:rPr>
          <w:b/>
          <w:bCs/>
          <w:i/>
          <w:iCs/>
        </w:rPr>
        <w:t>occur</w:t>
      </w:r>
      <w:r w:rsidR="00136293">
        <w:rPr>
          <w:b/>
          <w:bCs/>
          <w:i/>
          <w:iCs/>
        </w:rPr>
        <w:t xml:space="preserve"> on</w:t>
      </w:r>
      <w:r w:rsidR="00195792">
        <w:rPr>
          <w:b/>
          <w:bCs/>
          <w:i/>
          <w:iCs/>
        </w:rPr>
        <w:t xml:space="preserve"> </w:t>
      </w:r>
      <w:r w:rsidR="00010FEA">
        <w:rPr>
          <w:b/>
          <w:bCs/>
          <w:i/>
          <w:iCs/>
        </w:rPr>
        <w:t xml:space="preserve">reserved </w:t>
      </w:r>
      <w:r w:rsidR="00DD3F61">
        <w:rPr>
          <w:b/>
          <w:bCs/>
          <w:i/>
          <w:iCs/>
        </w:rPr>
        <w:t>resource</w:t>
      </w:r>
      <w:r w:rsidR="000F0E1D">
        <w:rPr>
          <w:b/>
          <w:bCs/>
          <w:i/>
          <w:iCs/>
        </w:rPr>
        <w:t>s</w:t>
      </w:r>
      <w:r w:rsidR="00010FEA">
        <w:rPr>
          <w:b/>
          <w:bCs/>
          <w:i/>
          <w:iCs/>
        </w:rPr>
        <w:t xml:space="preserve"> </w:t>
      </w:r>
      <w:r w:rsidR="00195792">
        <w:rPr>
          <w:b/>
          <w:bCs/>
          <w:i/>
          <w:iCs/>
        </w:rPr>
        <w:t>within a certain frequency separation</w:t>
      </w:r>
      <w:r w:rsidR="00F41397">
        <w:rPr>
          <w:b/>
          <w:bCs/>
          <w:i/>
          <w:iCs/>
        </w:rPr>
        <w:t xml:space="preserve"> </w:t>
      </w:r>
      <w:r w:rsidR="00A36E1C">
        <w:rPr>
          <w:b/>
          <w:bCs/>
          <w:i/>
          <w:iCs/>
        </w:rPr>
        <w:t xml:space="preserve">of </w:t>
      </w:r>
      <w:r w:rsidR="00854701">
        <w:rPr>
          <w:b/>
          <w:bCs/>
          <w:i/>
          <w:iCs/>
        </w:rPr>
        <w:t xml:space="preserve">the </w:t>
      </w:r>
      <w:r w:rsidR="00A36E1C">
        <w:rPr>
          <w:b/>
          <w:bCs/>
          <w:i/>
          <w:iCs/>
        </w:rPr>
        <w:t>selected resource</w:t>
      </w:r>
      <w:r w:rsidRPr="00654BFA">
        <w:rPr>
          <w:b/>
          <w:bCs/>
          <w:i/>
          <w:iCs/>
        </w:rPr>
        <w:t>.</w:t>
      </w:r>
    </w:p>
    <w:bookmarkEnd w:id="93"/>
    <w:bookmarkEnd w:id="94"/>
    <w:bookmarkEnd w:id="95"/>
    <w:bookmarkEnd w:id="96"/>
    <w:bookmarkEnd w:id="97"/>
    <w:p w14:paraId="03F1CCAB" w14:textId="67A966B5" w:rsidR="001222EB" w:rsidRPr="004263CC" w:rsidRDefault="00404DE4" w:rsidP="00404DE4">
      <w:pPr>
        <w:pStyle w:val="Heading1"/>
        <w:numPr>
          <w:ilvl w:val="0"/>
          <w:numId w:val="0"/>
        </w:numPr>
        <w:tabs>
          <w:tab w:val="left" w:pos="709"/>
        </w:tabs>
        <w:ind w:left="709" w:hanging="709"/>
      </w:pPr>
      <w:r w:rsidRPr="00065B47">
        <w:t>4</w:t>
      </w:r>
      <w:r w:rsidRPr="00065B47">
        <w:tab/>
      </w:r>
      <w:r w:rsidR="001222EB" w:rsidRPr="004263CC">
        <w:t xml:space="preserve">PSFCH </w:t>
      </w:r>
      <w:r w:rsidR="00B1379A">
        <w:t>and SL-HARQ</w:t>
      </w:r>
      <w:r w:rsidR="00B1379A" w:rsidRPr="004263CC">
        <w:t xml:space="preserve"> </w:t>
      </w:r>
    </w:p>
    <w:p w14:paraId="51683993" w14:textId="77777777" w:rsidR="00240B23" w:rsidRDefault="00240B23" w:rsidP="00240B23">
      <w:pPr>
        <w:overflowPunct/>
        <w:autoSpaceDE/>
        <w:autoSpaceDN/>
        <w:adjustRightInd/>
        <w:spacing w:after="0"/>
        <w:jc w:val="both"/>
        <w:textAlignment w:val="auto"/>
      </w:pPr>
      <w:r w:rsidRPr="004263CC">
        <w:t>In unlicensed spectrum,</w:t>
      </w:r>
      <w:r>
        <w:t xml:space="preserve"> there are two main issues to solve in the PSFCH design:</w:t>
      </w:r>
    </w:p>
    <w:p w14:paraId="21A81DDA" w14:textId="71DEEEE4" w:rsidR="00D067FB" w:rsidRDefault="00D067FB" w:rsidP="00240B23">
      <w:pPr>
        <w:pStyle w:val="ListParagraph"/>
        <w:numPr>
          <w:ilvl w:val="0"/>
          <w:numId w:val="40"/>
        </w:numPr>
        <w:overflowPunct/>
        <w:autoSpaceDE/>
        <w:autoSpaceDN/>
        <w:adjustRightInd/>
        <w:spacing w:after="0"/>
        <w:jc w:val="both"/>
        <w:textAlignment w:val="auto"/>
      </w:pPr>
      <w:r>
        <w:t>Comply with the OCB and PSD regulations – There is the need to apply interlaced FDM to comply with OCB and PSD regulations, since a single PRB cannot be interlaced.</w:t>
      </w:r>
    </w:p>
    <w:p w14:paraId="01F3AA40" w14:textId="05C2955A" w:rsidR="00DB3DED" w:rsidRPr="00D067FB" w:rsidRDefault="00240B23" w:rsidP="00F745B9">
      <w:pPr>
        <w:pStyle w:val="ListParagraph"/>
        <w:numPr>
          <w:ilvl w:val="0"/>
          <w:numId w:val="40"/>
        </w:numPr>
        <w:overflowPunct/>
        <w:autoSpaceDE/>
        <w:autoSpaceDN/>
        <w:adjustRightInd/>
        <w:spacing w:after="0"/>
        <w:jc w:val="both"/>
        <w:textAlignment w:val="auto"/>
        <w:rPr>
          <w:rFonts w:ascii="Arial" w:eastAsia="Times New Roman" w:hAnsi="Arial" w:cs="Arial"/>
          <w:color w:val="000000"/>
        </w:rPr>
      </w:pPr>
      <w:r>
        <w:t xml:space="preserve">Coping with LBT failures – </w:t>
      </w:r>
      <w:r w:rsidRPr="004263CC">
        <w:t>PSFCH transmission</w:t>
      </w:r>
      <w:r>
        <w:t>s</w:t>
      </w:r>
      <w:r w:rsidRPr="004263CC">
        <w:t xml:space="preserve"> may not be initiated due to LBT failure. This will lead to retransmission of PSSCH consuming substantially more resources and increasing latency</w:t>
      </w:r>
      <w:r>
        <w:t>;</w:t>
      </w:r>
    </w:p>
    <w:p w14:paraId="48F9A8E6" w14:textId="4A8ED467" w:rsidR="00C455C0" w:rsidRDefault="00C455C0">
      <w:pPr>
        <w:spacing w:after="0"/>
      </w:pPr>
    </w:p>
    <w:p w14:paraId="64774A42" w14:textId="558A2570" w:rsidR="00CF6CAC" w:rsidRPr="00E76944" w:rsidRDefault="00CF6CAC" w:rsidP="00E76944">
      <w:pPr>
        <w:spacing w:after="0"/>
        <w:rPr>
          <w:b/>
          <w:u w:val="single"/>
        </w:rPr>
      </w:pPr>
      <w:r w:rsidRPr="00E76944">
        <w:rPr>
          <w:b/>
          <w:u w:val="single"/>
        </w:rPr>
        <w:t>Comply with OCB and PSD regulation</w:t>
      </w:r>
      <w:r w:rsidR="0010535B" w:rsidRPr="00E76944">
        <w:rPr>
          <w:b/>
          <w:u w:val="single"/>
        </w:rPr>
        <w:t>s</w:t>
      </w:r>
      <w:r w:rsidR="00013761">
        <w:rPr>
          <w:b/>
          <w:bCs/>
          <w:u w:val="single"/>
        </w:rPr>
        <w:t xml:space="preserve"> for PSFCH transmission</w:t>
      </w:r>
      <w:r w:rsidR="0010535B" w:rsidRPr="00E76944">
        <w:rPr>
          <w:b/>
          <w:u w:val="single"/>
        </w:rPr>
        <w:t>:</w:t>
      </w:r>
    </w:p>
    <w:p w14:paraId="63135A0A" w14:textId="57ADFE17" w:rsidR="001D5A2B" w:rsidRPr="00065B47" w:rsidRDefault="004213B0" w:rsidP="001D5A2B">
      <w:r>
        <w:t>In</w:t>
      </w:r>
      <w:r w:rsidR="001D5A2B">
        <w:t xml:space="preserve"> </w:t>
      </w:r>
      <w:r w:rsidR="001D5A2B" w:rsidRPr="00065B47">
        <w:t>RAN1 Meeting #1</w:t>
      </w:r>
      <w:r w:rsidR="001D5A2B">
        <w:t>10</w:t>
      </w:r>
      <w:r w:rsidR="001D5A2B" w:rsidRPr="00065B47">
        <w:t>-e, the following agreement</w:t>
      </w:r>
      <w:r w:rsidR="001D5A2B">
        <w:t>s</w:t>
      </w:r>
      <w:r w:rsidR="001D5A2B" w:rsidRPr="00065B47">
        <w:t xml:space="preserve"> </w:t>
      </w:r>
      <w:r w:rsidR="001D5A2B">
        <w:t>were</w:t>
      </w:r>
      <w:r w:rsidR="001D5A2B" w:rsidRPr="00065B47">
        <w:t xml:space="preserve"> made </w:t>
      </w:r>
      <w:r w:rsidR="001D5A2B">
        <w:rPr>
          <w:rStyle w:val="normaltextrun"/>
          <w:color w:val="000000"/>
          <w:shd w:val="clear" w:color="auto" w:fill="FFFFFF"/>
        </w:rPr>
        <w:t>(</w:t>
      </w:r>
      <w:r w:rsidR="001D5A2B">
        <w:rPr>
          <w:rStyle w:val="normaltextrun"/>
          <w:color w:val="000000"/>
          <w:shd w:val="clear" w:color="auto" w:fill="FFFF00"/>
        </w:rPr>
        <w:t>numbering</w:t>
      </w:r>
      <w:r w:rsidR="001D5A2B">
        <w:rPr>
          <w:rStyle w:val="normaltextrun"/>
          <w:color w:val="000000"/>
          <w:shd w:val="clear" w:color="auto" w:fill="FFFFFF"/>
        </w:rPr>
        <w:t xml:space="preserve"> added to facilitate the discussion) </w:t>
      </w:r>
      <w:r w:rsidR="001D5A2B" w:rsidRPr="00065B47">
        <w:t>in agenda item 9.4.1.2 regarding PSFCH design</w:t>
      </w:r>
      <w:r w:rsidR="001D5A2B">
        <w:t>.</w:t>
      </w:r>
    </w:p>
    <w:tbl>
      <w:tblPr>
        <w:tblStyle w:val="TableGrid"/>
        <w:tblW w:w="0" w:type="auto"/>
        <w:tblLook w:val="04A0" w:firstRow="1" w:lastRow="0" w:firstColumn="1" w:lastColumn="0" w:noHBand="0" w:noVBand="1"/>
      </w:tblPr>
      <w:tblGrid>
        <w:gridCol w:w="9962"/>
      </w:tblGrid>
      <w:tr w:rsidR="001D5A2B" w14:paraId="0DD99152" w14:textId="77777777" w:rsidTr="00F745B9">
        <w:tc>
          <w:tcPr>
            <w:tcW w:w="9962" w:type="dxa"/>
          </w:tcPr>
          <w:p w14:paraId="4B120869" w14:textId="267A5F79" w:rsidR="001D5A2B" w:rsidRPr="00FC526D" w:rsidRDefault="001D5A2B" w:rsidP="00E76944">
            <w:pPr>
              <w:pStyle w:val="ListParagraph"/>
              <w:numPr>
                <w:ilvl w:val="0"/>
                <w:numId w:val="49"/>
              </w:numPr>
              <w:spacing w:after="0"/>
              <w:rPr>
                <w:rFonts w:eastAsia="Times New Roman"/>
                <w:color w:val="000000"/>
              </w:rPr>
            </w:pPr>
            <w:r w:rsidRPr="00F80F3F">
              <w:rPr>
                <w:b/>
                <w:highlight w:val="green"/>
                <w:lang w:eastAsia="zh-CN"/>
              </w:rPr>
              <w:t>Agreement</w:t>
            </w:r>
            <w:r w:rsidR="0071381C" w:rsidRPr="00F80F3F">
              <w:rPr>
                <w:b/>
                <w:lang w:eastAsia="zh-CN"/>
              </w:rPr>
              <w:t xml:space="preserve">: </w:t>
            </w:r>
            <w:r w:rsidRPr="00FC526D">
              <w:rPr>
                <w:rFonts w:eastAsia="Times New Roman"/>
                <w:color w:val="000000"/>
              </w:rPr>
              <w:t>To meet OCB and PSD requirement for PSFCH transmission, at least RB-based interlace is supported at least for 15 kHz and 30 kHz SCS, FFS details</w:t>
            </w:r>
          </w:p>
        </w:tc>
      </w:tr>
    </w:tbl>
    <w:p w14:paraId="6EA89CDA" w14:textId="77777777" w:rsidR="001D5A2B" w:rsidRDefault="001D5A2B" w:rsidP="001D5A2B">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1D5A2B" w14:paraId="345FB484" w14:textId="77777777" w:rsidTr="00F745B9">
        <w:tc>
          <w:tcPr>
            <w:tcW w:w="9962" w:type="dxa"/>
          </w:tcPr>
          <w:p w14:paraId="7F7665E8" w14:textId="4B5210F1" w:rsidR="001D5A2B" w:rsidRPr="0071381C" w:rsidRDefault="001D5A2B" w:rsidP="00E76944">
            <w:pPr>
              <w:pStyle w:val="ListParagraph"/>
              <w:numPr>
                <w:ilvl w:val="0"/>
                <w:numId w:val="49"/>
              </w:numPr>
              <w:spacing w:after="0"/>
              <w:rPr>
                <w:b/>
                <w:highlight w:val="green"/>
                <w:lang w:eastAsia="zh-CN"/>
              </w:rPr>
            </w:pPr>
            <w:bookmarkStart w:id="98" w:name="_Ref118275859"/>
            <w:r w:rsidRPr="002A19B5">
              <w:rPr>
                <w:b/>
                <w:highlight w:val="green"/>
                <w:lang w:eastAsia="zh-CN"/>
              </w:rPr>
              <w:t>Agreement</w:t>
            </w:r>
            <w:r w:rsidR="0071381C" w:rsidRPr="0071381C">
              <w:rPr>
                <w:b/>
                <w:lang w:eastAsia="zh-CN"/>
              </w:rPr>
              <w:t>:</w:t>
            </w:r>
            <w:r w:rsidR="0071381C">
              <w:rPr>
                <w:b/>
                <w:lang w:eastAsia="zh-CN"/>
              </w:rPr>
              <w:t xml:space="preserve"> </w:t>
            </w:r>
            <w:r w:rsidRPr="0071381C">
              <w:rPr>
                <w:rFonts w:eastAsia="Times New Roman"/>
                <w:color w:val="000000"/>
              </w:rPr>
              <w:t>Regarding PSFCH transmission, at least the followings alternatives can be further studied</w:t>
            </w:r>
            <w:bookmarkEnd w:id="98"/>
            <w:r w:rsidRPr="0071381C">
              <w:rPr>
                <w:rFonts w:eastAsia="Times New Roman"/>
                <w:color w:val="000000"/>
              </w:rPr>
              <w:t xml:space="preserve"> </w:t>
            </w:r>
          </w:p>
          <w:p w14:paraId="7C307A80" w14:textId="77777777"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1: each PSFCH transmission occupies a common interlace and zero or one or more dedicated PRB(s)</w:t>
            </w:r>
          </w:p>
          <w:p w14:paraId="6AD87F34" w14:textId="77777777"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2: each PSFCH transmission occupies an interlace, and may or may not further apply code domain enhancement (e.g., OCC, PRB-level cyclic shifts)</w:t>
            </w:r>
          </w:p>
          <w:p w14:paraId="0E94CDBA" w14:textId="1FB30C84" w:rsidR="001D5A2B" w:rsidRPr="00C23C72" w:rsidRDefault="001D5A2B" w:rsidP="001D5A2B">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Alt 3: each PSFCH transmission occupies some dedicated PRBs and some common PRBs</w:t>
            </w:r>
          </w:p>
          <w:p w14:paraId="41A364D2" w14:textId="163C99DC" w:rsidR="001D5A2B" w:rsidRPr="00C23C72" w:rsidRDefault="001D5A2B" w:rsidP="00F745B9">
            <w:pPr>
              <w:numPr>
                <w:ilvl w:val="0"/>
                <w:numId w:val="16"/>
              </w:numPr>
              <w:overflowPunct/>
              <w:autoSpaceDE/>
              <w:autoSpaceDN/>
              <w:adjustRightInd/>
              <w:spacing w:after="0"/>
              <w:textAlignment w:val="auto"/>
              <w:rPr>
                <w:rFonts w:eastAsia="Times New Roman"/>
                <w:color w:val="000000"/>
                <w:lang w:val="en-US"/>
              </w:rPr>
            </w:pPr>
            <w:r w:rsidRPr="00C23C72">
              <w:rPr>
                <w:rFonts w:eastAsia="Times New Roman"/>
                <w:color w:val="000000"/>
              </w:rPr>
              <w:t>FFS details of above alternatives</w:t>
            </w:r>
          </w:p>
        </w:tc>
      </w:tr>
    </w:tbl>
    <w:p w14:paraId="5857F492" w14:textId="77777777" w:rsidR="00BC4A03" w:rsidRDefault="00BC4A03" w:rsidP="00DB3DED">
      <w:pPr>
        <w:overflowPunct/>
        <w:autoSpaceDE/>
        <w:autoSpaceDN/>
        <w:adjustRightInd/>
        <w:spacing w:after="0"/>
        <w:jc w:val="both"/>
        <w:textAlignment w:val="auto"/>
      </w:pPr>
    </w:p>
    <w:p w14:paraId="0E4E4678" w14:textId="55801078" w:rsidR="00825E1E" w:rsidRDefault="00D91E1E" w:rsidP="00DB3DED">
      <w:pPr>
        <w:overflowPunct/>
        <w:autoSpaceDE/>
        <w:autoSpaceDN/>
        <w:adjustRightInd/>
        <w:spacing w:after="0"/>
        <w:jc w:val="both"/>
        <w:textAlignment w:val="auto"/>
      </w:pPr>
      <w:r>
        <w:t>I</w:t>
      </w:r>
      <w:r w:rsidR="00DB3DED" w:rsidRPr="00F21F79">
        <w:t xml:space="preserve">n NR-U the interlace of the PUCCH format 0 was enabled by performing 10 repetitions equally spaced interlaces within the OCB. A similar approach could be applied to the SL-U </w:t>
      </w:r>
      <w:proofErr w:type="gramStart"/>
      <w:r w:rsidR="00DB3DED" w:rsidRPr="00F21F79">
        <w:t>PSFCH</w:t>
      </w:r>
      <w:proofErr w:type="gramEnd"/>
      <w:r w:rsidR="00DB3DED" w:rsidRPr="00F21F79">
        <w:t xml:space="preserve"> but the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F4F303C" w14:textId="0F386F86" w:rsidR="00CC5448" w:rsidRDefault="00825E1E" w:rsidP="00825E1E">
      <w:pPr>
        <w:overflowPunct/>
        <w:autoSpaceDE/>
        <w:autoSpaceDN/>
        <w:adjustRightInd/>
        <w:spacing w:after="0"/>
        <w:jc w:val="both"/>
        <w:textAlignment w:val="auto"/>
      </w:pPr>
      <w:r>
        <w:t xml:space="preserve">In </w:t>
      </w:r>
      <w:r w:rsidRPr="00CA5CD8">
        <w:t>Alt</w:t>
      </w:r>
      <w:r w:rsidR="00721F2F" w:rsidRPr="00CA5CD8">
        <w:t>.</w:t>
      </w:r>
      <w:r w:rsidRPr="00CA5CD8">
        <w:t xml:space="preserve">1 (of the </w:t>
      </w:r>
      <w:r w:rsidR="002F7455" w:rsidRPr="00F53A21">
        <w:fldChar w:fldCharType="begin"/>
      </w:r>
      <w:r w:rsidR="002F7455" w:rsidRPr="00CA5CD8">
        <w:instrText xml:space="preserve"> REF _Ref118275859 \r \h </w:instrText>
      </w:r>
      <w:r w:rsidR="002F7455" w:rsidRPr="00F53A21">
        <w:fldChar w:fldCharType="separate"/>
      </w:r>
      <w:r w:rsidR="007D701E">
        <w:t>(8)</w:t>
      </w:r>
      <w:r w:rsidR="002F7455" w:rsidRPr="00F53A21">
        <w:fldChar w:fldCharType="end"/>
      </w:r>
      <w:r w:rsidRPr="00CA5CD8" w:rsidDel="00F80F3F">
        <w:t xml:space="preserve"> </w:t>
      </w:r>
      <w:r w:rsidRPr="00CA5CD8">
        <w:t xml:space="preserve">agreement), </w:t>
      </w:r>
      <w:r w:rsidR="00DB3DED" w:rsidRPr="00CA5CD8">
        <w:t xml:space="preserve">a more efficient solution to achieve </w:t>
      </w:r>
      <w:r w:rsidR="00FB4576" w:rsidRPr="00CA5CD8">
        <w:t xml:space="preserve">the </w:t>
      </w:r>
      <w:r w:rsidR="00DB3DED" w:rsidRPr="00CA5CD8">
        <w:t xml:space="preserve">interlace and minimize the loss of capacity </w:t>
      </w:r>
      <w:r w:rsidRPr="00CA5CD8">
        <w:t>is that the</w:t>
      </w:r>
      <w:r w:rsidR="00DB3DED" w:rsidRPr="00CA5CD8">
        <w:t xml:space="preserve"> PSFCH of each Rx UE is sent alone in an RB (exclusively used by such Rx UE feedback) and, to comply with the OCB and PSD regulations </w:t>
      </w:r>
      <w:r w:rsidR="00806E9D" w:rsidRPr="00CA5CD8">
        <w:t xml:space="preserve">the </w:t>
      </w:r>
      <w:r w:rsidR="00DB3DED" w:rsidRPr="00CA5CD8">
        <w:t xml:space="preserve">PSFCH feedback is </w:t>
      </w:r>
      <w:r w:rsidR="00B26196" w:rsidRPr="00CA5CD8">
        <w:t xml:space="preserve">further </w:t>
      </w:r>
      <w:r w:rsidR="00DB3DED" w:rsidRPr="00CA5CD8">
        <w:t xml:space="preserve">repeated along the </w:t>
      </w:r>
      <w:r w:rsidR="002E5428" w:rsidRPr="00CA5CD8">
        <w:t>common</w:t>
      </w:r>
      <w:r w:rsidR="00DB3DED" w:rsidRPr="00CA5CD8">
        <w:t xml:space="preserve"> interlace that are used by other Rx UEs for the same purpose (repetitions of PSFCHs along the interlace). This complies with the regulations and uses more efficiently the amount of RBs needed for each PSFCH while assuring that the transmission content is protected from collisions with other Rx UEs PSFCHs. </w:t>
      </w:r>
      <w:r w:rsidR="006F0663" w:rsidRPr="00CA5CD8">
        <w:t xml:space="preserve">While, in </w:t>
      </w:r>
      <w:r w:rsidR="00806E9D" w:rsidRPr="00CA5CD8">
        <w:t>Alt</w:t>
      </w:r>
      <w:r w:rsidR="00721F2F" w:rsidRPr="00CA5CD8">
        <w:t>.</w:t>
      </w:r>
      <w:r w:rsidR="00806E9D" w:rsidRPr="00CA5CD8">
        <w:t xml:space="preserve">2 (of the </w:t>
      </w:r>
      <w:r w:rsidR="002F7455" w:rsidRPr="00F53A21">
        <w:fldChar w:fldCharType="begin"/>
      </w:r>
      <w:r w:rsidR="002F7455" w:rsidRPr="00CA5CD8">
        <w:instrText xml:space="preserve"> REF _Ref118275859 \r \h </w:instrText>
      </w:r>
      <w:r w:rsidR="002F7455" w:rsidRPr="00F53A21">
        <w:fldChar w:fldCharType="separate"/>
      </w:r>
      <w:r w:rsidR="007D701E">
        <w:t>(8)</w:t>
      </w:r>
      <w:r w:rsidR="002F7455" w:rsidRPr="00F53A21">
        <w:fldChar w:fldCharType="end"/>
      </w:r>
      <w:r w:rsidR="00806E9D" w:rsidRPr="00CA5CD8" w:rsidDel="002F7455">
        <w:t xml:space="preserve"> </w:t>
      </w:r>
      <w:r w:rsidR="00806E9D" w:rsidRPr="00CA5CD8">
        <w:t xml:space="preserve">agreement), </w:t>
      </w:r>
      <w:r w:rsidR="00E665AA" w:rsidRPr="00CA5CD8">
        <w:t xml:space="preserve">the PSFCH transmission occupies an interlace and </w:t>
      </w:r>
      <w:r w:rsidR="00CC5448" w:rsidRPr="00CA5CD8">
        <w:t>in each RB of the interlace it may or not apply a code domain enhancement.</w:t>
      </w:r>
      <w:r w:rsidR="006F0663" w:rsidRPr="00CA5CD8">
        <w:t xml:space="preserve"> </w:t>
      </w:r>
      <w:r w:rsidR="00CC5448" w:rsidRPr="00CA5CD8">
        <w:t>Finally, in Alt</w:t>
      </w:r>
      <w:r w:rsidR="00721F2F" w:rsidRPr="00CA5CD8">
        <w:t>.</w:t>
      </w:r>
      <w:r w:rsidR="00CC5448" w:rsidRPr="00CA5CD8">
        <w:t xml:space="preserve">3 (of the </w:t>
      </w:r>
      <w:r w:rsidR="002F7455" w:rsidRPr="00F53A21">
        <w:fldChar w:fldCharType="begin"/>
      </w:r>
      <w:r w:rsidR="002F7455" w:rsidRPr="00CA5CD8">
        <w:instrText xml:space="preserve"> REF _Ref118275859 \r \h </w:instrText>
      </w:r>
      <w:r w:rsidR="002F7455" w:rsidRPr="00F53A21">
        <w:fldChar w:fldCharType="separate"/>
      </w:r>
      <w:r w:rsidR="007D701E">
        <w:t>(8)</w:t>
      </w:r>
      <w:r w:rsidR="002F7455" w:rsidRPr="00F53A21">
        <w:fldChar w:fldCharType="end"/>
      </w:r>
      <w:r w:rsidR="00CC5448" w:rsidRPr="00CA5CD8" w:rsidDel="002F7455">
        <w:t xml:space="preserve"> </w:t>
      </w:r>
      <w:r w:rsidR="00CC5448" w:rsidRPr="00CA5CD8">
        <w:t xml:space="preserve">agreement), </w:t>
      </w:r>
      <w:r w:rsidR="006078F8">
        <w:t xml:space="preserve">it </w:t>
      </w:r>
      <w:r w:rsidR="006839E2">
        <w:t xml:space="preserve">is not clear </w:t>
      </w:r>
      <w:r w:rsidR="004C2840">
        <w:t xml:space="preserve">how the common PRBs are distributed in frequency and how these </w:t>
      </w:r>
      <w:r w:rsidR="00524A23">
        <w:t>address the OCB and PSD regulations.</w:t>
      </w:r>
    </w:p>
    <w:p w14:paraId="05941BCA" w14:textId="77777777" w:rsidR="00DB3DED" w:rsidRDefault="00DB3DED" w:rsidP="00DB3DED">
      <w:pPr>
        <w:overflowPunct/>
        <w:autoSpaceDE/>
        <w:autoSpaceDN/>
        <w:adjustRightInd/>
        <w:spacing w:after="0"/>
        <w:jc w:val="both"/>
        <w:textAlignment w:val="auto"/>
        <w:rPr>
          <w:rFonts w:eastAsia="Times New Roman"/>
        </w:rPr>
      </w:pPr>
    </w:p>
    <w:p w14:paraId="3B768723" w14:textId="07C875E9" w:rsidR="00721F2F" w:rsidRPr="00721F2F" w:rsidRDefault="00721F2F" w:rsidP="002C4734">
      <w:pPr>
        <w:overflowPunct/>
        <w:autoSpaceDE/>
        <w:autoSpaceDN/>
        <w:adjustRightInd/>
        <w:spacing w:after="120"/>
        <w:jc w:val="both"/>
        <w:textAlignment w:val="auto"/>
        <w:rPr>
          <w:b/>
          <w:bCs/>
          <w:i/>
          <w:iCs/>
          <w:noProof/>
        </w:rPr>
      </w:pPr>
      <w:bookmarkStart w:id="99" w:name="Proposal41807"/>
      <w:bookmarkStart w:id="100" w:name="Proposal25421"/>
      <w:bookmarkStart w:id="101" w:name="Proposal7549"/>
      <w:bookmarkStart w:id="102" w:name="Proposal8533"/>
      <w:bookmarkStart w:id="103" w:name="Proposal77983"/>
      <w:r w:rsidRPr="00721F2F">
        <w:rPr>
          <w:b/>
          <w:bCs/>
          <w:i/>
          <w:iCs/>
          <w:noProof/>
        </w:rPr>
        <w:t xml:space="preserve">Proposal </w:t>
      </w:r>
      <w:r w:rsidRPr="00721F2F">
        <w:rPr>
          <w:b/>
          <w:bCs/>
          <w:i/>
          <w:iCs/>
          <w:noProof/>
        </w:rPr>
        <w:fldChar w:fldCharType="begin"/>
      </w:r>
      <w:r w:rsidRPr="1CEBA719">
        <w:rPr>
          <w:b/>
        </w:rPr>
        <w:instrText xml:space="preserve"> SEQ Proposal \* Arabic </w:instrText>
      </w:r>
      <w:r w:rsidRPr="00721F2F">
        <w:rPr>
          <w:b/>
          <w:bCs/>
          <w:i/>
          <w:iCs/>
          <w:noProof/>
        </w:rPr>
        <w:fldChar w:fldCharType="separate"/>
      </w:r>
      <w:r w:rsidR="007D701E">
        <w:rPr>
          <w:b/>
          <w:noProof/>
        </w:rPr>
        <w:t>20</w:t>
      </w:r>
      <w:r w:rsidRPr="00721F2F">
        <w:rPr>
          <w:b/>
          <w:bCs/>
          <w:i/>
          <w:iCs/>
          <w:noProof/>
        </w:rPr>
        <w:fldChar w:fldCharType="end"/>
      </w:r>
      <w:r w:rsidRPr="00721F2F">
        <w:rPr>
          <w:b/>
          <w:bCs/>
          <w:i/>
          <w:iCs/>
          <w:noProof/>
        </w:rPr>
        <w:t xml:space="preserve">: RAN1 to clarify </w:t>
      </w:r>
      <w:r w:rsidR="00C167EB">
        <w:rPr>
          <w:b/>
          <w:bCs/>
          <w:i/>
          <w:iCs/>
          <w:noProof/>
        </w:rPr>
        <w:t>how</w:t>
      </w:r>
      <w:r w:rsidRPr="00721F2F">
        <w:rPr>
          <w:b/>
          <w:bCs/>
          <w:i/>
          <w:iCs/>
          <w:noProof/>
        </w:rPr>
        <w:t xml:space="preserve"> the </w:t>
      </w:r>
      <w:r w:rsidR="00C167EB">
        <w:rPr>
          <w:b/>
          <w:bCs/>
          <w:i/>
          <w:iCs/>
          <w:noProof/>
        </w:rPr>
        <w:t>common PRBs are distributed in frequency in</w:t>
      </w:r>
      <w:r w:rsidRPr="00721F2F">
        <w:rPr>
          <w:b/>
          <w:bCs/>
          <w:i/>
          <w:iCs/>
          <w:noProof/>
        </w:rPr>
        <w:t xml:space="preserve"> Alt.3.</w:t>
      </w:r>
    </w:p>
    <w:p w14:paraId="1DFACB28" w14:textId="4A3DCCCF" w:rsidR="00DB3DED" w:rsidRDefault="0030207A" w:rsidP="1CEBA719">
      <w:pPr>
        <w:overflowPunct/>
        <w:autoSpaceDE/>
        <w:autoSpaceDN/>
        <w:adjustRightInd/>
        <w:spacing w:after="0"/>
        <w:jc w:val="both"/>
        <w:textAlignment w:val="auto"/>
        <w:rPr>
          <w:b/>
          <w:bCs/>
          <w:i/>
          <w:iCs/>
        </w:rPr>
      </w:pPr>
      <w:bookmarkStart w:id="104" w:name="Proposal96015"/>
      <w:bookmarkStart w:id="105" w:name="Proposal41808"/>
      <w:bookmarkStart w:id="106" w:name="Proposal25422"/>
      <w:bookmarkStart w:id="107" w:name="Proposal7550"/>
      <w:bookmarkStart w:id="108" w:name="Proposal8534"/>
      <w:bookmarkStart w:id="109" w:name="Proposal77984"/>
      <w:bookmarkEnd w:id="99"/>
      <w:bookmarkEnd w:id="100"/>
      <w:bookmarkEnd w:id="101"/>
      <w:bookmarkEnd w:id="102"/>
      <w:bookmarkEnd w:id="103"/>
      <w:r w:rsidRPr="001B222C">
        <w:rPr>
          <w:b/>
          <w:bCs/>
          <w:i/>
          <w:iCs/>
        </w:rPr>
        <w:t xml:space="preserve">Proposal </w:t>
      </w:r>
      <w:r w:rsidRPr="001B222C">
        <w:rPr>
          <w:b/>
          <w:bCs/>
          <w:i/>
          <w:iCs/>
          <w:color w:val="2B579A"/>
        </w:rPr>
        <w:fldChar w:fldCharType="begin"/>
      </w:r>
      <w:r w:rsidRPr="001B222C">
        <w:rPr>
          <w:b/>
          <w:bCs/>
          <w:i/>
          <w:iCs/>
        </w:rPr>
        <w:instrText xml:space="preserve"> SEQ Proposal \* Arabic </w:instrText>
      </w:r>
      <w:r w:rsidRPr="001B222C">
        <w:rPr>
          <w:b/>
          <w:bCs/>
          <w:i/>
          <w:iCs/>
          <w:color w:val="2B579A"/>
        </w:rPr>
        <w:fldChar w:fldCharType="separate"/>
      </w:r>
      <w:r w:rsidR="007D701E">
        <w:rPr>
          <w:b/>
          <w:bCs/>
          <w:i/>
          <w:iCs/>
          <w:noProof/>
        </w:rPr>
        <w:t>21</w:t>
      </w:r>
      <w:r w:rsidRPr="001B222C">
        <w:rPr>
          <w:b/>
          <w:bCs/>
          <w:i/>
          <w:iCs/>
          <w:color w:val="2B579A"/>
        </w:rPr>
        <w:fldChar w:fldCharType="end"/>
      </w:r>
      <w:r w:rsidR="00DB3DED" w:rsidRPr="001B222C">
        <w:rPr>
          <w:b/>
          <w:bCs/>
          <w:i/>
          <w:iCs/>
        </w:rPr>
        <w:t>:</w:t>
      </w:r>
      <w:r w:rsidR="00DB3DED" w:rsidRPr="1CEBA719">
        <w:rPr>
          <w:b/>
          <w:bCs/>
          <w:i/>
          <w:iCs/>
        </w:rPr>
        <w:t xml:space="preserve"> RAN1 to </w:t>
      </w:r>
      <w:r w:rsidR="00C167EB">
        <w:rPr>
          <w:b/>
          <w:bCs/>
          <w:i/>
          <w:iCs/>
        </w:rPr>
        <w:t>prioritize</w:t>
      </w:r>
      <w:r w:rsidR="001B2C8D" w:rsidRPr="1CEBA719">
        <w:rPr>
          <w:b/>
          <w:bCs/>
          <w:i/>
          <w:iCs/>
        </w:rPr>
        <w:t xml:space="preserve"> Alt.1 as </w:t>
      </w:r>
      <w:r w:rsidR="00DB3DED" w:rsidRPr="1CEBA719">
        <w:rPr>
          <w:b/>
          <w:bCs/>
          <w:i/>
          <w:iCs/>
        </w:rPr>
        <w:t>enhance</w:t>
      </w:r>
      <w:r w:rsidR="009A0E66" w:rsidRPr="1CEBA719">
        <w:rPr>
          <w:b/>
          <w:bCs/>
          <w:i/>
          <w:iCs/>
        </w:rPr>
        <w:t>ment to</w:t>
      </w:r>
      <w:r w:rsidR="00DB3DED" w:rsidRPr="1CEBA719">
        <w:rPr>
          <w:b/>
          <w:bCs/>
          <w:i/>
          <w:iCs/>
        </w:rPr>
        <w:t xml:space="preserve"> interlaced FDM schemes for PSFCH to comply with OCB and PSD regulations</w:t>
      </w:r>
      <w:r w:rsidR="008464CE" w:rsidRPr="1CEBA719">
        <w:rPr>
          <w:b/>
          <w:bCs/>
          <w:i/>
          <w:iCs/>
        </w:rPr>
        <w:t>, while</w:t>
      </w:r>
      <w:r w:rsidR="00DB3DED" w:rsidRPr="1CEBA719">
        <w:rPr>
          <w:b/>
          <w:bCs/>
          <w:i/>
          <w:iCs/>
        </w:rPr>
        <w:t xml:space="preserve"> maximizing the PSFCH capacity. </w:t>
      </w:r>
    </w:p>
    <w:bookmarkEnd w:id="104"/>
    <w:bookmarkEnd w:id="105"/>
    <w:bookmarkEnd w:id="106"/>
    <w:bookmarkEnd w:id="107"/>
    <w:bookmarkEnd w:id="108"/>
    <w:bookmarkEnd w:id="109"/>
    <w:p w14:paraId="59C7BBF8" w14:textId="182B16EE" w:rsidR="00044A69" w:rsidRPr="00C34025" w:rsidRDefault="00044A69" w:rsidP="00434C69">
      <w:pPr>
        <w:overflowPunct/>
        <w:autoSpaceDE/>
        <w:autoSpaceDN/>
        <w:adjustRightInd/>
        <w:spacing w:before="240" w:after="0"/>
        <w:jc w:val="both"/>
        <w:textAlignment w:val="auto"/>
        <w:rPr>
          <w:b/>
          <w:u w:val="single"/>
        </w:rPr>
      </w:pPr>
      <w:r w:rsidRPr="00C34025">
        <w:rPr>
          <w:b/>
          <w:u w:val="single"/>
        </w:rPr>
        <w:t>Coping with LBT failure</w:t>
      </w:r>
      <w:r w:rsidR="00D41E57">
        <w:rPr>
          <w:b/>
          <w:bCs/>
          <w:u w:val="single"/>
        </w:rPr>
        <w:t>s</w:t>
      </w:r>
      <w:r w:rsidR="00013761">
        <w:rPr>
          <w:b/>
          <w:bCs/>
          <w:u w:val="single"/>
        </w:rPr>
        <w:t xml:space="preserve"> for PSFCH transmission</w:t>
      </w:r>
      <w:r w:rsidRPr="00C34025">
        <w:rPr>
          <w:b/>
          <w:u w:val="single"/>
        </w:rPr>
        <w:t>:</w:t>
      </w:r>
    </w:p>
    <w:p w14:paraId="7F3762DB" w14:textId="77777777" w:rsidR="002476C5" w:rsidRDefault="002476C5" w:rsidP="00944AF7">
      <w:pPr>
        <w:spacing w:after="0"/>
        <w:jc w:val="both"/>
        <w:textAlignment w:val="auto"/>
        <w:rPr>
          <w:lang w:val="en-US"/>
        </w:rPr>
      </w:pPr>
    </w:p>
    <w:p w14:paraId="5096C0B9" w14:textId="2C98DBDC" w:rsidR="00957EF2" w:rsidRDefault="00B80060" w:rsidP="00944AF7">
      <w:pPr>
        <w:spacing w:after="120"/>
        <w:jc w:val="both"/>
        <w:textAlignment w:val="auto"/>
        <w:rPr>
          <w:lang w:val="en-US"/>
        </w:rPr>
      </w:pPr>
      <w:r>
        <w:rPr>
          <w:lang w:val="en-US"/>
        </w:rPr>
        <w:t xml:space="preserve">For the case where </w:t>
      </w:r>
      <w:r w:rsidR="00D46258">
        <w:rPr>
          <w:lang w:val="en-US"/>
        </w:rPr>
        <w:t xml:space="preserve">the </w:t>
      </w:r>
      <w:r>
        <w:rPr>
          <w:lang w:val="en-US"/>
        </w:rPr>
        <w:t>LBT is supported for PSFCH transmissions,</w:t>
      </w:r>
      <w:r w:rsidR="00B314C5">
        <w:rPr>
          <w:lang w:val="en-US"/>
        </w:rPr>
        <w:t xml:space="preserve"> we note that if the legacy NR SL design is applied (</w:t>
      </w:r>
      <w:proofErr w:type="gramStart"/>
      <w:r w:rsidR="00B314C5">
        <w:rPr>
          <w:lang w:val="en-US"/>
        </w:rPr>
        <w:t>i.e.</w:t>
      </w:r>
      <w:proofErr w:type="gramEnd"/>
      <w:r w:rsidR="00B314C5">
        <w:rPr>
          <w:lang w:val="en-US"/>
        </w:rPr>
        <w:t xml:space="preserve"> the</w:t>
      </w:r>
      <w:r>
        <w:rPr>
          <w:lang w:val="en-US"/>
        </w:rPr>
        <w:t xml:space="preserve"> </w:t>
      </w:r>
      <w:r w:rsidR="00B314C5" w:rsidRPr="00F21F79">
        <w:t>one-to-one mapping between the PSCCH/PSSCH resource used and the corresponding PSFCH resource</w:t>
      </w:r>
      <w:r w:rsidR="00B314C5">
        <w:t>)</w:t>
      </w:r>
      <w:r w:rsidR="007E2855">
        <w:t>, then there will be only one chance</w:t>
      </w:r>
      <w:r w:rsidR="007E2855" w:rsidRPr="00F21F79">
        <w:t xml:space="preserve"> in time domain for transmission of the HARQ feedback. In a SL-U context, if the UE is not able to complete the LBT procedure successfully before the start of the PSFCH resource symbols, then it will not be able to access the channel and therefore will have to drop the HARQ feedback </w:t>
      </w:r>
      <w:r w:rsidR="007E2855" w:rsidRPr="00E000FC">
        <w:t>transmission.</w:t>
      </w:r>
      <w:r w:rsidR="007E2855">
        <w:t xml:space="preserve"> </w:t>
      </w:r>
      <w:r w:rsidR="00B314C5">
        <w:t xml:space="preserve"> </w:t>
      </w:r>
    </w:p>
    <w:p w14:paraId="591C3436" w14:textId="30254E64" w:rsidR="00417C7F" w:rsidRPr="00065B47" w:rsidRDefault="00417C7F" w:rsidP="00944AF7">
      <w:pPr>
        <w:overflowPunct/>
        <w:autoSpaceDE/>
        <w:autoSpaceDN/>
        <w:adjustRightInd/>
        <w:spacing w:after="120"/>
        <w:jc w:val="both"/>
        <w:textAlignment w:val="auto"/>
        <w:rPr>
          <w:rFonts w:ascii="Arial" w:eastAsia="Times New Roman" w:hAnsi="Arial" w:cs="Arial"/>
          <w:color w:val="000000"/>
        </w:rPr>
      </w:pPr>
      <w:bookmarkStart w:id="110" w:name="Obs79767"/>
      <w:bookmarkStart w:id="111" w:name="Obs90466"/>
      <w:bookmarkStart w:id="112" w:name="Obs49647"/>
      <w:bookmarkStart w:id="113" w:name="Obs10103"/>
      <w:bookmarkStart w:id="114" w:name="Obs1681"/>
      <w:r w:rsidRPr="00E8099D">
        <w:rPr>
          <w:b/>
          <w:i/>
        </w:rPr>
        <w:t xml:space="preserve">Observation </w:t>
      </w:r>
      <w:r w:rsidRPr="00E000FC">
        <w:rPr>
          <w:b/>
          <w:bCs/>
          <w:i/>
          <w:iCs/>
        </w:rPr>
        <w:fldChar w:fldCharType="begin"/>
      </w:r>
      <w:r w:rsidRPr="00065B47">
        <w:rPr>
          <w:b/>
          <w:i/>
        </w:rPr>
        <w:instrText xml:space="preserve"> SEQ Obs \* Arabic </w:instrText>
      </w:r>
      <w:r w:rsidRPr="00E000FC">
        <w:rPr>
          <w:b/>
          <w:bCs/>
          <w:i/>
          <w:iCs/>
        </w:rPr>
        <w:fldChar w:fldCharType="separate"/>
      </w:r>
      <w:r w:rsidR="007D701E">
        <w:rPr>
          <w:b/>
          <w:i/>
          <w:noProof/>
        </w:rPr>
        <w:t>3</w:t>
      </w:r>
      <w:r w:rsidRPr="00E000FC">
        <w:rPr>
          <w:b/>
          <w:bCs/>
          <w:i/>
          <w:iCs/>
        </w:rPr>
        <w:fldChar w:fldCharType="end"/>
      </w:r>
      <w:r w:rsidRPr="00E8099D">
        <w:rPr>
          <w:b/>
          <w:i/>
        </w:rPr>
        <w:t>: In case the UE is not able to complete successfully the LBT procedure, then it will be unable to access the PSFCH resource symbols and will have to drop the transmission of the HARQ feedback.</w:t>
      </w:r>
      <w:r w:rsidRPr="00E000FC">
        <w:rPr>
          <w:rFonts w:ascii="Arial" w:hAnsi="Arial" w:cs="Arial"/>
          <w:b/>
          <w:bCs/>
          <w:color w:val="000000"/>
        </w:rPr>
        <w:t xml:space="preserve"> </w:t>
      </w:r>
    </w:p>
    <w:bookmarkEnd w:id="110"/>
    <w:bookmarkEnd w:id="111"/>
    <w:bookmarkEnd w:id="112"/>
    <w:bookmarkEnd w:id="113"/>
    <w:bookmarkEnd w:id="114"/>
    <w:p w14:paraId="0191B93D" w14:textId="00779F0B" w:rsidR="00417C7F" w:rsidRDefault="00417C7F" w:rsidP="00F41C55">
      <w:pPr>
        <w:overflowPunct/>
        <w:autoSpaceDE/>
        <w:autoSpaceDN/>
        <w:adjustRightInd/>
        <w:spacing w:after="0"/>
        <w:jc w:val="both"/>
        <w:textAlignment w:val="auto"/>
      </w:pPr>
      <w:r>
        <w:t>A similar situation occurs in the legacy NR SL for in-device coexistence, where in some conditions (</w:t>
      </w:r>
      <w:proofErr w:type="gramStart"/>
      <w:r>
        <w:t>e.g.</w:t>
      </w:r>
      <w:proofErr w:type="gramEnd"/>
      <w:r>
        <w:t xml:space="preserve"> due to prioritization of transmission and reception) the UE has to drop its HARQ feedback transmission. However, there is currently no NR SL legacy mechanism that recovers from it. In SL-U, the cause for dropping HARQ feedback transmission is external to the UE, therefore, a recovery mechanism should be introduced for that purpose. If the UE has multiple PSFCH opportunities either in time domain (multiple PSFCH occasions) or in frequency domain for multi-channel case to provide feedback for each PSSCH, it increases the successful probability</w:t>
      </w:r>
      <w:r w:rsidDel="00DB3DED">
        <w:t xml:space="preserve"> </w:t>
      </w:r>
      <w:r>
        <w:t>of HARQ feedback, even when the LBT procedure is not successful.</w:t>
      </w:r>
    </w:p>
    <w:p w14:paraId="081D2AF0" w14:textId="77777777" w:rsidR="00DE36D5" w:rsidRDefault="00DE36D5" w:rsidP="00F41C55">
      <w:pPr>
        <w:overflowPunct/>
        <w:autoSpaceDE/>
        <w:autoSpaceDN/>
        <w:adjustRightInd/>
        <w:spacing w:after="0"/>
        <w:jc w:val="both"/>
        <w:textAlignment w:val="auto"/>
      </w:pPr>
    </w:p>
    <w:p w14:paraId="0CA473E2" w14:textId="77777777" w:rsidR="00F41C55" w:rsidRDefault="00F41C55" w:rsidP="00944AF7">
      <w:r w:rsidRPr="00065B47">
        <w:t>In RAN1 Meeting #1</w:t>
      </w:r>
      <w:r>
        <w:t>10b</w:t>
      </w:r>
      <w:r w:rsidRPr="00065B47">
        <w:t>-e, the following agreement</w:t>
      </w:r>
      <w:r>
        <w:t>s</w:t>
      </w:r>
      <w:r w:rsidRPr="00065B47">
        <w:t xml:space="preserve">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F41C55" w:rsidRPr="00545602" w14:paraId="3E5B99AB" w14:textId="77777777" w:rsidTr="001A40F9">
        <w:tc>
          <w:tcPr>
            <w:tcW w:w="9962" w:type="dxa"/>
          </w:tcPr>
          <w:p w14:paraId="1BFE4D0A" w14:textId="14DA8AC5" w:rsidR="00F41C55" w:rsidRPr="00944AF7" w:rsidRDefault="00F41C55" w:rsidP="00473ECB">
            <w:pPr>
              <w:pStyle w:val="ListParagraph"/>
              <w:numPr>
                <w:ilvl w:val="0"/>
                <w:numId w:val="49"/>
              </w:numPr>
              <w:spacing w:after="0"/>
              <w:rPr>
                <w:rFonts w:ascii="Times" w:eastAsia="Batang" w:hAnsi="Times"/>
                <w:szCs w:val="24"/>
                <w:lang w:eastAsia="zh-CN"/>
              </w:rPr>
            </w:pPr>
            <w:r w:rsidRPr="00944AF7">
              <w:rPr>
                <w:rFonts w:ascii="Times" w:eastAsia="Batang" w:hAnsi="Times"/>
                <w:b/>
                <w:szCs w:val="24"/>
                <w:highlight w:val="green"/>
                <w:u w:val="single"/>
              </w:rPr>
              <w:t>Agreement</w:t>
            </w:r>
            <w:r w:rsidRPr="00944AF7">
              <w:rPr>
                <w:rFonts w:ascii="Times" w:eastAsia="Batang" w:hAnsi="Times"/>
                <w:b/>
                <w:szCs w:val="24"/>
                <w:u w:val="single"/>
              </w:rPr>
              <w:t>:</w:t>
            </w:r>
            <w:r w:rsidRPr="00944AF7">
              <w:rPr>
                <w:rFonts w:ascii="Times" w:eastAsia="Batang" w:hAnsi="Times"/>
                <w:szCs w:val="24"/>
                <w:lang w:eastAsia="zh-CN"/>
              </w:rPr>
              <w:t xml:space="preserve"> At least there is 1 PSFCH occasion per PSCCH/PSSCH transmission, FFS details. </w:t>
            </w:r>
          </w:p>
          <w:p w14:paraId="05DE4B5C" w14:textId="77777777" w:rsidR="00F41C55" w:rsidRDefault="00F41C55" w:rsidP="001A40F9">
            <w:pPr>
              <w:spacing w:after="0"/>
              <w:rPr>
                <w:rFonts w:ascii="Times" w:eastAsia="Batang" w:hAnsi="Times"/>
                <w:szCs w:val="24"/>
                <w:lang w:eastAsia="zh-CN"/>
              </w:rPr>
            </w:pPr>
          </w:p>
          <w:p w14:paraId="3BFDA9EA" w14:textId="35919173" w:rsidR="00F41C55" w:rsidRPr="00944AF7" w:rsidRDefault="00F41C55" w:rsidP="00473ECB">
            <w:pPr>
              <w:pStyle w:val="ListParagraph"/>
              <w:numPr>
                <w:ilvl w:val="0"/>
                <w:numId w:val="49"/>
              </w:numPr>
              <w:spacing w:after="0"/>
              <w:rPr>
                <w:rFonts w:ascii="Times" w:eastAsia="Batang" w:hAnsi="Times"/>
                <w:szCs w:val="24"/>
                <w:lang w:eastAsia="zh-CN"/>
              </w:rPr>
            </w:pPr>
            <w:r w:rsidRPr="00944AF7">
              <w:rPr>
                <w:rFonts w:ascii="Times" w:eastAsia="Batang" w:hAnsi="Times"/>
                <w:b/>
                <w:szCs w:val="24"/>
                <w:highlight w:val="green"/>
                <w:u w:val="single"/>
              </w:rPr>
              <w:t>Agreement</w:t>
            </w:r>
            <w:r w:rsidRPr="00944AF7">
              <w:rPr>
                <w:rFonts w:ascii="Times" w:eastAsia="Batang" w:hAnsi="Times"/>
                <w:b/>
                <w:szCs w:val="24"/>
                <w:u w:val="single"/>
              </w:rPr>
              <w:t>:</w:t>
            </w:r>
            <w:r w:rsidRPr="00944AF7">
              <w:rPr>
                <w:rFonts w:ascii="Times" w:eastAsia="Batang" w:hAnsi="Times"/>
                <w:szCs w:val="24"/>
                <w:lang w:eastAsia="zh-CN"/>
              </w:rPr>
              <w:t xml:space="preserve"> To address PSFCH transmission dropping due to LBT failure, the followings are to be studied:</w:t>
            </w:r>
          </w:p>
          <w:p w14:paraId="0D6C5745"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Alt 1: Support more than 1 PSFCH occasion per PSCCH/PSSCH transmission</w:t>
            </w:r>
          </w:p>
          <w:p w14:paraId="105C9CB4"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Alt 2: PSFCH resources are dynamically indicated</w:t>
            </w:r>
          </w:p>
          <w:p w14:paraId="4BF4666E"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Alt 3: Convey SL-HARQ feedback information in PSCCH/PSSCH, e.g., new SCI or new MAC-CE</w:t>
            </w:r>
          </w:p>
          <w:p w14:paraId="7A0A56E9"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Alt 4: drop PSFCH transmission</w:t>
            </w:r>
          </w:p>
          <w:p w14:paraId="79B51763"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Alt 5: Support trigger based HARQ feedback reporting for non-numerical HARQ FB and one shot HARQ FB</w:t>
            </w:r>
          </w:p>
          <w:p w14:paraId="334F1CCA" w14:textId="77777777" w:rsidR="00F41C55" w:rsidRDefault="00F41C55"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 xml:space="preserve">Combination of above alternatives are not precluded </w:t>
            </w:r>
          </w:p>
          <w:p w14:paraId="7D10338B" w14:textId="77777777" w:rsidR="00F41C55" w:rsidRPr="00B82E29" w:rsidRDefault="00F41C55" w:rsidP="001A40F9">
            <w:pPr>
              <w:numPr>
                <w:ilvl w:val="0"/>
                <w:numId w:val="43"/>
              </w:numPr>
              <w:overflowPunct/>
              <w:spacing w:after="0" w:line="276" w:lineRule="auto"/>
              <w:ind w:leftChars="100" w:left="560"/>
              <w:textAlignment w:val="auto"/>
              <w:rPr>
                <w:rFonts w:ascii="Times" w:eastAsia="Batang" w:hAnsi="Times"/>
                <w:szCs w:val="24"/>
                <w:lang w:eastAsia="zh-CN"/>
              </w:rPr>
            </w:pPr>
            <w:r>
              <w:rPr>
                <w:rFonts w:ascii="Times" w:eastAsia="Microsoft YaHei" w:hAnsi="Times"/>
                <w:szCs w:val="24"/>
                <w:lang w:eastAsia="zh-CN"/>
              </w:rPr>
              <w:t>FFS details of above alternatives</w:t>
            </w:r>
          </w:p>
        </w:tc>
      </w:tr>
    </w:tbl>
    <w:p w14:paraId="04DDE7E7" w14:textId="7E5AD42D" w:rsidR="00F41C55" w:rsidRDefault="00F41C55" w:rsidP="00F41C55">
      <w:pPr>
        <w:overflowPunct/>
        <w:autoSpaceDE/>
        <w:autoSpaceDN/>
        <w:adjustRightInd/>
        <w:spacing w:after="0"/>
        <w:jc w:val="both"/>
        <w:textAlignment w:val="auto"/>
      </w:pPr>
    </w:p>
    <w:p w14:paraId="6FF7ABE0" w14:textId="5663B283" w:rsidR="00F76800" w:rsidRPr="00C26124" w:rsidRDefault="000C5CBE" w:rsidP="00944AF7">
      <w:pPr>
        <w:overflowPunct/>
        <w:autoSpaceDE/>
        <w:autoSpaceDN/>
        <w:adjustRightInd/>
        <w:jc w:val="both"/>
        <w:textAlignment w:val="auto"/>
      </w:pPr>
      <w:r>
        <w:t>As an</w:t>
      </w:r>
      <w:r w:rsidR="00344625">
        <w:t xml:space="preserve"> example</w:t>
      </w:r>
      <w:r w:rsidR="00EB1ED9">
        <w:t>,</w:t>
      </w:r>
      <w:r w:rsidR="00344625">
        <w:t xml:space="preserve"> for Alt 1/2/5,</w:t>
      </w:r>
      <w:r w:rsidR="00F76800" w:rsidDel="00867FDF">
        <w:t xml:space="preserve"> </w:t>
      </w:r>
      <w:r w:rsidR="00F76800">
        <w:t>a</w:t>
      </w:r>
      <w:r w:rsidR="00F76800" w:rsidRPr="00C26124">
        <w:t>s mentioned before, using a single (pre-)configured PSFCH mapping to provide feedback for PSCCH/PSSCH may cause the Rx UE to drop the HARQ feedback if it fails the LBT. In some cases, a dynamic configuration of the PSFCH resources may also be beneficial to cope with LBT failures, since the Tx UE may inform the Rx UE when there will be another opportunity for PSFCH transmission. As the example illustrated</w:t>
      </w:r>
      <w:r w:rsidR="008A1DB1">
        <w:t xml:space="preserve"> in</w:t>
      </w:r>
      <w:r w:rsidR="00F76800" w:rsidRPr="00C26124">
        <w:t xml:space="preserve"> </w:t>
      </w:r>
      <w:r w:rsidR="00B51F44">
        <w:fldChar w:fldCharType="begin"/>
      </w:r>
      <w:r w:rsidR="00B51F44">
        <w:instrText xml:space="preserve"> REF _Ref115338842 \h </w:instrText>
      </w:r>
      <w:r w:rsidR="00B51F44">
        <w:fldChar w:fldCharType="separate"/>
      </w:r>
      <w:r w:rsidR="007D701E" w:rsidRPr="00065B47">
        <w:t xml:space="preserve">Figure </w:t>
      </w:r>
      <w:r w:rsidR="007D701E">
        <w:rPr>
          <w:noProof/>
        </w:rPr>
        <w:t>7</w:t>
      </w:r>
      <w:r w:rsidR="00B51F44">
        <w:fldChar w:fldCharType="end"/>
      </w:r>
      <w:r w:rsidR="00F76800" w:rsidRPr="00C26124">
        <w:t>, if the Tx UE fails the LBT and is not able to transmit the PSSCH at slot N, the COT is lost, and the Rx UE will not be able to send the PSFCH of a prior PSSCH (</w:t>
      </w:r>
      <w:proofErr w:type="gramStart"/>
      <w:r w:rsidR="00F76800" w:rsidRPr="00C26124">
        <w:t>e.g.</w:t>
      </w:r>
      <w:proofErr w:type="gramEnd"/>
      <w:r w:rsidR="00F76800" w:rsidRPr="00C26124">
        <w:t xml:space="preserve"> PSSCH at slot N-2) in such slot. Therefore, the Tx UE may dynamically inform the Rx UE of a new PSFCH </w:t>
      </w:r>
      <w:r w:rsidR="00F76800" w:rsidRPr="00C26124">
        <w:lastRenderedPageBreak/>
        <w:t xml:space="preserve">resource in the next shared COT corresponding to the PSFCH for providing feedback for the missed PSSCH at slot N (that could not </w:t>
      </w:r>
      <w:proofErr w:type="gramStart"/>
      <w:r w:rsidR="00F76800" w:rsidRPr="00C26124">
        <w:t>be</w:t>
      </w:r>
      <w:r w:rsidR="00F76800">
        <w:t>e</w:t>
      </w:r>
      <w:r w:rsidR="00F76800" w:rsidRPr="00C26124">
        <w:t>n</w:t>
      </w:r>
      <w:proofErr w:type="gramEnd"/>
      <w:r w:rsidR="00F76800" w:rsidRPr="00C26124">
        <w:t xml:space="preserve"> sent). Alternatively, the mapping to a new PSFCH resource in a different COT may also be implicitly selected in the first slot of the next shared COT.</w:t>
      </w:r>
    </w:p>
    <w:p w14:paraId="4DBD5678" w14:textId="77777777" w:rsidR="008315D2" w:rsidRDefault="008315D2" w:rsidP="008315D2">
      <w:pPr>
        <w:keepNext/>
        <w:overflowPunct/>
        <w:autoSpaceDE/>
        <w:autoSpaceDN/>
        <w:adjustRightInd/>
        <w:spacing w:after="0"/>
        <w:textAlignment w:val="auto"/>
      </w:pPr>
      <w:r>
        <w:rPr>
          <w:rFonts w:cs="Arial"/>
          <w:noProof/>
          <w:color w:val="000000" w:themeColor="text1"/>
        </w:rPr>
        <w:drawing>
          <wp:inline distT="0" distB="0" distL="0" distR="0" wp14:anchorId="07F819C3" wp14:editId="54011000">
            <wp:extent cx="6332220" cy="159067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73AB26B0" w14:textId="088515B2" w:rsidR="008315D2" w:rsidRPr="00065B47" w:rsidRDefault="008315D2" w:rsidP="008315D2">
      <w:pPr>
        <w:pStyle w:val="Caption"/>
        <w:jc w:val="center"/>
        <w:rPr>
          <w:rFonts w:ascii="Calibri" w:eastAsia="Times New Roman" w:hAnsi="Calibri" w:cs="Calibri"/>
          <w:sz w:val="22"/>
          <w:szCs w:val="22"/>
          <w:lang w:val="en-GB"/>
        </w:rPr>
      </w:pPr>
      <w:bookmarkStart w:id="115" w:name="_Ref115338842"/>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7D701E">
        <w:rPr>
          <w:noProof/>
          <w:lang w:val="en-GB"/>
        </w:rPr>
        <w:t>7</w:t>
      </w:r>
      <w:r w:rsidRPr="00065B47">
        <w:rPr>
          <w:lang w:val="en-GB"/>
        </w:rPr>
        <w:fldChar w:fldCharType="end"/>
      </w:r>
      <w:bookmarkEnd w:id="115"/>
      <w:r w:rsidRPr="00065B47">
        <w:rPr>
          <w:lang w:val="en-GB"/>
        </w:rPr>
        <w:t>: Example of dynamic PSFCH configuration being used to cope with LBT failure.</w:t>
      </w:r>
    </w:p>
    <w:p w14:paraId="7713C4F9" w14:textId="289A77D7" w:rsidR="00085CF4" w:rsidRDefault="00F76800" w:rsidP="000B35DA">
      <w:pPr>
        <w:overflowPunct/>
        <w:autoSpaceDE/>
        <w:autoSpaceDN/>
        <w:adjustRightInd/>
        <w:spacing w:before="240" w:after="0"/>
        <w:jc w:val="both"/>
        <w:textAlignment w:val="auto"/>
        <w:rPr>
          <w:b/>
          <w:bCs/>
          <w:i/>
          <w:iCs/>
        </w:rPr>
      </w:pPr>
      <w:bookmarkStart w:id="116" w:name="Proposal41810"/>
      <w:bookmarkStart w:id="117" w:name="Proposal25424"/>
      <w:bookmarkStart w:id="118" w:name="Proposal7552"/>
      <w:bookmarkStart w:id="119" w:name="Proposal8536"/>
      <w:bookmarkStart w:id="120" w:name="Proposal77985"/>
      <w:r w:rsidRPr="1CEBA719">
        <w:rPr>
          <w:b/>
          <w:bCs/>
          <w:i/>
          <w:iCs/>
        </w:rPr>
        <w:t xml:space="preserve">Proposal </w:t>
      </w:r>
      <w:r w:rsidRPr="1CEBA719">
        <w:rPr>
          <w:b/>
          <w:bCs/>
          <w:i/>
          <w:iCs/>
          <w:color w:val="2B579A"/>
        </w:rPr>
        <w:fldChar w:fldCharType="begin"/>
      </w:r>
      <w:r w:rsidRPr="1CEBA719">
        <w:rPr>
          <w:b/>
          <w:bCs/>
        </w:rPr>
        <w:instrText xml:space="preserve"> SEQ Proposal \* Arabic </w:instrText>
      </w:r>
      <w:r w:rsidRPr="1CEBA719">
        <w:rPr>
          <w:b/>
          <w:bCs/>
          <w:i/>
          <w:iCs/>
          <w:color w:val="2B579A"/>
        </w:rPr>
        <w:fldChar w:fldCharType="separate"/>
      </w:r>
      <w:r w:rsidR="007D701E">
        <w:rPr>
          <w:b/>
          <w:bCs/>
          <w:noProof/>
        </w:rPr>
        <w:t>22</w:t>
      </w:r>
      <w:r w:rsidRPr="1CEBA719">
        <w:rPr>
          <w:b/>
          <w:bCs/>
          <w:i/>
          <w:iCs/>
          <w:color w:val="2B579A"/>
        </w:rPr>
        <w:fldChar w:fldCharType="end"/>
      </w:r>
      <w:r w:rsidRPr="1CEBA719">
        <w:rPr>
          <w:b/>
          <w:bCs/>
          <w:i/>
          <w:iCs/>
        </w:rPr>
        <w:t xml:space="preserve">: RAN1 to study means for support of multiple PSFCH </w:t>
      </w:r>
      <w:r w:rsidRPr="00D33FB0">
        <w:rPr>
          <w:b/>
          <w:i/>
        </w:rPr>
        <w:t>opportunities either in time domain (multiple PSFCH occasions) or in frequency domain for multi-channel case</w:t>
      </w:r>
      <w:r w:rsidRPr="1CEBA719">
        <w:rPr>
          <w:b/>
          <w:bCs/>
          <w:i/>
          <w:iCs/>
        </w:rPr>
        <w:t xml:space="preserve"> to increase robustness against LBT procedure failures</w:t>
      </w:r>
      <w:r w:rsidR="000C4ECC">
        <w:rPr>
          <w:b/>
          <w:bCs/>
          <w:i/>
          <w:iCs/>
        </w:rPr>
        <w:t xml:space="preserve"> (Alt. 1)</w:t>
      </w:r>
      <w:r w:rsidRPr="1CEBA719">
        <w:rPr>
          <w:b/>
          <w:bCs/>
          <w:i/>
          <w:iCs/>
        </w:rPr>
        <w:t>.</w:t>
      </w:r>
      <w:r w:rsidR="00C602C2" w:rsidRPr="00E000FC" w:rsidDel="00C602C2">
        <w:rPr>
          <w:b/>
          <w:bCs/>
          <w:i/>
          <w:iCs/>
        </w:rPr>
        <w:t xml:space="preserve"> </w:t>
      </w:r>
      <w:bookmarkStart w:id="121" w:name="Proposal41811"/>
      <w:bookmarkStart w:id="122" w:name="Proposal25425"/>
      <w:bookmarkEnd w:id="116"/>
      <w:bookmarkEnd w:id="117"/>
    </w:p>
    <w:p w14:paraId="6BF3BCCB" w14:textId="623C05BE" w:rsidR="001629E3" w:rsidRDefault="002C4734" w:rsidP="000B35DA">
      <w:pPr>
        <w:overflowPunct/>
        <w:autoSpaceDE/>
        <w:autoSpaceDN/>
        <w:adjustRightInd/>
        <w:spacing w:before="240" w:after="0"/>
        <w:jc w:val="both"/>
        <w:textAlignment w:val="auto"/>
        <w:rPr>
          <w:b/>
          <w:bCs/>
          <w:i/>
          <w:iCs/>
        </w:rPr>
      </w:pPr>
      <w:bookmarkStart w:id="123" w:name="Proposal7553"/>
      <w:bookmarkStart w:id="124" w:name="Proposal8537"/>
      <w:bookmarkStart w:id="125" w:name="Proposal77986"/>
      <w:bookmarkEnd w:id="118"/>
      <w:bookmarkEnd w:id="119"/>
      <w:bookmarkEnd w:id="120"/>
      <w:r w:rsidRPr="1CEBA719">
        <w:rPr>
          <w:b/>
          <w:bCs/>
          <w:i/>
          <w:iCs/>
        </w:rPr>
        <w:t xml:space="preserve">Proposal </w:t>
      </w:r>
      <w:r w:rsidRPr="1CEBA719">
        <w:rPr>
          <w:b/>
          <w:bCs/>
          <w:i/>
          <w:iCs/>
          <w:color w:val="2B579A"/>
        </w:rPr>
        <w:fldChar w:fldCharType="begin"/>
      </w:r>
      <w:r w:rsidRPr="1CEBA719">
        <w:rPr>
          <w:b/>
          <w:bCs/>
        </w:rPr>
        <w:instrText xml:space="preserve"> SEQ Proposal \* Arabic </w:instrText>
      </w:r>
      <w:r w:rsidRPr="1CEBA719">
        <w:rPr>
          <w:b/>
          <w:bCs/>
          <w:i/>
          <w:iCs/>
          <w:color w:val="2B579A"/>
        </w:rPr>
        <w:fldChar w:fldCharType="separate"/>
      </w:r>
      <w:r w:rsidR="007D701E">
        <w:rPr>
          <w:b/>
          <w:bCs/>
          <w:noProof/>
        </w:rPr>
        <w:t>23</w:t>
      </w:r>
      <w:r w:rsidRPr="1CEBA719">
        <w:rPr>
          <w:b/>
          <w:bCs/>
          <w:i/>
          <w:iCs/>
          <w:color w:val="2B579A"/>
        </w:rPr>
        <w:fldChar w:fldCharType="end"/>
      </w:r>
      <w:r w:rsidRPr="1CEBA719">
        <w:rPr>
          <w:b/>
          <w:bCs/>
          <w:i/>
          <w:iCs/>
        </w:rPr>
        <w:t>:</w:t>
      </w:r>
      <w:r>
        <w:rPr>
          <w:b/>
          <w:bCs/>
          <w:i/>
          <w:iCs/>
        </w:rPr>
        <w:t xml:space="preserve"> </w:t>
      </w:r>
      <w:r w:rsidR="00E210FE">
        <w:rPr>
          <w:b/>
          <w:bCs/>
          <w:i/>
          <w:iCs/>
        </w:rPr>
        <w:t>S</w:t>
      </w:r>
      <w:r w:rsidR="00B51F44">
        <w:rPr>
          <w:b/>
          <w:bCs/>
          <w:i/>
          <w:iCs/>
        </w:rPr>
        <w:t>upport (pre-)configured and</w:t>
      </w:r>
      <w:r w:rsidR="00E210FE">
        <w:rPr>
          <w:b/>
          <w:bCs/>
          <w:i/>
          <w:iCs/>
        </w:rPr>
        <w:t>/or</w:t>
      </w:r>
      <w:r w:rsidR="00B51F44">
        <w:rPr>
          <w:b/>
          <w:bCs/>
          <w:i/>
          <w:iCs/>
        </w:rPr>
        <w:t xml:space="preserve"> dynamic resource </w:t>
      </w:r>
      <w:r w:rsidR="00E651CE">
        <w:rPr>
          <w:b/>
          <w:bCs/>
          <w:i/>
          <w:iCs/>
        </w:rPr>
        <w:t>indic</w:t>
      </w:r>
      <w:r w:rsidR="00581F39">
        <w:rPr>
          <w:b/>
          <w:bCs/>
          <w:i/>
          <w:iCs/>
        </w:rPr>
        <w:t>ation for PSFC</w:t>
      </w:r>
      <w:r w:rsidR="00C62C81">
        <w:rPr>
          <w:b/>
          <w:bCs/>
          <w:i/>
          <w:iCs/>
        </w:rPr>
        <w:t>H</w:t>
      </w:r>
      <w:r w:rsidR="00F85A4F">
        <w:rPr>
          <w:b/>
          <w:bCs/>
          <w:i/>
          <w:iCs/>
        </w:rPr>
        <w:t xml:space="preserve"> </w:t>
      </w:r>
      <w:r w:rsidR="00E651CE">
        <w:rPr>
          <w:b/>
          <w:bCs/>
          <w:i/>
          <w:iCs/>
        </w:rPr>
        <w:t xml:space="preserve">with </w:t>
      </w:r>
      <w:r w:rsidR="002E14F3">
        <w:rPr>
          <w:b/>
          <w:bCs/>
          <w:i/>
          <w:iCs/>
        </w:rPr>
        <w:t xml:space="preserve">possible combinations of </w:t>
      </w:r>
      <w:r w:rsidR="00E651CE">
        <w:rPr>
          <w:b/>
          <w:bCs/>
          <w:i/>
          <w:iCs/>
        </w:rPr>
        <w:t>alternatives</w:t>
      </w:r>
      <w:r w:rsidR="00BC4888">
        <w:rPr>
          <w:b/>
          <w:bCs/>
          <w:i/>
          <w:iCs/>
        </w:rPr>
        <w:t xml:space="preserve"> agreed from last meeting</w:t>
      </w:r>
      <w:r w:rsidR="002E14F3">
        <w:rPr>
          <w:b/>
          <w:bCs/>
          <w:i/>
          <w:iCs/>
        </w:rPr>
        <w:t>.</w:t>
      </w:r>
    </w:p>
    <w:bookmarkEnd w:id="121"/>
    <w:bookmarkEnd w:id="122"/>
    <w:bookmarkEnd w:id="123"/>
    <w:bookmarkEnd w:id="124"/>
    <w:bookmarkEnd w:id="125"/>
    <w:p w14:paraId="2B36C297" w14:textId="1930CFF6" w:rsidR="009C261A" w:rsidRPr="004263CC" w:rsidRDefault="00404DE4" w:rsidP="00404DE4">
      <w:pPr>
        <w:pStyle w:val="Heading1"/>
        <w:numPr>
          <w:ilvl w:val="0"/>
          <w:numId w:val="0"/>
        </w:numPr>
        <w:tabs>
          <w:tab w:val="left" w:pos="709"/>
        </w:tabs>
        <w:ind w:left="709" w:hanging="709"/>
      </w:pPr>
      <w:r w:rsidRPr="00065B47">
        <w:t>5</w:t>
      </w:r>
      <w:r w:rsidRPr="00065B47">
        <w:tab/>
      </w:r>
      <w:r w:rsidR="002E1FB2" w:rsidRPr="004263CC">
        <w:t>S</w:t>
      </w:r>
      <w:r w:rsidR="00B1379A">
        <w:t>-SSB and synchronization</w:t>
      </w:r>
    </w:p>
    <w:p w14:paraId="7F11450C" w14:textId="0491395E" w:rsidR="001F56F4" w:rsidRPr="004263CC" w:rsidRDefault="001F56F4" w:rsidP="00887824">
      <w:pPr>
        <w:overflowPunct/>
        <w:autoSpaceDE/>
        <w:autoSpaceDN/>
        <w:adjustRightInd/>
        <w:jc w:val="both"/>
        <w:textAlignment w:val="auto"/>
      </w:pPr>
      <w:r w:rsidRPr="004263CC">
        <w:t xml:space="preserve">To enable coexistence with other systems in unlicensed band, the S-SS/PSBCH design needs to consider the LBT channel access mechanism. More specifically, the transmission of a S-SS/PSBCH block needs to be preceded by an LBT slot. A UE acting as </w:t>
      </w:r>
      <w:proofErr w:type="spellStart"/>
      <w:r w:rsidRPr="004263CC">
        <w:t>UESyncRef</w:t>
      </w:r>
      <w:proofErr w:type="spellEnd"/>
      <w:r w:rsidRPr="004263CC">
        <w:t xml:space="preserve"> would then have to perform an LBT check to confirm if it can proceed with the transmission of the S-SS/PSBCH block. However, whenever the LBT check fails, as depicted in </w:t>
      </w:r>
      <w:r w:rsidRPr="004263CC">
        <w:fldChar w:fldCharType="begin"/>
      </w:r>
      <w:r w:rsidRPr="004263CC">
        <w:instrText xml:space="preserve"> REF _Ref80958997 \h  \* MERGEFORMAT </w:instrText>
      </w:r>
      <w:r w:rsidRPr="004263CC">
        <w:fldChar w:fldCharType="separate"/>
      </w:r>
      <w:r w:rsidR="007D701E" w:rsidRPr="004263CC">
        <w:t xml:space="preserve">Figure </w:t>
      </w:r>
      <w:r w:rsidR="007D701E">
        <w:rPr>
          <w:noProof/>
        </w:rPr>
        <w:t>8</w:t>
      </w:r>
      <w:r w:rsidRPr="004263CC">
        <w:fldChar w:fldCharType="end"/>
      </w:r>
      <w:r w:rsidRPr="004263CC">
        <w:t>, the UE will be unable to perform the transmission of the S-SS/PSBCH block, for which the main consequence is the degradation of the synchronization performance.</w:t>
      </w:r>
    </w:p>
    <w:p w14:paraId="5492E14F" w14:textId="65A38ACE" w:rsidR="001F56F4" w:rsidRPr="004263CC" w:rsidRDefault="00887824" w:rsidP="00887824">
      <w:pPr>
        <w:keepNext/>
        <w:jc w:val="center"/>
      </w:pPr>
      <w:r w:rsidRPr="004263CC">
        <w:object w:dxaOrig="10201" w:dyaOrig="3254" w14:anchorId="6E62A07E">
          <v:shape id="_x0000_i1027" type="#_x0000_t75" style="width:494.25pt;height:157.5pt" o:ole="">
            <v:imagedata r:id="rId21" o:title=""/>
          </v:shape>
          <o:OLEObject Type="Embed" ProgID="Visio.Drawing.15" ShapeID="_x0000_i1027" DrawAspect="Content" ObjectID="_1729336922" r:id="rId22"/>
        </w:object>
      </w:r>
    </w:p>
    <w:p w14:paraId="21DA6898" w14:textId="4193BD18" w:rsidR="001F56F4" w:rsidRPr="004263CC" w:rsidRDefault="001F56F4" w:rsidP="001F56F4">
      <w:pPr>
        <w:pStyle w:val="Caption"/>
        <w:jc w:val="center"/>
        <w:rPr>
          <w:rFonts w:cs="Arial"/>
          <w:color w:val="595959" w:themeColor="text1" w:themeTint="A6"/>
          <w:lang w:val="en-GB"/>
        </w:rPr>
      </w:pPr>
      <w:bookmarkStart w:id="126" w:name="_Ref80958997"/>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D701E">
        <w:rPr>
          <w:noProof/>
          <w:lang w:val="en-GB"/>
        </w:rPr>
        <w:t>8</w:t>
      </w:r>
      <w:r w:rsidRPr="004263CC">
        <w:rPr>
          <w:noProof/>
          <w:lang w:val="en-GB"/>
        </w:rPr>
        <w:fldChar w:fldCharType="end"/>
      </w:r>
      <w:bookmarkEnd w:id="126"/>
      <w:r w:rsidRPr="004263CC">
        <w:rPr>
          <w:lang w:val="en-GB"/>
        </w:rPr>
        <w:t>: S-SS/PSBCH block preceded by an LBT check, with example of S-SS/PSBCH</w:t>
      </w:r>
      <w:r w:rsidRPr="004263CC">
        <w:rPr>
          <w:noProof/>
          <w:lang w:val="en-GB"/>
        </w:rPr>
        <w:t xml:space="preserve"> block not being transmitted due to LBT failure.</w:t>
      </w:r>
    </w:p>
    <w:p w14:paraId="46B7675D" w14:textId="1E602111" w:rsidR="00320C46" w:rsidRPr="00315247" w:rsidRDefault="00320C46" w:rsidP="00320C46">
      <w:pPr>
        <w:overflowPunct/>
        <w:autoSpaceDE/>
        <w:autoSpaceDN/>
        <w:adjustRightInd/>
        <w:spacing w:before="240" w:after="0"/>
        <w:jc w:val="both"/>
        <w:textAlignment w:val="auto"/>
        <w:rPr>
          <w:b/>
          <w:bCs/>
          <w:u w:val="single"/>
        </w:rPr>
      </w:pPr>
      <w:r w:rsidRPr="00315247">
        <w:rPr>
          <w:b/>
          <w:bCs/>
          <w:u w:val="single"/>
        </w:rPr>
        <w:t>Coping with LBT failure</w:t>
      </w:r>
      <w:r>
        <w:rPr>
          <w:b/>
          <w:bCs/>
          <w:u w:val="single"/>
        </w:rPr>
        <w:t>s</w:t>
      </w:r>
      <w:r w:rsidR="00013761">
        <w:rPr>
          <w:b/>
          <w:bCs/>
          <w:u w:val="single"/>
        </w:rPr>
        <w:t xml:space="preserve"> for S-SSB transmission</w:t>
      </w:r>
      <w:r w:rsidRPr="00315247">
        <w:rPr>
          <w:b/>
          <w:bCs/>
          <w:u w:val="single"/>
        </w:rPr>
        <w:t>:</w:t>
      </w:r>
    </w:p>
    <w:p w14:paraId="173B8B0B" w14:textId="0C96BE42" w:rsidR="00BF6797" w:rsidRPr="004263CC" w:rsidRDefault="00C54FF8" w:rsidP="00BC4D50">
      <w:pPr>
        <w:overflowPunct/>
        <w:autoSpaceDE/>
        <w:autoSpaceDN/>
        <w:adjustRightInd/>
        <w:spacing w:before="120"/>
        <w:jc w:val="both"/>
        <w:textAlignment w:val="auto"/>
      </w:pPr>
      <w:r>
        <w:t>To cope wit</w:t>
      </w:r>
      <w:r w:rsidR="00787E71">
        <w:t xml:space="preserve">h LBT failure, </w:t>
      </w:r>
      <w:r w:rsidR="00BF6797">
        <w:t>a</w:t>
      </w:r>
      <w:r w:rsidR="00BF6797" w:rsidRPr="004263CC">
        <w:t xml:space="preserve"> known design principle to increase robustness against LBT failures is to increase the number of transmission opportunities, such that if the UE suffers LBT failure in one opportunity, then the UE has the chance to attempt additional LBT checks in the remaining opportunities. An example of this design principle applied to the S-SS/PSBCH block design is depicted in </w:t>
      </w:r>
      <w:r w:rsidR="001F2253">
        <w:fldChar w:fldCharType="begin"/>
      </w:r>
      <w:r w:rsidR="001F2253">
        <w:instrText xml:space="preserve"> REF _Ref118279964 \h </w:instrText>
      </w:r>
      <w:r w:rsidR="001F2253">
        <w:fldChar w:fldCharType="separate"/>
      </w:r>
      <w:r w:rsidR="007D701E" w:rsidRPr="004263CC">
        <w:t xml:space="preserve">Figure </w:t>
      </w:r>
      <w:r w:rsidR="007D701E">
        <w:rPr>
          <w:noProof/>
        </w:rPr>
        <w:t>9</w:t>
      </w:r>
      <w:r w:rsidR="001F2253">
        <w:fldChar w:fldCharType="end"/>
      </w:r>
      <w:r w:rsidR="00BF6797" w:rsidRPr="004263CC">
        <w:t>.</w:t>
      </w:r>
    </w:p>
    <w:p w14:paraId="6251F35F" w14:textId="77777777" w:rsidR="00BF6797" w:rsidRPr="004263CC" w:rsidRDefault="00BF6797" w:rsidP="00BF6797">
      <w:pPr>
        <w:keepNext/>
        <w:jc w:val="center"/>
      </w:pPr>
      <w:r w:rsidRPr="004263CC">
        <w:object w:dxaOrig="10201" w:dyaOrig="1561" w14:anchorId="372811B1">
          <v:shape id="_x0000_i1028" type="#_x0000_t75" style="width:495.75pt;height:79.5pt" o:ole="">
            <v:imagedata r:id="rId23" o:title=""/>
          </v:shape>
          <o:OLEObject Type="Embed" ProgID="Visio.Drawing.15" ShapeID="_x0000_i1028" DrawAspect="Content" ObjectID="_1729336923" r:id="rId24"/>
        </w:object>
      </w:r>
    </w:p>
    <w:p w14:paraId="7CF25D33" w14:textId="299FDB95" w:rsidR="00BF6797" w:rsidRPr="004263CC" w:rsidRDefault="00BF6797" w:rsidP="00BF6797">
      <w:pPr>
        <w:pStyle w:val="Caption"/>
        <w:jc w:val="center"/>
        <w:rPr>
          <w:lang w:val="en-GB"/>
        </w:rPr>
      </w:pPr>
      <w:bookmarkStart w:id="127" w:name="_Ref118279964"/>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D701E">
        <w:rPr>
          <w:noProof/>
          <w:lang w:val="en-GB"/>
        </w:rPr>
        <w:t>9</w:t>
      </w:r>
      <w:r w:rsidRPr="004263CC">
        <w:rPr>
          <w:noProof/>
          <w:lang w:val="en-GB"/>
        </w:rPr>
        <w:fldChar w:fldCharType="end"/>
      </w:r>
      <w:bookmarkEnd w:id="127"/>
      <w:r w:rsidRPr="004263CC">
        <w:rPr>
          <w:lang w:val="en-GB"/>
        </w:rPr>
        <w:t xml:space="preserve">: Introduction of multiple </w:t>
      </w:r>
      <w:r w:rsidRPr="004263CC">
        <w:rPr>
          <w:noProof/>
          <w:lang w:val="en-GB"/>
        </w:rPr>
        <w:t>S-SS/PSBCH block transmission opportunities to mitigate LBT failures, where it is assumed that the SyncRefUE only transmit</w:t>
      </w:r>
      <w:r>
        <w:rPr>
          <w:noProof/>
          <w:lang w:val="en-GB"/>
        </w:rPr>
        <w:t>s</w:t>
      </w:r>
      <w:r w:rsidRPr="004263CC">
        <w:rPr>
          <w:noProof/>
          <w:lang w:val="en-GB"/>
        </w:rPr>
        <w:t xml:space="preserve"> in the first opportunity where the LBT passes.</w:t>
      </w:r>
    </w:p>
    <w:p w14:paraId="511DC23E" w14:textId="52F4E0E6" w:rsidR="00767200" w:rsidRPr="004263CC" w:rsidRDefault="00767200" w:rsidP="00E87D20">
      <w:pPr>
        <w:overflowPunct/>
        <w:autoSpaceDE/>
        <w:autoSpaceDN/>
        <w:adjustRightInd/>
        <w:spacing w:before="240"/>
        <w:jc w:val="both"/>
        <w:textAlignment w:val="auto"/>
      </w:pPr>
      <w:r w:rsidRPr="004263CC">
        <w:t xml:space="preserve">However, even though an S-SS/PSBCH block occupies only 11 PRBs of the SL BWP, all the remaining PRBs in the slot where the S-SS/PSBCH block takes place cannot be used by any other SL transmission, as depicted in </w:t>
      </w:r>
      <w:r w:rsidRPr="004263CC">
        <w:fldChar w:fldCharType="begin"/>
      </w:r>
      <w:r w:rsidRPr="004263CC">
        <w:instrText xml:space="preserve"> REF _Ref80960419 \h </w:instrText>
      </w:r>
      <w:r w:rsidRPr="004263CC">
        <w:fldChar w:fldCharType="separate"/>
      </w:r>
      <w:r w:rsidR="007D701E" w:rsidRPr="004263CC">
        <w:t xml:space="preserve">Figure </w:t>
      </w:r>
      <w:r w:rsidR="007D701E">
        <w:rPr>
          <w:noProof/>
        </w:rPr>
        <w:t>10</w:t>
      </w:r>
      <w:r w:rsidRPr="004263CC">
        <w:fldChar w:fldCharType="end"/>
      </w:r>
      <w:r w:rsidRPr="004263CC">
        <w:t>. The reason for this design is to ensure that</w:t>
      </w:r>
      <w:r>
        <w:t>,</w:t>
      </w:r>
      <w:r w:rsidRPr="004263CC">
        <w:t xml:space="preserve"> when UEs are performing their search for a synch source, they can detect the S-PSS and S-SSS signals more easily, since the S-SS/PSBCH block is the only signal present in the SL BWP. </w:t>
      </w:r>
    </w:p>
    <w:p w14:paraId="7DB1A8A0" w14:textId="77777777" w:rsidR="00767200" w:rsidRPr="004263CC" w:rsidRDefault="00767200" w:rsidP="00767200">
      <w:pPr>
        <w:keepNext/>
        <w:ind w:left="360"/>
        <w:jc w:val="center"/>
      </w:pPr>
      <w:r>
        <w:object w:dxaOrig="15601" w:dyaOrig="10933" w14:anchorId="73622EAA">
          <v:shape id="_x0000_i1029" type="#_x0000_t75" style="width:338.25pt;height:237pt" o:ole="">
            <v:imagedata r:id="rId25" o:title=""/>
          </v:shape>
          <o:OLEObject Type="Embed" ProgID="Visio.Drawing.15" ShapeID="_x0000_i1029" DrawAspect="Content" ObjectID="_1729336924" r:id="rId26"/>
        </w:object>
      </w:r>
    </w:p>
    <w:p w14:paraId="239EF5BE" w14:textId="09AE976C" w:rsidR="00767200" w:rsidRPr="004263CC" w:rsidRDefault="00767200" w:rsidP="00767200">
      <w:pPr>
        <w:pStyle w:val="Caption"/>
        <w:jc w:val="center"/>
        <w:rPr>
          <w:lang w:val="en-GB"/>
        </w:rPr>
      </w:pPr>
      <w:bookmarkStart w:id="128" w:name="_Ref80960419"/>
      <w:r w:rsidRPr="004263CC">
        <w:rPr>
          <w:lang w:val="en-GB"/>
        </w:rPr>
        <w:t xml:space="preserve">Figure </w:t>
      </w:r>
      <w:r w:rsidRPr="004263CC">
        <w:rPr>
          <w:lang w:val="en-GB"/>
        </w:rPr>
        <w:fldChar w:fldCharType="begin"/>
      </w:r>
      <w:r w:rsidRPr="00065B47">
        <w:rPr>
          <w:lang w:val="en-GB"/>
        </w:rPr>
        <w:instrText xml:space="preserve"> SEQ Figure \* ARABIC </w:instrText>
      </w:r>
      <w:r w:rsidRPr="004263CC">
        <w:rPr>
          <w:lang w:val="en-GB"/>
        </w:rPr>
        <w:fldChar w:fldCharType="separate"/>
      </w:r>
      <w:r w:rsidR="007D701E">
        <w:rPr>
          <w:noProof/>
          <w:lang w:val="en-GB"/>
        </w:rPr>
        <w:t>10</w:t>
      </w:r>
      <w:r w:rsidRPr="004263CC">
        <w:rPr>
          <w:noProof/>
          <w:lang w:val="en-GB"/>
        </w:rPr>
        <w:fldChar w:fldCharType="end"/>
      </w:r>
      <w:bookmarkEnd w:id="128"/>
      <w:r w:rsidRPr="004263CC">
        <w:rPr>
          <w:lang w:val="en-GB"/>
        </w:rPr>
        <w:t>: S-SS/PSBCH block occupation of the SL-BWP.</w:t>
      </w:r>
    </w:p>
    <w:p w14:paraId="244637FE" w14:textId="77777777" w:rsidR="00767200" w:rsidRDefault="00767200" w:rsidP="00767200">
      <w:pPr>
        <w:overflowPunct/>
        <w:autoSpaceDE/>
        <w:autoSpaceDN/>
        <w:adjustRightInd/>
        <w:spacing w:after="0"/>
        <w:jc w:val="both"/>
        <w:textAlignment w:val="auto"/>
      </w:pPr>
      <w:r w:rsidRPr="004263CC">
        <w:t>The introduction of additional S-SS/PSBCH block opportunities to increase robustness towards LBT failures is done at the cost of the reduction of resources available for SL communication. There is</w:t>
      </w:r>
      <w:r>
        <w:t>,</w:t>
      </w:r>
      <w:r w:rsidRPr="004263CC">
        <w:t xml:space="preserve"> therefore</w:t>
      </w:r>
      <w:r>
        <w:t>,</w:t>
      </w:r>
      <w:r w:rsidRPr="004263CC">
        <w:t xml:space="preserve"> the need for alternative approaches that enable robustness towards LBT failures, without impacting the number of usable resources for SL communications.</w:t>
      </w:r>
    </w:p>
    <w:p w14:paraId="34DEC711" w14:textId="77777777" w:rsidR="00767200" w:rsidRDefault="00767200" w:rsidP="00767200">
      <w:pPr>
        <w:overflowPunct/>
        <w:autoSpaceDE/>
        <w:autoSpaceDN/>
        <w:adjustRightInd/>
        <w:spacing w:after="0"/>
        <w:jc w:val="both"/>
        <w:textAlignment w:val="auto"/>
      </w:pPr>
    </w:p>
    <w:p w14:paraId="6187AF11" w14:textId="74F2A53F" w:rsidR="00767200" w:rsidRDefault="00767200" w:rsidP="00767200">
      <w:pPr>
        <w:overflowPunct/>
        <w:autoSpaceDE/>
        <w:autoSpaceDN/>
        <w:adjustRightInd/>
        <w:spacing w:after="0"/>
        <w:jc w:val="both"/>
        <w:textAlignment w:val="auto"/>
      </w:pPr>
      <w:r>
        <w:t xml:space="preserve">One advantage of introducing </w:t>
      </w:r>
      <w:r w:rsidRPr="004263CC">
        <w:t>additional S-SS/PSBCH block opportunities</w:t>
      </w:r>
      <w:r>
        <w:t xml:space="preserve"> is that if the</w:t>
      </w:r>
      <w:r w:rsidRPr="00A253FC">
        <w:t xml:space="preserve"> LBT fails</w:t>
      </w:r>
      <w:r>
        <w:t xml:space="preserve"> in the primary S-SSB opportunity</w:t>
      </w:r>
      <w:r w:rsidRPr="00A253FC">
        <w:t xml:space="preserve"> and UE does not send S-SSB in the configured primary resource, then it can</w:t>
      </w:r>
      <w:r>
        <w:t xml:space="preserve"> still </w:t>
      </w:r>
      <w:r w:rsidRPr="00A253FC">
        <w:t xml:space="preserve">use </w:t>
      </w:r>
      <w:r>
        <w:t xml:space="preserve">the </w:t>
      </w:r>
      <w:r w:rsidRPr="00A253FC">
        <w:t>secondary resource that overlaps with SL RP for S-SSB. But at the same time, it can receive at the original resource to see if other UEs sent S-SSB. The UE may conclude that the S-SSB sent by other UEs is sufficient and it can skip S-SSB transmission.</w:t>
      </w:r>
    </w:p>
    <w:p w14:paraId="1BBA55BA" w14:textId="4EEC3779" w:rsidR="008E0AA1" w:rsidRDefault="008E0AA1" w:rsidP="00767200">
      <w:pPr>
        <w:overflowPunct/>
        <w:autoSpaceDE/>
        <w:autoSpaceDN/>
        <w:adjustRightInd/>
        <w:spacing w:after="0"/>
        <w:jc w:val="both"/>
        <w:textAlignment w:val="auto"/>
      </w:pPr>
    </w:p>
    <w:p w14:paraId="60F63356" w14:textId="50E77C77" w:rsidR="008E0AA1" w:rsidRDefault="0093508D" w:rsidP="008E0AA1">
      <w:pPr>
        <w:overflowPunct/>
        <w:autoSpaceDE/>
        <w:autoSpaceDN/>
        <w:adjustRightInd/>
        <w:spacing w:after="0"/>
        <w:jc w:val="both"/>
        <w:textAlignment w:val="auto"/>
      </w:pPr>
      <w:r>
        <w:t>I</w:t>
      </w:r>
      <w:r w:rsidR="008E0AA1">
        <w:t>n RAN1#110 meeting, it has been agreed that additional candidate S-SSB occasions are supported in addition to the legacy S-SSB occasions in Rel16/Rel17 NR SL design. Moreover, in RAN1 meeting #110b-e, the following agreement</w:t>
      </w:r>
      <w:r w:rsidR="00772695">
        <w:t xml:space="preserve">s have been </w:t>
      </w:r>
      <w:r w:rsidR="00571E63">
        <w:t>made (numbering added to facilitate the discussion)</w:t>
      </w:r>
      <w:r w:rsidR="00772695">
        <w:t xml:space="preserve">, </w:t>
      </w:r>
      <w:r w:rsidR="006E2842">
        <w:t>where the legacy SL S-SSB slots are excluded from the SL resource pool</w:t>
      </w:r>
      <w:r w:rsidR="004248A8">
        <w:t xml:space="preserve"> as legacy </w:t>
      </w:r>
      <w:r w:rsidR="000712E7">
        <w:t>SL procedure</w:t>
      </w:r>
      <w:r w:rsidR="00077729">
        <w:t xml:space="preserve"> </w:t>
      </w:r>
      <w:r w:rsidR="00A61939">
        <w:t xml:space="preserve">(agreement </w:t>
      </w:r>
      <w:r w:rsidR="00A61939">
        <w:fldChar w:fldCharType="begin"/>
      </w:r>
      <w:r w:rsidR="00A61939">
        <w:instrText xml:space="preserve"> REF _Ref118280107 \r \h </w:instrText>
      </w:r>
      <w:r w:rsidR="00A61939">
        <w:fldChar w:fldCharType="separate"/>
      </w:r>
      <w:r w:rsidR="007D701E">
        <w:t>(11)</w:t>
      </w:r>
      <w:r w:rsidR="00A61939">
        <w:fldChar w:fldCharType="end"/>
      </w:r>
      <w:r w:rsidR="00A61939">
        <w:t>)</w:t>
      </w:r>
      <w:r w:rsidR="005648CC">
        <w:t xml:space="preserve">, and the number and time domain locations of the </w:t>
      </w:r>
      <w:r w:rsidR="005D4B32">
        <w:t xml:space="preserve">new introduced </w:t>
      </w:r>
      <w:r w:rsidR="005648CC">
        <w:t>additional candidate S-SSB occasions</w:t>
      </w:r>
      <w:r w:rsidR="00E85649">
        <w:t xml:space="preserve"> can be </w:t>
      </w:r>
      <w:r w:rsidR="00844E6B">
        <w:t>(pre-)con</w:t>
      </w:r>
      <w:r w:rsidR="00E153D8">
        <w:t>figured or (pre-)defined</w:t>
      </w:r>
      <w:r w:rsidR="00C2219F">
        <w:t xml:space="preserve"> (agreement </w:t>
      </w:r>
      <w:r w:rsidR="00C2219F">
        <w:fldChar w:fldCharType="begin"/>
      </w:r>
      <w:r w:rsidR="00C2219F">
        <w:instrText xml:space="preserve"> REF _Ref118280142 \r \h </w:instrText>
      </w:r>
      <w:r w:rsidR="00C2219F">
        <w:fldChar w:fldCharType="separate"/>
      </w:r>
      <w:r w:rsidR="007D701E">
        <w:t>(12)</w:t>
      </w:r>
      <w:r w:rsidR="00C2219F">
        <w:fldChar w:fldCharType="end"/>
      </w:r>
      <w:r w:rsidR="00C2219F">
        <w:t>)</w:t>
      </w:r>
      <w:r w:rsidR="005D4B32">
        <w:t xml:space="preserve">. However, </w:t>
      </w:r>
      <w:r w:rsidR="002204AC">
        <w:t>as noted in the agreement</w:t>
      </w:r>
      <w:r w:rsidR="00C2219F">
        <w:t xml:space="preserve"> </w:t>
      </w:r>
      <w:r w:rsidR="00C2219F">
        <w:fldChar w:fldCharType="begin"/>
      </w:r>
      <w:r w:rsidR="00C2219F">
        <w:instrText xml:space="preserve"> REF _Ref118280107 \r \h </w:instrText>
      </w:r>
      <w:r w:rsidR="00C2219F">
        <w:fldChar w:fldCharType="separate"/>
      </w:r>
      <w:r w:rsidR="007D701E">
        <w:t>(11)</w:t>
      </w:r>
      <w:r w:rsidR="00C2219F">
        <w:fldChar w:fldCharType="end"/>
      </w:r>
      <w:r w:rsidR="00A21189">
        <w:t xml:space="preserve">, it is still unclear whether or not the additional candidate S-SSB occasions are </w:t>
      </w:r>
      <w:r w:rsidR="00D926C9">
        <w:t>excluded from the resource pool or not</w:t>
      </w:r>
      <w:r w:rsidR="00DA0584">
        <w:t xml:space="preserve">. </w:t>
      </w:r>
      <w:r w:rsidR="00D15E35">
        <w:t xml:space="preserve">To our view, having the new </w:t>
      </w:r>
      <w:r w:rsidR="001874C5">
        <w:t xml:space="preserve">additional candidate </w:t>
      </w:r>
      <w:r w:rsidR="00D15E35">
        <w:t xml:space="preserve">S-SSB </w:t>
      </w:r>
      <w:r w:rsidR="001874C5">
        <w:t>occasion</w:t>
      </w:r>
      <w:r w:rsidR="00D15E35">
        <w:t>s introduced to cope with LBT failures, in order to minimize the S-SSB slot transmission overhead, it should be considered to allow these new S-SSB slot to coexist at least in time domain with a resource pool.</w:t>
      </w:r>
      <w:r w:rsidR="002323A4">
        <w:t xml:space="preserve"> </w:t>
      </w:r>
      <w:r w:rsidR="00DA0584">
        <w:t xml:space="preserve">Thus, we propose to </w:t>
      </w:r>
      <w:r w:rsidR="00E24A86">
        <w:t>discuss</w:t>
      </w:r>
      <w:r w:rsidR="00196280">
        <w:t xml:space="preserve"> and clarify</w:t>
      </w:r>
      <w:r w:rsidR="00E24A86">
        <w:t xml:space="preserve"> this con</w:t>
      </w:r>
      <w:r w:rsidR="00042EC8">
        <w:t>tro</w:t>
      </w:r>
      <w:r w:rsidR="00017F4C">
        <w:t>v</w:t>
      </w:r>
      <w:r w:rsidR="00042EC8">
        <w:t>er</w:t>
      </w:r>
      <w:r w:rsidR="00C959C5">
        <w:t>s</w:t>
      </w:r>
      <w:r w:rsidR="00017F4C">
        <w:t xml:space="preserve">ial </w:t>
      </w:r>
      <w:r w:rsidR="00196280">
        <w:t>issue</w:t>
      </w:r>
      <w:r w:rsidR="00684EA7">
        <w:t xml:space="preserve"> before further details of additional candidate S-SSB </w:t>
      </w:r>
      <w:r w:rsidR="00884F67">
        <w:t>design</w:t>
      </w:r>
      <w:r w:rsidR="009B26E7">
        <w:t>.</w:t>
      </w:r>
    </w:p>
    <w:p w14:paraId="601C4D72" w14:textId="77777777" w:rsidR="008E0AA1" w:rsidRDefault="008E0AA1"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8E0AA1" w14:paraId="39F19D11" w14:textId="77777777" w:rsidTr="001A40F9">
        <w:tc>
          <w:tcPr>
            <w:tcW w:w="9962" w:type="dxa"/>
          </w:tcPr>
          <w:p w14:paraId="38D3FB23" w14:textId="568E2E6A" w:rsidR="008E0AA1" w:rsidRPr="005E6BB8" w:rsidRDefault="008E0AA1" w:rsidP="00C10C7F">
            <w:pPr>
              <w:pStyle w:val="ListParagraph"/>
              <w:numPr>
                <w:ilvl w:val="0"/>
                <w:numId w:val="49"/>
              </w:numPr>
              <w:spacing w:after="0"/>
              <w:rPr>
                <w:rFonts w:ascii="Times" w:eastAsia="Batang" w:hAnsi="Times"/>
                <w:szCs w:val="24"/>
              </w:rPr>
            </w:pPr>
            <w:bookmarkStart w:id="129" w:name="_Ref118280107"/>
            <w:r w:rsidRPr="00FC526D">
              <w:rPr>
                <w:rFonts w:ascii="Times" w:eastAsia="Batang" w:hAnsi="Times"/>
                <w:b/>
                <w:szCs w:val="24"/>
                <w:highlight w:val="green"/>
                <w:u w:val="single"/>
              </w:rPr>
              <w:t>Agreement</w:t>
            </w:r>
            <w:r w:rsidRPr="00FC526D">
              <w:rPr>
                <w:rFonts w:ascii="Times" w:eastAsia="Batang" w:hAnsi="Times"/>
                <w:b/>
                <w:szCs w:val="24"/>
                <w:u w:val="single"/>
              </w:rPr>
              <w:t>:</w:t>
            </w:r>
            <w:r w:rsidRPr="006236DD">
              <w:rPr>
                <w:rFonts w:ascii="Times" w:eastAsia="Batang" w:hAnsi="Times"/>
                <w:b/>
                <w:szCs w:val="24"/>
              </w:rPr>
              <w:t xml:space="preserve"> </w:t>
            </w:r>
            <w:r w:rsidRPr="006236DD">
              <w:rPr>
                <w:rFonts w:ascii="Times" w:eastAsia="Batang" w:hAnsi="Times"/>
                <w:szCs w:val="24"/>
                <w:lang w:eastAsia="zh-CN"/>
              </w:rPr>
              <w:t>At least R16/R17 NR SL S-SSB slots are excluded from SL resource pool.</w:t>
            </w:r>
            <w:bookmarkEnd w:id="129"/>
          </w:p>
          <w:p w14:paraId="375636B2" w14:textId="77777777" w:rsidR="008E0AA1" w:rsidRDefault="008E0AA1" w:rsidP="001A40F9">
            <w:pPr>
              <w:spacing w:after="0"/>
              <w:ind w:left="284"/>
              <w:rPr>
                <w:rFonts w:ascii="Times" w:eastAsia="Batang" w:hAnsi="Times"/>
                <w:b/>
                <w:bCs/>
                <w:iCs/>
                <w:szCs w:val="24"/>
                <w:highlight w:val="green"/>
                <w:u w:val="single"/>
              </w:rPr>
            </w:pPr>
            <w:r>
              <w:rPr>
                <w:rFonts w:ascii="Times" w:eastAsia="Microsoft YaHei" w:hAnsi="Times"/>
                <w:szCs w:val="24"/>
                <w:lang w:eastAsia="zh-CN"/>
              </w:rPr>
              <w:t>Note: whether or not additional candidate S-SSB occasions are excluded from resource pool will be discussed after the details of additional candidate S-SSB occasions are clearer</w:t>
            </w:r>
          </w:p>
          <w:p w14:paraId="017D215C" w14:textId="77777777" w:rsidR="008E0AA1" w:rsidRDefault="008E0AA1" w:rsidP="001A40F9">
            <w:pPr>
              <w:spacing w:after="0"/>
              <w:rPr>
                <w:rFonts w:ascii="Times" w:eastAsia="Batang" w:hAnsi="Times"/>
                <w:b/>
                <w:bCs/>
                <w:iCs/>
                <w:szCs w:val="24"/>
                <w:highlight w:val="green"/>
                <w:u w:val="single"/>
              </w:rPr>
            </w:pPr>
          </w:p>
          <w:p w14:paraId="38757FF8" w14:textId="021ACEC1" w:rsidR="008E0AA1" w:rsidRPr="00424B7F" w:rsidRDefault="008E0AA1" w:rsidP="00C10C7F">
            <w:pPr>
              <w:pStyle w:val="ListParagraph"/>
              <w:numPr>
                <w:ilvl w:val="0"/>
                <w:numId w:val="49"/>
              </w:numPr>
              <w:spacing w:after="0"/>
              <w:rPr>
                <w:rFonts w:ascii="Times" w:eastAsia="Batang" w:hAnsi="Times"/>
                <w:b/>
                <w:szCs w:val="24"/>
                <w:highlight w:val="green"/>
                <w:u w:val="single"/>
              </w:rPr>
            </w:pPr>
            <w:bookmarkStart w:id="130" w:name="_Ref118280142"/>
            <w:r w:rsidRPr="00FC526D">
              <w:rPr>
                <w:rFonts w:ascii="Times" w:eastAsia="Batang" w:hAnsi="Times"/>
                <w:b/>
                <w:szCs w:val="24"/>
                <w:highlight w:val="green"/>
                <w:u w:val="single"/>
              </w:rPr>
              <w:t>Agreement</w:t>
            </w:r>
            <w:r w:rsidRPr="00FC526D">
              <w:rPr>
                <w:rFonts w:ascii="Times" w:eastAsia="Batang" w:hAnsi="Times"/>
                <w:b/>
                <w:szCs w:val="24"/>
                <w:u w:val="single"/>
              </w:rPr>
              <w:t>:</w:t>
            </w:r>
            <w:r w:rsidRPr="006236DD">
              <w:rPr>
                <w:rFonts w:ascii="Times" w:eastAsia="Batang" w:hAnsi="Times"/>
                <w:b/>
                <w:szCs w:val="24"/>
              </w:rPr>
              <w:t xml:space="preserve"> </w:t>
            </w:r>
            <w:r w:rsidRPr="006236DD">
              <w:rPr>
                <w:rFonts w:ascii="Times" w:eastAsia="Batang" w:hAnsi="Times"/>
                <w:szCs w:val="24"/>
                <w:lang w:eastAsia="zh-CN"/>
              </w:rPr>
              <w:t>Regarding additional candidate S-SSB occasions:</w:t>
            </w:r>
            <w:bookmarkEnd w:id="130"/>
          </w:p>
          <w:p w14:paraId="0EBB13C1" w14:textId="77777777" w:rsidR="008E0AA1" w:rsidRPr="00315247" w:rsidRDefault="008E0AA1"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Their number and time domain locations are (pre-)configured or pre-defined</w:t>
            </w:r>
          </w:p>
        </w:tc>
      </w:tr>
    </w:tbl>
    <w:p w14:paraId="052379BC" w14:textId="77563416" w:rsidR="008E0AA1" w:rsidRDefault="008E0AA1" w:rsidP="008E0AA1">
      <w:pPr>
        <w:overflowPunct/>
        <w:autoSpaceDE/>
        <w:autoSpaceDN/>
        <w:adjustRightInd/>
        <w:spacing w:after="0"/>
        <w:jc w:val="both"/>
        <w:textAlignment w:val="auto"/>
      </w:pPr>
      <w:r>
        <w:t xml:space="preserve"> </w:t>
      </w:r>
    </w:p>
    <w:p w14:paraId="049817A3" w14:textId="20D301AA" w:rsidR="00CE500D" w:rsidRPr="00D256B7" w:rsidRDefault="00767200" w:rsidP="00767200">
      <w:pPr>
        <w:spacing w:before="240" w:after="240"/>
        <w:jc w:val="both"/>
        <w:rPr>
          <w:b/>
          <w:i/>
        </w:rPr>
      </w:pPr>
      <w:bookmarkStart w:id="131" w:name="Proposal96019"/>
      <w:bookmarkStart w:id="132" w:name="Proposal41812"/>
      <w:bookmarkStart w:id="133" w:name="Proposal25426"/>
      <w:bookmarkStart w:id="134" w:name="Proposal8538"/>
      <w:bookmarkStart w:id="135" w:name="Proposal77987"/>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24</w:t>
      </w:r>
      <w:r w:rsidRPr="7BF848C6">
        <w:rPr>
          <w:b/>
          <w:i/>
          <w:color w:val="2B579A"/>
        </w:rPr>
        <w:fldChar w:fldCharType="end"/>
      </w:r>
      <w:r w:rsidR="00C2219F" w:rsidRPr="003C2BCD">
        <w:rPr>
          <w:b/>
          <w:i/>
        </w:rPr>
        <w:t>:</w:t>
      </w:r>
      <w:r w:rsidR="00CE500D" w:rsidRPr="00D256B7" w:rsidDel="00C2219F">
        <w:rPr>
          <w:b/>
          <w:i/>
        </w:rPr>
        <w:t xml:space="preserve"> </w:t>
      </w:r>
      <w:r w:rsidR="00CE500D" w:rsidRPr="00D613A1">
        <w:rPr>
          <w:b/>
          <w:i/>
        </w:rPr>
        <w:t>Having the new additional candidate S-SSB occasions introduced to cope with LBT failures, in order to minimize the S-SSB slot transmission overhead, it should be considered to allow these new S-SSB slot to coexist at least in time domain with a resource pool.</w:t>
      </w:r>
    </w:p>
    <w:bookmarkEnd w:id="131"/>
    <w:bookmarkEnd w:id="132"/>
    <w:bookmarkEnd w:id="133"/>
    <w:bookmarkEnd w:id="134"/>
    <w:bookmarkEnd w:id="135"/>
    <w:p w14:paraId="5AB95621" w14:textId="442A409F" w:rsidR="009F73A6" w:rsidRPr="00315247" w:rsidRDefault="009F73A6" w:rsidP="009F73A6">
      <w:pPr>
        <w:spacing w:after="0"/>
        <w:rPr>
          <w:b/>
          <w:bCs/>
          <w:u w:val="single"/>
        </w:rPr>
      </w:pPr>
      <w:r w:rsidRPr="00315247">
        <w:rPr>
          <w:b/>
          <w:bCs/>
          <w:u w:val="single"/>
        </w:rPr>
        <w:t>Comply with OCB and PSD regulations</w:t>
      </w:r>
      <w:r w:rsidR="00013761">
        <w:rPr>
          <w:b/>
          <w:bCs/>
          <w:u w:val="single"/>
        </w:rPr>
        <w:t xml:space="preserve"> for S-SSB transmission</w:t>
      </w:r>
      <w:r w:rsidRPr="00315247">
        <w:rPr>
          <w:b/>
          <w:bCs/>
          <w:u w:val="single"/>
        </w:rPr>
        <w:t>:</w:t>
      </w:r>
    </w:p>
    <w:p w14:paraId="7490474F" w14:textId="71CE5E8C" w:rsidR="00DD1003" w:rsidRDefault="00DD1003" w:rsidP="00192B5E">
      <w:pPr>
        <w:spacing w:before="120"/>
      </w:pPr>
      <w:r w:rsidRPr="00065B47">
        <w:t>In RAN1 Meeting #1</w:t>
      </w:r>
      <w:r>
        <w:t>10</w:t>
      </w:r>
      <w:r w:rsidRPr="00065B47">
        <w:t>, the following agreement</w:t>
      </w:r>
      <w:r w:rsidR="009D4D6E">
        <w:t>s</w:t>
      </w:r>
      <w:r w:rsidRPr="00065B47">
        <w:t xml:space="preserve"> w</w:t>
      </w:r>
      <w:r w:rsidR="009D4D6E">
        <w:t>ere</w:t>
      </w:r>
      <w:r w:rsidRPr="00065B47">
        <w:t xml:space="preserve"> made regarding </w:t>
      </w:r>
      <w:r>
        <w:t>comply with OCB and PSD regulations for S-SSB transmission</w:t>
      </w:r>
      <w:r w:rsidR="00916ACB">
        <w:t xml:space="preserve"> (numbering added to facilitate the discussion)</w:t>
      </w:r>
      <w:r w:rsidRPr="00065B47">
        <w:t>:</w:t>
      </w:r>
    </w:p>
    <w:tbl>
      <w:tblPr>
        <w:tblStyle w:val="TableGrid"/>
        <w:tblW w:w="0" w:type="auto"/>
        <w:tblLook w:val="04A0" w:firstRow="1" w:lastRow="0" w:firstColumn="1" w:lastColumn="0" w:noHBand="0" w:noVBand="1"/>
      </w:tblPr>
      <w:tblGrid>
        <w:gridCol w:w="9962"/>
      </w:tblGrid>
      <w:tr w:rsidR="00DD1003" w14:paraId="1067E42B" w14:textId="77777777" w:rsidTr="001A40F9">
        <w:tc>
          <w:tcPr>
            <w:tcW w:w="9962" w:type="dxa"/>
          </w:tcPr>
          <w:p w14:paraId="5E0CA0DA" w14:textId="4072B3A3" w:rsidR="00DD1003" w:rsidRPr="009D4D6E" w:rsidRDefault="00DD1003" w:rsidP="0095543D">
            <w:pPr>
              <w:pStyle w:val="ListParagraph"/>
              <w:numPr>
                <w:ilvl w:val="0"/>
                <w:numId w:val="49"/>
              </w:numPr>
              <w:spacing w:after="0"/>
              <w:rPr>
                <w:lang w:val="en-US"/>
              </w:rPr>
            </w:pPr>
            <w:r w:rsidRPr="009D4D6E">
              <w:rPr>
                <w:b/>
                <w:highlight w:val="green"/>
                <w:lang w:eastAsia="zh-CN"/>
              </w:rPr>
              <w:t>Agreement</w:t>
            </w:r>
            <w:r w:rsidRPr="009D4D6E">
              <w:rPr>
                <w:b/>
                <w:lang w:eastAsia="zh-CN"/>
              </w:rPr>
              <w:t xml:space="preserve">: </w:t>
            </w:r>
            <w:r w:rsidRPr="009E4962">
              <w:t xml:space="preserve">For S-SSB and synchronization in SL-U: </w:t>
            </w:r>
          </w:p>
          <w:p w14:paraId="2583AE7A" w14:textId="77777777" w:rsidR="00DD1003" w:rsidRPr="009E4962" w:rsidRDefault="00DD1003" w:rsidP="001A40F9">
            <w:pPr>
              <w:numPr>
                <w:ilvl w:val="0"/>
                <w:numId w:val="18"/>
              </w:numPr>
              <w:spacing w:after="0"/>
              <w:rPr>
                <w:lang w:val="en-US"/>
              </w:rPr>
            </w:pPr>
            <w:r w:rsidRPr="009E4962">
              <w:t>No changes on R16 NR SL S-PSS/S-SSS sequence generation</w:t>
            </w:r>
          </w:p>
          <w:p w14:paraId="47C94BA5" w14:textId="77777777" w:rsidR="00DD1003" w:rsidRPr="00D33FB0" w:rsidRDefault="00DD1003" w:rsidP="001A40F9">
            <w:pPr>
              <w:numPr>
                <w:ilvl w:val="0"/>
                <w:numId w:val="18"/>
              </w:numPr>
              <w:spacing w:after="0"/>
              <w:rPr>
                <w:lang w:val="en-US"/>
              </w:rPr>
            </w:pPr>
            <w:r w:rsidRPr="009E4962">
              <w:t xml:space="preserve">Continue studying the 4 options from the previous agreement and </w:t>
            </w:r>
            <w:r w:rsidRPr="0095543D">
              <w:rPr>
                <w:highlight w:val="yellow"/>
              </w:rPr>
              <w:t>whether/how temporary exemption of OCB requirement is applicable for S-SSB transmission</w:t>
            </w:r>
            <w:r w:rsidRPr="009E4962">
              <w:t>, e.g., how to meet the minimum of 2 MHz requirement under 15 kHz SCS</w:t>
            </w:r>
          </w:p>
        </w:tc>
      </w:tr>
    </w:tbl>
    <w:p w14:paraId="29E21B8C" w14:textId="3612C900" w:rsidR="00492CCB" w:rsidRDefault="00492CCB" w:rsidP="00D613A1">
      <w:pPr>
        <w:spacing w:before="120"/>
      </w:pPr>
      <w:r w:rsidRPr="00065B47">
        <w:t>In RAN1 Meeting #1</w:t>
      </w:r>
      <w:r>
        <w:t>10b</w:t>
      </w:r>
      <w:r w:rsidRPr="00065B47">
        <w:t>, the following agreement was made</w:t>
      </w:r>
      <w:r w:rsidR="004106BC">
        <w:t xml:space="preserve"> regarding </w:t>
      </w:r>
      <w:r w:rsidR="000D67C7">
        <w:t>comply with OCB and PSD regulations for S-SSB transmission</w:t>
      </w:r>
      <w:r w:rsidR="00916ACB">
        <w:t xml:space="preserve"> (numbering added to facilitate the discussion)</w:t>
      </w:r>
      <w:r w:rsidRPr="00065B47">
        <w:t>:</w:t>
      </w:r>
    </w:p>
    <w:tbl>
      <w:tblPr>
        <w:tblStyle w:val="TableGrid"/>
        <w:tblW w:w="0" w:type="auto"/>
        <w:tblLook w:val="04A0" w:firstRow="1" w:lastRow="0" w:firstColumn="1" w:lastColumn="0" w:noHBand="0" w:noVBand="1"/>
      </w:tblPr>
      <w:tblGrid>
        <w:gridCol w:w="9962"/>
      </w:tblGrid>
      <w:tr w:rsidR="00492CCB" w14:paraId="225C88B4" w14:textId="77777777" w:rsidTr="001A40F9">
        <w:tc>
          <w:tcPr>
            <w:tcW w:w="9962" w:type="dxa"/>
          </w:tcPr>
          <w:p w14:paraId="708E0523" w14:textId="40D105D3" w:rsidR="00492CCB" w:rsidRPr="005E6BB8" w:rsidRDefault="00492CCB" w:rsidP="00D613A1">
            <w:pPr>
              <w:pStyle w:val="ListParagraph"/>
              <w:numPr>
                <w:ilvl w:val="0"/>
                <w:numId w:val="49"/>
              </w:numPr>
              <w:spacing w:after="0"/>
              <w:rPr>
                <w:rFonts w:ascii="Times" w:eastAsia="Batang" w:hAnsi="Times"/>
                <w:szCs w:val="24"/>
              </w:rPr>
            </w:pPr>
            <w:r w:rsidRPr="00FC526D">
              <w:rPr>
                <w:rFonts w:ascii="Times" w:eastAsia="Batang" w:hAnsi="Times"/>
                <w:b/>
                <w:szCs w:val="24"/>
                <w:highlight w:val="green"/>
                <w:u w:val="single"/>
              </w:rPr>
              <w:t>Agreement</w:t>
            </w:r>
            <w:r w:rsidR="001E3CC7" w:rsidRPr="00FC526D">
              <w:rPr>
                <w:rFonts w:ascii="Times" w:eastAsia="Batang" w:hAnsi="Times"/>
                <w:b/>
                <w:szCs w:val="24"/>
                <w:u w:val="single"/>
              </w:rPr>
              <w:t xml:space="preserve">: </w:t>
            </w:r>
            <w:r w:rsidRPr="006236DD">
              <w:rPr>
                <w:rFonts w:ascii="Times" w:eastAsia="Batang" w:hAnsi="Times"/>
                <w:szCs w:val="24"/>
                <w:lang w:eastAsia="zh-CN"/>
              </w:rPr>
              <w:t>To meet OCB and PSD requirement for S-SSB transmission, down-select between the followings for 15 kHz and 30 kHz SCS:</w:t>
            </w:r>
          </w:p>
          <w:p w14:paraId="13680967"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Option 1: Using interlaced RB transmission for S-PSS/S-SSS/PSBCH</w:t>
            </w:r>
          </w:p>
          <w:p w14:paraId="193D674C"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Option 3: Repetition of S-PSS/S-SSS/PSBCH in frequency domain</w:t>
            </w:r>
          </w:p>
          <w:p w14:paraId="63B08EE5" w14:textId="77777777" w:rsidR="00492CCB" w:rsidRPr="00D613A1" w:rsidRDefault="00492CCB" w:rsidP="001A40F9">
            <w:pPr>
              <w:numPr>
                <w:ilvl w:val="0"/>
                <w:numId w:val="43"/>
              </w:numPr>
              <w:overflowPunct/>
              <w:spacing w:after="0" w:line="276" w:lineRule="auto"/>
              <w:ind w:leftChars="100" w:left="560"/>
              <w:textAlignment w:val="auto"/>
              <w:rPr>
                <w:rFonts w:ascii="Times" w:eastAsia="Microsoft YaHei" w:hAnsi="Times"/>
                <w:szCs w:val="24"/>
                <w:highlight w:val="yellow"/>
                <w:lang w:eastAsia="zh-CN"/>
              </w:rPr>
            </w:pPr>
            <w:r w:rsidRPr="00D613A1">
              <w:rPr>
                <w:rFonts w:ascii="Times" w:eastAsia="Microsoft YaHei" w:hAnsi="Times"/>
                <w:szCs w:val="24"/>
                <w:highlight w:val="yellow"/>
                <w:lang w:eastAsia="zh-CN"/>
              </w:rPr>
              <w:t>FFS: whether/how the above options apply to all or subset of channel type of S-PSS/S-SSS/PSBCH</w:t>
            </w:r>
          </w:p>
          <w:p w14:paraId="0766E18E" w14:textId="77777777" w:rsidR="00492CCB" w:rsidRDefault="00492CCB"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Note: RAN1 further study the relationship between above options and temporary OCB exemption, and the discussion on temporary OCB exemption can continue even if option 1 or option 3 is supported</w:t>
            </w:r>
          </w:p>
          <w:p w14:paraId="10E7A974" w14:textId="77777777" w:rsidR="00492CCB" w:rsidRPr="004E4402" w:rsidRDefault="00492CCB" w:rsidP="001A40F9">
            <w:pPr>
              <w:overflowPunct/>
              <w:spacing w:after="0" w:line="276" w:lineRule="auto"/>
              <w:textAlignment w:val="auto"/>
              <w:rPr>
                <w:lang w:val="en-US" w:eastAsia="zh-CN"/>
              </w:rPr>
            </w:pPr>
            <w:r>
              <w:rPr>
                <w:rFonts w:ascii="Times" w:eastAsia="Batang" w:hAnsi="Times"/>
                <w:szCs w:val="24"/>
                <w:lang w:eastAsia="zh-CN"/>
              </w:rPr>
              <w:t>FFS: how to handle 60 kHz SCS (if needed, not limited to option 1 or option 3)</w:t>
            </w:r>
          </w:p>
        </w:tc>
      </w:tr>
    </w:tbl>
    <w:p w14:paraId="25E2BD3F" w14:textId="77777777" w:rsidR="000450F2" w:rsidRDefault="000450F2" w:rsidP="002F2FFE">
      <w:pPr>
        <w:overflowPunct/>
        <w:autoSpaceDE/>
        <w:autoSpaceDN/>
        <w:adjustRightInd/>
        <w:spacing w:after="0"/>
        <w:jc w:val="both"/>
        <w:textAlignment w:val="auto"/>
      </w:pPr>
    </w:p>
    <w:bookmarkEnd w:id="2"/>
    <w:bookmarkEnd w:id="3"/>
    <w:bookmarkEnd w:id="4"/>
    <w:bookmarkEnd w:id="5"/>
    <w:p w14:paraId="70E203EC" w14:textId="76ED5F4C" w:rsidR="003D0A7C" w:rsidRDefault="005918EF" w:rsidP="00380E43">
      <w:pPr>
        <w:jc w:val="both"/>
        <w:rPr>
          <w:rFonts w:eastAsia="Times New Roman"/>
        </w:rPr>
      </w:pPr>
      <w:r>
        <w:t>Based on the</w:t>
      </w:r>
      <w:r w:rsidR="00380E43">
        <w:t xml:space="preserve"> </w:t>
      </w:r>
      <w:r w:rsidR="3102C192">
        <w:t>agreement</w:t>
      </w:r>
      <w:r>
        <w:t>s</w:t>
      </w:r>
      <w:r w:rsidR="3102C192">
        <w:t xml:space="preserve"> </w:t>
      </w:r>
      <w:r w:rsidR="3D36AACB">
        <w:t>and FFS on OCB and PSD requirement</w:t>
      </w:r>
      <w:r w:rsidR="3102C192">
        <w:t xml:space="preserve"> from </w:t>
      </w:r>
      <w:r w:rsidR="2D59077C">
        <w:t>RAN1#110</w:t>
      </w:r>
      <w:r w:rsidR="110D405F">
        <w:t>b-e</w:t>
      </w:r>
      <w:r w:rsidR="00380E43">
        <w:t>, o</w:t>
      </w:r>
      <w:r w:rsidR="14B320F1" w:rsidRPr="49C475CA">
        <w:rPr>
          <w:rFonts w:eastAsia="Times New Roman"/>
        </w:rPr>
        <w:t xml:space="preserve">n the 5 GHz bands the transmission BW may temporarily be less than 80% of the Nominal Channel BW during a channel occupancy time, with a minimum BW being 2 </w:t>
      </w:r>
      <w:proofErr w:type="spellStart"/>
      <w:r w:rsidR="14B320F1" w:rsidRPr="49C475CA">
        <w:rPr>
          <w:rFonts w:eastAsia="Times New Roman"/>
        </w:rPr>
        <w:t>MHz.</w:t>
      </w:r>
      <w:proofErr w:type="spellEnd"/>
      <w:r w:rsidR="14B320F1" w:rsidRPr="49C475CA">
        <w:rPr>
          <w:rFonts w:eastAsia="Times New Roman"/>
        </w:rPr>
        <w:t xml:space="preserve"> Interlaced RB transmission is not suitable for S-PSS/S-SSS since non-uniform distribution of sequence elements degrades synchronization performance. </w:t>
      </w:r>
      <w:r w:rsidR="36949754" w:rsidRPr="49C475CA">
        <w:rPr>
          <w:rFonts w:eastAsia="Times New Roman"/>
        </w:rPr>
        <w:t xml:space="preserve">To justify the above argument, simple evaluation on S-PSS can be used to compare S-PSS transmission occupying continuous 11 RBs (mapping method-1 </w:t>
      </w:r>
      <w:r w:rsidR="36949754" w:rsidRPr="00010AF5">
        <w:rPr>
          <w:rFonts w:eastAsia="Times New Roman"/>
        </w:rPr>
        <w:t>in</w:t>
      </w:r>
      <w:r w:rsidR="36949754" w:rsidRPr="00010AF5" w:rsidDel="00E25671">
        <w:rPr>
          <w:rFonts w:eastAsia="Times New Roman"/>
        </w:rPr>
        <w:t xml:space="preserve">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7A31C2">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7D701E" w:rsidRPr="007D701E">
        <w:t xml:space="preserve">Figure </w:t>
      </w:r>
      <w:r w:rsidR="007D701E">
        <w:rPr>
          <w:b/>
          <w:noProof/>
        </w:rPr>
        <w:t>11</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and interlaced RBs (mapping method-2 in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D721A1">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7D701E" w:rsidRPr="007D701E">
        <w:t xml:space="preserve">Figure </w:t>
      </w:r>
      <w:r w:rsidR="007D701E">
        <w:rPr>
          <w:b/>
          <w:noProof/>
        </w:rPr>
        <w:t>11</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The </w:t>
      </w:r>
      <w:bookmarkStart w:id="136" w:name="_Hlk117691020"/>
      <w:r w:rsidR="36949754" w:rsidRPr="00010AF5">
        <w:rPr>
          <w:rFonts w:eastAsia="Times New Roman"/>
        </w:rPr>
        <w:t xml:space="preserve">comparison metric is correlation in time domain for time synchronization (with local sequence). </w:t>
      </w:r>
      <w:bookmarkEnd w:id="136"/>
      <w:r w:rsidR="36949754" w:rsidRPr="00010AF5">
        <w:rPr>
          <w:rFonts w:eastAsia="Times New Roman"/>
        </w:rPr>
        <w:t xml:space="preserve">FFT size: 1024; SNR per subcarrier: -3dB; AWGN channel. As shown in </w:t>
      </w:r>
      <w:r w:rsidR="00010AF5" w:rsidRPr="00FC526D">
        <w:rPr>
          <w:rFonts w:eastAsia="Times New Roman"/>
        </w:rPr>
        <w:fldChar w:fldCharType="begin"/>
      </w:r>
      <w:r w:rsidR="00010AF5" w:rsidRPr="00010AF5">
        <w:rPr>
          <w:rFonts w:eastAsia="Times New Roman"/>
        </w:rPr>
        <w:instrText xml:space="preserve"> REF _Ref118280628 \h </w:instrText>
      </w:r>
      <w:r w:rsidR="00010AF5" w:rsidRPr="00833801">
        <w:rPr>
          <w:rFonts w:eastAsia="Times New Roman"/>
        </w:rPr>
        <w:instrText xml:space="preserve"> \* MERGEFORMAT </w:instrText>
      </w:r>
      <w:r w:rsidR="00010AF5" w:rsidRPr="00FC526D">
        <w:rPr>
          <w:rFonts w:eastAsia="Times New Roman"/>
        </w:rPr>
      </w:r>
      <w:r w:rsidR="00010AF5" w:rsidRPr="00FC526D">
        <w:rPr>
          <w:rFonts w:eastAsia="Times New Roman"/>
        </w:rPr>
        <w:fldChar w:fldCharType="separate"/>
      </w:r>
      <w:r w:rsidR="007D701E" w:rsidRPr="007D701E">
        <w:t xml:space="preserve">Figure </w:t>
      </w:r>
      <w:r w:rsidR="007D701E">
        <w:rPr>
          <w:b/>
          <w:noProof/>
        </w:rPr>
        <w:t>11</w:t>
      </w:r>
      <w:r w:rsidR="00010AF5" w:rsidRPr="00FC526D">
        <w:rPr>
          <w:rFonts w:eastAsia="Times New Roman"/>
        </w:rPr>
        <w:fldChar w:fldCharType="end"/>
      </w:r>
      <w:r w:rsidR="36949754" w:rsidRPr="49C475CA">
        <w:rPr>
          <w:rFonts w:eastAsia="Times New Roman"/>
        </w:rPr>
        <w:t>,</w:t>
      </w:r>
      <w:r w:rsidR="36949754" w:rsidRPr="00010AF5">
        <w:rPr>
          <w:rFonts w:eastAsia="Times New Roman"/>
        </w:rPr>
        <w:t xml:space="preserve"> </w:t>
      </w:r>
      <w:r w:rsidR="36949754" w:rsidRPr="49C475CA">
        <w:rPr>
          <w:rFonts w:eastAsia="Times New Roman"/>
        </w:rPr>
        <w:t xml:space="preserve">while mapping method-1 yields good correlation peak with relatively narrow peak window size (about 8 samples), mapping method-2 yields two-tier correlation peaks with 1st tier having relatively large peak window size (about 80~100 samples) and 2nd tier peak having very narrow peak window size. Generally, the correlation property of mapping method-1 is superior to the mapping method-2 in timing synchronization. It’s noted that another drawback of mapping method-2 is the potential filtering operation before the timing synchronization. For mapping method-1, filtering is easy to be implemented, while it may be difficult to implement the filtering for the mapping method-2. </w:t>
      </w:r>
      <w:r w:rsidR="14B320F1" w:rsidRPr="49C475CA">
        <w:rPr>
          <w:rFonts w:eastAsia="Times New Roman"/>
        </w:rPr>
        <w:t xml:space="preserve">RAN1 should consider supporting temporary exemption of OCB requirements for </w:t>
      </w:r>
      <w:r w:rsidR="00380E43" w:rsidRPr="49C475CA" w:rsidDel="00380E43">
        <w:rPr>
          <w:rFonts w:eastAsia="Times New Roman"/>
        </w:rPr>
        <w:t>S-</w:t>
      </w:r>
      <w:r w:rsidR="74AC83A1" w:rsidRPr="49C475CA">
        <w:rPr>
          <w:rFonts w:eastAsia="Times New Roman"/>
        </w:rPr>
        <w:t>PSS</w:t>
      </w:r>
      <w:r w:rsidR="14B320F1" w:rsidRPr="49C475CA">
        <w:rPr>
          <w:rFonts w:eastAsia="Times New Roman"/>
        </w:rPr>
        <w:t xml:space="preserve">/S-SSS transmission. </w:t>
      </w:r>
    </w:p>
    <w:p w14:paraId="458AE0C7" w14:textId="032404EF" w:rsidR="00C67BFC" w:rsidRDefault="00C67BFC" w:rsidP="00C67BFC">
      <w:pPr>
        <w:jc w:val="both"/>
        <w:rPr>
          <w:rFonts w:eastAsia="Times New Roman"/>
        </w:rPr>
      </w:pPr>
      <w:r>
        <w:rPr>
          <w:rFonts w:eastAsia="Times New Roman"/>
        </w:rPr>
        <w:lastRenderedPageBreak/>
        <w:t xml:space="preserve">        </w:t>
      </w:r>
      <w:r>
        <w:rPr>
          <w:noProof/>
        </w:rPr>
        <w:drawing>
          <wp:inline distT="0" distB="0" distL="0" distR="0" wp14:anchorId="0E1A41D5" wp14:editId="7AB4992F">
            <wp:extent cx="4292600" cy="3219450"/>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7"/>
                    <a:stretch>
                      <a:fillRect/>
                    </a:stretch>
                  </pic:blipFill>
                  <pic:spPr>
                    <a:xfrm>
                      <a:off x="0" y="0"/>
                      <a:ext cx="4292600" cy="3219450"/>
                    </a:xfrm>
                    <a:prstGeom prst="rect">
                      <a:avLst/>
                    </a:prstGeom>
                  </pic:spPr>
                </pic:pic>
              </a:graphicData>
            </a:graphic>
          </wp:inline>
        </w:drawing>
      </w:r>
    </w:p>
    <w:p w14:paraId="0BC74CBF" w14:textId="3EB297D8" w:rsidR="00BE0F03" w:rsidRDefault="00CC7F70" w:rsidP="000359D2">
      <w:pPr>
        <w:jc w:val="center"/>
        <w:rPr>
          <w:rFonts w:eastAsia="Times New Roman"/>
        </w:rPr>
      </w:pPr>
      <w:bookmarkStart w:id="137" w:name="_Ref118280628"/>
      <w:r w:rsidRPr="000359D2">
        <w:rPr>
          <w:b/>
        </w:rPr>
        <w:t xml:space="preserve">Figure </w:t>
      </w:r>
      <w:r w:rsidRPr="000359D2">
        <w:rPr>
          <w:b/>
        </w:rPr>
        <w:fldChar w:fldCharType="begin"/>
      </w:r>
      <w:r w:rsidRPr="00CC7F70">
        <w:rPr>
          <w:b/>
        </w:rPr>
        <w:instrText xml:space="preserve"> SEQ Figure \* ARABIC </w:instrText>
      </w:r>
      <w:r w:rsidRPr="000359D2">
        <w:rPr>
          <w:b/>
        </w:rPr>
        <w:fldChar w:fldCharType="separate"/>
      </w:r>
      <w:r w:rsidR="007D701E">
        <w:rPr>
          <w:b/>
          <w:noProof/>
        </w:rPr>
        <w:t>11</w:t>
      </w:r>
      <w:r w:rsidRPr="000359D2">
        <w:rPr>
          <w:b/>
        </w:rPr>
        <w:fldChar w:fldCharType="end"/>
      </w:r>
      <w:bookmarkEnd w:id="137"/>
      <w:r w:rsidRPr="000359D2">
        <w:rPr>
          <w:b/>
          <w:bCs/>
        </w:rPr>
        <w:t>:</w:t>
      </w:r>
      <w:r w:rsidR="00C67BFC" w:rsidDel="00CC7F70">
        <w:rPr>
          <w:b/>
          <w:bCs/>
        </w:rPr>
        <w:t xml:space="preserve"> </w:t>
      </w:r>
      <w:r w:rsidR="00C67BFC">
        <w:rPr>
          <w:b/>
          <w:bCs/>
        </w:rPr>
        <w:t xml:space="preserve">comparison of </w:t>
      </w:r>
      <w:r w:rsidR="00C67BFC" w:rsidRPr="0067595C">
        <w:rPr>
          <w:b/>
          <w:bCs/>
        </w:rPr>
        <w:t xml:space="preserve">correlation for time synchronization </w:t>
      </w:r>
      <w:r w:rsidR="00C67BFC">
        <w:rPr>
          <w:b/>
          <w:bCs/>
        </w:rPr>
        <w:t>with S-PSS transmission occupying continuous 11 RBs (mapping method-1) and interlaced RBs (mapping method-2)</w:t>
      </w:r>
      <w:r w:rsidR="00C67BFC" w:rsidRPr="0067595C">
        <w:rPr>
          <w:b/>
          <w:bCs/>
        </w:rPr>
        <w:t>.</w:t>
      </w:r>
    </w:p>
    <w:p w14:paraId="470579EA" w14:textId="354B4E60" w:rsidR="003D0A7C" w:rsidRPr="00B33409" w:rsidRDefault="00323FDC" w:rsidP="0722E60E">
      <w:pPr>
        <w:jc w:val="both"/>
        <w:rPr>
          <w:b/>
          <w:bCs/>
          <w:i/>
          <w:iCs/>
        </w:rPr>
      </w:pPr>
      <w:bookmarkStart w:id="138" w:name="Proposal7554"/>
      <w:bookmarkStart w:id="139" w:name="Proposal8539"/>
      <w:bookmarkStart w:id="140" w:name="Proposal77988"/>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25</w:t>
      </w:r>
      <w:r w:rsidRPr="7BF848C6">
        <w:rPr>
          <w:b/>
          <w:i/>
          <w:color w:val="2B579A"/>
        </w:rPr>
        <w:fldChar w:fldCharType="end"/>
      </w:r>
      <w:r w:rsidRPr="003C2BCD">
        <w:rPr>
          <w:b/>
          <w:i/>
        </w:rPr>
        <w:t>:</w:t>
      </w:r>
      <w:r w:rsidR="003D0A7C" w:rsidRPr="0722E60E" w:rsidDel="00323FDC">
        <w:rPr>
          <w:b/>
          <w:bCs/>
          <w:i/>
          <w:iCs/>
        </w:rPr>
        <w:t xml:space="preserve"> </w:t>
      </w:r>
      <w:r w:rsidR="003D0A7C" w:rsidRPr="0722E60E">
        <w:rPr>
          <w:b/>
          <w:bCs/>
          <w:i/>
          <w:iCs/>
        </w:rPr>
        <w:t>RAN1 to support</w:t>
      </w:r>
      <w:r w:rsidR="003D0A7C" w:rsidRPr="0722E60E">
        <w:rPr>
          <w:rFonts w:eastAsia="Times New Roman"/>
        </w:rPr>
        <w:t xml:space="preserve"> </w:t>
      </w:r>
      <w:r w:rsidR="00E67AE2" w:rsidRPr="000359D2">
        <w:rPr>
          <w:rFonts w:eastAsia="Times New Roman"/>
          <w:b/>
          <w:i/>
        </w:rPr>
        <w:t xml:space="preserve">Option 1: using interlaced RB transmission. Option 1 </w:t>
      </w:r>
      <w:r w:rsidR="00B33409" w:rsidRPr="000359D2">
        <w:rPr>
          <w:rFonts w:eastAsia="Times New Roman"/>
          <w:b/>
          <w:i/>
        </w:rPr>
        <w:t xml:space="preserve">only applies to PSBCH. </w:t>
      </w:r>
      <w:r w:rsidR="00E67AE2" w:rsidRPr="000359D2">
        <w:rPr>
          <w:b/>
          <w:i/>
        </w:rPr>
        <w:t xml:space="preserve"> </w:t>
      </w:r>
    </w:p>
    <w:p w14:paraId="2DD8494D" w14:textId="37FE904F" w:rsidR="006F11B2" w:rsidRDefault="00323FDC" w:rsidP="00DB3DED">
      <w:pPr>
        <w:rPr>
          <w:b/>
          <w:bCs/>
          <w:i/>
          <w:iCs/>
        </w:rPr>
      </w:pPr>
      <w:bookmarkStart w:id="141" w:name="Proposal7555"/>
      <w:bookmarkStart w:id="142" w:name="Proposal8540"/>
      <w:bookmarkStart w:id="143" w:name="Proposal77989"/>
      <w:bookmarkStart w:id="144" w:name="Proposal96021"/>
      <w:bookmarkStart w:id="145" w:name="Proposal41815"/>
      <w:bookmarkStart w:id="146" w:name="Proposal25429"/>
      <w:bookmarkEnd w:id="138"/>
      <w:bookmarkEnd w:id="139"/>
      <w:bookmarkEnd w:id="140"/>
      <w:r w:rsidRPr="004263CC">
        <w:rPr>
          <w:b/>
          <w:bCs/>
          <w:i/>
          <w:iCs/>
        </w:rPr>
        <w:t xml:space="preserve">Proposal </w:t>
      </w:r>
      <w:r w:rsidRPr="7BF848C6">
        <w:rPr>
          <w:b/>
          <w:i/>
          <w:color w:val="2B579A"/>
        </w:rPr>
        <w:fldChar w:fldCharType="begin"/>
      </w:r>
      <w:r w:rsidRPr="004263CC">
        <w:rPr>
          <w:b/>
          <w:i/>
          <w:iCs/>
        </w:rPr>
        <w:instrText xml:space="preserve"> SEQ Proposal \* Arabic </w:instrText>
      </w:r>
      <w:r w:rsidRPr="7BF848C6">
        <w:rPr>
          <w:b/>
          <w:i/>
          <w:color w:val="2B579A"/>
        </w:rPr>
        <w:fldChar w:fldCharType="separate"/>
      </w:r>
      <w:r w:rsidR="007D701E">
        <w:rPr>
          <w:b/>
          <w:i/>
          <w:iCs/>
          <w:noProof/>
        </w:rPr>
        <w:t>26</w:t>
      </w:r>
      <w:r w:rsidRPr="7BF848C6">
        <w:rPr>
          <w:b/>
          <w:i/>
          <w:color w:val="2B579A"/>
        </w:rPr>
        <w:fldChar w:fldCharType="end"/>
      </w:r>
      <w:r w:rsidR="006F11B2" w:rsidRPr="00820AB4" w:rsidDel="00323FDC">
        <w:rPr>
          <w:b/>
          <w:i/>
        </w:rPr>
        <w:t xml:space="preserve">: </w:t>
      </w:r>
      <w:r w:rsidR="006F11B2" w:rsidRPr="00820AB4">
        <w:rPr>
          <w:b/>
          <w:i/>
        </w:rPr>
        <w:t>RAN1 to</w:t>
      </w:r>
      <w:r w:rsidR="00C72739" w:rsidRPr="00820AB4">
        <w:rPr>
          <w:b/>
          <w:i/>
        </w:rPr>
        <w:t xml:space="preserve"> support temporary exemption of OCB requirements for </w:t>
      </w:r>
      <w:r w:rsidR="00C72739" w:rsidRPr="00820AB4" w:rsidDel="00853F13">
        <w:rPr>
          <w:b/>
          <w:i/>
        </w:rPr>
        <w:t>S-</w:t>
      </w:r>
      <w:r w:rsidR="00C72739" w:rsidRPr="539EB018">
        <w:rPr>
          <w:b/>
          <w:bCs/>
          <w:i/>
          <w:iCs/>
        </w:rPr>
        <w:t>PSS/S-</w:t>
      </w:r>
      <w:r w:rsidR="00C72739" w:rsidRPr="727A4558">
        <w:rPr>
          <w:b/>
          <w:bCs/>
          <w:i/>
          <w:iCs/>
        </w:rPr>
        <w:t xml:space="preserve">SSS </w:t>
      </w:r>
      <w:r w:rsidR="00E31A50" w:rsidRPr="00820AB4">
        <w:rPr>
          <w:b/>
          <w:bCs/>
          <w:i/>
          <w:iCs/>
        </w:rPr>
        <w:t>transmission</w:t>
      </w:r>
      <w:r w:rsidR="00E31A50" w:rsidRPr="045EF882">
        <w:rPr>
          <w:b/>
          <w:bCs/>
          <w:i/>
          <w:iCs/>
        </w:rPr>
        <w:t>.</w:t>
      </w:r>
    </w:p>
    <w:bookmarkEnd w:id="141"/>
    <w:bookmarkEnd w:id="142"/>
    <w:bookmarkEnd w:id="143"/>
    <w:p w14:paraId="44CD3594" w14:textId="77777777" w:rsidR="00C42B27" w:rsidRPr="00820AB4" w:rsidRDefault="00C42B27" w:rsidP="00DB3DED">
      <w:pPr>
        <w:rPr>
          <w:b/>
          <w:i/>
        </w:rPr>
      </w:pPr>
    </w:p>
    <w:bookmarkEnd w:id="144"/>
    <w:bookmarkEnd w:id="145"/>
    <w:bookmarkEnd w:id="146"/>
    <w:p w14:paraId="061DFF3B" w14:textId="649BAA23" w:rsidR="00931B76" w:rsidRPr="004263CC" w:rsidRDefault="00404DE4" w:rsidP="00404DE4">
      <w:pPr>
        <w:pStyle w:val="Heading1"/>
        <w:numPr>
          <w:ilvl w:val="0"/>
          <w:numId w:val="0"/>
        </w:numPr>
        <w:tabs>
          <w:tab w:val="left" w:pos="1134"/>
        </w:tabs>
        <w:ind w:left="709" w:hanging="709"/>
      </w:pPr>
      <w:r w:rsidRPr="00065B47">
        <w:t>6</w:t>
      </w:r>
      <w:r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147"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End w:id="147"/>
    <w:p w14:paraId="6749D38D" w14:textId="77777777" w:rsidR="007D701E" w:rsidRPr="004263CC" w:rsidRDefault="00673B1C" w:rsidP="007F38E5">
      <w:pPr>
        <w:spacing w:after="120"/>
        <w:jc w:val="both"/>
        <w:rPr>
          <w:b/>
          <w:bCs/>
          <w:i/>
          <w:iCs/>
        </w:rPr>
      </w:pPr>
      <w:r>
        <w:rPr>
          <w:sz w:val="22"/>
          <w:szCs w:val="22"/>
        </w:rPr>
        <w:fldChar w:fldCharType="begin"/>
      </w:r>
      <w:r>
        <w:rPr>
          <w:sz w:val="22"/>
          <w:szCs w:val="22"/>
        </w:rPr>
        <w:instrText xml:space="preserve"> REF Proposal77964 \h </w:instrText>
      </w:r>
      <w:r>
        <w:rPr>
          <w:sz w:val="22"/>
          <w:szCs w:val="22"/>
        </w:rPr>
      </w:r>
      <w:r>
        <w:rPr>
          <w:sz w:val="22"/>
          <w:szCs w:val="22"/>
        </w:rPr>
        <w:fldChar w:fldCharType="separate"/>
      </w:r>
      <w:r w:rsidR="007D701E" w:rsidRPr="004263CC">
        <w:rPr>
          <w:b/>
          <w:bCs/>
          <w:i/>
          <w:iCs/>
        </w:rPr>
        <w:t xml:space="preserve">Proposal </w:t>
      </w:r>
      <w:r w:rsidR="007D701E">
        <w:rPr>
          <w:b/>
          <w:i/>
          <w:iCs/>
          <w:noProof/>
        </w:rPr>
        <w:t>1</w:t>
      </w:r>
      <w:r w:rsidR="007D701E" w:rsidRPr="004263CC">
        <w:rPr>
          <w:b/>
          <w:bCs/>
          <w:i/>
          <w:iCs/>
        </w:rPr>
        <w:t xml:space="preserve">: RAN1 to discuss </w:t>
      </w:r>
      <w:r w:rsidR="007D701E">
        <w:rPr>
          <w:b/>
          <w:bCs/>
          <w:i/>
          <w:iCs/>
        </w:rPr>
        <w:t>if a sub-channel can be smaller than an RB set.</w:t>
      </w:r>
    </w:p>
    <w:p w14:paraId="4889802B" w14:textId="77777777" w:rsidR="007D701E" w:rsidRPr="00321D57" w:rsidRDefault="00673B1C" w:rsidP="00651A0E">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Proposal77965 \h </w:instrText>
      </w:r>
      <w:r>
        <w:rPr>
          <w:sz w:val="22"/>
          <w:szCs w:val="22"/>
        </w:rPr>
      </w:r>
      <w:r>
        <w:rPr>
          <w:sz w:val="22"/>
          <w:szCs w:val="22"/>
        </w:rPr>
        <w:fldChar w:fldCharType="separate"/>
      </w:r>
      <w:r w:rsidR="007D701E" w:rsidRPr="004263CC">
        <w:rPr>
          <w:b/>
          <w:bCs/>
          <w:i/>
          <w:iCs/>
        </w:rPr>
        <w:t xml:space="preserve">Proposal </w:t>
      </w:r>
      <w:r w:rsidR="007D701E">
        <w:rPr>
          <w:b/>
          <w:i/>
          <w:iCs/>
          <w:noProof/>
        </w:rPr>
        <w:t>2</w:t>
      </w:r>
      <w:r w:rsidR="007D701E" w:rsidRPr="00321D57" w:rsidDel="007F38E5">
        <w:rPr>
          <w:b/>
          <w:bCs/>
          <w:i/>
          <w:iCs/>
        </w:rPr>
        <w:t xml:space="preserve">: </w:t>
      </w:r>
      <w:r w:rsidR="007D701E">
        <w:rPr>
          <w:b/>
          <w:bCs/>
          <w:i/>
          <w:iCs/>
        </w:rPr>
        <w:t>L</w:t>
      </w:r>
      <w:r w:rsidR="007D701E" w:rsidRPr="00321D57">
        <w:rPr>
          <w:b/>
          <w:bCs/>
          <w:i/>
          <w:iCs/>
        </w:rPr>
        <w:t>egacy</w:t>
      </w:r>
      <w:r w:rsidR="007D701E">
        <w:rPr>
          <w:b/>
          <w:bCs/>
          <w:i/>
          <w:iCs/>
        </w:rPr>
        <w:t xml:space="preserve"> SL</w:t>
      </w:r>
      <w:r w:rsidR="007D701E" w:rsidRPr="00321D57">
        <w:rPr>
          <w:b/>
          <w:bCs/>
          <w:i/>
          <w:iCs/>
        </w:rPr>
        <w:t xml:space="preserve"> supported subchannel size and number of subchannels in a resource pool should be considered</w:t>
      </w:r>
      <w:r w:rsidR="007D701E">
        <w:rPr>
          <w:b/>
          <w:bCs/>
          <w:i/>
          <w:iCs/>
        </w:rPr>
        <w:t xml:space="preserve"> in SL-U for both contiguous and interlace RB-based transmissions</w:t>
      </w:r>
      <w:r w:rsidR="007D701E" w:rsidRPr="00321D57">
        <w:rPr>
          <w:b/>
          <w:bCs/>
          <w:i/>
          <w:iCs/>
        </w:rPr>
        <w:t xml:space="preserve">. FFS if other values need to be </w:t>
      </w:r>
      <w:r w:rsidR="007D701E">
        <w:rPr>
          <w:b/>
          <w:bCs/>
          <w:i/>
          <w:iCs/>
        </w:rPr>
        <w:t xml:space="preserve">additionally </w:t>
      </w:r>
      <w:r w:rsidR="007D701E" w:rsidRPr="00321D57">
        <w:rPr>
          <w:b/>
          <w:bCs/>
          <w:i/>
          <w:iCs/>
        </w:rPr>
        <w:t>considered with subchannel size and number of subchannels in a resource pool.</w:t>
      </w:r>
    </w:p>
    <w:p w14:paraId="06438F09" w14:textId="77777777" w:rsidR="007D701E" w:rsidRPr="00D027DA" w:rsidRDefault="00673B1C" w:rsidP="00DE0CBC">
      <w:pPr>
        <w:overflowPunct/>
        <w:spacing w:after="0"/>
        <w:jc w:val="both"/>
        <w:textAlignment w:val="auto"/>
        <w:rPr>
          <w:b/>
          <w:i/>
        </w:rPr>
      </w:pPr>
      <w:r>
        <w:rPr>
          <w:sz w:val="22"/>
          <w:szCs w:val="22"/>
        </w:rPr>
        <w:fldChar w:fldCharType="end"/>
      </w:r>
      <w:r>
        <w:rPr>
          <w:sz w:val="22"/>
          <w:szCs w:val="22"/>
        </w:rPr>
        <w:fldChar w:fldCharType="begin"/>
      </w:r>
      <w:r>
        <w:rPr>
          <w:sz w:val="22"/>
          <w:szCs w:val="22"/>
        </w:rPr>
        <w:instrText xml:space="preserve"> REF Proposal77966 \h </w:instrText>
      </w:r>
      <w:r>
        <w:rPr>
          <w:sz w:val="22"/>
          <w:szCs w:val="22"/>
        </w:rPr>
      </w:r>
      <w:r>
        <w:rPr>
          <w:sz w:val="22"/>
          <w:szCs w:val="22"/>
        </w:rPr>
        <w:fldChar w:fldCharType="separate"/>
      </w:r>
      <w:r w:rsidR="007D701E" w:rsidRPr="004263CC">
        <w:rPr>
          <w:b/>
          <w:bCs/>
          <w:i/>
          <w:iCs/>
        </w:rPr>
        <w:t xml:space="preserve">Proposal </w:t>
      </w:r>
      <w:r w:rsidR="007D701E">
        <w:rPr>
          <w:b/>
          <w:i/>
          <w:iCs/>
          <w:noProof/>
        </w:rPr>
        <w:t>3</w:t>
      </w:r>
      <w:r w:rsidR="007D701E" w:rsidRPr="004263CC">
        <w:rPr>
          <w:b/>
          <w:bCs/>
          <w:i/>
          <w:iCs/>
        </w:rPr>
        <w:t>:</w:t>
      </w:r>
      <w:r w:rsidR="007D701E" w:rsidRPr="004263CC" w:rsidDel="007F38E5">
        <w:rPr>
          <w:b/>
          <w:i/>
        </w:rPr>
        <w:t xml:space="preserve"> </w:t>
      </w:r>
      <w:r w:rsidR="007D701E" w:rsidRPr="00D027DA">
        <w:rPr>
          <w:b/>
          <w:i/>
        </w:rPr>
        <w:t>Do not utilize the guard band RBs for PSFCH/S-SSB transmission.</w:t>
      </w:r>
    </w:p>
    <w:p w14:paraId="33EA265A" w14:textId="77777777" w:rsidR="007D701E" w:rsidRDefault="00673B1C" w:rsidP="00036D44">
      <w:pPr>
        <w:overflowPunct/>
        <w:jc w:val="both"/>
        <w:textAlignment w:val="auto"/>
        <w:rPr>
          <w:sz w:val="22"/>
          <w:szCs w:val="22"/>
        </w:rPr>
      </w:pPr>
      <w:r>
        <w:rPr>
          <w:sz w:val="22"/>
          <w:szCs w:val="22"/>
        </w:rPr>
        <w:fldChar w:fldCharType="end"/>
      </w:r>
    </w:p>
    <w:p w14:paraId="00EED54E" w14:textId="6E9DB9B4" w:rsidR="007D701E" w:rsidRDefault="00673B1C" w:rsidP="00036D44">
      <w:pPr>
        <w:overflowPunct/>
        <w:jc w:val="both"/>
        <w:textAlignment w:val="auto"/>
      </w:pPr>
      <w:r>
        <w:rPr>
          <w:sz w:val="22"/>
          <w:szCs w:val="22"/>
        </w:rPr>
        <w:fldChar w:fldCharType="begin"/>
      </w:r>
      <w:r>
        <w:rPr>
          <w:sz w:val="22"/>
          <w:szCs w:val="22"/>
        </w:rPr>
        <w:instrText xml:space="preserve"> REF Proposal77967 \h </w:instrText>
      </w:r>
      <w:r>
        <w:rPr>
          <w:sz w:val="22"/>
          <w:szCs w:val="22"/>
        </w:rPr>
      </w:r>
      <w:r>
        <w:rPr>
          <w:sz w:val="22"/>
          <w:szCs w:val="22"/>
        </w:rPr>
        <w:fldChar w:fldCharType="separate"/>
      </w:r>
      <w:r w:rsidR="007D701E" w:rsidRPr="004263CC">
        <w:rPr>
          <w:b/>
          <w:bCs/>
          <w:i/>
          <w:iCs/>
        </w:rPr>
        <w:t xml:space="preserve">Proposal </w:t>
      </w:r>
      <w:r w:rsidR="007D701E">
        <w:rPr>
          <w:b/>
          <w:i/>
          <w:iCs/>
          <w:noProof/>
        </w:rPr>
        <w:t>4</w:t>
      </w:r>
      <w:r w:rsidR="007D701E" w:rsidRPr="004263CC">
        <w:rPr>
          <w:b/>
          <w:bCs/>
          <w:i/>
          <w:iCs/>
        </w:rPr>
        <w:t>:</w:t>
      </w:r>
      <w:r w:rsidR="007D701E" w:rsidRPr="0065287A" w:rsidDel="007F38E5">
        <w:rPr>
          <w:b/>
          <w:bCs/>
          <w:i/>
          <w:iCs/>
        </w:rPr>
        <w:t xml:space="preserve"> </w:t>
      </w:r>
      <w:r w:rsidR="007D701E">
        <w:rPr>
          <w:b/>
          <w:bCs/>
          <w:i/>
          <w:iCs/>
        </w:rPr>
        <w:t>C</w:t>
      </w:r>
      <w:r w:rsidR="007D701E" w:rsidRPr="00525D26">
        <w:rPr>
          <w:b/>
          <w:i/>
        </w:rPr>
        <w:t xml:space="preserve">onsidering the guard band RBs used for </w:t>
      </w:r>
      <w:r w:rsidR="007D701E">
        <w:rPr>
          <w:b/>
          <w:bCs/>
          <w:i/>
          <w:iCs/>
        </w:rPr>
        <w:t xml:space="preserve">interlaced RB based </w:t>
      </w:r>
      <w:r w:rsidR="007D701E" w:rsidRPr="00E40438">
        <w:rPr>
          <w:b/>
          <w:i/>
        </w:rPr>
        <w:t>PSSCH transmission, the PRB(s) in the intra-cell guard band have the same interlace index(s) as the PRBs for PSSCH transmission in these two RB sets.</w:t>
      </w:r>
    </w:p>
    <w:p w14:paraId="579478A4" w14:textId="77777777" w:rsidR="007D701E" w:rsidRDefault="00673B1C" w:rsidP="00B30F3E">
      <w:pPr>
        <w:jc w:val="both"/>
        <w:rPr>
          <w:b/>
          <w:bCs/>
          <w:i/>
          <w:iCs/>
        </w:rPr>
      </w:pPr>
      <w:r>
        <w:rPr>
          <w:sz w:val="22"/>
          <w:szCs w:val="22"/>
        </w:rPr>
        <w:fldChar w:fldCharType="end"/>
      </w:r>
      <w:r>
        <w:rPr>
          <w:sz w:val="22"/>
          <w:szCs w:val="22"/>
        </w:rPr>
        <w:fldChar w:fldCharType="begin"/>
      </w:r>
      <w:r>
        <w:rPr>
          <w:sz w:val="22"/>
          <w:szCs w:val="22"/>
        </w:rPr>
        <w:instrText xml:space="preserve"> REF Proposal77968 \h </w:instrText>
      </w:r>
      <w:r>
        <w:rPr>
          <w:sz w:val="22"/>
          <w:szCs w:val="22"/>
        </w:rPr>
      </w:r>
      <w:r>
        <w:rPr>
          <w:sz w:val="22"/>
          <w:szCs w:val="22"/>
        </w:rPr>
        <w:fldChar w:fldCharType="separate"/>
      </w:r>
      <w:r w:rsidR="007D701E" w:rsidRPr="004263CC">
        <w:rPr>
          <w:b/>
          <w:bCs/>
          <w:i/>
          <w:iCs/>
        </w:rPr>
        <w:t xml:space="preserve">Proposal </w:t>
      </w:r>
      <w:r w:rsidR="007D701E">
        <w:rPr>
          <w:b/>
          <w:i/>
          <w:iCs/>
          <w:noProof/>
        </w:rPr>
        <w:t>5</w:t>
      </w:r>
      <w:r w:rsidR="007D701E" w:rsidRPr="004263CC" w:rsidDel="007F38E5">
        <w:rPr>
          <w:b/>
          <w:i/>
        </w:rPr>
        <w:t xml:space="preserve">: </w:t>
      </w:r>
      <w:r w:rsidR="007D701E" w:rsidRPr="002862FF">
        <w:rPr>
          <w:b/>
          <w:bCs/>
          <w:i/>
          <w:iCs/>
        </w:rPr>
        <w:t>For SL-U, the same bitmap operation as legacy SL operation should be considered, including the case of bitmap value of all “1”s.</w:t>
      </w:r>
    </w:p>
    <w:p w14:paraId="4130198C" w14:textId="77777777" w:rsidR="007D701E" w:rsidRDefault="00673B1C">
      <w:pPr>
        <w:jc w:val="both"/>
        <w:rPr>
          <w:b/>
          <w:bCs/>
          <w:i/>
          <w:iCs/>
        </w:rPr>
      </w:pPr>
      <w:r>
        <w:rPr>
          <w:sz w:val="22"/>
          <w:szCs w:val="22"/>
        </w:rPr>
        <w:fldChar w:fldCharType="end"/>
      </w:r>
      <w:r>
        <w:rPr>
          <w:sz w:val="22"/>
          <w:szCs w:val="22"/>
        </w:rPr>
        <w:fldChar w:fldCharType="begin"/>
      </w:r>
      <w:r>
        <w:rPr>
          <w:sz w:val="22"/>
          <w:szCs w:val="22"/>
        </w:rPr>
        <w:instrText xml:space="preserve"> REF Proposal77969 \h </w:instrText>
      </w:r>
      <w:r>
        <w:rPr>
          <w:sz w:val="22"/>
          <w:szCs w:val="22"/>
        </w:rPr>
      </w:r>
      <w:r>
        <w:rPr>
          <w:sz w:val="22"/>
          <w:szCs w:val="22"/>
        </w:rPr>
        <w:fldChar w:fldCharType="separate"/>
      </w:r>
      <w:r w:rsidR="007D701E" w:rsidRPr="004263CC">
        <w:rPr>
          <w:b/>
          <w:bCs/>
          <w:i/>
          <w:iCs/>
        </w:rPr>
        <w:t xml:space="preserve">Proposal </w:t>
      </w:r>
      <w:r w:rsidR="007D701E">
        <w:rPr>
          <w:b/>
          <w:i/>
          <w:iCs/>
          <w:noProof/>
        </w:rPr>
        <w:t>6</w:t>
      </w:r>
      <w:r w:rsidR="007D701E" w:rsidRPr="004263CC" w:rsidDel="00845613">
        <w:rPr>
          <w:b/>
          <w:bCs/>
          <w:i/>
          <w:iCs/>
        </w:rPr>
        <w:t xml:space="preserve">: </w:t>
      </w:r>
      <w:r w:rsidR="007D701E" w:rsidRPr="004263CC">
        <w:rPr>
          <w:b/>
          <w:bCs/>
          <w:i/>
          <w:iCs/>
        </w:rPr>
        <w:t xml:space="preserve">RAN1 to consider in the SL-U design </w:t>
      </w:r>
      <w:r w:rsidR="007D701E">
        <w:rPr>
          <w:b/>
          <w:bCs/>
          <w:i/>
          <w:iCs/>
        </w:rPr>
        <w:t xml:space="preserve">at least </w:t>
      </w:r>
      <w:r w:rsidR="007D701E" w:rsidRPr="004263CC">
        <w:rPr>
          <w:b/>
          <w:bCs/>
          <w:i/>
          <w:iCs/>
        </w:rPr>
        <w:t>the slot formats as defined for legacy NR SL.</w:t>
      </w:r>
    </w:p>
    <w:p w14:paraId="55FC16C3" w14:textId="77777777" w:rsidR="007D701E" w:rsidRDefault="00673B1C" w:rsidP="00384809">
      <w:pPr>
        <w:overflowPunct/>
        <w:autoSpaceDE/>
        <w:autoSpaceDN/>
        <w:adjustRightInd/>
        <w:spacing w:after="120"/>
        <w:jc w:val="both"/>
        <w:textAlignment w:val="auto"/>
        <w:rPr>
          <w:b/>
          <w:bCs/>
          <w:i/>
          <w:iCs/>
        </w:rPr>
      </w:pPr>
      <w:r>
        <w:rPr>
          <w:sz w:val="22"/>
          <w:szCs w:val="22"/>
        </w:rPr>
        <w:fldChar w:fldCharType="end"/>
      </w:r>
      <w:r>
        <w:rPr>
          <w:sz w:val="22"/>
          <w:szCs w:val="22"/>
        </w:rPr>
        <w:fldChar w:fldCharType="begin"/>
      </w:r>
      <w:r>
        <w:rPr>
          <w:sz w:val="22"/>
          <w:szCs w:val="22"/>
        </w:rPr>
        <w:instrText xml:space="preserve"> REF Proposal77970 \h </w:instrText>
      </w:r>
      <w:r>
        <w:rPr>
          <w:sz w:val="22"/>
          <w:szCs w:val="22"/>
        </w:rPr>
      </w:r>
      <w:r>
        <w:rPr>
          <w:sz w:val="22"/>
          <w:szCs w:val="22"/>
        </w:rPr>
        <w:fldChar w:fldCharType="separate"/>
      </w:r>
      <w:r w:rsidR="007D701E" w:rsidRPr="004263CC">
        <w:rPr>
          <w:b/>
          <w:bCs/>
          <w:i/>
          <w:iCs/>
        </w:rPr>
        <w:t xml:space="preserve">Proposal </w:t>
      </w:r>
      <w:r w:rsidR="007D701E">
        <w:rPr>
          <w:b/>
          <w:i/>
          <w:iCs/>
          <w:noProof/>
        </w:rPr>
        <w:t>7</w:t>
      </w:r>
      <w:r w:rsidR="007D701E" w:rsidRPr="00794913" w:rsidDel="00845613">
        <w:rPr>
          <w:b/>
          <w:bCs/>
          <w:i/>
          <w:iCs/>
        </w:rPr>
        <w:t xml:space="preserve">: </w:t>
      </w:r>
      <w:r w:rsidR="007D701E">
        <w:rPr>
          <w:b/>
          <w:bCs/>
          <w:i/>
          <w:iCs/>
        </w:rPr>
        <w:t>Support at most two starting symbols</w:t>
      </w:r>
      <w:r w:rsidR="007D701E" w:rsidRPr="00794913">
        <w:rPr>
          <w:b/>
          <w:bCs/>
          <w:i/>
          <w:iCs/>
        </w:rPr>
        <w:t xml:space="preserve"> </w:t>
      </w:r>
      <w:r w:rsidR="007D701E">
        <w:rPr>
          <w:b/>
          <w:bCs/>
          <w:i/>
          <w:iCs/>
        </w:rPr>
        <w:t>within a slot</w:t>
      </w:r>
      <w:r w:rsidR="007D701E" w:rsidRPr="00794913">
        <w:rPr>
          <w:b/>
          <w:bCs/>
          <w:i/>
          <w:iCs/>
        </w:rPr>
        <w:t xml:space="preserve"> for PSCCH/PSSCH transmission in unlicensed spectrum.  </w:t>
      </w:r>
    </w:p>
    <w:p w14:paraId="3AB8CF95" w14:textId="77777777" w:rsidR="007D701E" w:rsidRPr="00D933BE" w:rsidRDefault="00673B1C" w:rsidP="00D25DA1">
      <w:pPr>
        <w:jc w:val="both"/>
      </w:pPr>
      <w:r>
        <w:rPr>
          <w:sz w:val="22"/>
          <w:szCs w:val="22"/>
        </w:rPr>
        <w:fldChar w:fldCharType="end"/>
      </w:r>
      <w:r>
        <w:rPr>
          <w:sz w:val="22"/>
          <w:szCs w:val="22"/>
        </w:rPr>
        <w:fldChar w:fldCharType="begin"/>
      </w:r>
      <w:r>
        <w:rPr>
          <w:sz w:val="22"/>
          <w:szCs w:val="22"/>
        </w:rPr>
        <w:instrText xml:space="preserve"> REF Proposal77971 \h </w:instrText>
      </w:r>
      <w:r>
        <w:rPr>
          <w:sz w:val="22"/>
          <w:szCs w:val="22"/>
        </w:rPr>
      </w:r>
      <w:r>
        <w:rPr>
          <w:sz w:val="22"/>
          <w:szCs w:val="22"/>
        </w:rPr>
        <w:fldChar w:fldCharType="separate"/>
      </w:r>
      <w:r w:rsidR="007D701E" w:rsidRPr="004263CC">
        <w:rPr>
          <w:b/>
          <w:bCs/>
          <w:i/>
          <w:iCs/>
        </w:rPr>
        <w:t xml:space="preserve">Proposal </w:t>
      </w:r>
      <w:r w:rsidR="007D701E">
        <w:rPr>
          <w:b/>
          <w:i/>
          <w:iCs/>
          <w:noProof/>
        </w:rPr>
        <w:t>8</w:t>
      </w:r>
      <w:r w:rsidR="007D701E" w:rsidRPr="004263CC" w:rsidDel="00C53D47">
        <w:rPr>
          <w:b/>
          <w:bCs/>
          <w:i/>
          <w:iCs/>
        </w:rPr>
        <w:t xml:space="preserve">: </w:t>
      </w:r>
      <w:r w:rsidR="007D701E" w:rsidRPr="007F314F">
        <w:rPr>
          <w:b/>
          <w:i/>
        </w:rPr>
        <w:t>the 2</w:t>
      </w:r>
      <w:r w:rsidR="007D701E" w:rsidRPr="007F314F">
        <w:rPr>
          <w:b/>
          <w:i/>
          <w:vertAlign w:val="superscript"/>
        </w:rPr>
        <w:t>nd</w:t>
      </w:r>
      <w:r w:rsidR="007D701E" w:rsidRPr="007F314F">
        <w:rPr>
          <w:b/>
          <w:i/>
        </w:rPr>
        <w:t xml:space="preserve"> starting symbol position should be between sym0</w:t>
      </w:r>
      <w:r w:rsidR="007D701E">
        <w:rPr>
          <w:b/>
          <w:i/>
        </w:rPr>
        <w:t>3 and</w:t>
      </w:r>
      <w:r w:rsidR="007D701E" w:rsidRPr="00363E43">
        <w:rPr>
          <w:b/>
          <w:i/>
        </w:rPr>
        <w:t xml:space="preserve"> sym0</w:t>
      </w:r>
      <w:r w:rsidR="007D701E">
        <w:rPr>
          <w:b/>
          <w:i/>
        </w:rPr>
        <w:t>7 within a slot</w:t>
      </w:r>
      <w:r w:rsidR="007D701E" w:rsidRPr="00CF3013">
        <w:rPr>
          <w:b/>
          <w:i/>
        </w:rPr>
        <w:t xml:space="preserve">, so as to avoid unnecessary new SL DMRS pattern </w:t>
      </w:r>
      <w:r w:rsidR="007D701E">
        <w:rPr>
          <w:b/>
          <w:i/>
        </w:rPr>
        <w:t xml:space="preserve">design </w:t>
      </w:r>
      <w:r w:rsidR="007D701E" w:rsidRPr="00CF3013">
        <w:rPr>
          <w:b/>
          <w:i/>
        </w:rPr>
        <w:t xml:space="preserve">with shorter </w:t>
      </w:r>
      <w:proofErr w:type="spellStart"/>
      <w:r w:rsidR="007D701E" w:rsidRPr="00CF3013">
        <w:rPr>
          <w:b/>
          <w:i/>
        </w:rPr>
        <w:t>l</w:t>
      </w:r>
      <w:r w:rsidR="007D701E" w:rsidRPr="00CF3013">
        <w:rPr>
          <w:b/>
          <w:i/>
          <w:vertAlign w:val="subscript"/>
        </w:rPr>
        <w:t>d</w:t>
      </w:r>
      <w:proofErr w:type="spellEnd"/>
      <w:r w:rsidR="007D701E">
        <w:rPr>
          <w:b/>
          <w:i/>
          <w:vertAlign w:val="subscript"/>
        </w:rPr>
        <w:t xml:space="preserve"> </w:t>
      </w:r>
      <w:r w:rsidR="007D701E">
        <w:rPr>
          <w:b/>
          <w:i/>
        </w:rPr>
        <w:t xml:space="preserve">and to maximize the throughput. </w:t>
      </w:r>
      <w:r w:rsidR="007D701E">
        <w:t xml:space="preserve"> </w:t>
      </w:r>
    </w:p>
    <w:p w14:paraId="5BC927C0" w14:textId="77777777" w:rsidR="007D701E" w:rsidRPr="00C2024A" w:rsidRDefault="00673B1C" w:rsidP="00575830">
      <w:pPr>
        <w:jc w:val="both"/>
        <w:rPr>
          <w:b/>
          <w:i/>
        </w:rPr>
      </w:pPr>
      <w:r>
        <w:rPr>
          <w:sz w:val="22"/>
          <w:szCs w:val="22"/>
        </w:rPr>
        <w:lastRenderedPageBreak/>
        <w:fldChar w:fldCharType="end"/>
      </w:r>
      <w:r>
        <w:rPr>
          <w:sz w:val="22"/>
          <w:szCs w:val="22"/>
        </w:rPr>
        <w:fldChar w:fldCharType="begin"/>
      </w:r>
      <w:r>
        <w:rPr>
          <w:sz w:val="22"/>
          <w:szCs w:val="22"/>
        </w:rPr>
        <w:instrText xml:space="preserve"> REF Proposal77972 \h </w:instrText>
      </w:r>
      <w:r>
        <w:rPr>
          <w:sz w:val="22"/>
          <w:szCs w:val="22"/>
        </w:rPr>
      </w:r>
      <w:r>
        <w:rPr>
          <w:sz w:val="22"/>
          <w:szCs w:val="22"/>
        </w:rPr>
        <w:fldChar w:fldCharType="separate"/>
      </w:r>
      <w:r w:rsidR="007D701E" w:rsidRPr="004263CC">
        <w:rPr>
          <w:b/>
          <w:bCs/>
          <w:i/>
          <w:iCs/>
        </w:rPr>
        <w:t xml:space="preserve">Proposal </w:t>
      </w:r>
      <w:r w:rsidR="007D701E">
        <w:rPr>
          <w:b/>
          <w:i/>
          <w:iCs/>
          <w:noProof/>
        </w:rPr>
        <w:t>9</w:t>
      </w:r>
      <w:r w:rsidR="007D701E" w:rsidRPr="004263CC">
        <w:rPr>
          <w:b/>
          <w:bCs/>
          <w:i/>
          <w:iCs/>
        </w:rPr>
        <w:t>:</w:t>
      </w:r>
      <w:r w:rsidR="007D701E" w:rsidRPr="004263CC" w:rsidDel="002C4734">
        <w:rPr>
          <w:b/>
          <w:i/>
        </w:rPr>
        <w:t xml:space="preserve"> </w:t>
      </w:r>
      <w:r w:rsidR="007D701E" w:rsidRPr="00C2024A">
        <w:rPr>
          <w:b/>
          <w:i/>
        </w:rPr>
        <w:t>The same TBS</w:t>
      </w:r>
      <w:r w:rsidR="007D701E">
        <w:rPr>
          <w:b/>
          <w:bCs/>
          <w:i/>
          <w:iCs/>
        </w:rPr>
        <w:t xml:space="preserve"> should be</w:t>
      </w:r>
      <w:r w:rsidR="007D701E" w:rsidRPr="00C2024A">
        <w:rPr>
          <w:b/>
          <w:i/>
        </w:rPr>
        <w:t xml:space="preserve"> supported for full-slot transmission and sub-slot transmission in the same slot.</w:t>
      </w:r>
    </w:p>
    <w:p w14:paraId="6CDE1042" w14:textId="77777777" w:rsidR="007D701E" w:rsidRPr="0090409E" w:rsidRDefault="00673B1C" w:rsidP="00D25DA1">
      <w:pPr>
        <w:jc w:val="both"/>
        <w:rPr>
          <w:b/>
          <w:i/>
        </w:rPr>
      </w:pPr>
      <w:r>
        <w:rPr>
          <w:sz w:val="22"/>
          <w:szCs w:val="22"/>
        </w:rPr>
        <w:fldChar w:fldCharType="end"/>
      </w:r>
      <w:r>
        <w:rPr>
          <w:sz w:val="22"/>
          <w:szCs w:val="22"/>
        </w:rPr>
        <w:fldChar w:fldCharType="begin"/>
      </w:r>
      <w:r>
        <w:rPr>
          <w:sz w:val="22"/>
          <w:szCs w:val="22"/>
        </w:rPr>
        <w:instrText xml:space="preserve"> REF Proposal77973 \h </w:instrText>
      </w:r>
      <w:r>
        <w:rPr>
          <w:sz w:val="22"/>
          <w:szCs w:val="22"/>
        </w:rPr>
      </w:r>
      <w:r>
        <w:rPr>
          <w:sz w:val="22"/>
          <w:szCs w:val="22"/>
        </w:rPr>
        <w:fldChar w:fldCharType="separate"/>
      </w:r>
      <w:r w:rsidR="007D701E" w:rsidRPr="004263CC">
        <w:rPr>
          <w:b/>
          <w:bCs/>
          <w:i/>
          <w:iCs/>
        </w:rPr>
        <w:t xml:space="preserve">Proposal </w:t>
      </w:r>
      <w:r w:rsidR="007D701E">
        <w:rPr>
          <w:b/>
          <w:i/>
          <w:iCs/>
          <w:noProof/>
        </w:rPr>
        <w:t>10</w:t>
      </w:r>
      <w:r w:rsidR="007D701E" w:rsidRPr="004263CC">
        <w:rPr>
          <w:b/>
          <w:bCs/>
          <w:i/>
          <w:iCs/>
        </w:rPr>
        <w:t>:</w:t>
      </w:r>
      <w:r w:rsidR="007D701E" w:rsidRPr="004263CC" w:rsidDel="002C4734">
        <w:rPr>
          <w:b/>
          <w:i/>
        </w:rPr>
        <w:t xml:space="preserve"> </w:t>
      </w:r>
      <w:r w:rsidR="007D701E" w:rsidRPr="0049056E">
        <w:rPr>
          <w:b/>
          <w:i/>
        </w:rPr>
        <w:t>TBS</w:t>
      </w:r>
      <w:r w:rsidR="007D701E">
        <w:rPr>
          <w:b/>
          <w:bCs/>
          <w:i/>
          <w:iCs/>
        </w:rPr>
        <w:t xml:space="preserve"> for SL transmission with two starting symbols can be dynamically determined taking into</w:t>
      </w:r>
      <w:r w:rsidR="007D701E" w:rsidRPr="00932016">
        <w:rPr>
          <w:b/>
          <w:i/>
        </w:rPr>
        <w:t xml:space="preserve"> account </w:t>
      </w:r>
      <w:r w:rsidR="007D701E" w:rsidRPr="00CE49D0">
        <w:rPr>
          <w:b/>
          <w:i/>
        </w:rPr>
        <w:t>such as the traffic type, channel busy ratio (CBR) or/and the channel sensing results</w:t>
      </w:r>
      <w:r w:rsidR="007D701E">
        <w:rPr>
          <w:b/>
          <w:bCs/>
          <w:i/>
          <w:iCs/>
        </w:rPr>
        <w:t>.</w:t>
      </w:r>
    </w:p>
    <w:p w14:paraId="513956A0" w14:textId="77777777" w:rsidR="007D701E" w:rsidRPr="009F2BAE" w:rsidRDefault="00673B1C" w:rsidP="00FC5E38">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Proposal77974 \h </w:instrText>
      </w:r>
      <w:r>
        <w:rPr>
          <w:sz w:val="22"/>
          <w:szCs w:val="22"/>
        </w:rPr>
      </w:r>
      <w:r>
        <w:rPr>
          <w:sz w:val="22"/>
          <w:szCs w:val="22"/>
        </w:rPr>
        <w:fldChar w:fldCharType="separate"/>
      </w:r>
      <w:r w:rsidR="007D701E" w:rsidRPr="004263CC">
        <w:rPr>
          <w:b/>
          <w:bCs/>
          <w:i/>
          <w:iCs/>
        </w:rPr>
        <w:t xml:space="preserve">Proposal </w:t>
      </w:r>
      <w:r w:rsidR="007D701E">
        <w:rPr>
          <w:b/>
          <w:i/>
          <w:iCs/>
          <w:noProof/>
        </w:rPr>
        <w:t>11</w:t>
      </w:r>
      <w:r w:rsidR="007D701E" w:rsidRPr="00755932" w:rsidDel="00B14583">
        <w:rPr>
          <w:b/>
          <w:i/>
        </w:rPr>
        <w:t>:</w:t>
      </w:r>
      <w:r w:rsidR="007D701E" w:rsidRPr="004263CC" w:rsidDel="00B14583">
        <w:rPr>
          <w:b/>
          <w:i/>
        </w:rPr>
        <w:t xml:space="preserve"> </w:t>
      </w:r>
      <w:r w:rsidR="007D701E" w:rsidDel="00B14583">
        <w:rPr>
          <w:b/>
          <w:bCs/>
          <w:i/>
          <w:iCs/>
        </w:rPr>
        <w:t xml:space="preserve">For </w:t>
      </w:r>
      <w:r w:rsidR="007D701E">
        <w:rPr>
          <w:b/>
          <w:bCs/>
          <w:i/>
          <w:iCs/>
        </w:rPr>
        <w:t xml:space="preserve">interlace RB-based transmission, </w:t>
      </w:r>
      <w:r w:rsidR="007D701E" w:rsidRPr="009F2BAE">
        <w:rPr>
          <w:b/>
          <w:bCs/>
          <w:i/>
          <w:iCs/>
        </w:rPr>
        <w:t>1 sub-channel equals K interlace</w:t>
      </w:r>
      <w:r w:rsidR="007D701E">
        <w:rPr>
          <w:b/>
          <w:bCs/>
          <w:i/>
          <w:iCs/>
        </w:rPr>
        <w:t>(s)</w:t>
      </w:r>
      <w:r w:rsidR="007D701E" w:rsidRPr="009F2BAE">
        <w:rPr>
          <w:b/>
          <w:bCs/>
          <w:i/>
          <w:iCs/>
        </w:rPr>
        <w:t>, where the value of K is 1 by default</w:t>
      </w:r>
      <w:r w:rsidR="007D701E">
        <w:rPr>
          <w:b/>
          <w:bCs/>
          <w:i/>
          <w:iCs/>
        </w:rPr>
        <w:t xml:space="preserve">, </w:t>
      </w:r>
      <w:r w:rsidR="007D701E" w:rsidRPr="009F2BAE">
        <w:rPr>
          <w:b/>
          <w:bCs/>
          <w:i/>
          <w:iCs/>
        </w:rPr>
        <w:t xml:space="preserve">and </w:t>
      </w:r>
      <w:r w:rsidR="007D701E">
        <w:rPr>
          <w:b/>
          <w:bCs/>
          <w:i/>
          <w:iCs/>
        </w:rPr>
        <w:t>the value of K</w:t>
      </w:r>
      <w:r w:rsidR="007D701E" w:rsidRPr="009F2BAE">
        <w:rPr>
          <w:b/>
          <w:bCs/>
          <w:i/>
          <w:iCs/>
        </w:rPr>
        <w:t xml:space="preserve"> can be larger than 1</w:t>
      </w:r>
      <w:r w:rsidR="007D701E">
        <w:rPr>
          <w:b/>
          <w:bCs/>
          <w:i/>
          <w:iCs/>
        </w:rPr>
        <w:t xml:space="preserve"> by (pre-)configuration</w:t>
      </w:r>
      <w:r w:rsidR="007D701E" w:rsidRPr="009F2BAE">
        <w:rPr>
          <w:b/>
          <w:bCs/>
          <w:i/>
          <w:iCs/>
        </w:rPr>
        <w:t>.</w:t>
      </w:r>
    </w:p>
    <w:p w14:paraId="68C89BCE" w14:textId="77777777" w:rsidR="007D701E" w:rsidRDefault="00673B1C" w:rsidP="00FC5E38">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Proposal77975 \h </w:instrText>
      </w:r>
      <w:r>
        <w:rPr>
          <w:sz w:val="22"/>
          <w:szCs w:val="22"/>
        </w:rPr>
      </w:r>
      <w:r>
        <w:rPr>
          <w:sz w:val="22"/>
          <w:szCs w:val="22"/>
        </w:rPr>
        <w:fldChar w:fldCharType="separate"/>
      </w:r>
      <w:r w:rsidR="007D701E" w:rsidRPr="004263CC">
        <w:rPr>
          <w:b/>
          <w:bCs/>
          <w:i/>
          <w:iCs/>
        </w:rPr>
        <w:t xml:space="preserve">Proposal </w:t>
      </w:r>
      <w:r w:rsidR="007D701E">
        <w:rPr>
          <w:b/>
          <w:i/>
          <w:iCs/>
          <w:noProof/>
        </w:rPr>
        <w:t>12</w:t>
      </w:r>
      <w:r w:rsidR="007D701E" w:rsidRPr="004263CC" w:rsidDel="00B14583">
        <w:rPr>
          <w:b/>
          <w:i/>
        </w:rPr>
        <w:t xml:space="preserve">: </w:t>
      </w:r>
      <w:r w:rsidR="007D701E">
        <w:rPr>
          <w:b/>
          <w:bCs/>
          <w:i/>
          <w:iCs/>
        </w:rPr>
        <w:t>Regarding a sub-channel definition, a sub-channel and the associated K interlaces should be contained within a single RB set.</w:t>
      </w:r>
    </w:p>
    <w:p w14:paraId="717905F2" w14:textId="77777777" w:rsidR="007D701E" w:rsidRPr="00132814" w:rsidRDefault="00673B1C" w:rsidP="00E80025">
      <w:pPr>
        <w:spacing w:after="120"/>
        <w:jc w:val="both"/>
        <w:rPr>
          <w:b/>
          <w:i/>
        </w:rPr>
      </w:pPr>
      <w:r>
        <w:rPr>
          <w:sz w:val="22"/>
          <w:szCs w:val="22"/>
        </w:rPr>
        <w:fldChar w:fldCharType="end"/>
      </w:r>
      <w:r>
        <w:rPr>
          <w:sz w:val="22"/>
          <w:szCs w:val="22"/>
        </w:rPr>
        <w:fldChar w:fldCharType="begin"/>
      </w:r>
      <w:r>
        <w:rPr>
          <w:sz w:val="22"/>
          <w:szCs w:val="22"/>
        </w:rPr>
        <w:instrText xml:space="preserve"> REF Proposal77976 \h </w:instrText>
      </w:r>
      <w:r>
        <w:rPr>
          <w:sz w:val="22"/>
          <w:szCs w:val="22"/>
        </w:rPr>
      </w:r>
      <w:r>
        <w:rPr>
          <w:sz w:val="22"/>
          <w:szCs w:val="22"/>
        </w:rPr>
        <w:fldChar w:fldCharType="separate"/>
      </w:r>
      <w:r w:rsidR="007D701E" w:rsidRPr="004263CC">
        <w:rPr>
          <w:b/>
          <w:bCs/>
          <w:i/>
          <w:iCs/>
        </w:rPr>
        <w:t xml:space="preserve">Proposal </w:t>
      </w:r>
      <w:r w:rsidR="007D701E">
        <w:rPr>
          <w:b/>
          <w:i/>
          <w:iCs/>
          <w:noProof/>
        </w:rPr>
        <w:t>13</w:t>
      </w:r>
      <w:r w:rsidR="007D701E" w:rsidRPr="00132814" w:rsidDel="00B14583">
        <w:rPr>
          <w:b/>
          <w:i/>
        </w:rPr>
        <w:t xml:space="preserve">: </w:t>
      </w:r>
      <w:r w:rsidR="007D701E" w:rsidRPr="00132814">
        <w:rPr>
          <w:b/>
          <w:i/>
        </w:rPr>
        <w:t>F</w:t>
      </w:r>
      <w:r w:rsidR="007D701E" w:rsidRPr="00132814">
        <w:rPr>
          <w:b/>
          <w:i/>
          <w:szCs w:val="22"/>
        </w:rPr>
        <w:t xml:space="preserve">requency resource mapping </w:t>
      </w:r>
      <w:r w:rsidR="007D701E">
        <w:rPr>
          <w:b/>
          <w:i/>
          <w:szCs w:val="22"/>
        </w:rPr>
        <w:t xml:space="preserve">granularity </w:t>
      </w:r>
      <w:r w:rsidR="007D701E" w:rsidRPr="00132814">
        <w:rPr>
          <w:b/>
          <w:i/>
          <w:szCs w:val="22"/>
        </w:rPr>
        <w:t xml:space="preserve">of PSCCH to interlaces can be considered to be </w:t>
      </w:r>
      <w:r w:rsidR="007D701E">
        <w:rPr>
          <w:b/>
          <w:i/>
          <w:szCs w:val="22"/>
        </w:rPr>
        <w:t>independent</w:t>
      </w:r>
      <w:r w:rsidR="007D701E" w:rsidRPr="00132814">
        <w:rPr>
          <w:b/>
          <w:i/>
          <w:szCs w:val="22"/>
        </w:rPr>
        <w:t xml:space="preserve"> from the </w:t>
      </w:r>
      <w:r w:rsidR="007D701E">
        <w:rPr>
          <w:b/>
          <w:i/>
          <w:szCs w:val="22"/>
        </w:rPr>
        <w:t>number of interlaces per sub-channel (</w:t>
      </w:r>
      <w:proofErr w:type="gramStart"/>
      <w:r w:rsidR="007D701E">
        <w:rPr>
          <w:b/>
          <w:i/>
          <w:szCs w:val="22"/>
        </w:rPr>
        <w:t>i.e.</w:t>
      </w:r>
      <w:proofErr w:type="gramEnd"/>
      <w:r w:rsidR="007D701E">
        <w:rPr>
          <w:b/>
          <w:i/>
          <w:szCs w:val="22"/>
        </w:rPr>
        <w:t xml:space="preserve"> the </w:t>
      </w:r>
      <w:r w:rsidR="007D701E" w:rsidRPr="00132814">
        <w:rPr>
          <w:b/>
          <w:i/>
          <w:szCs w:val="22"/>
        </w:rPr>
        <w:t>K-value</w:t>
      </w:r>
      <w:r w:rsidR="007D701E">
        <w:rPr>
          <w:b/>
          <w:i/>
          <w:szCs w:val="22"/>
        </w:rPr>
        <w:t>)</w:t>
      </w:r>
      <w:r w:rsidR="007D701E" w:rsidRPr="00132814">
        <w:rPr>
          <w:b/>
          <w:i/>
          <w:szCs w:val="22"/>
        </w:rPr>
        <w:t>.</w:t>
      </w:r>
    </w:p>
    <w:p w14:paraId="49352FB3" w14:textId="77777777" w:rsidR="007D701E" w:rsidRDefault="00673B1C" w:rsidP="00E80025">
      <w:pPr>
        <w:spacing w:after="120"/>
        <w:jc w:val="both"/>
        <w:rPr>
          <w:b/>
          <w:bCs/>
          <w:i/>
          <w:iCs/>
          <w:szCs w:val="22"/>
        </w:rPr>
      </w:pPr>
      <w:r>
        <w:rPr>
          <w:sz w:val="22"/>
          <w:szCs w:val="22"/>
        </w:rPr>
        <w:fldChar w:fldCharType="end"/>
      </w:r>
      <w:r>
        <w:rPr>
          <w:sz w:val="22"/>
          <w:szCs w:val="22"/>
        </w:rPr>
        <w:fldChar w:fldCharType="begin"/>
      </w:r>
      <w:r>
        <w:rPr>
          <w:sz w:val="22"/>
          <w:szCs w:val="22"/>
        </w:rPr>
        <w:instrText xml:space="preserve"> REF Proposal77977 \h </w:instrText>
      </w:r>
      <w:r>
        <w:rPr>
          <w:sz w:val="22"/>
          <w:szCs w:val="22"/>
        </w:rPr>
      </w:r>
      <w:r>
        <w:rPr>
          <w:sz w:val="22"/>
          <w:szCs w:val="22"/>
        </w:rPr>
        <w:fldChar w:fldCharType="separate"/>
      </w:r>
      <w:r w:rsidR="007D701E" w:rsidRPr="004263CC">
        <w:rPr>
          <w:b/>
          <w:bCs/>
          <w:i/>
          <w:iCs/>
        </w:rPr>
        <w:t xml:space="preserve">Proposal </w:t>
      </w:r>
      <w:r w:rsidR="007D701E">
        <w:rPr>
          <w:b/>
          <w:i/>
          <w:iCs/>
          <w:noProof/>
        </w:rPr>
        <w:t>14</w:t>
      </w:r>
      <w:r w:rsidR="007D701E" w:rsidRPr="00855498" w:rsidDel="00B14583">
        <w:rPr>
          <w:b/>
          <w:bCs/>
          <w:i/>
          <w:iCs/>
        </w:rPr>
        <w:t xml:space="preserve">: </w:t>
      </w:r>
      <w:r w:rsidR="007D701E">
        <w:rPr>
          <w:b/>
          <w:bCs/>
          <w:i/>
          <w:iCs/>
        </w:rPr>
        <w:t xml:space="preserve">RAN 1 to discuss how to map the </w:t>
      </w:r>
      <w:r w:rsidR="007D701E" w:rsidRPr="00855498">
        <w:rPr>
          <w:b/>
          <w:bCs/>
          <w:i/>
          <w:iCs/>
          <w:szCs w:val="22"/>
        </w:rPr>
        <w:t xml:space="preserve">PSCCH </w:t>
      </w:r>
      <w:r w:rsidR="007D701E">
        <w:rPr>
          <w:b/>
          <w:bCs/>
          <w:i/>
          <w:iCs/>
          <w:szCs w:val="22"/>
        </w:rPr>
        <w:t xml:space="preserve">and PSSCH </w:t>
      </w:r>
      <w:r w:rsidR="007D701E" w:rsidRPr="00855498">
        <w:rPr>
          <w:b/>
          <w:bCs/>
          <w:i/>
          <w:iCs/>
          <w:szCs w:val="22"/>
        </w:rPr>
        <w:t>frequency resources to the</w:t>
      </w:r>
      <w:r w:rsidR="007D701E">
        <w:rPr>
          <w:b/>
          <w:bCs/>
          <w:i/>
          <w:iCs/>
          <w:szCs w:val="22"/>
        </w:rPr>
        <w:t xml:space="preserve"> K sub-channel interlaces of the lower sub-channel of lowest RB set</w:t>
      </w:r>
      <w:r w:rsidR="007D701E" w:rsidRPr="00855498">
        <w:rPr>
          <w:b/>
          <w:bCs/>
          <w:i/>
          <w:iCs/>
          <w:szCs w:val="22"/>
        </w:rPr>
        <w:t>.</w:t>
      </w:r>
    </w:p>
    <w:p w14:paraId="3FB0754E" w14:textId="77777777" w:rsidR="007D701E" w:rsidRPr="00C066BC" w:rsidRDefault="00673B1C" w:rsidP="00BE219F">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Obs1679 \h </w:instrText>
      </w:r>
      <w:r>
        <w:rPr>
          <w:sz w:val="22"/>
          <w:szCs w:val="22"/>
        </w:rPr>
      </w:r>
      <w:r>
        <w:rPr>
          <w:sz w:val="22"/>
          <w:szCs w:val="22"/>
        </w:rPr>
        <w:fldChar w:fldCharType="separate"/>
      </w:r>
      <w:r w:rsidR="007D701E" w:rsidRPr="00654BFA">
        <w:rPr>
          <w:b/>
          <w:bCs/>
          <w:i/>
          <w:iCs/>
        </w:rPr>
        <w:t xml:space="preserve">Observation </w:t>
      </w:r>
      <w:r w:rsidR="007D701E">
        <w:rPr>
          <w:b/>
          <w:bCs/>
          <w:i/>
          <w:iCs/>
          <w:noProof/>
        </w:rPr>
        <w:t>1</w:t>
      </w:r>
      <w:r w:rsidR="007D701E" w:rsidRPr="00654BFA">
        <w:rPr>
          <w:b/>
          <w:bCs/>
          <w:i/>
          <w:iCs/>
        </w:rPr>
        <w:t xml:space="preserve">: </w:t>
      </w:r>
      <w:r w:rsidR="007D701E">
        <w:rPr>
          <w:b/>
          <w:bCs/>
          <w:i/>
          <w:iCs/>
        </w:rPr>
        <w:t>For a Resource pool defined in multiple RB sets and subchannels defined within each RB set, t</w:t>
      </w:r>
      <w:r w:rsidR="007D701E" w:rsidRPr="0099266C">
        <w:rPr>
          <w:b/>
          <w:bCs/>
          <w:i/>
          <w:iCs/>
        </w:rPr>
        <w:t>he current FRIV design will address a restricted number of resource allocation patterns.</w:t>
      </w:r>
    </w:p>
    <w:p w14:paraId="28A632F4" w14:textId="77777777" w:rsidR="007D701E" w:rsidRDefault="00673B1C" w:rsidP="00253355">
      <w:pPr>
        <w:jc w:val="both"/>
        <w:rPr>
          <w:b/>
          <w:bCs/>
          <w:i/>
          <w:iCs/>
        </w:rPr>
      </w:pPr>
      <w:r>
        <w:rPr>
          <w:sz w:val="22"/>
          <w:szCs w:val="22"/>
        </w:rPr>
        <w:fldChar w:fldCharType="end"/>
      </w:r>
      <w:r>
        <w:rPr>
          <w:sz w:val="22"/>
          <w:szCs w:val="22"/>
        </w:rPr>
        <w:fldChar w:fldCharType="begin"/>
      </w:r>
      <w:r>
        <w:rPr>
          <w:sz w:val="22"/>
          <w:szCs w:val="22"/>
        </w:rPr>
        <w:instrText xml:space="preserve"> REF Proposal77978 \h </w:instrText>
      </w:r>
      <w:r>
        <w:rPr>
          <w:sz w:val="22"/>
          <w:szCs w:val="22"/>
        </w:rPr>
      </w:r>
      <w:r>
        <w:rPr>
          <w:sz w:val="22"/>
          <w:szCs w:val="22"/>
        </w:rPr>
        <w:fldChar w:fldCharType="separate"/>
      </w:r>
      <w:r w:rsidR="007D701E" w:rsidRPr="004263CC">
        <w:rPr>
          <w:b/>
          <w:bCs/>
          <w:i/>
          <w:iCs/>
        </w:rPr>
        <w:t xml:space="preserve">Proposal </w:t>
      </w:r>
      <w:r w:rsidR="007D701E">
        <w:rPr>
          <w:b/>
          <w:i/>
          <w:iCs/>
          <w:noProof/>
        </w:rPr>
        <w:t>15</w:t>
      </w:r>
      <w:r w:rsidR="007D701E" w:rsidRPr="00855498">
        <w:rPr>
          <w:b/>
          <w:bCs/>
          <w:i/>
          <w:iCs/>
        </w:rPr>
        <w:t>:</w:t>
      </w:r>
      <w:r w:rsidR="007D701E">
        <w:rPr>
          <w:b/>
          <w:bCs/>
          <w:i/>
          <w:iCs/>
        </w:rPr>
        <w:t xml:space="preserve"> For SL-U frequency domain indication keep the NR-SL Rel.16 FRIV design while redefining the associated indexing of the sub-channel for both interlace and continuous RB based sub-channels.</w:t>
      </w:r>
    </w:p>
    <w:p w14:paraId="79D5ADE0" w14:textId="77777777" w:rsidR="007D701E" w:rsidRDefault="00673B1C" w:rsidP="00BE219F">
      <w:pPr>
        <w:jc w:val="both"/>
        <w:rPr>
          <w:b/>
          <w:bCs/>
          <w:i/>
          <w:iCs/>
        </w:rPr>
      </w:pPr>
      <w:r>
        <w:rPr>
          <w:sz w:val="22"/>
          <w:szCs w:val="22"/>
        </w:rPr>
        <w:fldChar w:fldCharType="end"/>
      </w:r>
      <w:r>
        <w:rPr>
          <w:sz w:val="22"/>
          <w:szCs w:val="22"/>
        </w:rPr>
        <w:fldChar w:fldCharType="begin"/>
      </w:r>
      <w:r>
        <w:rPr>
          <w:sz w:val="22"/>
          <w:szCs w:val="22"/>
        </w:rPr>
        <w:instrText xml:space="preserve"> REF Proposal77979 \h </w:instrText>
      </w:r>
      <w:r>
        <w:rPr>
          <w:sz w:val="22"/>
          <w:szCs w:val="22"/>
        </w:rPr>
      </w:r>
      <w:r>
        <w:rPr>
          <w:sz w:val="22"/>
          <w:szCs w:val="22"/>
        </w:rPr>
        <w:fldChar w:fldCharType="separate"/>
      </w:r>
      <w:r w:rsidR="007D701E" w:rsidRPr="004263CC">
        <w:rPr>
          <w:b/>
          <w:bCs/>
          <w:i/>
          <w:iCs/>
        </w:rPr>
        <w:t xml:space="preserve">Proposal </w:t>
      </w:r>
      <w:r w:rsidR="007D701E">
        <w:rPr>
          <w:b/>
          <w:i/>
          <w:iCs/>
          <w:noProof/>
        </w:rPr>
        <w:t>16</w:t>
      </w:r>
      <w:r w:rsidR="007D701E" w:rsidRPr="00855498">
        <w:rPr>
          <w:b/>
          <w:bCs/>
          <w:i/>
          <w:iCs/>
        </w:rPr>
        <w:t>:</w:t>
      </w:r>
      <w:r w:rsidR="007D701E">
        <w:rPr>
          <w:b/>
          <w:bCs/>
          <w:i/>
          <w:iCs/>
        </w:rPr>
        <w:t xml:space="preserve"> In case that more than 1 RB-set is used for </w:t>
      </w:r>
      <w:proofErr w:type="gramStart"/>
      <w:r w:rsidR="007D701E">
        <w:rPr>
          <w:b/>
          <w:bCs/>
          <w:i/>
          <w:iCs/>
        </w:rPr>
        <w:t>interlace</w:t>
      </w:r>
      <w:proofErr w:type="gramEnd"/>
      <w:r w:rsidR="007D701E">
        <w:rPr>
          <w:b/>
          <w:bCs/>
          <w:i/>
          <w:iCs/>
        </w:rPr>
        <w:t xml:space="preserve"> RB-based PSSCH transmission, RAN1 to support option B in which different interlaces index(s) are used in different RB sets.</w:t>
      </w:r>
    </w:p>
    <w:p w14:paraId="4ADCDCBF" w14:textId="77777777" w:rsidR="007D701E" w:rsidRDefault="00673B1C" w:rsidP="00F34F9A">
      <w:pPr>
        <w:spacing w:before="240"/>
        <w:jc w:val="both"/>
      </w:pPr>
      <w:r>
        <w:rPr>
          <w:sz w:val="22"/>
          <w:szCs w:val="22"/>
        </w:rPr>
        <w:fldChar w:fldCharType="end"/>
      </w:r>
      <w:r>
        <w:rPr>
          <w:sz w:val="22"/>
          <w:szCs w:val="22"/>
        </w:rPr>
        <w:fldChar w:fldCharType="begin"/>
      </w:r>
      <w:r>
        <w:rPr>
          <w:sz w:val="22"/>
          <w:szCs w:val="22"/>
        </w:rPr>
        <w:instrText xml:space="preserve"> REF Proposal77980 \h </w:instrText>
      </w:r>
      <w:r>
        <w:rPr>
          <w:sz w:val="22"/>
          <w:szCs w:val="22"/>
        </w:rPr>
      </w:r>
      <w:r>
        <w:rPr>
          <w:sz w:val="22"/>
          <w:szCs w:val="22"/>
        </w:rPr>
        <w:fldChar w:fldCharType="separate"/>
      </w:r>
      <w:r w:rsidR="007D701E" w:rsidRPr="004263CC">
        <w:rPr>
          <w:b/>
          <w:bCs/>
          <w:i/>
          <w:iCs/>
        </w:rPr>
        <w:t xml:space="preserve">Proposal </w:t>
      </w:r>
      <w:r w:rsidR="007D701E">
        <w:rPr>
          <w:b/>
          <w:i/>
          <w:iCs/>
          <w:noProof/>
        </w:rPr>
        <w:t>17</w:t>
      </w:r>
      <w:r w:rsidR="007D701E" w:rsidRPr="00855498">
        <w:rPr>
          <w:b/>
          <w:bCs/>
          <w:i/>
          <w:iCs/>
        </w:rPr>
        <w:t>:</w:t>
      </w:r>
      <w:r w:rsidR="007D701E">
        <w:rPr>
          <w:b/>
          <w:bCs/>
          <w:i/>
          <w:iCs/>
        </w:rPr>
        <w:t xml:space="preserve"> Regarding agreement (4) in RAN1#110-bis, RAN1 to support option 2 in which only the interlace index(s) is explicitly indicated.</w:t>
      </w:r>
    </w:p>
    <w:p w14:paraId="19B94CCB" w14:textId="77777777" w:rsidR="007D701E" w:rsidRPr="00654BFA" w:rsidRDefault="00673B1C" w:rsidP="001E6E78">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Obs1680 \h </w:instrText>
      </w:r>
      <w:r>
        <w:rPr>
          <w:sz w:val="22"/>
          <w:szCs w:val="22"/>
        </w:rPr>
      </w:r>
      <w:r>
        <w:rPr>
          <w:sz w:val="22"/>
          <w:szCs w:val="22"/>
        </w:rPr>
        <w:fldChar w:fldCharType="separate"/>
      </w:r>
      <w:r w:rsidR="007D701E" w:rsidRPr="00654BFA">
        <w:rPr>
          <w:b/>
          <w:bCs/>
          <w:i/>
          <w:iCs/>
        </w:rPr>
        <w:t xml:space="preserve">Observation </w:t>
      </w:r>
      <w:r w:rsidR="007D701E">
        <w:rPr>
          <w:b/>
          <w:bCs/>
          <w:i/>
          <w:iCs/>
          <w:noProof/>
        </w:rPr>
        <w:t>2</w:t>
      </w:r>
      <w:r w:rsidR="007D701E" w:rsidRPr="00654BFA">
        <w:rPr>
          <w:b/>
          <w:bCs/>
          <w:i/>
          <w:iCs/>
        </w:rPr>
        <w:t xml:space="preserve">: Interference due to in-band emission (IBE) is aggravated for near-far scenario encountered in sidelink communication. </w:t>
      </w:r>
    </w:p>
    <w:p w14:paraId="07A01CE8" w14:textId="77777777" w:rsidR="007D701E" w:rsidRPr="00654BFA" w:rsidRDefault="00673B1C" w:rsidP="001E6E78">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Proposal77981 \h </w:instrText>
      </w:r>
      <w:r>
        <w:rPr>
          <w:sz w:val="22"/>
          <w:szCs w:val="22"/>
        </w:rPr>
      </w:r>
      <w:r>
        <w:rPr>
          <w:sz w:val="22"/>
          <w:szCs w:val="22"/>
        </w:rPr>
        <w:fldChar w:fldCharType="separate"/>
      </w:r>
      <w:r w:rsidR="007D701E" w:rsidRPr="004263CC">
        <w:rPr>
          <w:b/>
          <w:bCs/>
          <w:i/>
          <w:iCs/>
        </w:rPr>
        <w:t xml:space="preserve">Proposal </w:t>
      </w:r>
      <w:r w:rsidR="007D701E">
        <w:rPr>
          <w:b/>
          <w:i/>
          <w:iCs/>
          <w:noProof/>
        </w:rPr>
        <w:t>18</w:t>
      </w:r>
      <w:r w:rsidR="007D701E" w:rsidRPr="00654BFA">
        <w:rPr>
          <w:b/>
          <w:bCs/>
          <w:i/>
          <w:iCs/>
        </w:rPr>
        <w:t xml:space="preserve">: </w:t>
      </w:r>
      <w:r w:rsidR="007D701E">
        <w:rPr>
          <w:b/>
          <w:bCs/>
          <w:i/>
          <w:iCs/>
        </w:rPr>
        <w:t>RAN1 to address the impact of IBE</w:t>
      </w:r>
      <w:r w:rsidR="007D701E" w:rsidRPr="00932016">
        <w:rPr>
          <w:b/>
          <w:bCs/>
          <w:i/>
          <w:iCs/>
        </w:rPr>
        <w:t xml:space="preserve"> </w:t>
      </w:r>
      <w:r w:rsidR="007D701E">
        <w:rPr>
          <w:b/>
          <w:bCs/>
          <w:i/>
          <w:iCs/>
        </w:rPr>
        <w:t>for the in</w:t>
      </w:r>
      <w:r w:rsidR="007D701E" w:rsidRPr="00654BFA">
        <w:rPr>
          <w:b/>
          <w:bCs/>
          <w:i/>
          <w:iCs/>
        </w:rPr>
        <w:t xml:space="preserve">terlace RB-based </w:t>
      </w:r>
      <w:r w:rsidR="007D701E">
        <w:rPr>
          <w:b/>
          <w:bCs/>
          <w:i/>
          <w:iCs/>
        </w:rPr>
        <w:t>transmissions.</w:t>
      </w:r>
    </w:p>
    <w:p w14:paraId="6FA677CF" w14:textId="77777777" w:rsidR="007D701E" w:rsidRPr="00D33FB0" w:rsidRDefault="00673B1C" w:rsidP="00D33FB0">
      <w:pPr>
        <w:pStyle w:val="ListParagraph"/>
        <w:spacing w:before="120" w:after="120"/>
        <w:ind w:left="0"/>
        <w:contextualSpacing w:val="0"/>
        <w:jc w:val="both"/>
        <w:rPr>
          <w:b/>
          <w:bCs/>
          <w:i/>
          <w:iCs/>
        </w:rPr>
      </w:pPr>
      <w:r>
        <w:rPr>
          <w:sz w:val="22"/>
          <w:szCs w:val="22"/>
        </w:rPr>
        <w:fldChar w:fldCharType="end"/>
      </w:r>
      <w:r>
        <w:rPr>
          <w:sz w:val="22"/>
          <w:szCs w:val="22"/>
        </w:rPr>
        <w:fldChar w:fldCharType="begin"/>
      </w:r>
      <w:r>
        <w:rPr>
          <w:sz w:val="22"/>
          <w:szCs w:val="22"/>
        </w:rPr>
        <w:instrText xml:space="preserve"> REF Proposal77982 \h </w:instrText>
      </w:r>
      <w:r>
        <w:rPr>
          <w:sz w:val="22"/>
          <w:szCs w:val="22"/>
        </w:rPr>
      </w:r>
      <w:r>
        <w:rPr>
          <w:sz w:val="22"/>
          <w:szCs w:val="22"/>
        </w:rPr>
        <w:fldChar w:fldCharType="separate"/>
      </w:r>
      <w:r w:rsidR="007D701E" w:rsidRPr="004263CC">
        <w:rPr>
          <w:b/>
          <w:bCs/>
          <w:i/>
          <w:iCs/>
        </w:rPr>
        <w:t xml:space="preserve">Proposal </w:t>
      </w:r>
      <w:r w:rsidR="007D701E">
        <w:rPr>
          <w:b/>
          <w:i/>
          <w:iCs/>
          <w:noProof/>
        </w:rPr>
        <w:t>19</w:t>
      </w:r>
      <w:r w:rsidR="007D701E" w:rsidRPr="00654BFA">
        <w:rPr>
          <w:b/>
          <w:bCs/>
          <w:i/>
          <w:iCs/>
        </w:rPr>
        <w:t xml:space="preserve">: </w:t>
      </w:r>
      <w:r w:rsidR="007D701E">
        <w:rPr>
          <w:b/>
          <w:bCs/>
          <w:i/>
          <w:iCs/>
        </w:rPr>
        <w:t>To mitigate IBE impact,</w:t>
      </w:r>
      <w:r w:rsidR="007D701E" w:rsidRPr="00654BFA">
        <w:rPr>
          <w:b/>
          <w:bCs/>
          <w:i/>
          <w:iCs/>
        </w:rPr>
        <w:t xml:space="preserve"> </w:t>
      </w:r>
      <w:r w:rsidR="007D701E">
        <w:rPr>
          <w:b/>
          <w:bCs/>
          <w:i/>
          <w:iCs/>
        </w:rPr>
        <w:t>SL-U UEs can change transmission starting point (e.g., via CP extension or AGC puncturing) to block its or another transmission only in case another transmission (from other UE) occur on reserved resources within a certain frequency separation of the selected resource</w:t>
      </w:r>
      <w:r w:rsidR="007D701E" w:rsidRPr="00654BFA">
        <w:rPr>
          <w:b/>
          <w:bCs/>
          <w:i/>
          <w:iCs/>
        </w:rPr>
        <w:t>.</w:t>
      </w:r>
    </w:p>
    <w:p w14:paraId="37A1A78F" w14:textId="77777777" w:rsidR="007D701E" w:rsidRPr="00721F2F" w:rsidRDefault="00673B1C" w:rsidP="002C4734">
      <w:pPr>
        <w:overflowPunct/>
        <w:autoSpaceDE/>
        <w:autoSpaceDN/>
        <w:adjustRightInd/>
        <w:spacing w:after="120"/>
        <w:jc w:val="both"/>
        <w:textAlignment w:val="auto"/>
        <w:rPr>
          <w:b/>
          <w:bCs/>
          <w:i/>
          <w:iCs/>
          <w:noProof/>
        </w:rPr>
      </w:pPr>
      <w:r>
        <w:rPr>
          <w:sz w:val="22"/>
          <w:szCs w:val="22"/>
        </w:rPr>
        <w:fldChar w:fldCharType="end"/>
      </w:r>
      <w:r>
        <w:rPr>
          <w:sz w:val="22"/>
          <w:szCs w:val="22"/>
        </w:rPr>
        <w:fldChar w:fldCharType="begin"/>
      </w:r>
      <w:r>
        <w:rPr>
          <w:sz w:val="22"/>
          <w:szCs w:val="22"/>
        </w:rPr>
        <w:instrText xml:space="preserve"> REF Proposal77983 \h </w:instrText>
      </w:r>
      <w:r>
        <w:rPr>
          <w:sz w:val="22"/>
          <w:szCs w:val="22"/>
        </w:rPr>
      </w:r>
      <w:r>
        <w:rPr>
          <w:sz w:val="22"/>
          <w:szCs w:val="22"/>
        </w:rPr>
        <w:fldChar w:fldCharType="separate"/>
      </w:r>
      <w:r w:rsidR="007D701E" w:rsidRPr="00721F2F">
        <w:rPr>
          <w:b/>
          <w:bCs/>
          <w:i/>
          <w:iCs/>
          <w:noProof/>
        </w:rPr>
        <w:t xml:space="preserve">Proposal </w:t>
      </w:r>
      <w:r w:rsidR="007D701E">
        <w:rPr>
          <w:b/>
          <w:noProof/>
        </w:rPr>
        <w:t>20</w:t>
      </w:r>
      <w:r w:rsidR="007D701E" w:rsidRPr="00721F2F">
        <w:rPr>
          <w:b/>
          <w:bCs/>
          <w:i/>
          <w:iCs/>
          <w:noProof/>
        </w:rPr>
        <w:t xml:space="preserve">: RAN1 to clarify </w:t>
      </w:r>
      <w:r w:rsidR="007D701E">
        <w:rPr>
          <w:b/>
          <w:bCs/>
          <w:i/>
          <w:iCs/>
          <w:noProof/>
        </w:rPr>
        <w:t>how</w:t>
      </w:r>
      <w:r w:rsidR="007D701E" w:rsidRPr="00721F2F">
        <w:rPr>
          <w:b/>
          <w:bCs/>
          <w:i/>
          <w:iCs/>
          <w:noProof/>
        </w:rPr>
        <w:t xml:space="preserve"> the </w:t>
      </w:r>
      <w:r w:rsidR="007D701E">
        <w:rPr>
          <w:b/>
          <w:bCs/>
          <w:i/>
          <w:iCs/>
          <w:noProof/>
        </w:rPr>
        <w:t>common PRBs are distributed in frequency in</w:t>
      </w:r>
      <w:r w:rsidR="007D701E" w:rsidRPr="00721F2F">
        <w:rPr>
          <w:b/>
          <w:bCs/>
          <w:i/>
          <w:iCs/>
          <w:noProof/>
        </w:rPr>
        <w:t xml:space="preserve"> Alt.3.</w:t>
      </w:r>
    </w:p>
    <w:p w14:paraId="60273D47" w14:textId="77777777" w:rsidR="007D701E" w:rsidRDefault="00673B1C" w:rsidP="1CEBA719">
      <w:pPr>
        <w:overflowPunct/>
        <w:autoSpaceDE/>
        <w:autoSpaceDN/>
        <w:adjustRightInd/>
        <w:spacing w:after="0"/>
        <w:jc w:val="both"/>
        <w:textAlignment w:val="auto"/>
        <w:rPr>
          <w:b/>
          <w:bCs/>
          <w:i/>
          <w:iCs/>
        </w:rPr>
      </w:pPr>
      <w:r>
        <w:rPr>
          <w:sz w:val="22"/>
          <w:szCs w:val="22"/>
        </w:rPr>
        <w:fldChar w:fldCharType="end"/>
      </w:r>
      <w:r>
        <w:rPr>
          <w:sz w:val="22"/>
          <w:szCs w:val="22"/>
        </w:rPr>
        <w:fldChar w:fldCharType="begin"/>
      </w:r>
      <w:r>
        <w:rPr>
          <w:sz w:val="22"/>
          <w:szCs w:val="22"/>
        </w:rPr>
        <w:instrText xml:space="preserve"> REF Proposal77984 \h </w:instrText>
      </w:r>
      <w:r>
        <w:rPr>
          <w:sz w:val="22"/>
          <w:szCs w:val="22"/>
        </w:rPr>
      </w:r>
      <w:r>
        <w:rPr>
          <w:sz w:val="22"/>
          <w:szCs w:val="22"/>
        </w:rPr>
        <w:fldChar w:fldCharType="separate"/>
      </w:r>
      <w:r w:rsidR="007D701E" w:rsidRPr="001B222C">
        <w:rPr>
          <w:b/>
          <w:bCs/>
          <w:i/>
          <w:iCs/>
        </w:rPr>
        <w:t xml:space="preserve">Proposal </w:t>
      </w:r>
      <w:r w:rsidR="007D701E">
        <w:rPr>
          <w:b/>
          <w:bCs/>
          <w:i/>
          <w:iCs/>
          <w:noProof/>
        </w:rPr>
        <w:t>21</w:t>
      </w:r>
      <w:r w:rsidR="007D701E" w:rsidRPr="001B222C">
        <w:rPr>
          <w:b/>
          <w:bCs/>
          <w:i/>
          <w:iCs/>
        </w:rPr>
        <w:t>:</w:t>
      </w:r>
      <w:r w:rsidR="007D701E" w:rsidRPr="1CEBA719">
        <w:rPr>
          <w:b/>
          <w:bCs/>
          <w:i/>
          <w:iCs/>
        </w:rPr>
        <w:t xml:space="preserve"> RAN1 to </w:t>
      </w:r>
      <w:r w:rsidR="007D701E">
        <w:rPr>
          <w:b/>
          <w:bCs/>
          <w:i/>
          <w:iCs/>
        </w:rPr>
        <w:t>prioritize</w:t>
      </w:r>
      <w:r w:rsidR="007D701E" w:rsidRPr="1CEBA719">
        <w:rPr>
          <w:b/>
          <w:bCs/>
          <w:i/>
          <w:iCs/>
        </w:rPr>
        <w:t xml:space="preserve"> Alt.1 as enhancement to interlaced FDM schemes for PSFCH to comply with OCB and PSD regulations, while maximizing the PSFCH capacity. </w:t>
      </w:r>
    </w:p>
    <w:p w14:paraId="4726A067" w14:textId="77777777" w:rsidR="007D701E" w:rsidRDefault="00673B1C" w:rsidP="00944AF7">
      <w:pPr>
        <w:overflowPunct/>
        <w:autoSpaceDE/>
        <w:autoSpaceDN/>
        <w:adjustRightInd/>
        <w:spacing w:after="120"/>
        <w:jc w:val="both"/>
        <w:textAlignment w:val="auto"/>
        <w:rPr>
          <w:sz w:val="22"/>
          <w:szCs w:val="22"/>
        </w:rPr>
      </w:pPr>
      <w:r>
        <w:rPr>
          <w:sz w:val="22"/>
          <w:szCs w:val="22"/>
        </w:rPr>
        <w:fldChar w:fldCharType="end"/>
      </w:r>
    </w:p>
    <w:p w14:paraId="2E717400" w14:textId="37A81B28" w:rsidR="007D701E" w:rsidRPr="00065B47" w:rsidRDefault="00673B1C" w:rsidP="00944AF7">
      <w:pPr>
        <w:overflowPunct/>
        <w:autoSpaceDE/>
        <w:autoSpaceDN/>
        <w:adjustRightInd/>
        <w:spacing w:after="120"/>
        <w:jc w:val="both"/>
        <w:textAlignment w:val="auto"/>
        <w:rPr>
          <w:rFonts w:ascii="Arial" w:eastAsia="Times New Roman" w:hAnsi="Arial" w:cs="Arial"/>
          <w:color w:val="000000"/>
        </w:rPr>
      </w:pPr>
      <w:r>
        <w:rPr>
          <w:sz w:val="22"/>
          <w:szCs w:val="22"/>
        </w:rPr>
        <w:fldChar w:fldCharType="begin"/>
      </w:r>
      <w:r>
        <w:rPr>
          <w:sz w:val="22"/>
          <w:szCs w:val="22"/>
        </w:rPr>
        <w:instrText xml:space="preserve"> REF Obs1681 \h </w:instrText>
      </w:r>
      <w:r>
        <w:rPr>
          <w:sz w:val="22"/>
          <w:szCs w:val="22"/>
        </w:rPr>
      </w:r>
      <w:r>
        <w:rPr>
          <w:sz w:val="22"/>
          <w:szCs w:val="22"/>
        </w:rPr>
        <w:fldChar w:fldCharType="separate"/>
      </w:r>
      <w:r w:rsidR="007D701E" w:rsidRPr="00E8099D">
        <w:rPr>
          <w:b/>
          <w:i/>
        </w:rPr>
        <w:t xml:space="preserve">Observation </w:t>
      </w:r>
      <w:r w:rsidR="007D701E">
        <w:rPr>
          <w:b/>
          <w:i/>
          <w:noProof/>
        </w:rPr>
        <w:t>3</w:t>
      </w:r>
      <w:r w:rsidR="007D701E" w:rsidRPr="00E8099D">
        <w:rPr>
          <w:b/>
          <w:i/>
        </w:rPr>
        <w:t>: In case the UE is not able to complete successfully the LBT procedure, then it will be unable to access the PSFCH resource symbols and will have to drop the transmission of the HARQ feedback.</w:t>
      </w:r>
      <w:r w:rsidR="007D701E" w:rsidRPr="00E000FC">
        <w:rPr>
          <w:rFonts w:ascii="Arial" w:hAnsi="Arial" w:cs="Arial"/>
          <w:b/>
          <w:bCs/>
          <w:color w:val="000000"/>
        </w:rPr>
        <w:t xml:space="preserve"> </w:t>
      </w:r>
    </w:p>
    <w:p w14:paraId="0E920AC0" w14:textId="77777777" w:rsidR="007D701E" w:rsidRDefault="00673B1C" w:rsidP="000B35DA">
      <w:pPr>
        <w:overflowPunct/>
        <w:autoSpaceDE/>
        <w:autoSpaceDN/>
        <w:adjustRightInd/>
        <w:spacing w:before="240" w:after="0"/>
        <w:jc w:val="both"/>
        <w:textAlignment w:val="auto"/>
        <w:rPr>
          <w:b/>
          <w:bCs/>
          <w:i/>
          <w:iCs/>
        </w:rPr>
      </w:pPr>
      <w:r>
        <w:rPr>
          <w:sz w:val="22"/>
          <w:szCs w:val="22"/>
        </w:rPr>
        <w:fldChar w:fldCharType="end"/>
      </w:r>
      <w:r>
        <w:rPr>
          <w:sz w:val="22"/>
          <w:szCs w:val="22"/>
        </w:rPr>
        <w:fldChar w:fldCharType="begin"/>
      </w:r>
      <w:r>
        <w:rPr>
          <w:sz w:val="22"/>
          <w:szCs w:val="22"/>
        </w:rPr>
        <w:instrText xml:space="preserve"> REF Proposal77985 \h </w:instrText>
      </w:r>
      <w:r>
        <w:rPr>
          <w:sz w:val="22"/>
          <w:szCs w:val="22"/>
        </w:rPr>
      </w:r>
      <w:r>
        <w:rPr>
          <w:sz w:val="22"/>
          <w:szCs w:val="22"/>
        </w:rPr>
        <w:fldChar w:fldCharType="separate"/>
      </w:r>
      <w:r w:rsidR="007D701E" w:rsidRPr="1CEBA719">
        <w:rPr>
          <w:b/>
          <w:bCs/>
          <w:i/>
          <w:iCs/>
        </w:rPr>
        <w:t xml:space="preserve">Proposal </w:t>
      </w:r>
      <w:r w:rsidR="007D701E">
        <w:rPr>
          <w:b/>
          <w:bCs/>
          <w:noProof/>
        </w:rPr>
        <w:t>22</w:t>
      </w:r>
      <w:r w:rsidR="007D701E" w:rsidRPr="1CEBA719">
        <w:rPr>
          <w:b/>
          <w:bCs/>
          <w:i/>
          <w:iCs/>
        </w:rPr>
        <w:t xml:space="preserve">: RAN1 to study means for support of multiple PSFCH </w:t>
      </w:r>
      <w:r w:rsidR="007D701E" w:rsidRPr="00D33FB0">
        <w:rPr>
          <w:b/>
          <w:i/>
        </w:rPr>
        <w:t>opportunities either in time domain (multiple PSFCH occasions) or in frequency domain for multi-channel case</w:t>
      </w:r>
      <w:r w:rsidR="007D701E" w:rsidRPr="1CEBA719">
        <w:rPr>
          <w:b/>
          <w:bCs/>
          <w:i/>
          <w:iCs/>
        </w:rPr>
        <w:t xml:space="preserve"> to increase robustness against LBT procedure failures</w:t>
      </w:r>
      <w:r w:rsidR="007D701E">
        <w:rPr>
          <w:b/>
          <w:bCs/>
          <w:i/>
          <w:iCs/>
        </w:rPr>
        <w:t xml:space="preserve"> (Alt. 1)</w:t>
      </w:r>
      <w:r w:rsidR="007D701E" w:rsidRPr="1CEBA719">
        <w:rPr>
          <w:b/>
          <w:bCs/>
          <w:i/>
          <w:iCs/>
        </w:rPr>
        <w:t>.</w:t>
      </w:r>
      <w:r w:rsidR="007D701E" w:rsidRPr="00E000FC" w:rsidDel="00C602C2">
        <w:rPr>
          <w:b/>
          <w:bCs/>
          <w:i/>
          <w:iCs/>
        </w:rPr>
        <w:t xml:space="preserve"> </w:t>
      </w:r>
    </w:p>
    <w:p w14:paraId="4C5202F3" w14:textId="77777777" w:rsidR="007D701E" w:rsidRDefault="00673B1C" w:rsidP="000B35DA">
      <w:pPr>
        <w:overflowPunct/>
        <w:autoSpaceDE/>
        <w:autoSpaceDN/>
        <w:adjustRightInd/>
        <w:spacing w:before="240" w:after="0"/>
        <w:jc w:val="both"/>
        <w:textAlignment w:val="auto"/>
        <w:rPr>
          <w:b/>
          <w:bCs/>
          <w:i/>
          <w:iCs/>
        </w:rPr>
      </w:pPr>
      <w:r>
        <w:rPr>
          <w:sz w:val="22"/>
          <w:szCs w:val="22"/>
        </w:rPr>
        <w:fldChar w:fldCharType="end"/>
      </w:r>
      <w:r>
        <w:rPr>
          <w:sz w:val="22"/>
          <w:szCs w:val="22"/>
        </w:rPr>
        <w:fldChar w:fldCharType="begin"/>
      </w:r>
      <w:r>
        <w:rPr>
          <w:sz w:val="22"/>
          <w:szCs w:val="22"/>
        </w:rPr>
        <w:instrText xml:space="preserve"> REF Proposal77986 \h </w:instrText>
      </w:r>
      <w:r>
        <w:rPr>
          <w:sz w:val="22"/>
          <w:szCs w:val="22"/>
        </w:rPr>
      </w:r>
      <w:r>
        <w:rPr>
          <w:sz w:val="22"/>
          <w:szCs w:val="22"/>
        </w:rPr>
        <w:fldChar w:fldCharType="separate"/>
      </w:r>
      <w:r w:rsidR="007D701E" w:rsidRPr="1CEBA719">
        <w:rPr>
          <w:b/>
          <w:bCs/>
          <w:i/>
          <w:iCs/>
        </w:rPr>
        <w:t xml:space="preserve">Proposal </w:t>
      </w:r>
      <w:r w:rsidR="007D701E">
        <w:rPr>
          <w:b/>
          <w:bCs/>
          <w:noProof/>
        </w:rPr>
        <w:t>23</w:t>
      </w:r>
      <w:r w:rsidR="007D701E" w:rsidRPr="1CEBA719">
        <w:rPr>
          <w:b/>
          <w:bCs/>
          <w:i/>
          <w:iCs/>
        </w:rPr>
        <w:t>:</w:t>
      </w:r>
      <w:r w:rsidR="007D701E">
        <w:rPr>
          <w:b/>
          <w:bCs/>
          <w:i/>
          <w:iCs/>
        </w:rPr>
        <w:t xml:space="preserve"> Support (pre-)configured and/or dynamic resource indication for PSFCH with possible combinations of alternatives agreed from last meeting.</w:t>
      </w:r>
    </w:p>
    <w:p w14:paraId="33A146EB" w14:textId="77777777" w:rsidR="007D701E" w:rsidRPr="00D256B7" w:rsidRDefault="00673B1C" w:rsidP="00767200">
      <w:pPr>
        <w:spacing w:before="240" w:after="240"/>
        <w:jc w:val="both"/>
        <w:rPr>
          <w:b/>
          <w:i/>
        </w:rPr>
      </w:pPr>
      <w:r>
        <w:rPr>
          <w:sz w:val="22"/>
          <w:szCs w:val="22"/>
        </w:rPr>
        <w:fldChar w:fldCharType="end"/>
      </w:r>
      <w:r>
        <w:rPr>
          <w:sz w:val="22"/>
          <w:szCs w:val="22"/>
        </w:rPr>
        <w:fldChar w:fldCharType="begin"/>
      </w:r>
      <w:r>
        <w:rPr>
          <w:sz w:val="22"/>
          <w:szCs w:val="22"/>
        </w:rPr>
        <w:instrText xml:space="preserve"> REF Proposal77987 \h </w:instrText>
      </w:r>
      <w:r>
        <w:rPr>
          <w:sz w:val="22"/>
          <w:szCs w:val="22"/>
        </w:rPr>
      </w:r>
      <w:r>
        <w:rPr>
          <w:sz w:val="22"/>
          <w:szCs w:val="22"/>
        </w:rPr>
        <w:fldChar w:fldCharType="separate"/>
      </w:r>
      <w:r w:rsidR="007D701E" w:rsidRPr="004263CC">
        <w:rPr>
          <w:b/>
          <w:bCs/>
          <w:i/>
          <w:iCs/>
        </w:rPr>
        <w:t xml:space="preserve">Proposal </w:t>
      </w:r>
      <w:r w:rsidR="007D701E">
        <w:rPr>
          <w:b/>
          <w:i/>
          <w:iCs/>
          <w:noProof/>
        </w:rPr>
        <w:t>24</w:t>
      </w:r>
      <w:r w:rsidR="007D701E" w:rsidRPr="003C2BCD">
        <w:rPr>
          <w:b/>
          <w:i/>
        </w:rPr>
        <w:t>:</w:t>
      </w:r>
      <w:r w:rsidR="007D701E" w:rsidRPr="00D256B7" w:rsidDel="00C2219F">
        <w:rPr>
          <w:b/>
          <w:i/>
        </w:rPr>
        <w:t xml:space="preserve"> </w:t>
      </w:r>
      <w:r w:rsidR="007D701E" w:rsidRPr="00D613A1">
        <w:rPr>
          <w:b/>
          <w:i/>
        </w:rPr>
        <w:t>Having the new additional candidate S-SSB occasions introduced to cope with LBT failures, in order to minimize the S-SSB slot transmission overhead, it should be considered to allow these new S-SSB slot to coexist at least in time domain with a resource pool.</w:t>
      </w:r>
    </w:p>
    <w:p w14:paraId="4B99D4CB" w14:textId="77777777" w:rsidR="007D701E" w:rsidRPr="00B33409" w:rsidRDefault="00673B1C" w:rsidP="0722E60E">
      <w:pPr>
        <w:jc w:val="both"/>
        <w:rPr>
          <w:b/>
          <w:bCs/>
          <w:i/>
          <w:iCs/>
        </w:rPr>
      </w:pPr>
      <w:r>
        <w:rPr>
          <w:sz w:val="22"/>
          <w:szCs w:val="22"/>
        </w:rPr>
        <w:fldChar w:fldCharType="end"/>
      </w:r>
      <w:r>
        <w:rPr>
          <w:sz w:val="22"/>
          <w:szCs w:val="22"/>
        </w:rPr>
        <w:fldChar w:fldCharType="begin"/>
      </w:r>
      <w:r>
        <w:rPr>
          <w:sz w:val="22"/>
          <w:szCs w:val="22"/>
        </w:rPr>
        <w:instrText xml:space="preserve"> REF Proposal77988 \h </w:instrText>
      </w:r>
      <w:r>
        <w:rPr>
          <w:sz w:val="22"/>
          <w:szCs w:val="22"/>
        </w:rPr>
      </w:r>
      <w:r>
        <w:rPr>
          <w:sz w:val="22"/>
          <w:szCs w:val="22"/>
        </w:rPr>
        <w:fldChar w:fldCharType="separate"/>
      </w:r>
      <w:r w:rsidR="007D701E" w:rsidRPr="004263CC">
        <w:rPr>
          <w:b/>
          <w:bCs/>
          <w:i/>
          <w:iCs/>
        </w:rPr>
        <w:t xml:space="preserve">Proposal </w:t>
      </w:r>
      <w:r w:rsidR="007D701E">
        <w:rPr>
          <w:b/>
          <w:i/>
          <w:iCs/>
          <w:noProof/>
        </w:rPr>
        <w:t>25</w:t>
      </w:r>
      <w:r w:rsidR="007D701E" w:rsidRPr="003C2BCD">
        <w:rPr>
          <w:b/>
          <w:i/>
        </w:rPr>
        <w:t>:</w:t>
      </w:r>
      <w:r w:rsidR="007D701E" w:rsidRPr="0722E60E" w:rsidDel="00323FDC">
        <w:rPr>
          <w:b/>
          <w:bCs/>
          <w:i/>
          <w:iCs/>
        </w:rPr>
        <w:t xml:space="preserve"> </w:t>
      </w:r>
      <w:r w:rsidR="007D701E" w:rsidRPr="0722E60E">
        <w:rPr>
          <w:b/>
          <w:bCs/>
          <w:i/>
          <w:iCs/>
        </w:rPr>
        <w:t>RAN1 to support</w:t>
      </w:r>
      <w:r w:rsidR="007D701E" w:rsidRPr="0722E60E">
        <w:rPr>
          <w:rFonts w:eastAsia="Times New Roman"/>
        </w:rPr>
        <w:t xml:space="preserve"> </w:t>
      </w:r>
      <w:r w:rsidR="007D701E" w:rsidRPr="000359D2">
        <w:rPr>
          <w:rFonts w:eastAsia="Times New Roman"/>
          <w:b/>
          <w:i/>
        </w:rPr>
        <w:t xml:space="preserve">Option 1: using interlaced RB transmission. Option 1 only applies to PSBCH. </w:t>
      </w:r>
      <w:r w:rsidR="007D701E" w:rsidRPr="000359D2">
        <w:rPr>
          <w:b/>
          <w:i/>
        </w:rPr>
        <w:t xml:space="preserve"> </w:t>
      </w:r>
    </w:p>
    <w:p w14:paraId="168C6A76" w14:textId="77777777" w:rsidR="007D701E" w:rsidRDefault="00673B1C" w:rsidP="00DB3DED">
      <w:pPr>
        <w:rPr>
          <w:b/>
          <w:bCs/>
          <w:i/>
          <w:iCs/>
        </w:rPr>
      </w:pPr>
      <w:r>
        <w:rPr>
          <w:sz w:val="22"/>
          <w:szCs w:val="22"/>
        </w:rPr>
        <w:fldChar w:fldCharType="end"/>
      </w:r>
      <w:r>
        <w:rPr>
          <w:sz w:val="22"/>
          <w:szCs w:val="22"/>
        </w:rPr>
        <w:fldChar w:fldCharType="begin"/>
      </w:r>
      <w:r>
        <w:rPr>
          <w:sz w:val="22"/>
          <w:szCs w:val="22"/>
        </w:rPr>
        <w:instrText xml:space="preserve"> REF Proposal77989 \h </w:instrText>
      </w:r>
      <w:r>
        <w:rPr>
          <w:sz w:val="22"/>
          <w:szCs w:val="22"/>
        </w:rPr>
      </w:r>
      <w:r>
        <w:rPr>
          <w:sz w:val="22"/>
          <w:szCs w:val="22"/>
        </w:rPr>
        <w:fldChar w:fldCharType="separate"/>
      </w:r>
      <w:r w:rsidR="007D701E" w:rsidRPr="004263CC">
        <w:rPr>
          <w:b/>
          <w:bCs/>
          <w:i/>
          <w:iCs/>
        </w:rPr>
        <w:t xml:space="preserve">Proposal </w:t>
      </w:r>
      <w:r w:rsidR="007D701E">
        <w:rPr>
          <w:b/>
          <w:i/>
          <w:iCs/>
          <w:noProof/>
        </w:rPr>
        <w:t>26</w:t>
      </w:r>
      <w:r w:rsidR="007D701E" w:rsidRPr="00820AB4" w:rsidDel="00323FDC">
        <w:rPr>
          <w:b/>
          <w:i/>
        </w:rPr>
        <w:t xml:space="preserve">: </w:t>
      </w:r>
      <w:r w:rsidR="007D701E" w:rsidRPr="00820AB4">
        <w:rPr>
          <w:b/>
          <w:i/>
        </w:rPr>
        <w:t xml:space="preserve">RAN1 to support temporary exemption of OCB requirements for </w:t>
      </w:r>
      <w:r w:rsidR="007D701E" w:rsidRPr="00820AB4" w:rsidDel="00853F13">
        <w:rPr>
          <w:b/>
          <w:i/>
        </w:rPr>
        <w:t>S-</w:t>
      </w:r>
      <w:r w:rsidR="007D701E" w:rsidRPr="539EB018">
        <w:rPr>
          <w:b/>
          <w:bCs/>
          <w:i/>
          <w:iCs/>
        </w:rPr>
        <w:t>PSS/S-</w:t>
      </w:r>
      <w:r w:rsidR="007D701E" w:rsidRPr="727A4558">
        <w:rPr>
          <w:b/>
          <w:bCs/>
          <w:i/>
          <w:iCs/>
        </w:rPr>
        <w:t xml:space="preserve">SSS </w:t>
      </w:r>
      <w:r w:rsidR="007D701E" w:rsidRPr="00820AB4">
        <w:rPr>
          <w:b/>
          <w:bCs/>
          <w:i/>
          <w:iCs/>
        </w:rPr>
        <w:t>transmission</w:t>
      </w:r>
      <w:r w:rsidR="007D701E" w:rsidRPr="045EF882">
        <w:rPr>
          <w:b/>
          <w:bCs/>
          <w:i/>
          <w:iCs/>
        </w:rPr>
        <w:t>.</w:t>
      </w:r>
    </w:p>
    <w:p w14:paraId="41AC518F" w14:textId="0A0682E2" w:rsidR="00087B03" w:rsidRDefault="00673B1C" w:rsidP="00931B76">
      <w:pPr>
        <w:spacing w:before="120" w:after="120"/>
        <w:jc w:val="both"/>
        <w:rPr>
          <w:sz w:val="22"/>
          <w:szCs w:val="22"/>
        </w:rPr>
      </w:pPr>
      <w:r>
        <w:rPr>
          <w:sz w:val="22"/>
          <w:szCs w:val="22"/>
        </w:rPr>
        <w:fldChar w:fldCharType="end"/>
      </w:r>
    </w:p>
    <w:p w14:paraId="6B2AB2D0" w14:textId="77777777" w:rsidR="00087B03" w:rsidRDefault="00087B03" w:rsidP="00931B76">
      <w:pPr>
        <w:spacing w:before="120" w:after="120"/>
        <w:jc w:val="both"/>
        <w:rPr>
          <w:sz w:val="22"/>
          <w:szCs w:val="22"/>
        </w:rPr>
      </w:pPr>
    </w:p>
    <w:p w14:paraId="447CA517" w14:textId="020A5F0F" w:rsidR="00FD3934" w:rsidRPr="004263CC" w:rsidRDefault="00404DE4" w:rsidP="00404DE4">
      <w:pPr>
        <w:pStyle w:val="Heading1"/>
        <w:numPr>
          <w:ilvl w:val="0"/>
          <w:numId w:val="0"/>
        </w:numPr>
        <w:tabs>
          <w:tab w:val="left" w:pos="1134"/>
        </w:tabs>
        <w:ind w:left="709" w:hanging="709"/>
      </w:pPr>
      <w:r w:rsidRPr="00065B47">
        <w:t>7</w:t>
      </w:r>
      <w:r w:rsidRPr="00065B47">
        <w:tab/>
      </w:r>
      <w:r w:rsidR="00FD3934" w:rsidRPr="004263CC">
        <w:t>References</w:t>
      </w:r>
    </w:p>
    <w:p w14:paraId="4A805692" w14:textId="02316FDB"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065B47" w:rsidRPr="00065B47">
        <w:rPr>
          <w:rFonts w:eastAsia="MS Mincho"/>
          <w:sz w:val="22"/>
          <w:szCs w:val="22"/>
          <w:lang w:eastAsia="ja-JP"/>
        </w:rPr>
        <w:t>RP-</w:t>
      </w:r>
      <w:r w:rsidR="000E36BE" w:rsidRPr="000E36BE">
        <w:rPr>
          <w:rFonts w:eastAsia="MS Mincho"/>
          <w:sz w:val="22"/>
          <w:szCs w:val="22"/>
          <w:lang w:eastAsia="ja-JP"/>
        </w:rPr>
        <w:t>221938</w:t>
      </w:r>
      <w:r w:rsidR="00065B47" w:rsidRPr="00065B47">
        <w:rPr>
          <w:rFonts w:eastAsia="MS Mincho"/>
          <w:sz w:val="22"/>
          <w:szCs w:val="22"/>
          <w:lang w:eastAsia="ja-JP"/>
        </w:rPr>
        <w:t>, WID on NR sidelink evolution, 3GPP TSG RAN#9</w:t>
      </w:r>
      <w:r w:rsidR="000E36BE">
        <w:rPr>
          <w:rFonts w:eastAsia="MS Mincho"/>
          <w:sz w:val="22"/>
          <w:szCs w:val="22"/>
          <w:lang w:eastAsia="ja-JP"/>
        </w:rPr>
        <w:t>7-e</w:t>
      </w:r>
    </w:p>
    <w:p w14:paraId="46CE8FFA" w14:textId="37ED094A" w:rsidR="00042216" w:rsidRPr="00404DE4"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D86978" w:rsidRPr="00D86978">
        <w:rPr>
          <w:rStyle w:val="normaltextrun"/>
          <w:rFonts w:ascii="Arial" w:hAnsi="Arial" w:cs="Arial"/>
          <w:bdr w:val="none" w:sz="0" w:space="0" w:color="auto" w:frame="1"/>
        </w:rPr>
        <w:t>R1-</w:t>
      </w:r>
      <w:r w:rsidR="00D26A8D" w:rsidRPr="00D26A8D">
        <w:rPr>
          <w:rStyle w:val="normaltextrun"/>
          <w:rFonts w:ascii="Arial" w:hAnsi="Arial" w:cs="Arial"/>
          <w:bdr w:val="none" w:sz="0" w:space="0" w:color="auto" w:frame="1"/>
        </w:rPr>
        <w:t>22</w:t>
      </w:r>
      <w:r w:rsidR="00287907">
        <w:rPr>
          <w:rStyle w:val="normaltextrun"/>
          <w:rFonts w:ascii="Arial" w:hAnsi="Arial" w:cs="Arial"/>
          <w:bdr w:val="none" w:sz="0" w:space="0" w:color="auto" w:frame="1"/>
        </w:rPr>
        <w:t>10</w:t>
      </w:r>
      <w:r w:rsidR="001254D4">
        <w:rPr>
          <w:rStyle w:val="normaltextrun"/>
          <w:rFonts w:ascii="Arial" w:hAnsi="Arial" w:cs="Arial"/>
          <w:bdr w:val="none" w:sz="0" w:space="0" w:color="auto" w:frame="1"/>
        </w:rPr>
        <w:t>827</w:t>
      </w:r>
      <w:r w:rsidR="00042216" w:rsidRPr="00347814">
        <w:rPr>
          <w:rFonts w:eastAsia="MS Mincho"/>
          <w:sz w:val="22"/>
          <w:szCs w:val="22"/>
          <w:lang w:eastAsia="ja-JP"/>
        </w:rPr>
        <w:t>, “</w:t>
      </w:r>
      <w:r w:rsidR="0057771E" w:rsidRPr="00347814">
        <w:rPr>
          <w:rFonts w:eastAsia="MS Mincho"/>
          <w:sz w:val="22"/>
          <w:szCs w:val="22"/>
          <w:lang w:eastAsia="ja-JP"/>
        </w:rPr>
        <w:t>On Channel Access Mechanism and Evaluation Methodology for SL-U”</w:t>
      </w:r>
      <w:r w:rsidR="001E7210" w:rsidRPr="00347814">
        <w:rPr>
          <w:rFonts w:eastAsia="MS Mincho"/>
          <w:sz w:val="22"/>
          <w:szCs w:val="22"/>
          <w:lang w:eastAsia="ja-JP"/>
        </w:rPr>
        <w:t>, RAN1#1</w:t>
      </w:r>
      <w:r w:rsidR="00BD3017">
        <w:rPr>
          <w:rFonts w:eastAsia="MS Mincho"/>
          <w:sz w:val="22"/>
          <w:szCs w:val="22"/>
          <w:lang w:eastAsia="ja-JP"/>
        </w:rPr>
        <w:t>11</w:t>
      </w:r>
      <w:r w:rsidR="001E7210" w:rsidRPr="00347814">
        <w:rPr>
          <w:rFonts w:eastAsia="MS Mincho"/>
          <w:sz w:val="22"/>
          <w:szCs w:val="22"/>
          <w:lang w:eastAsia="ja-JP"/>
        </w:rPr>
        <w:t>.</w:t>
      </w:r>
    </w:p>
    <w:p w14:paraId="1B8A2670" w14:textId="76F40F7E" w:rsidR="007245F2" w:rsidRDefault="007245F2">
      <w:pPr>
        <w:overflowPunct/>
        <w:autoSpaceDE/>
        <w:autoSpaceDN/>
        <w:adjustRightInd/>
        <w:spacing w:after="0"/>
        <w:textAlignment w:val="auto"/>
        <w:rPr>
          <w:rFonts w:eastAsia="MS Mincho"/>
          <w:sz w:val="22"/>
          <w:szCs w:val="22"/>
          <w:lang w:eastAsia="ja-JP"/>
        </w:rPr>
      </w:pPr>
      <w:r>
        <w:rPr>
          <w:rFonts w:eastAsia="MS Mincho"/>
          <w:sz w:val="22"/>
          <w:szCs w:val="22"/>
          <w:lang w:eastAsia="ja-JP"/>
        </w:rPr>
        <w:br w:type="page"/>
      </w:r>
    </w:p>
    <w:p w14:paraId="78DC5670" w14:textId="76F40F7E" w:rsidR="00042216" w:rsidRPr="00404DE4" w:rsidRDefault="00042216" w:rsidP="00404DE4">
      <w:pPr>
        <w:tabs>
          <w:tab w:val="left" w:pos="360"/>
        </w:tabs>
        <w:spacing w:after="120"/>
        <w:ind w:left="360" w:hanging="360"/>
        <w:jc w:val="both"/>
        <w:rPr>
          <w:rFonts w:eastAsia="MS Mincho"/>
          <w:sz w:val="22"/>
          <w:szCs w:val="22"/>
          <w:lang w:eastAsia="ja-JP"/>
        </w:rPr>
      </w:pPr>
    </w:p>
    <w:p w14:paraId="0A2849DA" w14:textId="1F5892B1" w:rsidR="007307F6" w:rsidRPr="004263CC" w:rsidRDefault="007245F2" w:rsidP="007307F6">
      <w:pPr>
        <w:pStyle w:val="Heading1"/>
        <w:numPr>
          <w:ilvl w:val="0"/>
          <w:numId w:val="0"/>
        </w:numPr>
        <w:tabs>
          <w:tab w:val="left" w:pos="1134"/>
        </w:tabs>
        <w:ind w:left="709" w:hanging="709"/>
      </w:pPr>
      <w:bookmarkStart w:id="148" w:name="_Ref118464615"/>
      <w:r>
        <w:t>A.1</w:t>
      </w:r>
      <w:r w:rsidR="007307F6" w:rsidRPr="00065B47">
        <w:tab/>
      </w:r>
      <w:r>
        <w:t>Appendix</w:t>
      </w:r>
      <w:bookmarkEnd w:id="148"/>
    </w:p>
    <w:p w14:paraId="4887A56A" w14:textId="259D54E8" w:rsidR="001E6BDE" w:rsidRDefault="0004153B" w:rsidP="004C7A23">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5BE7E88" w14:textId="77777777" w:rsidR="007307F6" w:rsidRDefault="007307F6" w:rsidP="004C7A23">
      <w:pPr>
        <w:tabs>
          <w:tab w:val="left" w:pos="360"/>
        </w:tabs>
        <w:spacing w:after="120"/>
        <w:jc w:val="both"/>
        <w:rPr>
          <w:rFonts w:eastAsia="MS Mincho"/>
          <w:lang w:eastAsia="ja-JP"/>
        </w:rPr>
      </w:pPr>
    </w:p>
    <w:p w14:paraId="6FCC6DD3" w14:textId="7A882B52" w:rsidR="007307F6" w:rsidRDefault="007307F6" w:rsidP="007307F6">
      <w:pPr>
        <w:pStyle w:val="Caption"/>
        <w:keepNext/>
        <w:jc w:val="center"/>
      </w:pPr>
      <w:bookmarkStart w:id="149" w:name="_Ref118721459"/>
      <w:r>
        <w:t xml:space="preserve">Table </w:t>
      </w:r>
      <w:r>
        <w:fldChar w:fldCharType="begin"/>
      </w:r>
      <w:r>
        <w:instrText xml:space="preserve"> SEQ Table \* ARABIC </w:instrText>
      </w:r>
      <w:r>
        <w:fldChar w:fldCharType="separate"/>
      </w:r>
      <w:r w:rsidR="007D701E">
        <w:rPr>
          <w:noProof/>
        </w:rPr>
        <w:t>1</w:t>
      </w:r>
      <w:r>
        <w:fldChar w:fldCharType="end"/>
      </w:r>
      <w:bookmarkEnd w:id="149"/>
      <w:r>
        <w:rPr>
          <w:lang w:val="en-US"/>
        </w:rPr>
        <w:t>: Evaluation assumption parameters</w:t>
      </w:r>
    </w:p>
    <w:tbl>
      <w:tblPr>
        <w:tblStyle w:val="GridTable4-Accent1"/>
        <w:tblW w:w="9758" w:type="dxa"/>
        <w:tblLook w:val="0420" w:firstRow="1" w:lastRow="0" w:firstColumn="0" w:lastColumn="0" w:noHBand="0" w:noVBand="1"/>
      </w:tblPr>
      <w:tblGrid>
        <w:gridCol w:w="2319"/>
        <w:gridCol w:w="3898"/>
        <w:gridCol w:w="3541"/>
      </w:tblGrid>
      <w:tr w:rsidR="007307F6" w:rsidRPr="00142A9C" w14:paraId="24560F18" w14:textId="77777777" w:rsidTr="00473ECB">
        <w:trPr>
          <w:cnfStyle w:val="100000000000" w:firstRow="1" w:lastRow="0" w:firstColumn="0" w:lastColumn="0" w:oddVBand="0" w:evenVBand="0" w:oddHBand="0" w:evenHBand="0" w:firstRowFirstColumn="0" w:firstRowLastColumn="0" w:lastRowFirstColumn="0" w:lastRowLastColumn="0"/>
          <w:trHeight w:val="208"/>
        </w:trPr>
        <w:tc>
          <w:tcPr>
            <w:tcW w:w="2319" w:type="dxa"/>
            <w:hideMark/>
          </w:tcPr>
          <w:p w14:paraId="109E35C3" w14:textId="77777777" w:rsidR="007307F6" w:rsidRPr="00491098" w:rsidRDefault="007307F6" w:rsidP="00494251">
            <w:pPr>
              <w:spacing w:after="0" w:line="259" w:lineRule="auto"/>
              <w:rPr>
                <w:sz w:val="20"/>
                <w:szCs w:val="20"/>
              </w:rPr>
            </w:pPr>
            <w:r w:rsidRPr="00142A9C">
              <w:t>Parameters</w:t>
            </w:r>
          </w:p>
        </w:tc>
        <w:tc>
          <w:tcPr>
            <w:tcW w:w="3898" w:type="dxa"/>
            <w:hideMark/>
          </w:tcPr>
          <w:p w14:paraId="208121EE" w14:textId="77777777" w:rsidR="007307F6" w:rsidRPr="00491098" w:rsidRDefault="007307F6" w:rsidP="00494251">
            <w:pPr>
              <w:spacing w:after="0" w:line="259" w:lineRule="auto"/>
              <w:jc w:val="center"/>
              <w:rPr>
                <w:sz w:val="20"/>
                <w:szCs w:val="20"/>
              </w:rPr>
            </w:pPr>
            <w:r w:rsidRPr="00142A9C">
              <w:t>SL-U</w:t>
            </w:r>
          </w:p>
        </w:tc>
        <w:tc>
          <w:tcPr>
            <w:tcW w:w="3541" w:type="dxa"/>
          </w:tcPr>
          <w:p w14:paraId="14FF61C2" w14:textId="77777777" w:rsidR="007307F6" w:rsidRPr="00491098" w:rsidRDefault="007307F6" w:rsidP="00494251">
            <w:pPr>
              <w:spacing w:after="0"/>
              <w:jc w:val="center"/>
              <w:rPr>
                <w:b w:val="0"/>
                <w:sz w:val="20"/>
                <w:szCs w:val="20"/>
              </w:rPr>
            </w:pPr>
            <w:r w:rsidRPr="00142A9C">
              <w:t>WIFI</w:t>
            </w:r>
          </w:p>
        </w:tc>
      </w:tr>
      <w:tr w:rsidR="007307F6" w:rsidRPr="00142A9C" w14:paraId="3390AB37"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148DC75D" w14:textId="77777777" w:rsidR="007307F6" w:rsidRPr="00491098" w:rsidRDefault="007307F6" w:rsidP="00494251">
            <w:pPr>
              <w:spacing w:after="0" w:line="259" w:lineRule="auto"/>
              <w:rPr>
                <w:sz w:val="20"/>
                <w:szCs w:val="20"/>
              </w:rPr>
            </w:pPr>
            <w:r w:rsidRPr="00142A9C">
              <w:t>Layout</w:t>
            </w:r>
          </w:p>
        </w:tc>
        <w:tc>
          <w:tcPr>
            <w:tcW w:w="7439" w:type="dxa"/>
            <w:gridSpan w:val="2"/>
            <w:hideMark/>
          </w:tcPr>
          <w:p w14:paraId="1E2604BE" w14:textId="77777777" w:rsidR="007307F6" w:rsidRPr="00491098" w:rsidRDefault="007307F6" w:rsidP="00494251">
            <w:pPr>
              <w:spacing w:after="0"/>
              <w:jc w:val="center"/>
              <w:rPr>
                <w:sz w:val="20"/>
                <w:szCs w:val="20"/>
              </w:rPr>
            </w:pPr>
            <w:r w:rsidRPr="00142A9C">
              <w:t>Indoor 120 x 80m</w:t>
            </w:r>
          </w:p>
        </w:tc>
      </w:tr>
      <w:tr w:rsidR="007307F6" w:rsidRPr="00142A9C" w14:paraId="76852B18" w14:textId="77777777" w:rsidTr="00473ECB">
        <w:trPr>
          <w:trHeight w:val="302"/>
        </w:trPr>
        <w:tc>
          <w:tcPr>
            <w:tcW w:w="2319" w:type="dxa"/>
            <w:hideMark/>
          </w:tcPr>
          <w:p w14:paraId="50052DAD" w14:textId="77777777" w:rsidR="007307F6" w:rsidRPr="00491098" w:rsidRDefault="007307F6" w:rsidP="00494251">
            <w:pPr>
              <w:spacing w:after="0" w:line="259" w:lineRule="auto"/>
              <w:rPr>
                <w:sz w:val="20"/>
                <w:szCs w:val="20"/>
              </w:rPr>
            </w:pPr>
            <w:r w:rsidRPr="00142A9C">
              <w:t>Propagation scenario</w:t>
            </w:r>
          </w:p>
        </w:tc>
        <w:tc>
          <w:tcPr>
            <w:tcW w:w="7439" w:type="dxa"/>
            <w:gridSpan w:val="2"/>
            <w:hideMark/>
          </w:tcPr>
          <w:p w14:paraId="71B637BC" w14:textId="77777777" w:rsidR="007307F6" w:rsidRPr="00491098" w:rsidRDefault="007307F6" w:rsidP="00494251">
            <w:pPr>
              <w:spacing w:after="0"/>
              <w:jc w:val="center"/>
              <w:rPr>
                <w:sz w:val="20"/>
                <w:szCs w:val="20"/>
              </w:rPr>
            </w:pPr>
            <w:r>
              <w:t>NR</w:t>
            </w:r>
            <w:r w:rsidRPr="00142A9C">
              <w:t xml:space="preserve"> </w:t>
            </w:r>
            <w:proofErr w:type="spellStart"/>
            <w:r w:rsidRPr="00142A9C">
              <w:t>InH</w:t>
            </w:r>
            <w:proofErr w:type="spellEnd"/>
            <w:r w:rsidRPr="00142A9C">
              <w:t xml:space="preserve"> Mixed Office</w:t>
            </w:r>
          </w:p>
        </w:tc>
      </w:tr>
      <w:tr w:rsidR="007307F6" w:rsidRPr="00142A9C" w14:paraId="5AA355A3"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6DD32509" w14:textId="77777777" w:rsidR="007307F6" w:rsidRPr="00491098" w:rsidRDefault="007307F6" w:rsidP="00494251">
            <w:pPr>
              <w:spacing w:after="0" w:line="259" w:lineRule="auto"/>
              <w:rPr>
                <w:sz w:val="20"/>
                <w:szCs w:val="20"/>
              </w:rPr>
            </w:pPr>
            <w:r w:rsidRPr="00142A9C">
              <w:t>UE distribution</w:t>
            </w:r>
          </w:p>
        </w:tc>
        <w:tc>
          <w:tcPr>
            <w:tcW w:w="3898" w:type="dxa"/>
            <w:hideMark/>
          </w:tcPr>
          <w:p w14:paraId="5840CB12" w14:textId="77777777" w:rsidR="007307F6" w:rsidRPr="00FD2505" w:rsidRDefault="007307F6" w:rsidP="00494251">
            <w:pPr>
              <w:spacing w:line="259" w:lineRule="auto"/>
              <w:rPr>
                <w:sz w:val="20"/>
                <w:szCs w:val="20"/>
                <w:lang w:val="en-US"/>
              </w:rPr>
            </w:pPr>
            <w:r w:rsidRPr="00FD2505">
              <w:rPr>
                <w:lang w:val="en-US"/>
              </w:rPr>
              <w:t>12 SL-U UEs Uniformly distributed,</w:t>
            </w:r>
          </w:p>
          <w:p w14:paraId="48BB54AB" w14:textId="77777777" w:rsidR="007307F6" w:rsidRPr="00491098" w:rsidRDefault="007307F6" w:rsidP="00494251">
            <w:pPr>
              <w:spacing w:after="0" w:line="259" w:lineRule="auto"/>
              <w:rPr>
                <w:sz w:val="20"/>
                <w:szCs w:val="20"/>
              </w:rPr>
            </w:pPr>
            <w:r w:rsidRPr="00142A9C">
              <w:rPr>
                <w:lang w:val="da-DK"/>
              </w:rPr>
              <w:t>3 km/h speed</w:t>
            </w:r>
          </w:p>
        </w:tc>
        <w:tc>
          <w:tcPr>
            <w:tcW w:w="3541" w:type="dxa"/>
          </w:tcPr>
          <w:p w14:paraId="55AC09DF" w14:textId="1CA01E20" w:rsidR="007307F6" w:rsidRPr="00FD2505" w:rsidRDefault="007307F6" w:rsidP="00494251">
            <w:pPr>
              <w:spacing w:line="259" w:lineRule="auto"/>
              <w:rPr>
                <w:sz w:val="20"/>
                <w:szCs w:val="20"/>
                <w:lang w:val="en-US"/>
              </w:rPr>
            </w:pPr>
            <w:r w:rsidRPr="00FD2505">
              <w:rPr>
                <w:lang w:val="en-US"/>
              </w:rPr>
              <w:t xml:space="preserve">12 </w:t>
            </w:r>
            <w:proofErr w:type="spellStart"/>
            <w:r w:rsidRPr="00FD2505">
              <w:rPr>
                <w:lang w:val="en-US"/>
              </w:rPr>
              <w:t>WiFi</w:t>
            </w:r>
            <w:proofErr w:type="spellEnd"/>
            <w:r w:rsidRPr="00FD2505">
              <w:rPr>
                <w:lang w:val="en-US"/>
              </w:rPr>
              <w:t xml:space="preserve"> </w:t>
            </w:r>
            <w:r w:rsidR="00C23956">
              <w:rPr>
                <w:lang w:val="en-US"/>
              </w:rPr>
              <w:t>STA</w:t>
            </w:r>
            <w:r w:rsidRPr="00FD2505">
              <w:rPr>
                <w:lang w:val="en-US"/>
              </w:rPr>
              <w:t>s Uniformly distributed,</w:t>
            </w:r>
          </w:p>
          <w:p w14:paraId="4403A37A" w14:textId="77777777" w:rsidR="007307F6" w:rsidRPr="00FD2505" w:rsidRDefault="007307F6" w:rsidP="00494251">
            <w:pPr>
              <w:rPr>
                <w:sz w:val="20"/>
                <w:szCs w:val="20"/>
                <w:lang w:val="en-US"/>
              </w:rPr>
            </w:pPr>
            <w:r w:rsidRPr="00FD2505">
              <w:rPr>
                <w:lang w:val="en-US"/>
              </w:rPr>
              <w:t>3 km/h speed</w:t>
            </w:r>
          </w:p>
        </w:tc>
      </w:tr>
      <w:tr w:rsidR="007307F6" w:rsidRPr="00142A9C" w14:paraId="06CE47E0" w14:textId="77777777" w:rsidTr="00473ECB">
        <w:trPr>
          <w:trHeight w:val="302"/>
        </w:trPr>
        <w:tc>
          <w:tcPr>
            <w:tcW w:w="2319" w:type="dxa"/>
            <w:hideMark/>
          </w:tcPr>
          <w:p w14:paraId="471931A5" w14:textId="77777777" w:rsidR="007307F6" w:rsidRPr="00491098" w:rsidRDefault="007307F6" w:rsidP="00494251">
            <w:pPr>
              <w:spacing w:after="0" w:line="259" w:lineRule="auto"/>
              <w:rPr>
                <w:sz w:val="20"/>
                <w:szCs w:val="20"/>
              </w:rPr>
            </w:pPr>
            <w:r w:rsidRPr="00142A9C">
              <w:t>Carrier and Bandwidth</w:t>
            </w:r>
          </w:p>
        </w:tc>
        <w:tc>
          <w:tcPr>
            <w:tcW w:w="7439" w:type="dxa"/>
            <w:gridSpan w:val="2"/>
            <w:hideMark/>
          </w:tcPr>
          <w:p w14:paraId="2C926235" w14:textId="77777777" w:rsidR="007307F6" w:rsidRPr="00491098" w:rsidRDefault="007307F6" w:rsidP="00494251">
            <w:pPr>
              <w:spacing w:after="0"/>
              <w:jc w:val="center"/>
              <w:rPr>
                <w:sz w:val="20"/>
                <w:szCs w:val="20"/>
              </w:rPr>
            </w:pPr>
            <w:r w:rsidRPr="00142A9C">
              <w:t>5GHz, 20MHz</w:t>
            </w:r>
          </w:p>
        </w:tc>
      </w:tr>
      <w:tr w:rsidR="007307F6" w:rsidRPr="00142A9C" w14:paraId="0F796589" w14:textId="77777777" w:rsidTr="00473ECB">
        <w:trPr>
          <w:cnfStyle w:val="000000100000" w:firstRow="0" w:lastRow="0" w:firstColumn="0" w:lastColumn="0" w:oddVBand="0" w:evenVBand="0" w:oddHBand="1" w:evenHBand="0" w:firstRowFirstColumn="0" w:firstRowLastColumn="0" w:lastRowFirstColumn="0" w:lastRowLastColumn="0"/>
          <w:trHeight w:val="587"/>
        </w:trPr>
        <w:tc>
          <w:tcPr>
            <w:tcW w:w="2319" w:type="dxa"/>
          </w:tcPr>
          <w:p w14:paraId="32A80DD4" w14:textId="77777777" w:rsidR="007307F6" w:rsidRPr="00491098" w:rsidRDefault="007307F6" w:rsidP="00494251">
            <w:pPr>
              <w:spacing w:after="0"/>
              <w:rPr>
                <w:sz w:val="20"/>
                <w:szCs w:val="20"/>
              </w:rPr>
            </w:pPr>
            <w:r w:rsidRPr="00142A9C">
              <w:t>SCS</w:t>
            </w:r>
          </w:p>
        </w:tc>
        <w:tc>
          <w:tcPr>
            <w:tcW w:w="3898" w:type="dxa"/>
          </w:tcPr>
          <w:p w14:paraId="7427535B" w14:textId="77777777" w:rsidR="007307F6" w:rsidRPr="00491098" w:rsidRDefault="007307F6" w:rsidP="00494251">
            <w:pPr>
              <w:rPr>
                <w:sz w:val="20"/>
                <w:szCs w:val="20"/>
              </w:rPr>
            </w:pPr>
            <w:r w:rsidRPr="00142A9C">
              <w:t>15kHz</w:t>
            </w:r>
          </w:p>
        </w:tc>
        <w:tc>
          <w:tcPr>
            <w:tcW w:w="3541" w:type="dxa"/>
          </w:tcPr>
          <w:p w14:paraId="23B5C5FE" w14:textId="77777777" w:rsidR="007307F6" w:rsidRPr="00491098" w:rsidRDefault="007307F6" w:rsidP="00494251">
            <w:pPr>
              <w:spacing w:after="0"/>
              <w:rPr>
                <w:sz w:val="20"/>
                <w:szCs w:val="20"/>
              </w:rPr>
            </w:pPr>
          </w:p>
        </w:tc>
      </w:tr>
      <w:tr w:rsidR="007307F6" w:rsidRPr="00142A9C" w14:paraId="7EE6F5CB" w14:textId="77777777" w:rsidTr="00473ECB">
        <w:trPr>
          <w:trHeight w:val="587"/>
        </w:trPr>
        <w:tc>
          <w:tcPr>
            <w:tcW w:w="2319" w:type="dxa"/>
            <w:hideMark/>
          </w:tcPr>
          <w:p w14:paraId="3F38FE74" w14:textId="77777777" w:rsidR="007307F6" w:rsidRPr="00491098" w:rsidRDefault="007307F6" w:rsidP="00494251">
            <w:pPr>
              <w:spacing w:after="0" w:line="259" w:lineRule="auto"/>
              <w:rPr>
                <w:sz w:val="20"/>
                <w:szCs w:val="20"/>
              </w:rPr>
            </w:pPr>
            <w:r w:rsidRPr="00142A9C">
              <w:t>PHY</w:t>
            </w:r>
          </w:p>
        </w:tc>
        <w:tc>
          <w:tcPr>
            <w:tcW w:w="3898" w:type="dxa"/>
            <w:hideMark/>
          </w:tcPr>
          <w:p w14:paraId="08867F23" w14:textId="77777777" w:rsidR="007307F6" w:rsidRPr="00491098" w:rsidRDefault="007307F6" w:rsidP="00494251">
            <w:pPr>
              <w:spacing w:line="259" w:lineRule="auto"/>
              <w:rPr>
                <w:sz w:val="20"/>
                <w:szCs w:val="20"/>
              </w:rPr>
            </w:pPr>
            <w:r w:rsidRPr="00142A9C">
              <w:t>100 RBs per subchannel</w:t>
            </w:r>
          </w:p>
          <w:p w14:paraId="2AC810C5" w14:textId="77777777" w:rsidR="007307F6" w:rsidRPr="00B1558F" w:rsidRDefault="007307F6" w:rsidP="00494251">
            <w:pPr>
              <w:spacing w:after="0" w:line="259" w:lineRule="auto"/>
              <w:rPr>
                <w:sz w:val="20"/>
                <w:szCs w:val="20"/>
              </w:rPr>
            </w:pPr>
            <w:r w:rsidRPr="00142A9C">
              <w:t>(1 subchannel RP in 20MHz)</w:t>
            </w:r>
          </w:p>
        </w:tc>
        <w:tc>
          <w:tcPr>
            <w:tcW w:w="3541" w:type="dxa"/>
          </w:tcPr>
          <w:p w14:paraId="5838321A" w14:textId="77777777" w:rsidR="007307F6" w:rsidRPr="00B1558F" w:rsidRDefault="007307F6" w:rsidP="00494251">
            <w:pPr>
              <w:spacing w:after="0"/>
              <w:rPr>
                <w:sz w:val="20"/>
                <w:szCs w:val="20"/>
              </w:rPr>
            </w:pPr>
          </w:p>
        </w:tc>
      </w:tr>
      <w:tr w:rsidR="007307F6" w:rsidRPr="00142A9C" w14:paraId="10E703D6"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D707197" w14:textId="45B07FA0" w:rsidR="007307F6" w:rsidRPr="00B1558F" w:rsidRDefault="00147C1C" w:rsidP="00494251">
            <w:pPr>
              <w:spacing w:after="0" w:line="259" w:lineRule="auto"/>
              <w:rPr>
                <w:sz w:val="20"/>
                <w:szCs w:val="20"/>
              </w:rPr>
            </w:pPr>
            <w:r>
              <w:t>Receiver</w:t>
            </w:r>
          </w:p>
        </w:tc>
        <w:tc>
          <w:tcPr>
            <w:tcW w:w="7439" w:type="dxa"/>
            <w:gridSpan w:val="2"/>
            <w:hideMark/>
          </w:tcPr>
          <w:p w14:paraId="5DC2B001" w14:textId="35BC8D95" w:rsidR="007307F6" w:rsidRPr="00B1558F" w:rsidRDefault="00147C1C" w:rsidP="00494251">
            <w:pPr>
              <w:spacing w:after="0"/>
              <w:jc w:val="center"/>
              <w:rPr>
                <w:sz w:val="20"/>
                <w:szCs w:val="20"/>
              </w:rPr>
            </w:pPr>
            <w:r>
              <w:t>MMSE-IRC</w:t>
            </w:r>
          </w:p>
        </w:tc>
      </w:tr>
      <w:tr w:rsidR="00F274C9" w:rsidRPr="00CF10FC" w14:paraId="312D65EF" w14:textId="77777777" w:rsidTr="00473ECB">
        <w:trPr>
          <w:trHeight w:val="208"/>
        </w:trPr>
        <w:tc>
          <w:tcPr>
            <w:tcW w:w="2319" w:type="dxa"/>
          </w:tcPr>
          <w:p w14:paraId="14731F78" w14:textId="01019930" w:rsidR="00F274C9" w:rsidRPr="00142A9C" w:rsidRDefault="00147C1C" w:rsidP="00F274C9">
            <w:pPr>
              <w:spacing w:after="0" w:line="259" w:lineRule="auto"/>
            </w:pPr>
            <w:r w:rsidRPr="00147C1C">
              <w:t>UE/STA antenna Array configuration</w:t>
            </w:r>
          </w:p>
        </w:tc>
        <w:tc>
          <w:tcPr>
            <w:tcW w:w="7439" w:type="dxa"/>
            <w:gridSpan w:val="2"/>
          </w:tcPr>
          <w:p w14:paraId="1F8AF6DE" w14:textId="2DA2B9FB" w:rsidR="00F274C9" w:rsidRPr="00473ECB" w:rsidRDefault="00F274C9">
            <w:pPr>
              <w:spacing w:after="0"/>
              <w:jc w:val="center"/>
              <w:rPr>
                <w:sz w:val="20"/>
              </w:rPr>
            </w:pPr>
            <w:r w:rsidRPr="00473ECB">
              <w:t xml:space="preserve">Tx/Rx: (M, N, P, Mg, Ng) = (1, 1, 2, 1, 1), </w:t>
            </w:r>
            <w:proofErr w:type="spellStart"/>
            <w:r w:rsidRPr="00473ECB">
              <w:t>dH</w:t>
            </w:r>
            <w:proofErr w:type="spellEnd"/>
            <w:r w:rsidRPr="00473ECB">
              <w:t xml:space="preserve"> = </w:t>
            </w:r>
            <w:proofErr w:type="spellStart"/>
            <w:r w:rsidRPr="00473ECB">
              <w:t>dV</w:t>
            </w:r>
            <w:proofErr w:type="spellEnd"/>
            <w:r w:rsidRPr="00473ECB">
              <w:t xml:space="preserve"> = 0.5 </w:t>
            </w:r>
            <w:r w:rsidRPr="00D52986">
              <w:t>λ</w:t>
            </w:r>
          </w:p>
        </w:tc>
      </w:tr>
      <w:tr w:rsidR="00F274C9" w:rsidRPr="00142A9C" w14:paraId="614EA1BD"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98AEAAF" w14:textId="77777777" w:rsidR="00F274C9" w:rsidRPr="00B1558F" w:rsidRDefault="00F274C9" w:rsidP="00F274C9">
            <w:pPr>
              <w:spacing w:after="0"/>
              <w:rPr>
                <w:sz w:val="20"/>
                <w:szCs w:val="20"/>
              </w:rPr>
            </w:pPr>
            <w:r w:rsidRPr="00142A9C">
              <w:t>Max Rank</w:t>
            </w:r>
          </w:p>
        </w:tc>
        <w:tc>
          <w:tcPr>
            <w:tcW w:w="7439" w:type="dxa"/>
            <w:gridSpan w:val="2"/>
          </w:tcPr>
          <w:p w14:paraId="3159E90F" w14:textId="77777777" w:rsidR="00F274C9" w:rsidRPr="00B1558F" w:rsidRDefault="00F274C9" w:rsidP="00F274C9">
            <w:pPr>
              <w:spacing w:after="0"/>
              <w:jc w:val="center"/>
              <w:rPr>
                <w:sz w:val="20"/>
                <w:szCs w:val="20"/>
              </w:rPr>
            </w:pPr>
            <w:r>
              <w:t>1</w:t>
            </w:r>
          </w:p>
        </w:tc>
      </w:tr>
      <w:tr w:rsidR="00F274C9" w:rsidRPr="00142A9C" w14:paraId="27CB65CB" w14:textId="77777777" w:rsidTr="00473ECB">
        <w:trPr>
          <w:trHeight w:val="208"/>
        </w:trPr>
        <w:tc>
          <w:tcPr>
            <w:tcW w:w="2319" w:type="dxa"/>
            <w:hideMark/>
          </w:tcPr>
          <w:p w14:paraId="209FBFD4" w14:textId="77777777" w:rsidR="00F274C9" w:rsidRPr="00B1558F" w:rsidRDefault="00F274C9" w:rsidP="00F274C9">
            <w:pPr>
              <w:spacing w:after="0" w:line="259" w:lineRule="auto"/>
              <w:rPr>
                <w:sz w:val="20"/>
                <w:szCs w:val="20"/>
              </w:rPr>
            </w:pPr>
            <w:r w:rsidRPr="00142A9C">
              <w:t>UE/STA TX power</w:t>
            </w:r>
          </w:p>
        </w:tc>
        <w:tc>
          <w:tcPr>
            <w:tcW w:w="7439" w:type="dxa"/>
            <w:gridSpan w:val="2"/>
            <w:hideMark/>
          </w:tcPr>
          <w:p w14:paraId="2B8EFEA2" w14:textId="77777777" w:rsidR="00F274C9" w:rsidRPr="00B1558F" w:rsidRDefault="00F274C9" w:rsidP="00F274C9">
            <w:pPr>
              <w:spacing w:after="0"/>
              <w:jc w:val="center"/>
              <w:rPr>
                <w:sz w:val="20"/>
                <w:szCs w:val="20"/>
              </w:rPr>
            </w:pPr>
            <w:r w:rsidRPr="00142A9C">
              <w:t xml:space="preserve">18 dBm including antenna gain (0 </w:t>
            </w:r>
            <w:proofErr w:type="spellStart"/>
            <w:r w:rsidRPr="00142A9C">
              <w:t>dBi</w:t>
            </w:r>
            <w:proofErr w:type="spellEnd"/>
            <w:r w:rsidRPr="00142A9C">
              <w:t>)</w:t>
            </w:r>
          </w:p>
        </w:tc>
      </w:tr>
      <w:tr w:rsidR="00F274C9" w:rsidRPr="00142A9C" w14:paraId="4DAFC2A0"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10CE786" w14:textId="77777777" w:rsidR="00F274C9" w:rsidRPr="00B1558F" w:rsidRDefault="00F274C9" w:rsidP="00F274C9">
            <w:pPr>
              <w:spacing w:after="0" w:line="259" w:lineRule="auto"/>
              <w:rPr>
                <w:sz w:val="20"/>
                <w:szCs w:val="20"/>
              </w:rPr>
            </w:pPr>
            <w:r w:rsidRPr="00142A9C">
              <w:t>MCS</w:t>
            </w:r>
          </w:p>
        </w:tc>
        <w:tc>
          <w:tcPr>
            <w:tcW w:w="7439" w:type="dxa"/>
            <w:gridSpan w:val="2"/>
            <w:hideMark/>
          </w:tcPr>
          <w:p w14:paraId="271AE429" w14:textId="77777777" w:rsidR="00F274C9" w:rsidRPr="00B1558F" w:rsidRDefault="00F274C9" w:rsidP="00F274C9">
            <w:pPr>
              <w:spacing w:after="0"/>
              <w:jc w:val="center"/>
              <w:rPr>
                <w:sz w:val="20"/>
                <w:szCs w:val="20"/>
              </w:rPr>
            </w:pPr>
            <w:r w:rsidRPr="00142A9C">
              <w:t>Max Modulation supported 256QAM 4/5</w:t>
            </w:r>
          </w:p>
        </w:tc>
      </w:tr>
      <w:tr w:rsidR="00F274C9" w:rsidRPr="00142A9C" w14:paraId="6E599FE4" w14:textId="77777777" w:rsidTr="00473ECB">
        <w:trPr>
          <w:trHeight w:val="701"/>
        </w:trPr>
        <w:tc>
          <w:tcPr>
            <w:tcW w:w="2319" w:type="dxa"/>
            <w:hideMark/>
          </w:tcPr>
          <w:p w14:paraId="6ACA43C6" w14:textId="77777777" w:rsidR="00F274C9" w:rsidRPr="00B1558F" w:rsidRDefault="00F274C9" w:rsidP="00F274C9">
            <w:pPr>
              <w:spacing w:after="0" w:line="259" w:lineRule="auto"/>
              <w:rPr>
                <w:sz w:val="20"/>
                <w:szCs w:val="20"/>
              </w:rPr>
            </w:pPr>
            <w:r w:rsidRPr="00142A9C">
              <w:t>Traffic model</w:t>
            </w:r>
          </w:p>
        </w:tc>
        <w:tc>
          <w:tcPr>
            <w:tcW w:w="7439" w:type="dxa"/>
            <w:gridSpan w:val="2"/>
            <w:hideMark/>
          </w:tcPr>
          <w:p w14:paraId="731BDDD3" w14:textId="34659BAE" w:rsidR="00F274C9" w:rsidRDefault="00F274C9" w:rsidP="00473ECB">
            <w:pPr>
              <w:spacing w:after="0" w:line="259" w:lineRule="auto"/>
              <w:jc w:val="center"/>
            </w:pPr>
            <w:r w:rsidRPr="00142A9C">
              <w:t>FTP3 aperiodic traffic</w:t>
            </w:r>
            <w:r w:rsidR="0084046E">
              <w:t>,</w:t>
            </w:r>
            <w:r w:rsidRPr="00142A9C">
              <w:t xml:space="preserve"> </w:t>
            </w:r>
            <w:r w:rsidR="0084046E" w:rsidRPr="00142A9C">
              <w:t xml:space="preserve">500kB </w:t>
            </w:r>
            <w:r w:rsidR="0084046E">
              <w:t>packet</w:t>
            </w:r>
            <w:r>
              <w:t xml:space="preserve">, </w:t>
            </w:r>
            <w:r w:rsidRPr="00142A9C">
              <w:t>1500B</w:t>
            </w:r>
            <w:r w:rsidR="0084046E">
              <w:t xml:space="preserve"> PDU</w:t>
            </w:r>
            <w:r>
              <w:t>,</w:t>
            </w:r>
          </w:p>
          <w:p w14:paraId="0F19DDAB" w14:textId="77777777" w:rsidR="00F274C9" w:rsidRPr="00B911AE" w:rsidRDefault="00F274C9" w:rsidP="00F274C9">
            <w:pPr>
              <w:spacing w:after="0"/>
              <w:jc w:val="center"/>
              <w:rPr>
                <w:sz w:val="20"/>
                <w:szCs w:val="20"/>
              </w:rPr>
            </w:pPr>
            <w:r>
              <w:t>Variable load</w:t>
            </w:r>
          </w:p>
        </w:tc>
      </w:tr>
      <w:tr w:rsidR="00F274C9" w:rsidRPr="00142A9C" w14:paraId="04C2D4D5"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F57E58F" w14:textId="77777777" w:rsidR="00F274C9" w:rsidRPr="00B911AE" w:rsidRDefault="00F274C9" w:rsidP="00F274C9">
            <w:pPr>
              <w:spacing w:after="0" w:line="259" w:lineRule="auto"/>
              <w:rPr>
                <w:sz w:val="20"/>
                <w:szCs w:val="20"/>
              </w:rPr>
            </w:pPr>
            <w:r w:rsidRPr="00142A9C">
              <w:t>Pairing</w:t>
            </w:r>
          </w:p>
        </w:tc>
        <w:tc>
          <w:tcPr>
            <w:tcW w:w="3898" w:type="dxa"/>
            <w:hideMark/>
          </w:tcPr>
          <w:p w14:paraId="6A0EA957" w14:textId="77777777" w:rsidR="00F274C9" w:rsidRPr="00B911AE" w:rsidRDefault="00F274C9" w:rsidP="00F274C9">
            <w:pPr>
              <w:spacing w:after="0" w:line="259" w:lineRule="auto"/>
              <w:rPr>
                <w:sz w:val="20"/>
                <w:szCs w:val="20"/>
              </w:rPr>
            </w:pPr>
            <w:r w:rsidRPr="00142A9C">
              <w:t>Unicast/Unidirectional</w:t>
            </w:r>
          </w:p>
          <w:p w14:paraId="4F835B53" w14:textId="77777777" w:rsidR="00F274C9" w:rsidRPr="00B911AE" w:rsidRDefault="00F274C9" w:rsidP="00F274C9">
            <w:pPr>
              <w:spacing w:after="0" w:line="259" w:lineRule="auto"/>
              <w:rPr>
                <w:sz w:val="20"/>
                <w:szCs w:val="20"/>
              </w:rPr>
            </w:pPr>
            <w:r w:rsidRPr="00142A9C">
              <w:t>Tx UE pairs with first strongest Rx UE</w:t>
            </w:r>
          </w:p>
        </w:tc>
        <w:tc>
          <w:tcPr>
            <w:tcW w:w="3541" w:type="dxa"/>
          </w:tcPr>
          <w:p w14:paraId="7D536E7E" w14:textId="7CDB96A3" w:rsidR="00F274C9" w:rsidRPr="00473ECB" w:rsidRDefault="00F274C9" w:rsidP="00473ECB">
            <w:pPr>
              <w:spacing w:after="0" w:line="259" w:lineRule="auto"/>
            </w:pPr>
            <w:r w:rsidRPr="002731FE">
              <w:t xml:space="preserve">UL </w:t>
            </w:r>
            <w:r>
              <w:t xml:space="preserve">traffic </w:t>
            </w:r>
            <w:r w:rsidRPr="002731FE">
              <w:t>direction</w:t>
            </w:r>
          </w:p>
        </w:tc>
      </w:tr>
      <w:tr w:rsidR="00F274C9" w:rsidRPr="00142A9C" w14:paraId="481F5CC0" w14:textId="77777777" w:rsidTr="00473ECB">
        <w:trPr>
          <w:trHeight w:val="52"/>
        </w:trPr>
        <w:tc>
          <w:tcPr>
            <w:tcW w:w="2319" w:type="dxa"/>
            <w:hideMark/>
          </w:tcPr>
          <w:p w14:paraId="416BA900" w14:textId="77777777" w:rsidR="00F274C9" w:rsidRPr="00B911AE" w:rsidRDefault="00F274C9" w:rsidP="00F274C9">
            <w:pPr>
              <w:spacing w:after="0" w:line="259" w:lineRule="auto"/>
              <w:rPr>
                <w:sz w:val="20"/>
                <w:szCs w:val="20"/>
              </w:rPr>
            </w:pPr>
            <w:r w:rsidRPr="00142A9C">
              <w:t>LBT</w:t>
            </w:r>
          </w:p>
        </w:tc>
        <w:tc>
          <w:tcPr>
            <w:tcW w:w="3898" w:type="dxa"/>
            <w:hideMark/>
          </w:tcPr>
          <w:p w14:paraId="5A3F32A0" w14:textId="77777777" w:rsidR="00F274C9" w:rsidRPr="00B911AE" w:rsidRDefault="00F274C9" w:rsidP="00F274C9">
            <w:pPr>
              <w:spacing w:after="0" w:line="259" w:lineRule="auto"/>
              <w:rPr>
                <w:sz w:val="20"/>
                <w:szCs w:val="20"/>
              </w:rPr>
            </w:pPr>
            <w:r w:rsidRPr="00142A9C">
              <w:t>LBT Type 1 with CAPC p = 4</w:t>
            </w:r>
          </w:p>
          <w:p w14:paraId="458604DB" w14:textId="77777777" w:rsidR="00F274C9" w:rsidRPr="00B911AE" w:rsidRDefault="00F274C9" w:rsidP="00F274C9">
            <w:pPr>
              <w:spacing w:after="0" w:line="259" w:lineRule="auto"/>
              <w:rPr>
                <w:sz w:val="20"/>
                <w:szCs w:val="20"/>
              </w:rPr>
            </w:pPr>
            <w:r w:rsidRPr="00142A9C">
              <w:t>COT duration: 6ms</w:t>
            </w:r>
          </w:p>
        </w:tc>
        <w:tc>
          <w:tcPr>
            <w:tcW w:w="3541" w:type="dxa"/>
          </w:tcPr>
          <w:p w14:paraId="41753281" w14:textId="77777777" w:rsidR="00F274C9" w:rsidRPr="00B911AE" w:rsidRDefault="00F274C9" w:rsidP="00F274C9">
            <w:pPr>
              <w:spacing w:after="0"/>
              <w:rPr>
                <w:sz w:val="20"/>
                <w:szCs w:val="20"/>
              </w:rPr>
            </w:pPr>
          </w:p>
        </w:tc>
      </w:tr>
      <w:tr w:rsidR="00F274C9" w:rsidRPr="00142A9C" w14:paraId="7A8B8223"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7635FC13" w14:textId="77777777" w:rsidR="00F274C9" w:rsidRPr="00B911AE" w:rsidRDefault="00F274C9" w:rsidP="00F274C9">
            <w:pPr>
              <w:spacing w:after="0"/>
              <w:rPr>
                <w:sz w:val="20"/>
                <w:szCs w:val="20"/>
              </w:rPr>
            </w:pPr>
            <w:r w:rsidRPr="00142A9C">
              <w:t>EDT</w:t>
            </w:r>
          </w:p>
        </w:tc>
        <w:tc>
          <w:tcPr>
            <w:tcW w:w="7439" w:type="dxa"/>
            <w:gridSpan w:val="2"/>
          </w:tcPr>
          <w:p w14:paraId="10146C4D" w14:textId="77777777" w:rsidR="00F274C9" w:rsidRPr="00B911AE" w:rsidRDefault="00F274C9" w:rsidP="00F274C9">
            <w:pPr>
              <w:spacing w:after="0"/>
              <w:jc w:val="center"/>
              <w:rPr>
                <w:sz w:val="20"/>
                <w:szCs w:val="20"/>
              </w:rPr>
            </w:pPr>
            <w:r w:rsidRPr="00142A9C">
              <w:t>-72dBm</w:t>
            </w:r>
          </w:p>
        </w:tc>
      </w:tr>
      <w:tr w:rsidR="00F274C9" w:rsidRPr="00142A9C" w14:paraId="51C4CA05" w14:textId="77777777" w:rsidTr="00473ECB">
        <w:trPr>
          <w:trHeight w:val="52"/>
        </w:trPr>
        <w:tc>
          <w:tcPr>
            <w:tcW w:w="2319" w:type="dxa"/>
          </w:tcPr>
          <w:p w14:paraId="550C7372" w14:textId="77777777" w:rsidR="00F274C9" w:rsidRPr="00B911AE" w:rsidRDefault="00F274C9" w:rsidP="00F274C9">
            <w:pPr>
              <w:spacing w:after="0"/>
              <w:rPr>
                <w:sz w:val="20"/>
                <w:szCs w:val="20"/>
              </w:rPr>
            </w:pPr>
            <w:r w:rsidRPr="00142A9C">
              <w:t>Starting symbol</w:t>
            </w:r>
          </w:p>
        </w:tc>
        <w:tc>
          <w:tcPr>
            <w:tcW w:w="3898" w:type="dxa"/>
          </w:tcPr>
          <w:p w14:paraId="59B5CAA2" w14:textId="77777777" w:rsidR="00F274C9" w:rsidRPr="00B911AE" w:rsidRDefault="00F274C9" w:rsidP="00F274C9">
            <w:pPr>
              <w:rPr>
                <w:sz w:val="20"/>
                <w:szCs w:val="20"/>
              </w:rPr>
            </w:pPr>
            <w:r w:rsidRPr="00142A9C">
              <w:t>1</w:t>
            </w:r>
            <w:r w:rsidRPr="00142A9C">
              <w:rPr>
                <w:vertAlign w:val="superscript"/>
              </w:rPr>
              <w:t>st</w:t>
            </w:r>
            <w:r w:rsidRPr="00142A9C">
              <w:t xml:space="preserve"> Starting Symbol: 0</w:t>
            </w:r>
          </w:p>
          <w:p w14:paraId="2E2B8A1C" w14:textId="77777777" w:rsidR="00F274C9" w:rsidRPr="00B911AE" w:rsidRDefault="00F274C9" w:rsidP="00F274C9">
            <w:pPr>
              <w:spacing w:after="0"/>
              <w:rPr>
                <w:sz w:val="20"/>
                <w:szCs w:val="20"/>
              </w:rPr>
            </w:pPr>
            <w:r w:rsidRPr="00142A9C">
              <w:t>2</w:t>
            </w:r>
            <w:r w:rsidRPr="00142A9C">
              <w:rPr>
                <w:vertAlign w:val="superscript"/>
              </w:rPr>
              <w:t>nd</w:t>
            </w:r>
            <w:r w:rsidRPr="00142A9C">
              <w:t xml:space="preserve"> Starting Symbol: 1-7 (not applicable if only 1 starting symbol) </w:t>
            </w:r>
          </w:p>
        </w:tc>
        <w:tc>
          <w:tcPr>
            <w:tcW w:w="3541" w:type="dxa"/>
          </w:tcPr>
          <w:p w14:paraId="575E252B" w14:textId="77777777" w:rsidR="00F274C9" w:rsidRPr="00B911AE" w:rsidRDefault="00F274C9" w:rsidP="00F274C9">
            <w:pPr>
              <w:rPr>
                <w:sz w:val="20"/>
                <w:szCs w:val="20"/>
              </w:rPr>
            </w:pPr>
          </w:p>
        </w:tc>
      </w:tr>
      <w:tr w:rsidR="00F274C9" w:rsidRPr="00142A9C" w14:paraId="10679855"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5F81B9FB" w14:textId="0B956403" w:rsidR="00F274C9" w:rsidRPr="00142A9C" w:rsidRDefault="00F274C9" w:rsidP="00473ECB">
            <w:pPr>
              <w:spacing w:after="0" w:line="259" w:lineRule="auto"/>
            </w:pPr>
            <w:r w:rsidRPr="00A857F5">
              <w:t>Channel model</w:t>
            </w:r>
          </w:p>
        </w:tc>
        <w:tc>
          <w:tcPr>
            <w:tcW w:w="7439" w:type="dxa"/>
            <w:gridSpan w:val="2"/>
          </w:tcPr>
          <w:p w14:paraId="461435FA" w14:textId="1A061ECB" w:rsidR="00F274C9" w:rsidRPr="00B911AE" w:rsidRDefault="00F274C9" w:rsidP="00473ECB">
            <w:pPr>
              <w:spacing w:after="0"/>
              <w:jc w:val="center"/>
            </w:pPr>
            <w:r w:rsidRPr="00A857F5">
              <w:t xml:space="preserve">Directly use </w:t>
            </w:r>
            <w:proofErr w:type="spellStart"/>
            <w:r w:rsidRPr="00A857F5">
              <w:t>InH</w:t>
            </w:r>
            <w:proofErr w:type="spellEnd"/>
            <w:r w:rsidRPr="00A857F5">
              <w:t xml:space="preserve"> office pathloss model with proper d_3D with indoor mixed office LOS probability</w:t>
            </w:r>
          </w:p>
        </w:tc>
      </w:tr>
    </w:tbl>
    <w:p w14:paraId="706863E0"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515D1" w14:textId="77777777" w:rsidR="00955BD5" w:rsidRDefault="00955BD5">
      <w:r>
        <w:separator/>
      </w:r>
    </w:p>
  </w:endnote>
  <w:endnote w:type="continuationSeparator" w:id="0">
    <w:p w14:paraId="158D0B87" w14:textId="77777777" w:rsidR="00955BD5" w:rsidRDefault="00955BD5">
      <w:r>
        <w:continuationSeparator/>
      </w:r>
    </w:p>
  </w:endnote>
  <w:endnote w:type="continuationNotice" w:id="1">
    <w:p w14:paraId="1DDA1B60" w14:textId="77777777" w:rsidR="00955BD5" w:rsidRDefault="00955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6AF1" w14:textId="77777777" w:rsidR="00955BD5" w:rsidRDefault="00955BD5">
      <w:r>
        <w:separator/>
      </w:r>
    </w:p>
  </w:footnote>
  <w:footnote w:type="continuationSeparator" w:id="0">
    <w:p w14:paraId="4E36447F" w14:textId="77777777" w:rsidR="00955BD5" w:rsidRDefault="00955BD5">
      <w:r>
        <w:continuationSeparator/>
      </w:r>
    </w:p>
  </w:footnote>
  <w:footnote w:type="continuationNotice" w:id="1">
    <w:p w14:paraId="64E59609" w14:textId="77777777" w:rsidR="00955BD5" w:rsidRDefault="00955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AAD35D1"/>
    <w:multiLevelType w:val="multilevel"/>
    <w:tmpl w:val="934A02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BD30E6"/>
    <w:multiLevelType w:val="hybridMultilevel"/>
    <w:tmpl w:val="1E1C644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tentative="1">
      <w:start w:val="1"/>
      <w:numFmt w:val="bullet"/>
      <w:lvlText w:val=""/>
      <w:lvlJc w:val="left"/>
      <w:pPr>
        <w:tabs>
          <w:tab w:val="num" w:pos="1440"/>
        </w:tabs>
        <w:ind w:left="1440" w:hanging="360"/>
      </w:pPr>
      <w:rPr>
        <w:rFonts w:ascii="Symbol" w:hAnsi="Symbol" w:hint="default"/>
      </w:rPr>
    </w:lvl>
    <w:lvl w:ilvl="2" w:tplc="96303C0E" w:tentative="1">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tentative="1">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1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0"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26"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0"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32"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35"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2"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8"/>
  </w:num>
  <w:num w:numId="2">
    <w:abstractNumId w:val="16"/>
  </w:num>
  <w:num w:numId="3">
    <w:abstractNumId w:val="23"/>
  </w:num>
  <w:num w:numId="4">
    <w:abstractNumId w:val="44"/>
  </w:num>
  <w:num w:numId="5">
    <w:abstractNumId w:val="24"/>
  </w:num>
  <w:num w:numId="6">
    <w:abstractNumId w:val="22"/>
  </w:num>
  <w:num w:numId="7">
    <w:abstractNumId w:val="1"/>
  </w:num>
  <w:num w:numId="8">
    <w:abstractNumId w:val="41"/>
  </w:num>
  <w:num w:numId="9">
    <w:abstractNumId w:val="19"/>
  </w:num>
  <w:num w:numId="10">
    <w:abstractNumId w:val="43"/>
  </w:num>
  <w:num w:numId="11">
    <w:abstractNumId w:val="37"/>
  </w:num>
  <w:num w:numId="12">
    <w:abstractNumId w:val="20"/>
  </w:num>
  <w:num w:numId="13">
    <w:abstractNumId w:val="34"/>
  </w:num>
  <w:num w:numId="14">
    <w:abstractNumId w:val="25"/>
  </w:num>
  <w:num w:numId="15">
    <w:abstractNumId w:val="42"/>
  </w:num>
  <w:num w:numId="16">
    <w:abstractNumId w:val="18"/>
  </w:num>
  <w:num w:numId="17">
    <w:abstractNumId w:val="31"/>
  </w:num>
  <w:num w:numId="18">
    <w:abstractNumId w:val="17"/>
  </w:num>
  <w:num w:numId="19">
    <w:abstractNumId w:val="7"/>
  </w:num>
  <w:num w:numId="20">
    <w:abstractNumId w:val="26"/>
  </w:num>
  <w:num w:numId="21">
    <w:abstractNumId w:val="28"/>
  </w:num>
  <w:num w:numId="22">
    <w:abstractNumId w:val="39"/>
  </w:num>
  <w:num w:numId="23">
    <w:abstractNumId w:val="27"/>
  </w:num>
  <w:num w:numId="24">
    <w:abstractNumId w:val="9"/>
  </w:num>
  <w:num w:numId="25">
    <w:abstractNumId w:val="3"/>
  </w:num>
  <w:num w:numId="26">
    <w:abstractNumId w:val="4"/>
  </w:num>
  <w:num w:numId="27">
    <w:abstractNumId w:val="38"/>
  </w:num>
  <w:num w:numId="28">
    <w:abstractNumId w:val="32"/>
  </w:num>
  <w:num w:numId="29">
    <w:abstractNumId w:val="21"/>
  </w:num>
  <w:num w:numId="30">
    <w:abstractNumId w:val="33"/>
  </w:num>
  <w:num w:numId="31">
    <w:abstractNumId w:val="16"/>
  </w:num>
  <w:num w:numId="32">
    <w:abstractNumId w:val="16"/>
  </w:num>
  <w:num w:numId="33">
    <w:abstractNumId w:val="0"/>
  </w:num>
  <w:num w:numId="34">
    <w:abstractNumId w:val="30"/>
  </w:num>
  <w:num w:numId="35">
    <w:abstractNumId w:val="35"/>
  </w:num>
  <w:num w:numId="36">
    <w:abstractNumId w:val="5"/>
  </w:num>
  <w:num w:numId="37">
    <w:abstractNumId w:val="15"/>
  </w:num>
  <w:num w:numId="38">
    <w:abstractNumId w:val="12"/>
  </w:num>
  <w:num w:numId="39">
    <w:abstractNumId w:val="29"/>
  </w:num>
  <w:num w:numId="40">
    <w:abstractNumId w:val="11"/>
  </w:num>
  <w:num w:numId="41">
    <w:abstractNumId w:val="36"/>
  </w:num>
  <w:num w:numId="42">
    <w:abstractNumId w:val="13"/>
  </w:num>
  <w:num w:numId="43">
    <w:abstractNumId w:val="2"/>
  </w:num>
  <w:num w:numId="44">
    <w:abstractNumId w:val="6"/>
  </w:num>
  <w:num w:numId="45">
    <w:abstractNumId w:val="10"/>
  </w:num>
  <w:num w:numId="46">
    <w:abstractNumId w:val="10"/>
  </w:num>
  <w:num w:numId="47">
    <w:abstractNumId w:val="40"/>
  </w:num>
  <w:num w:numId="48">
    <w:abstractNumId w:val="40"/>
  </w:num>
  <w:num w:numId="49">
    <w:abstractNumId w:val="14"/>
  </w:num>
  <w:num w:numId="50">
    <w:abstractNumId w:val="10"/>
  </w:num>
  <w:num w:numId="51">
    <w:abstractNumId w:val="40"/>
  </w:num>
  <w:num w:numId="52">
    <w:abstractNumId w:val="10"/>
  </w:num>
  <w:num w:numId="53">
    <w:abstractNumId w:val="40"/>
  </w:num>
  <w:num w:numId="54">
    <w:abstractNumId w:val="10"/>
  </w:num>
  <w:num w:numId="55">
    <w:abstractNumId w:val="40"/>
  </w:num>
  <w:num w:numId="56">
    <w:abstractNumId w:val="10"/>
  </w:num>
  <w:num w:numId="57">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50F"/>
    <w:rsid w:val="00000706"/>
    <w:rsid w:val="00000738"/>
    <w:rsid w:val="00000828"/>
    <w:rsid w:val="00000853"/>
    <w:rsid w:val="00000970"/>
    <w:rsid w:val="000009F5"/>
    <w:rsid w:val="00000BA9"/>
    <w:rsid w:val="00000BD6"/>
    <w:rsid w:val="00000D47"/>
    <w:rsid w:val="00000D67"/>
    <w:rsid w:val="00001133"/>
    <w:rsid w:val="0000141D"/>
    <w:rsid w:val="00001422"/>
    <w:rsid w:val="00001646"/>
    <w:rsid w:val="000016DF"/>
    <w:rsid w:val="0000190E"/>
    <w:rsid w:val="00001C08"/>
    <w:rsid w:val="00001CB1"/>
    <w:rsid w:val="00002496"/>
    <w:rsid w:val="0000251A"/>
    <w:rsid w:val="0000253B"/>
    <w:rsid w:val="000025E1"/>
    <w:rsid w:val="000028D2"/>
    <w:rsid w:val="00002DE7"/>
    <w:rsid w:val="00002F7D"/>
    <w:rsid w:val="00003042"/>
    <w:rsid w:val="00003243"/>
    <w:rsid w:val="000032D6"/>
    <w:rsid w:val="00003811"/>
    <w:rsid w:val="0000389D"/>
    <w:rsid w:val="000038FA"/>
    <w:rsid w:val="000039AA"/>
    <w:rsid w:val="00003C87"/>
    <w:rsid w:val="00003E4F"/>
    <w:rsid w:val="00004249"/>
    <w:rsid w:val="0000494E"/>
    <w:rsid w:val="00004AD6"/>
    <w:rsid w:val="00004C5F"/>
    <w:rsid w:val="00005492"/>
    <w:rsid w:val="0000626F"/>
    <w:rsid w:val="00006301"/>
    <w:rsid w:val="000063D2"/>
    <w:rsid w:val="00006660"/>
    <w:rsid w:val="000068C6"/>
    <w:rsid w:val="00006A9E"/>
    <w:rsid w:val="00006BB1"/>
    <w:rsid w:val="00006C56"/>
    <w:rsid w:val="00006D45"/>
    <w:rsid w:val="00006DE9"/>
    <w:rsid w:val="0000732C"/>
    <w:rsid w:val="000074C4"/>
    <w:rsid w:val="00007600"/>
    <w:rsid w:val="00007649"/>
    <w:rsid w:val="000076EB"/>
    <w:rsid w:val="00007D11"/>
    <w:rsid w:val="00010032"/>
    <w:rsid w:val="00010102"/>
    <w:rsid w:val="0001097B"/>
    <w:rsid w:val="000109EA"/>
    <w:rsid w:val="00010AF5"/>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B54"/>
    <w:rsid w:val="00012ECB"/>
    <w:rsid w:val="00013172"/>
    <w:rsid w:val="0001350A"/>
    <w:rsid w:val="00013681"/>
    <w:rsid w:val="00013761"/>
    <w:rsid w:val="00013C67"/>
    <w:rsid w:val="000143E8"/>
    <w:rsid w:val="000144F8"/>
    <w:rsid w:val="000146D3"/>
    <w:rsid w:val="00014945"/>
    <w:rsid w:val="00014A49"/>
    <w:rsid w:val="00014A5B"/>
    <w:rsid w:val="00014A77"/>
    <w:rsid w:val="0001509B"/>
    <w:rsid w:val="00015746"/>
    <w:rsid w:val="00015842"/>
    <w:rsid w:val="00015853"/>
    <w:rsid w:val="00015BFE"/>
    <w:rsid w:val="000162C6"/>
    <w:rsid w:val="0001644E"/>
    <w:rsid w:val="000166E2"/>
    <w:rsid w:val="000167A9"/>
    <w:rsid w:val="00016AA0"/>
    <w:rsid w:val="00016B1D"/>
    <w:rsid w:val="00016B2C"/>
    <w:rsid w:val="00016CD7"/>
    <w:rsid w:val="00016D5F"/>
    <w:rsid w:val="0001715F"/>
    <w:rsid w:val="00017291"/>
    <w:rsid w:val="0001756A"/>
    <w:rsid w:val="0001765C"/>
    <w:rsid w:val="0001770B"/>
    <w:rsid w:val="00017867"/>
    <w:rsid w:val="00017BA6"/>
    <w:rsid w:val="00017EDA"/>
    <w:rsid w:val="00017F4C"/>
    <w:rsid w:val="00020094"/>
    <w:rsid w:val="0002059E"/>
    <w:rsid w:val="000205CB"/>
    <w:rsid w:val="0002060E"/>
    <w:rsid w:val="00020935"/>
    <w:rsid w:val="00020C30"/>
    <w:rsid w:val="00020CB5"/>
    <w:rsid w:val="000214CD"/>
    <w:rsid w:val="000215D4"/>
    <w:rsid w:val="000216E1"/>
    <w:rsid w:val="000218DB"/>
    <w:rsid w:val="00021942"/>
    <w:rsid w:val="00021990"/>
    <w:rsid w:val="00021CC8"/>
    <w:rsid w:val="00021D44"/>
    <w:rsid w:val="00021E33"/>
    <w:rsid w:val="00021ECE"/>
    <w:rsid w:val="0002252D"/>
    <w:rsid w:val="0002257F"/>
    <w:rsid w:val="00022655"/>
    <w:rsid w:val="00022660"/>
    <w:rsid w:val="00022684"/>
    <w:rsid w:val="00022790"/>
    <w:rsid w:val="00022C9F"/>
    <w:rsid w:val="00022D48"/>
    <w:rsid w:val="00022D6E"/>
    <w:rsid w:val="00022EE7"/>
    <w:rsid w:val="000232A4"/>
    <w:rsid w:val="000234F7"/>
    <w:rsid w:val="00023606"/>
    <w:rsid w:val="00023774"/>
    <w:rsid w:val="00023932"/>
    <w:rsid w:val="000239E6"/>
    <w:rsid w:val="00023DCF"/>
    <w:rsid w:val="00023EBB"/>
    <w:rsid w:val="00023F7A"/>
    <w:rsid w:val="00023FCA"/>
    <w:rsid w:val="00024091"/>
    <w:rsid w:val="000241B3"/>
    <w:rsid w:val="00024368"/>
    <w:rsid w:val="000244C6"/>
    <w:rsid w:val="000245E1"/>
    <w:rsid w:val="000247BC"/>
    <w:rsid w:val="00024A22"/>
    <w:rsid w:val="00024B53"/>
    <w:rsid w:val="00024BA7"/>
    <w:rsid w:val="00024D00"/>
    <w:rsid w:val="00025630"/>
    <w:rsid w:val="00025B5C"/>
    <w:rsid w:val="00025C24"/>
    <w:rsid w:val="00025D50"/>
    <w:rsid w:val="00026065"/>
    <w:rsid w:val="0002616D"/>
    <w:rsid w:val="000264C3"/>
    <w:rsid w:val="00026560"/>
    <w:rsid w:val="000265B1"/>
    <w:rsid w:val="000265D7"/>
    <w:rsid w:val="0002688F"/>
    <w:rsid w:val="000269F3"/>
    <w:rsid w:val="00027448"/>
    <w:rsid w:val="0002746A"/>
    <w:rsid w:val="000274A5"/>
    <w:rsid w:val="00027560"/>
    <w:rsid w:val="0002766A"/>
    <w:rsid w:val="0002791D"/>
    <w:rsid w:val="00027BB9"/>
    <w:rsid w:val="00027BCE"/>
    <w:rsid w:val="00027CAF"/>
    <w:rsid w:val="00027D6E"/>
    <w:rsid w:val="00027F0D"/>
    <w:rsid w:val="00027F3F"/>
    <w:rsid w:val="000301CD"/>
    <w:rsid w:val="00030235"/>
    <w:rsid w:val="0003035A"/>
    <w:rsid w:val="000304CE"/>
    <w:rsid w:val="000306E3"/>
    <w:rsid w:val="0003074C"/>
    <w:rsid w:val="000307E2"/>
    <w:rsid w:val="00030CA9"/>
    <w:rsid w:val="00030DDF"/>
    <w:rsid w:val="00030DFE"/>
    <w:rsid w:val="00031165"/>
    <w:rsid w:val="00031178"/>
    <w:rsid w:val="000312CE"/>
    <w:rsid w:val="000314AD"/>
    <w:rsid w:val="00031542"/>
    <w:rsid w:val="000315E6"/>
    <w:rsid w:val="000317FE"/>
    <w:rsid w:val="00031C3C"/>
    <w:rsid w:val="00031CB7"/>
    <w:rsid w:val="00031D20"/>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148"/>
    <w:rsid w:val="000332E5"/>
    <w:rsid w:val="000335FF"/>
    <w:rsid w:val="0003372A"/>
    <w:rsid w:val="00033EA2"/>
    <w:rsid w:val="00033EEC"/>
    <w:rsid w:val="00034373"/>
    <w:rsid w:val="00034617"/>
    <w:rsid w:val="000348F2"/>
    <w:rsid w:val="00034912"/>
    <w:rsid w:val="00034956"/>
    <w:rsid w:val="00034A06"/>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40136"/>
    <w:rsid w:val="000403A2"/>
    <w:rsid w:val="000407B4"/>
    <w:rsid w:val="00040C59"/>
    <w:rsid w:val="00040E5A"/>
    <w:rsid w:val="00041159"/>
    <w:rsid w:val="000411E0"/>
    <w:rsid w:val="0004153B"/>
    <w:rsid w:val="000415E2"/>
    <w:rsid w:val="000417BF"/>
    <w:rsid w:val="00041923"/>
    <w:rsid w:val="000419D6"/>
    <w:rsid w:val="00041B65"/>
    <w:rsid w:val="00041C1E"/>
    <w:rsid w:val="00041E9F"/>
    <w:rsid w:val="00041EAD"/>
    <w:rsid w:val="00041F7D"/>
    <w:rsid w:val="00041FA4"/>
    <w:rsid w:val="000421B3"/>
    <w:rsid w:val="00042216"/>
    <w:rsid w:val="00042263"/>
    <w:rsid w:val="000423B1"/>
    <w:rsid w:val="000423CA"/>
    <w:rsid w:val="00042669"/>
    <w:rsid w:val="000427FB"/>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8E"/>
    <w:rsid w:val="00044A63"/>
    <w:rsid w:val="00044A69"/>
    <w:rsid w:val="00044B88"/>
    <w:rsid w:val="000450F2"/>
    <w:rsid w:val="0004596B"/>
    <w:rsid w:val="0004598A"/>
    <w:rsid w:val="00045F4E"/>
    <w:rsid w:val="00045F6E"/>
    <w:rsid w:val="00046072"/>
    <w:rsid w:val="000461E3"/>
    <w:rsid w:val="00046A1B"/>
    <w:rsid w:val="00046A41"/>
    <w:rsid w:val="00047290"/>
    <w:rsid w:val="00047534"/>
    <w:rsid w:val="00047926"/>
    <w:rsid w:val="00047AD1"/>
    <w:rsid w:val="00047C06"/>
    <w:rsid w:val="00047C99"/>
    <w:rsid w:val="00047FC8"/>
    <w:rsid w:val="00050107"/>
    <w:rsid w:val="0005018D"/>
    <w:rsid w:val="000501C5"/>
    <w:rsid w:val="0005048D"/>
    <w:rsid w:val="0005068C"/>
    <w:rsid w:val="0005072D"/>
    <w:rsid w:val="0005091A"/>
    <w:rsid w:val="00050921"/>
    <w:rsid w:val="00050C10"/>
    <w:rsid w:val="000511F9"/>
    <w:rsid w:val="0005124C"/>
    <w:rsid w:val="00051283"/>
    <w:rsid w:val="00051289"/>
    <w:rsid w:val="000512EA"/>
    <w:rsid w:val="000513F1"/>
    <w:rsid w:val="000514E8"/>
    <w:rsid w:val="00051612"/>
    <w:rsid w:val="00051633"/>
    <w:rsid w:val="00051647"/>
    <w:rsid w:val="00051745"/>
    <w:rsid w:val="000518B2"/>
    <w:rsid w:val="00051F4D"/>
    <w:rsid w:val="00051FE0"/>
    <w:rsid w:val="000520A0"/>
    <w:rsid w:val="000521B9"/>
    <w:rsid w:val="00052254"/>
    <w:rsid w:val="00052277"/>
    <w:rsid w:val="000522BD"/>
    <w:rsid w:val="0005233E"/>
    <w:rsid w:val="00052713"/>
    <w:rsid w:val="000528A2"/>
    <w:rsid w:val="00052C32"/>
    <w:rsid w:val="00052E94"/>
    <w:rsid w:val="000534A3"/>
    <w:rsid w:val="000535F1"/>
    <w:rsid w:val="000536EE"/>
    <w:rsid w:val="00053A6A"/>
    <w:rsid w:val="00053AD8"/>
    <w:rsid w:val="00053AF3"/>
    <w:rsid w:val="00053B7B"/>
    <w:rsid w:val="00053EBE"/>
    <w:rsid w:val="00053F4F"/>
    <w:rsid w:val="00054045"/>
    <w:rsid w:val="000544F4"/>
    <w:rsid w:val="000544FE"/>
    <w:rsid w:val="00054BF9"/>
    <w:rsid w:val="00054FA3"/>
    <w:rsid w:val="000550C9"/>
    <w:rsid w:val="000550F3"/>
    <w:rsid w:val="00055125"/>
    <w:rsid w:val="0005514B"/>
    <w:rsid w:val="00055200"/>
    <w:rsid w:val="00055215"/>
    <w:rsid w:val="00055403"/>
    <w:rsid w:val="00055505"/>
    <w:rsid w:val="000557BF"/>
    <w:rsid w:val="00055A1B"/>
    <w:rsid w:val="00055BB1"/>
    <w:rsid w:val="00056403"/>
    <w:rsid w:val="00056544"/>
    <w:rsid w:val="0005660C"/>
    <w:rsid w:val="00056613"/>
    <w:rsid w:val="00056B48"/>
    <w:rsid w:val="00056D12"/>
    <w:rsid w:val="00056DB4"/>
    <w:rsid w:val="00056F94"/>
    <w:rsid w:val="00056FB2"/>
    <w:rsid w:val="0005746F"/>
    <w:rsid w:val="00057613"/>
    <w:rsid w:val="00057992"/>
    <w:rsid w:val="00060297"/>
    <w:rsid w:val="00060647"/>
    <w:rsid w:val="000606D8"/>
    <w:rsid w:val="0006099A"/>
    <w:rsid w:val="00060A91"/>
    <w:rsid w:val="00060BA8"/>
    <w:rsid w:val="00060EAB"/>
    <w:rsid w:val="00061299"/>
    <w:rsid w:val="00061430"/>
    <w:rsid w:val="0006158D"/>
    <w:rsid w:val="0006160E"/>
    <w:rsid w:val="00061640"/>
    <w:rsid w:val="0006184E"/>
    <w:rsid w:val="000620EF"/>
    <w:rsid w:val="0006219D"/>
    <w:rsid w:val="00062517"/>
    <w:rsid w:val="00062648"/>
    <w:rsid w:val="000626BE"/>
    <w:rsid w:val="00062934"/>
    <w:rsid w:val="00062C53"/>
    <w:rsid w:val="00062E9B"/>
    <w:rsid w:val="00062EF9"/>
    <w:rsid w:val="00062F42"/>
    <w:rsid w:val="00062F9C"/>
    <w:rsid w:val="000630CE"/>
    <w:rsid w:val="000631D7"/>
    <w:rsid w:val="0006332E"/>
    <w:rsid w:val="00063403"/>
    <w:rsid w:val="00063427"/>
    <w:rsid w:val="000634CE"/>
    <w:rsid w:val="000635D1"/>
    <w:rsid w:val="000636CD"/>
    <w:rsid w:val="000638E1"/>
    <w:rsid w:val="00063BBD"/>
    <w:rsid w:val="00063D9E"/>
    <w:rsid w:val="00063DA2"/>
    <w:rsid w:val="00064039"/>
    <w:rsid w:val="00064084"/>
    <w:rsid w:val="00064318"/>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17"/>
    <w:rsid w:val="00065987"/>
    <w:rsid w:val="00065B47"/>
    <w:rsid w:val="00065B69"/>
    <w:rsid w:val="00065C8D"/>
    <w:rsid w:val="00065DBB"/>
    <w:rsid w:val="00065EDF"/>
    <w:rsid w:val="00065F75"/>
    <w:rsid w:val="00065FCB"/>
    <w:rsid w:val="00065FEE"/>
    <w:rsid w:val="000665BB"/>
    <w:rsid w:val="00066D77"/>
    <w:rsid w:val="00066FD1"/>
    <w:rsid w:val="00067092"/>
    <w:rsid w:val="000672EC"/>
    <w:rsid w:val="000673CB"/>
    <w:rsid w:val="00067596"/>
    <w:rsid w:val="000675E5"/>
    <w:rsid w:val="000676BD"/>
    <w:rsid w:val="00067727"/>
    <w:rsid w:val="00067761"/>
    <w:rsid w:val="00067778"/>
    <w:rsid w:val="00067924"/>
    <w:rsid w:val="0006795A"/>
    <w:rsid w:val="0007023D"/>
    <w:rsid w:val="000706FE"/>
    <w:rsid w:val="00070723"/>
    <w:rsid w:val="00070751"/>
    <w:rsid w:val="00070806"/>
    <w:rsid w:val="00070B74"/>
    <w:rsid w:val="00070D52"/>
    <w:rsid w:val="000712E7"/>
    <w:rsid w:val="0007138D"/>
    <w:rsid w:val="000716E0"/>
    <w:rsid w:val="00071C32"/>
    <w:rsid w:val="00072316"/>
    <w:rsid w:val="00072BD5"/>
    <w:rsid w:val="00072ED4"/>
    <w:rsid w:val="00072FD4"/>
    <w:rsid w:val="00072FFC"/>
    <w:rsid w:val="00073503"/>
    <w:rsid w:val="00073B3F"/>
    <w:rsid w:val="00073B92"/>
    <w:rsid w:val="00073C00"/>
    <w:rsid w:val="00073C37"/>
    <w:rsid w:val="00073CB8"/>
    <w:rsid w:val="000743CA"/>
    <w:rsid w:val="0007444E"/>
    <w:rsid w:val="00074659"/>
    <w:rsid w:val="00074AE4"/>
    <w:rsid w:val="00074CB7"/>
    <w:rsid w:val="00075107"/>
    <w:rsid w:val="00075128"/>
    <w:rsid w:val="000752BE"/>
    <w:rsid w:val="0007538F"/>
    <w:rsid w:val="00075633"/>
    <w:rsid w:val="000756AE"/>
    <w:rsid w:val="00075862"/>
    <w:rsid w:val="000758D6"/>
    <w:rsid w:val="0007594B"/>
    <w:rsid w:val="000759D0"/>
    <w:rsid w:val="00075A1D"/>
    <w:rsid w:val="00075B0A"/>
    <w:rsid w:val="00075BAC"/>
    <w:rsid w:val="00075E00"/>
    <w:rsid w:val="00075E55"/>
    <w:rsid w:val="00075F0D"/>
    <w:rsid w:val="00075F85"/>
    <w:rsid w:val="0007612E"/>
    <w:rsid w:val="0007619F"/>
    <w:rsid w:val="00076450"/>
    <w:rsid w:val="000764C1"/>
    <w:rsid w:val="000765E7"/>
    <w:rsid w:val="00076DB1"/>
    <w:rsid w:val="00076DD4"/>
    <w:rsid w:val="00076F94"/>
    <w:rsid w:val="000770AF"/>
    <w:rsid w:val="000771D9"/>
    <w:rsid w:val="00077285"/>
    <w:rsid w:val="000775F0"/>
    <w:rsid w:val="000776EE"/>
    <w:rsid w:val="00077729"/>
    <w:rsid w:val="00077825"/>
    <w:rsid w:val="00077959"/>
    <w:rsid w:val="000779B1"/>
    <w:rsid w:val="00077BB4"/>
    <w:rsid w:val="00077D8A"/>
    <w:rsid w:val="00080ABC"/>
    <w:rsid w:val="00080BAF"/>
    <w:rsid w:val="00080E89"/>
    <w:rsid w:val="00080FC6"/>
    <w:rsid w:val="00081171"/>
    <w:rsid w:val="000812BC"/>
    <w:rsid w:val="00081642"/>
    <w:rsid w:val="000816D6"/>
    <w:rsid w:val="0008194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61A"/>
    <w:rsid w:val="00083986"/>
    <w:rsid w:val="00083A30"/>
    <w:rsid w:val="00083C09"/>
    <w:rsid w:val="00083D28"/>
    <w:rsid w:val="0008408A"/>
    <w:rsid w:val="00085115"/>
    <w:rsid w:val="00085221"/>
    <w:rsid w:val="00085433"/>
    <w:rsid w:val="00085435"/>
    <w:rsid w:val="00085662"/>
    <w:rsid w:val="00085865"/>
    <w:rsid w:val="0008591B"/>
    <w:rsid w:val="00085A54"/>
    <w:rsid w:val="00085ABF"/>
    <w:rsid w:val="00085CF4"/>
    <w:rsid w:val="00085CFB"/>
    <w:rsid w:val="000861DA"/>
    <w:rsid w:val="0008622C"/>
    <w:rsid w:val="000863C0"/>
    <w:rsid w:val="0008663D"/>
    <w:rsid w:val="000867EE"/>
    <w:rsid w:val="000868D3"/>
    <w:rsid w:val="00086D08"/>
    <w:rsid w:val="00087107"/>
    <w:rsid w:val="00087647"/>
    <w:rsid w:val="000876BD"/>
    <w:rsid w:val="00087883"/>
    <w:rsid w:val="00087B03"/>
    <w:rsid w:val="00087C0A"/>
    <w:rsid w:val="00087E56"/>
    <w:rsid w:val="000901B0"/>
    <w:rsid w:val="0009066E"/>
    <w:rsid w:val="000907BF"/>
    <w:rsid w:val="00090861"/>
    <w:rsid w:val="00090912"/>
    <w:rsid w:val="00090A38"/>
    <w:rsid w:val="00090C2F"/>
    <w:rsid w:val="00090DBB"/>
    <w:rsid w:val="00090EBC"/>
    <w:rsid w:val="000913AA"/>
    <w:rsid w:val="00091A24"/>
    <w:rsid w:val="000922AD"/>
    <w:rsid w:val="000922AF"/>
    <w:rsid w:val="000923A9"/>
    <w:rsid w:val="000924A5"/>
    <w:rsid w:val="000928ED"/>
    <w:rsid w:val="00092A56"/>
    <w:rsid w:val="00092A7E"/>
    <w:rsid w:val="000932E8"/>
    <w:rsid w:val="00093520"/>
    <w:rsid w:val="00093985"/>
    <w:rsid w:val="00093CD2"/>
    <w:rsid w:val="00093D5C"/>
    <w:rsid w:val="00093F74"/>
    <w:rsid w:val="00093F86"/>
    <w:rsid w:val="000940CB"/>
    <w:rsid w:val="00094334"/>
    <w:rsid w:val="000944C9"/>
    <w:rsid w:val="0009457B"/>
    <w:rsid w:val="000947AA"/>
    <w:rsid w:val="0009491A"/>
    <w:rsid w:val="00094AE6"/>
    <w:rsid w:val="00094E0E"/>
    <w:rsid w:val="00094E32"/>
    <w:rsid w:val="00094F6A"/>
    <w:rsid w:val="00094FF5"/>
    <w:rsid w:val="0009522C"/>
    <w:rsid w:val="00095469"/>
    <w:rsid w:val="00095A43"/>
    <w:rsid w:val="00095EEC"/>
    <w:rsid w:val="000962CD"/>
    <w:rsid w:val="0009652F"/>
    <w:rsid w:val="000967E9"/>
    <w:rsid w:val="000967EB"/>
    <w:rsid w:val="0009698D"/>
    <w:rsid w:val="00096A95"/>
    <w:rsid w:val="00096E53"/>
    <w:rsid w:val="000970B2"/>
    <w:rsid w:val="00097170"/>
    <w:rsid w:val="0009726E"/>
    <w:rsid w:val="000972A9"/>
    <w:rsid w:val="0009749F"/>
    <w:rsid w:val="0009788E"/>
    <w:rsid w:val="00097924"/>
    <w:rsid w:val="00097F30"/>
    <w:rsid w:val="000A00D4"/>
    <w:rsid w:val="000A030B"/>
    <w:rsid w:val="000A04AE"/>
    <w:rsid w:val="000A0571"/>
    <w:rsid w:val="000A06A1"/>
    <w:rsid w:val="000A072C"/>
    <w:rsid w:val="000A0782"/>
    <w:rsid w:val="000A07FC"/>
    <w:rsid w:val="000A0815"/>
    <w:rsid w:val="000A0E6D"/>
    <w:rsid w:val="000A0E71"/>
    <w:rsid w:val="000A0FF4"/>
    <w:rsid w:val="000A1092"/>
    <w:rsid w:val="000A1221"/>
    <w:rsid w:val="000A1411"/>
    <w:rsid w:val="000A1587"/>
    <w:rsid w:val="000A18BA"/>
    <w:rsid w:val="000A1CC6"/>
    <w:rsid w:val="000A1D7D"/>
    <w:rsid w:val="000A1E69"/>
    <w:rsid w:val="000A1FD4"/>
    <w:rsid w:val="000A2008"/>
    <w:rsid w:val="000A20BA"/>
    <w:rsid w:val="000A287F"/>
    <w:rsid w:val="000A2D8D"/>
    <w:rsid w:val="000A3083"/>
    <w:rsid w:val="000A336E"/>
    <w:rsid w:val="000A356B"/>
    <w:rsid w:val="000A362B"/>
    <w:rsid w:val="000A3803"/>
    <w:rsid w:val="000A3A5E"/>
    <w:rsid w:val="000A3AD1"/>
    <w:rsid w:val="000A3B15"/>
    <w:rsid w:val="000A3C4F"/>
    <w:rsid w:val="000A3D29"/>
    <w:rsid w:val="000A42AD"/>
    <w:rsid w:val="000A4640"/>
    <w:rsid w:val="000A46A6"/>
    <w:rsid w:val="000A47E2"/>
    <w:rsid w:val="000A4898"/>
    <w:rsid w:val="000A4B64"/>
    <w:rsid w:val="000A4BFA"/>
    <w:rsid w:val="000A4D7C"/>
    <w:rsid w:val="000A5117"/>
    <w:rsid w:val="000A552D"/>
    <w:rsid w:val="000A5593"/>
    <w:rsid w:val="000A55EA"/>
    <w:rsid w:val="000A5645"/>
    <w:rsid w:val="000A5721"/>
    <w:rsid w:val="000A59BF"/>
    <w:rsid w:val="000A5E47"/>
    <w:rsid w:val="000A609E"/>
    <w:rsid w:val="000A6706"/>
    <w:rsid w:val="000A69B7"/>
    <w:rsid w:val="000A6A09"/>
    <w:rsid w:val="000A6A0B"/>
    <w:rsid w:val="000A6BBC"/>
    <w:rsid w:val="000A6CC2"/>
    <w:rsid w:val="000A6D30"/>
    <w:rsid w:val="000A6DBD"/>
    <w:rsid w:val="000A6E6D"/>
    <w:rsid w:val="000A7339"/>
    <w:rsid w:val="000A76BE"/>
    <w:rsid w:val="000A76EC"/>
    <w:rsid w:val="000A78B8"/>
    <w:rsid w:val="000A7939"/>
    <w:rsid w:val="000A7A26"/>
    <w:rsid w:val="000A7AB0"/>
    <w:rsid w:val="000A7B59"/>
    <w:rsid w:val="000A7EAE"/>
    <w:rsid w:val="000B0141"/>
    <w:rsid w:val="000B0573"/>
    <w:rsid w:val="000B0713"/>
    <w:rsid w:val="000B0884"/>
    <w:rsid w:val="000B0A85"/>
    <w:rsid w:val="000B0B6F"/>
    <w:rsid w:val="000B0C08"/>
    <w:rsid w:val="000B13C6"/>
    <w:rsid w:val="000B16ED"/>
    <w:rsid w:val="000B1848"/>
    <w:rsid w:val="000B1A4C"/>
    <w:rsid w:val="000B1B3D"/>
    <w:rsid w:val="000B1EEC"/>
    <w:rsid w:val="000B223B"/>
    <w:rsid w:val="000B2558"/>
    <w:rsid w:val="000B266F"/>
    <w:rsid w:val="000B2676"/>
    <w:rsid w:val="000B28FE"/>
    <w:rsid w:val="000B2D84"/>
    <w:rsid w:val="000B2EDD"/>
    <w:rsid w:val="000B2F39"/>
    <w:rsid w:val="000B31F2"/>
    <w:rsid w:val="000B35DA"/>
    <w:rsid w:val="000B35F4"/>
    <w:rsid w:val="000B3746"/>
    <w:rsid w:val="000B3798"/>
    <w:rsid w:val="000B37C4"/>
    <w:rsid w:val="000B39D7"/>
    <w:rsid w:val="000B3A5C"/>
    <w:rsid w:val="000B3B85"/>
    <w:rsid w:val="000B3D42"/>
    <w:rsid w:val="000B3DE4"/>
    <w:rsid w:val="000B3E25"/>
    <w:rsid w:val="000B3F94"/>
    <w:rsid w:val="000B47DA"/>
    <w:rsid w:val="000B4BA2"/>
    <w:rsid w:val="000B5282"/>
    <w:rsid w:val="000B5486"/>
    <w:rsid w:val="000B54A1"/>
    <w:rsid w:val="000B5524"/>
    <w:rsid w:val="000B5673"/>
    <w:rsid w:val="000B5875"/>
    <w:rsid w:val="000B58AA"/>
    <w:rsid w:val="000B5CCD"/>
    <w:rsid w:val="000B5D5F"/>
    <w:rsid w:val="000B5E24"/>
    <w:rsid w:val="000B5FC3"/>
    <w:rsid w:val="000B6470"/>
    <w:rsid w:val="000B64B0"/>
    <w:rsid w:val="000B64E9"/>
    <w:rsid w:val="000B64FA"/>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77E"/>
    <w:rsid w:val="000C094C"/>
    <w:rsid w:val="000C09BE"/>
    <w:rsid w:val="000C09E8"/>
    <w:rsid w:val="000C0E65"/>
    <w:rsid w:val="000C0EB0"/>
    <w:rsid w:val="000C0FAD"/>
    <w:rsid w:val="000C0FDC"/>
    <w:rsid w:val="000C128A"/>
    <w:rsid w:val="000C1666"/>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BEF"/>
    <w:rsid w:val="000C4E8B"/>
    <w:rsid w:val="000C4ECC"/>
    <w:rsid w:val="000C4F4E"/>
    <w:rsid w:val="000C51B7"/>
    <w:rsid w:val="000C51E5"/>
    <w:rsid w:val="000C551C"/>
    <w:rsid w:val="000C5600"/>
    <w:rsid w:val="000C567F"/>
    <w:rsid w:val="000C56E7"/>
    <w:rsid w:val="000C5A11"/>
    <w:rsid w:val="000C5A48"/>
    <w:rsid w:val="000C5CBE"/>
    <w:rsid w:val="000C615C"/>
    <w:rsid w:val="000C6498"/>
    <w:rsid w:val="000C6666"/>
    <w:rsid w:val="000C6AB5"/>
    <w:rsid w:val="000C72CE"/>
    <w:rsid w:val="000C77CA"/>
    <w:rsid w:val="000C7B05"/>
    <w:rsid w:val="000C7B19"/>
    <w:rsid w:val="000C7B83"/>
    <w:rsid w:val="000C7BEC"/>
    <w:rsid w:val="000D0254"/>
    <w:rsid w:val="000D04CA"/>
    <w:rsid w:val="000D056B"/>
    <w:rsid w:val="000D0590"/>
    <w:rsid w:val="000D094C"/>
    <w:rsid w:val="000D0BED"/>
    <w:rsid w:val="000D0C03"/>
    <w:rsid w:val="000D0C91"/>
    <w:rsid w:val="000D0F86"/>
    <w:rsid w:val="000D11C1"/>
    <w:rsid w:val="000D1529"/>
    <w:rsid w:val="000D16CE"/>
    <w:rsid w:val="000D1897"/>
    <w:rsid w:val="000D1A7A"/>
    <w:rsid w:val="000D1E5F"/>
    <w:rsid w:val="000D1E60"/>
    <w:rsid w:val="000D1F3A"/>
    <w:rsid w:val="000D1F95"/>
    <w:rsid w:val="000D1FB5"/>
    <w:rsid w:val="000D24B2"/>
    <w:rsid w:val="000D269B"/>
    <w:rsid w:val="000D273F"/>
    <w:rsid w:val="000D29A9"/>
    <w:rsid w:val="000D2B05"/>
    <w:rsid w:val="000D2C45"/>
    <w:rsid w:val="000D2D76"/>
    <w:rsid w:val="000D2FC1"/>
    <w:rsid w:val="000D33B2"/>
    <w:rsid w:val="000D33E9"/>
    <w:rsid w:val="000D3441"/>
    <w:rsid w:val="000D3446"/>
    <w:rsid w:val="000D347D"/>
    <w:rsid w:val="000D35ED"/>
    <w:rsid w:val="000D3630"/>
    <w:rsid w:val="000D37EB"/>
    <w:rsid w:val="000D38C2"/>
    <w:rsid w:val="000D3AC5"/>
    <w:rsid w:val="000D3BE4"/>
    <w:rsid w:val="000D3DE5"/>
    <w:rsid w:val="000D4069"/>
    <w:rsid w:val="000D416D"/>
    <w:rsid w:val="000D4278"/>
    <w:rsid w:val="000D4480"/>
    <w:rsid w:val="000D4630"/>
    <w:rsid w:val="000D49A6"/>
    <w:rsid w:val="000D4D7D"/>
    <w:rsid w:val="000D4E0D"/>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7C7"/>
    <w:rsid w:val="000D6C15"/>
    <w:rsid w:val="000D6D22"/>
    <w:rsid w:val="000D6D70"/>
    <w:rsid w:val="000D6E66"/>
    <w:rsid w:val="000D7668"/>
    <w:rsid w:val="000D76EA"/>
    <w:rsid w:val="000D775F"/>
    <w:rsid w:val="000D776C"/>
    <w:rsid w:val="000D7AAE"/>
    <w:rsid w:val="000D7BAD"/>
    <w:rsid w:val="000D7D03"/>
    <w:rsid w:val="000D7D19"/>
    <w:rsid w:val="000D7D6F"/>
    <w:rsid w:val="000D7E26"/>
    <w:rsid w:val="000D7E74"/>
    <w:rsid w:val="000E0033"/>
    <w:rsid w:val="000E01E0"/>
    <w:rsid w:val="000E0257"/>
    <w:rsid w:val="000E035D"/>
    <w:rsid w:val="000E03B1"/>
    <w:rsid w:val="000E06E2"/>
    <w:rsid w:val="000E0759"/>
    <w:rsid w:val="000E078C"/>
    <w:rsid w:val="000E08D7"/>
    <w:rsid w:val="000E0B77"/>
    <w:rsid w:val="000E0D66"/>
    <w:rsid w:val="000E0ECC"/>
    <w:rsid w:val="000E11F9"/>
    <w:rsid w:val="000E12E5"/>
    <w:rsid w:val="000E1525"/>
    <w:rsid w:val="000E1540"/>
    <w:rsid w:val="000E16F8"/>
    <w:rsid w:val="000E18CF"/>
    <w:rsid w:val="000E1946"/>
    <w:rsid w:val="000E1C4E"/>
    <w:rsid w:val="000E1D5A"/>
    <w:rsid w:val="000E1DA2"/>
    <w:rsid w:val="000E22DF"/>
    <w:rsid w:val="000E24F7"/>
    <w:rsid w:val="000E2721"/>
    <w:rsid w:val="000E2776"/>
    <w:rsid w:val="000E27AE"/>
    <w:rsid w:val="000E2839"/>
    <w:rsid w:val="000E2C18"/>
    <w:rsid w:val="000E2CF9"/>
    <w:rsid w:val="000E3258"/>
    <w:rsid w:val="000E3442"/>
    <w:rsid w:val="000E36BE"/>
    <w:rsid w:val="000E3A65"/>
    <w:rsid w:val="000E3BA0"/>
    <w:rsid w:val="000E3BFF"/>
    <w:rsid w:val="000E3DEF"/>
    <w:rsid w:val="000E41A9"/>
    <w:rsid w:val="000E41EE"/>
    <w:rsid w:val="000E42C6"/>
    <w:rsid w:val="000E4871"/>
    <w:rsid w:val="000E4A0D"/>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F3F"/>
    <w:rsid w:val="000E6F74"/>
    <w:rsid w:val="000E71EB"/>
    <w:rsid w:val="000E72FB"/>
    <w:rsid w:val="000E7376"/>
    <w:rsid w:val="000E744C"/>
    <w:rsid w:val="000E76B7"/>
    <w:rsid w:val="000E7744"/>
    <w:rsid w:val="000E7B33"/>
    <w:rsid w:val="000F00C9"/>
    <w:rsid w:val="000F03BD"/>
    <w:rsid w:val="000F03C8"/>
    <w:rsid w:val="000F0782"/>
    <w:rsid w:val="000F07C3"/>
    <w:rsid w:val="000F0881"/>
    <w:rsid w:val="000F09A2"/>
    <w:rsid w:val="000F0E1D"/>
    <w:rsid w:val="000F0E8D"/>
    <w:rsid w:val="000F102A"/>
    <w:rsid w:val="000F1038"/>
    <w:rsid w:val="000F12DA"/>
    <w:rsid w:val="000F1703"/>
    <w:rsid w:val="000F19F7"/>
    <w:rsid w:val="000F2176"/>
    <w:rsid w:val="000F2309"/>
    <w:rsid w:val="000F2416"/>
    <w:rsid w:val="000F288C"/>
    <w:rsid w:val="000F29CB"/>
    <w:rsid w:val="000F2CCC"/>
    <w:rsid w:val="000F2D63"/>
    <w:rsid w:val="000F2D93"/>
    <w:rsid w:val="000F2F1F"/>
    <w:rsid w:val="000F2FEE"/>
    <w:rsid w:val="000F3119"/>
    <w:rsid w:val="000F328B"/>
    <w:rsid w:val="000F33FB"/>
    <w:rsid w:val="000F3693"/>
    <w:rsid w:val="000F3B61"/>
    <w:rsid w:val="000F3F95"/>
    <w:rsid w:val="000F41B3"/>
    <w:rsid w:val="000F4350"/>
    <w:rsid w:val="000F43C1"/>
    <w:rsid w:val="000F4EA3"/>
    <w:rsid w:val="000F518F"/>
    <w:rsid w:val="000F536B"/>
    <w:rsid w:val="000F5513"/>
    <w:rsid w:val="000F57D9"/>
    <w:rsid w:val="000F5946"/>
    <w:rsid w:val="000F5E0C"/>
    <w:rsid w:val="000F5E1E"/>
    <w:rsid w:val="000F5FB6"/>
    <w:rsid w:val="000F6167"/>
    <w:rsid w:val="000F62E4"/>
    <w:rsid w:val="000F666C"/>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D2"/>
    <w:rsid w:val="0010072D"/>
    <w:rsid w:val="0010082A"/>
    <w:rsid w:val="001008E4"/>
    <w:rsid w:val="00100A49"/>
    <w:rsid w:val="00100D30"/>
    <w:rsid w:val="00100E7C"/>
    <w:rsid w:val="001011D0"/>
    <w:rsid w:val="001012DC"/>
    <w:rsid w:val="00101381"/>
    <w:rsid w:val="00101511"/>
    <w:rsid w:val="00101662"/>
    <w:rsid w:val="001016F7"/>
    <w:rsid w:val="00101F35"/>
    <w:rsid w:val="00101FE9"/>
    <w:rsid w:val="0010205C"/>
    <w:rsid w:val="0010269E"/>
    <w:rsid w:val="001027DD"/>
    <w:rsid w:val="00102840"/>
    <w:rsid w:val="00102BFC"/>
    <w:rsid w:val="00102C3F"/>
    <w:rsid w:val="00102D88"/>
    <w:rsid w:val="00102E15"/>
    <w:rsid w:val="0010316E"/>
    <w:rsid w:val="00103265"/>
    <w:rsid w:val="0010329B"/>
    <w:rsid w:val="00103417"/>
    <w:rsid w:val="00103503"/>
    <w:rsid w:val="001035B3"/>
    <w:rsid w:val="001036A3"/>
    <w:rsid w:val="001036A5"/>
    <w:rsid w:val="001037C3"/>
    <w:rsid w:val="00103995"/>
    <w:rsid w:val="00103BD1"/>
    <w:rsid w:val="00103C51"/>
    <w:rsid w:val="00103E26"/>
    <w:rsid w:val="00104334"/>
    <w:rsid w:val="001044AC"/>
    <w:rsid w:val="0010450E"/>
    <w:rsid w:val="00104650"/>
    <w:rsid w:val="0010470D"/>
    <w:rsid w:val="00104741"/>
    <w:rsid w:val="00104752"/>
    <w:rsid w:val="00104C7E"/>
    <w:rsid w:val="00104CD3"/>
    <w:rsid w:val="00104D0D"/>
    <w:rsid w:val="0010535B"/>
    <w:rsid w:val="001053CA"/>
    <w:rsid w:val="001053F9"/>
    <w:rsid w:val="00105453"/>
    <w:rsid w:val="00105535"/>
    <w:rsid w:val="0010556C"/>
    <w:rsid w:val="00105716"/>
    <w:rsid w:val="001058AC"/>
    <w:rsid w:val="00105A36"/>
    <w:rsid w:val="00105B52"/>
    <w:rsid w:val="00105B88"/>
    <w:rsid w:val="00105C91"/>
    <w:rsid w:val="00105EC5"/>
    <w:rsid w:val="001061C0"/>
    <w:rsid w:val="0010670D"/>
    <w:rsid w:val="00106D5B"/>
    <w:rsid w:val="0010734E"/>
    <w:rsid w:val="001073D6"/>
    <w:rsid w:val="00107510"/>
    <w:rsid w:val="001075D3"/>
    <w:rsid w:val="00107665"/>
    <w:rsid w:val="0010768C"/>
    <w:rsid w:val="00107765"/>
    <w:rsid w:val="001078F4"/>
    <w:rsid w:val="00107C49"/>
    <w:rsid w:val="00107DF6"/>
    <w:rsid w:val="00110178"/>
    <w:rsid w:val="0011035C"/>
    <w:rsid w:val="00110719"/>
    <w:rsid w:val="00110B00"/>
    <w:rsid w:val="00110B67"/>
    <w:rsid w:val="00110C17"/>
    <w:rsid w:val="00110D1F"/>
    <w:rsid w:val="00110D50"/>
    <w:rsid w:val="001110F8"/>
    <w:rsid w:val="0011133D"/>
    <w:rsid w:val="00111385"/>
    <w:rsid w:val="00111621"/>
    <w:rsid w:val="0011163A"/>
    <w:rsid w:val="001116C3"/>
    <w:rsid w:val="00111984"/>
    <w:rsid w:val="00111A79"/>
    <w:rsid w:val="00111DD8"/>
    <w:rsid w:val="00111F9D"/>
    <w:rsid w:val="00112575"/>
    <w:rsid w:val="0011290E"/>
    <w:rsid w:val="0011295E"/>
    <w:rsid w:val="00112CF7"/>
    <w:rsid w:val="001131E2"/>
    <w:rsid w:val="0011341F"/>
    <w:rsid w:val="001134D2"/>
    <w:rsid w:val="001135E5"/>
    <w:rsid w:val="00113860"/>
    <w:rsid w:val="00113C10"/>
    <w:rsid w:val="00113DD0"/>
    <w:rsid w:val="00113E32"/>
    <w:rsid w:val="0011408B"/>
    <w:rsid w:val="001140EA"/>
    <w:rsid w:val="001142B4"/>
    <w:rsid w:val="001142BE"/>
    <w:rsid w:val="0011454C"/>
    <w:rsid w:val="00114A19"/>
    <w:rsid w:val="00114CC3"/>
    <w:rsid w:val="00114D77"/>
    <w:rsid w:val="00114EB7"/>
    <w:rsid w:val="00115221"/>
    <w:rsid w:val="001152C2"/>
    <w:rsid w:val="001154AA"/>
    <w:rsid w:val="00115C29"/>
    <w:rsid w:val="00115C80"/>
    <w:rsid w:val="00115EB2"/>
    <w:rsid w:val="00116668"/>
    <w:rsid w:val="001167FC"/>
    <w:rsid w:val="001169A5"/>
    <w:rsid w:val="00116D13"/>
    <w:rsid w:val="00116E04"/>
    <w:rsid w:val="00116EFD"/>
    <w:rsid w:val="001171DA"/>
    <w:rsid w:val="0011736C"/>
    <w:rsid w:val="001173D2"/>
    <w:rsid w:val="001176D6"/>
    <w:rsid w:val="001179D2"/>
    <w:rsid w:val="00117CD0"/>
    <w:rsid w:val="001202F7"/>
    <w:rsid w:val="0012069A"/>
    <w:rsid w:val="0012145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6AE"/>
    <w:rsid w:val="00123F02"/>
    <w:rsid w:val="00123F39"/>
    <w:rsid w:val="00124378"/>
    <w:rsid w:val="001243CE"/>
    <w:rsid w:val="00124562"/>
    <w:rsid w:val="00124896"/>
    <w:rsid w:val="00124C85"/>
    <w:rsid w:val="00124E5F"/>
    <w:rsid w:val="00125370"/>
    <w:rsid w:val="001253EB"/>
    <w:rsid w:val="001254C4"/>
    <w:rsid w:val="001254D4"/>
    <w:rsid w:val="00125730"/>
    <w:rsid w:val="0012580A"/>
    <w:rsid w:val="001267CA"/>
    <w:rsid w:val="001267FC"/>
    <w:rsid w:val="00126824"/>
    <w:rsid w:val="00126E18"/>
    <w:rsid w:val="00126F1D"/>
    <w:rsid w:val="00127009"/>
    <w:rsid w:val="0012714F"/>
    <w:rsid w:val="00127224"/>
    <w:rsid w:val="001274F0"/>
    <w:rsid w:val="00127695"/>
    <w:rsid w:val="001277FA"/>
    <w:rsid w:val="001279F8"/>
    <w:rsid w:val="00127AB4"/>
    <w:rsid w:val="00127B76"/>
    <w:rsid w:val="00127C2C"/>
    <w:rsid w:val="00127F7A"/>
    <w:rsid w:val="00130068"/>
    <w:rsid w:val="00130469"/>
    <w:rsid w:val="0013056D"/>
    <w:rsid w:val="001307A5"/>
    <w:rsid w:val="001308B4"/>
    <w:rsid w:val="00130DF4"/>
    <w:rsid w:val="00130EF9"/>
    <w:rsid w:val="0013107E"/>
    <w:rsid w:val="00131159"/>
    <w:rsid w:val="00131649"/>
    <w:rsid w:val="0013172A"/>
    <w:rsid w:val="001318E7"/>
    <w:rsid w:val="00131C73"/>
    <w:rsid w:val="00131D94"/>
    <w:rsid w:val="00131F8B"/>
    <w:rsid w:val="0013227C"/>
    <w:rsid w:val="0013229E"/>
    <w:rsid w:val="00132423"/>
    <w:rsid w:val="001325DB"/>
    <w:rsid w:val="00132744"/>
    <w:rsid w:val="00132814"/>
    <w:rsid w:val="0013289A"/>
    <w:rsid w:val="00132ACA"/>
    <w:rsid w:val="00132C1F"/>
    <w:rsid w:val="001331A5"/>
    <w:rsid w:val="0013324B"/>
    <w:rsid w:val="001332F2"/>
    <w:rsid w:val="00133309"/>
    <w:rsid w:val="00133453"/>
    <w:rsid w:val="001334F5"/>
    <w:rsid w:val="0013382B"/>
    <w:rsid w:val="00133AC7"/>
    <w:rsid w:val="00134416"/>
    <w:rsid w:val="00134B06"/>
    <w:rsid w:val="00134C4F"/>
    <w:rsid w:val="00134F38"/>
    <w:rsid w:val="0013512A"/>
    <w:rsid w:val="00135626"/>
    <w:rsid w:val="00135867"/>
    <w:rsid w:val="00135CCB"/>
    <w:rsid w:val="00135EE5"/>
    <w:rsid w:val="0013601F"/>
    <w:rsid w:val="0013602C"/>
    <w:rsid w:val="001361BD"/>
    <w:rsid w:val="00136293"/>
    <w:rsid w:val="001365CB"/>
    <w:rsid w:val="00136826"/>
    <w:rsid w:val="00136A02"/>
    <w:rsid w:val="00136ABB"/>
    <w:rsid w:val="00137262"/>
    <w:rsid w:val="00137323"/>
    <w:rsid w:val="00137577"/>
    <w:rsid w:val="001375BC"/>
    <w:rsid w:val="0013763F"/>
    <w:rsid w:val="0013790F"/>
    <w:rsid w:val="00137976"/>
    <w:rsid w:val="00137D78"/>
    <w:rsid w:val="00140006"/>
    <w:rsid w:val="00140271"/>
    <w:rsid w:val="00140403"/>
    <w:rsid w:val="00140456"/>
    <w:rsid w:val="00140606"/>
    <w:rsid w:val="001406CE"/>
    <w:rsid w:val="0014078C"/>
    <w:rsid w:val="0014080B"/>
    <w:rsid w:val="0014089E"/>
    <w:rsid w:val="00140A92"/>
    <w:rsid w:val="00140B73"/>
    <w:rsid w:val="001412A7"/>
    <w:rsid w:val="001419AA"/>
    <w:rsid w:val="00141B3E"/>
    <w:rsid w:val="00141D5B"/>
    <w:rsid w:val="00141D91"/>
    <w:rsid w:val="00141E0F"/>
    <w:rsid w:val="00141E24"/>
    <w:rsid w:val="00142181"/>
    <w:rsid w:val="0014267A"/>
    <w:rsid w:val="00142908"/>
    <w:rsid w:val="00142970"/>
    <w:rsid w:val="00142A9C"/>
    <w:rsid w:val="00142E2D"/>
    <w:rsid w:val="0014328D"/>
    <w:rsid w:val="001432F2"/>
    <w:rsid w:val="00143631"/>
    <w:rsid w:val="00143809"/>
    <w:rsid w:val="00143BFE"/>
    <w:rsid w:val="00143C99"/>
    <w:rsid w:val="00143C9E"/>
    <w:rsid w:val="00143D20"/>
    <w:rsid w:val="001440B5"/>
    <w:rsid w:val="0014417C"/>
    <w:rsid w:val="001442AA"/>
    <w:rsid w:val="0014464C"/>
    <w:rsid w:val="00144D9D"/>
    <w:rsid w:val="001458CE"/>
    <w:rsid w:val="001459DA"/>
    <w:rsid w:val="00145D3E"/>
    <w:rsid w:val="00145D7B"/>
    <w:rsid w:val="00145FB3"/>
    <w:rsid w:val="00146075"/>
    <w:rsid w:val="00146182"/>
    <w:rsid w:val="001462BE"/>
    <w:rsid w:val="001466D8"/>
    <w:rsid w:val="00146ACB"/>
    <w:rsid w:val="00146AF4"/>
    <w:rsid w:val="00146B84"/>
    <w:rsid w:val="00146B91"/>
    <w:rsid w:val="00146D2A"/>
    <w:rsid w:val="00146F26"/>
    <w:rsid w:val="001471EC"/>
    <w:rsid w:val="00147699"/>
    <w:rsid w:val="00147905"/>
    <w:rsid w:val="00147BB2"/>
    <w:rsid w:val="00147C1C"/>
    <w:rsid w:val="00147C96"/>
    <w:rsid w:val="00147E32"/>
    <w:rsid w:val="00147FEE"/>
    <w:rsid w:val="001500EB"/>
    <w:rsid w:val="001502C1"/>
    <w:rsid w:val="0015078A"/>
    <w:rsid w:val="001507E5"/>
    <w:rsid w:val="00150A20"/>
    <w:rsid w:val="00150B41"/>
    <w:rsid w:val="00150E17"/>
    <w:rsid w:val="001511CA"/>
    <w:rsid w:val="00151727"/>
    <w:rsid w:val="00151AD5"/>
    <w:rsid w:val="00151B76"/>
    <w:rsid w:val="00151C8D"/>
    <w:rsid w:val="00151D9B"/>
    <w:rsid w:val="0015259D"/>
    <w:rsid w:val="00152687"/>
    <w:rsid w:val="00152704"/>
    <w:rsid w:val="001528B9"/>
    <w:rsid w:val="001529DE"/>
    <w:rsid w:val="00152BB8"/>
    <w:rsid w:val="00152BBF"/>
    <w:rsid w:val="00152BE8"/>
    <w:rsid w:val="00152D71"/>
    <w:rsid w:val="00152EC1"/>
    <w:rsid w:val="00153033"/>
    <w:rsid w:val="00153463"/>
    <w:rsid w:val="00153731"/>
    <w:rsid w:val="0015375F"/>
    <w:rsid w:val="0015377D"/>
    <w:rsid w:val="00153814"/>
    <w:rsid w:val="001538F9"/>
    <w:rsid w:val="00153AC8"/>
    <w:rsid w:val="00153EA0"/>
    <w:rsid w:val="00153FE0"/>
    <w:rsid w:val="00154382"/>
    <w:rsid w:val="00154391"/>
    <w:rsid w:val="00154525"/>
    <w:rsid w:val="00154589"/>
    <w:rsid w:val="0015464A"/>
    <w:rsid w:val="00154716"/>
    <w:rsid w:val="0015471B"/>
    <w:rsid w:val="00154867"/>
    <w:rsid w:val="001549A6"/>
    <w:rsid w:val="00154A98"/>
    <w:rsid w:val="00154CBD"/>
    <w:rsid w:val="00154E6E"/>
    <w:rsid w:val="00154F9C"/>
    <w:rsid w:val="00155103"/>
    <w:rsid w:val="0015512F"/>
    <w:rsid w:val="00155330"/>
    <w:rsid w:val="00155571"/>
    <w:rsid w:val="0015572B"/>
    <w:rsid w:val="00155EEB"/>
    <w:rsid w:val="00155F64"/>
    <w:rsid w:val="00155F9D"/>
    <w:rsid w:val="001560BE"/>
    <w:rsid w:val="00156394"/>
    <w:rsid w:val="001563B7"/>
    <w:rsid w:val="001563B9"/>
    <w:rsid w:val="001563DA"/>
    <w:rsid w:val="00156426"/>
    <w:rsid w:val="0015677F"/>
    <w:rsid w:val="00156BDD"/>
    <w:rsid w:val="00156CBC"/>
    <w:rsid w:val="00156F8B"/>
    <w:rsid w:val="0015709E"/>
    <w:rsid w:val="00157286"/>
    <w:rsid w:val="00157792"/>
    <w:rsid w:val="001578F5"/>
    <w:rsid w:val="00157DEC"/>
    <w:rsid w:val="00157ED3"/>
    <w:rsid w:val="00160050"/>
    <w:rsid w:val="00160190"/>
    <w:rsid w:val="00160338"/>
    <w:rsid w:val="00160673"/>
    <w:rsid w:val="001606DE"/>
    <w:rsid w:val="001609D5"/>
    <w:rsid w:val="00160BE6"/>
    <w:rsid w:val="00161119"/>
    <w:rsid w:val="00161282"/>
    <w:rsid w:val="001612C1"/>
    <w:rsid w:val="0016146A"/>
    <w:rsid w:val="0016151F"/>
    <w:rsid w:val="001615FC"/>
    <w:rsid w:val="001616EE"/>
    <w:rsid w:val="00161883"/>
    <w:rsid w:val="00161AA8"/>
    <w:rsid w:val="00161B20"/>
    <w:rsid w:val="00161C2D"/>
    <w:rsid w:val="00161D34"/>
    <w:rsid w:val="00161D9C"/>
    <w:rsid w:val="00161F7A"/>
    <w:rsid w:val="00161F92"/>
    <w:rsid w:val="00162199"/>
    <w:rsid w:val="001621E4"/>
    <w:rsid w:val="0016294E"/>
    <w:rsid w:val="00162975"/>
    <w:rsid w:val="001629A9"/>
    <w:rsid w:val="001629E3"/>
    <w:rsid w:val="00162A27"/>
    <w:rsid w:val="00162BE2"/>
    <w:rsid w:val="00162DE1"/>
    <w:rsid w:val="00162EF9"/>
    <w:rsid w:val="00162F55"/>
    <w:rsid w:val="00163199"/>
    <w:rsid w:val="001638B0"/>
    <w:rsid w:val="001638CC"/>
    <w:rsid w:val="00163BD0"/>
    <w:rsid w:val="00163BF5"/>
    <w:rsid w:val="00163E5B"/>
    <w:rsid w:val="00163F33"/>
    <w:rsid w:val="001641F1"/>
    <w:rsid w:val="001642A9"/>
    <w:rsid w:val="0016436A"/>
    <w:rsid w:val="00164390"/>
    <w:rsid w:val="001647EE"/>
    <w:rsid w:val="0016492E"/>
    <w:rsid w:val="00164B68"/>
    <w:rsid w:val="00164BB8"/>
    <w:rsid w:val="00164D3B"/>
    <w:rsid w:val="00165033"/>
    <w:rsid w:val="0016525C"/>
    <w:rsid w:val="00165360"/>
    <w:rsid w:val="00165641"/>
    <w:rsid w:val="00165899"/>
    <w:rsid w:val="00165A7E"/>
    <w:rsid w:val="00165C6F"/>
    <w:rsid w:val="00165E58"/>
    <w:rsid w:val="00165EC1"/>
    <w:rsid w:val="00165ED1"/>
    <w:rsid w:val="00165F9C"/>
    <w:rsid w:val="001661BC"/>
    <w:rsid w:val="001661CE"/>
    <w:rsid w:val="00166687"/>
    <w:rsid w:val="0016691E"/>
    <w:rsid w:val="00166AA5"/>
    <w:rsid w:val="00166AE1"/>
    <w:rsid w:val="00166C9F"/>
    <w:rsid w:val="001670E0"/>
    <w:rsid w:val="001670EA"/>
    <w:rsid w:val="001674A0"/>
    <w:rsid w:val="0016773E"/>
    <w:rsid w:val="00167896"/>
    <w:rsid w:val="00167C93"/>
    <w:rsid w:val="00167CB8"/>
    <w:rsid w:val="0017026C"/>
    <w:rsid w:val="001702ED"/>
    <w:rsid w:val="00170662"/>
    <w:rsid w:val="001706E3"/>
    <w:rsid w:val="001706FD"/>
    <w:rsid w:val="0017070D"/>
    <w:rsid w:val="001707D2"/>
    <w:rsid w:val="00170A88"/>
    <w:rsid w:val="00170B3C"/>
    <w:rsid w:val="00170CE6"/>
    <w:rsid w:val="001712B7"/>
    <w:rsid w:val="00171416"/>
    <w:rsid w:val="001719F8"/>
    <w:rsid w:val="00171E57"/>
    <w:rsid w:val="001721DC"/>
    <w:rsid w:val="0017222D"/>
    <w:rsid w:val="0017249B"/>
    <w:rsid w:val="00172623"/>
    <w:rsid w:val="001728E6"/>
    <w:rsid w:val="00172F84"/>
    <w:rsid w:val="00172FE8"/>
    <w:rsid w:val="00173686"/>
    <w:rsid w:val="00173735"/>
    <w:rsid w:val="0017387B"/>
    <w:rsid w:val="001738FF"/>
    <w:rsid w:val="00174074"/>
    <w:rsid w:val="0017412F"/>
    <w:rsid w:val="00174289"/>
    <w:rsid w:val="0017466B"/>
    <w:rsid w:val="00174803"/>
    <w:rsid w:val="001748B3"/>
    <w:rsid w:val="00174F13"/>
    <w:rsid w:val="00174FC4"/>
    <w:rsid w:val="0017569B"/>
    <w:rsid w:val="0017577F"/>
    <w:rsid w:val="00176538"/>
    <w:rsid w:val="00176700"/>
    <w:rsid w:val="0017674F"/>
    <w:rsid w:val="001768E8"/>
    <w:rsid w:val="00176B92"/>
    <w:rsid w:val="00176D2D"/>
    <w:rsid w:val="001771EF"/>
    <w:rsid w:val="00177209"/>
    <w:rsid w:val="0017722F"/>
    <w:rsid w:val="0017727E"/>
    <w:rsid w:val="0017736E"/>
    <w:rsid w:val="00177664"/>
    <w:rsid w:val="001776E8"/>
    <w:rsid w:val="001776EC"/>
    <w:rsid w:val="00177884"/>
    <w:rsid w:val="001779E5"/>
    <w:rsid w:val="001779F1"/>
    <w:rsid w:val="00177CEE"/>
    <w:rsid w:val="00177E80"/>
    <w:rsid w:val="001802CA"/>
    <w:rsid w:val="0018034D"/>
    <w:rsid w:val="001807E8"/>
    <w:rsid w:val="0018129E"/>
    <w:rsid w:val="00181794"/>
    <w:rsid w:val="00181B10"/>
    <w:rsid w:val="00181CB1"/>
    <w:rsid w:val="00181CF5"/>
    <w:rsid w:val="00181F49"/>
    <w:rsid w:val="00181F7A"/>
    <w:rsid w:val="00182253"/>
    <w:rsid w:val="00182501"/>
    <w:rsid w:val="001825C2"/>
    <w:rsid w:val="00182B15"/>
    <w:rsid w:val="00182B8B"/>
    <w:rsid w:val="00182DB1"/>
    <w:rsid w:val="00182E0F"/>
    <w:rsid w:val="00182F14"/>
    <w:rsid w:val="00183037"/>
    <w:rsid w:val="00183279"/>
    <w:rsid w:val="00183369"/>
    <w:rsid w:val="001834B4"/>
    <w:rsid w:val="001834F4"/>
    <w:rsid w:val="00183794"/>
    <w:rsid w:val="001838C3"/>
    <w:rsid w:val="001839B3"/>
    <w:rsid w:val="00183C4F"/>
    <w:rsid w:val="00183F34"/>
    <w:rsid w:val="001840AB"/>
    <w:rsid w:val="00184128"/>
    <w:rsid w:val="00184269"/>
    <w:rsid w:val="001842AF"/>
    <w:rsid w:val="001844B3"/>
    <w:rsid w:val="0018483E"/>
    <w:rsid w:val="00184891"/>
    <w:rsid w:val="00184B91"/>
    <w:rsid w:val="00184D20"/>
    <w:rsid w:val="00184EBC"/>
    <w:rsid w:val="00184EC4"/>
    <w:rsid w:val="001850DB"/>
    <w:rsid w:val="001852B9"/>
    <w:rsid w:val="00185347"/>
    <w:rsid w:val="001857DB"/>
    <w:rsid w:val="00185CCE"/>
    <w:rsid w:val="00185D9D"/>
    <w:rsid w:val="00185DDC"/>
    <w:rsid w:val="00185E10"/>
    <w:rsid w:val="00185F01"/>
    <w:rsid w:val="001862F7"/>
    <w:rsid w:val="0018631A"/>
    <w:rsid w:val="00186365"/>
    <w:rsid w:val="0018664A"/>
    <w:rsid w:val="00186688"/>
    <w:rsid w:val="001869D4"/>
    <w:rsid w:val="00186F15"/>
    <w:rsid w:val="00186FFA"/>
    <w:rsid w:val="00187464"/>
    <w:rsid w:val="001874BD"/>
    <w:rsid w:val="001874C5"/>
    <w:rsid w:val="001878D3"/>
    <w:rsid w:val="00187A19"/>
    <w:rsid w:val="00187BFA"/>
    <w:rsid w:val="00187D0A"/>
    <w:rsid w:val="00187E00"/>
    <w:rsid w:val="00187EE0"/>
    <w:rsid w:val="001900A0"/>
    <w:rsid w:val="001900A2"/>
    <w:rsid w:val="001900D2"/>
    <w:rsid w:val="0019010C"/>
    <w:rsid w:val="001904A6"/>
    <w:rsid w:val="001906A3"/>
    <w:rsid w:val="001909F5"/>
    <w:rsid w:val="00191042"/>
    <w:rsid w:val="00191226"/>
    <w:rsid w:val="00191288"/>
    <w:rsid w:val="00191316"/>
    <w:rsid w:val="001913D3"/>
    <w:rsid w:val="001915E3"/>
    <w:rsid w:val="0019183A"/>
    <w:rsid w:val="00191894"/>
    <w:rsid w:val="00191DC6"/>
    <w:rsid w:val="00192159"/>
    <w:rsid w:val="00192169"/>
    <w:rsid w:val="00192541"/>
    <w:rsid w:val="0019254D"/>
    <w:rsid w:val="00192B5E"/>
    <w:rsid w:val="00192BBC"/>
    <w:rsid w:val="00192C52"/>
    <w:rsid w:val="00192D22"/>
    <w:rsid w:val="00192DCF"/>
    <w:rsid w:val="0019328E"/>
    <w:rsid w:val="001934D2"/>
    <w:rsid w:val="0019350A"/>
    <w:rsid w:val="00193616"/>
    <w:rsid w:val="00193790"/>
    <w:rsid w:val="0019394E"/>
    <w:rsid w:val="00194207"/>
    <w:rsid w:val="0019460A"/>
    <w:rsid w:val="0019466E"/>
    <w:rsid w:val="00194A0C"/>
    <w:rsid w:val="00194CC8"/>
    <w:rsid w:val="00194D78"/>
    <w:rsid w:val="00194E4E"/>
    <w:rsid w:val="00194FCC"/>
    <w:rsid w:val="00195284"/>
    <w:rsid w:val="001954A7"/>
    <w:rsid w:val="0019567B"/>
    <w:rsid w:val="00195792"/>
    <w:rsid w:val="00195C30"/>
    <w:rsid w:val="00195D3B"/>
    <w:rsid w:val="00195E78"/>
    <w:rsid w:val="00196086"/>
    <w:rsid w:val="00196280"/>
    <w:rsid w:val="00196560"/>
    <w:rsid w:val="001965FC"/>
    <w:rsid w:val="0019677A"/>
    <w:rsid w:val="00196ADA"/>
    <w:rsid w:val="001971B4"/>
    <w:rsid w:val="0019749E"/>
    <w:rsid w:val="0019797D"/>
    <w:rsid w:val="001979ED"/>
    <w:rsid w:val="00197BDF"/>
    <w:rsid w:val="00197C2B"/>
    <w:rsid w:val="001A0588"/>
    <w:rsid w:val="001A0662"/>
    <w:rsid w:val="001A0734"/>
    <w:rsid w:val="001A0B87"/>
    <w:rsid w:val="001A103E"/>
    <w:rsid w:val="001A10E3"/>
    <w:rsid w:val="001A1114"/>
    <w:rsid w:val="001A1547"/>
    <w:rsid w:val="001A15C4"/>
    <w:rsid w:val="001A1940"/>
    <w:rsid w:val="001A1A38"/>
    <w:rsid w:val="001A1AB8"/>
    <w:rsid w:val="001A1F27"/>
    <w:rsid w:val="001A219B"/>
    <w:rsid w:val="001A25A7"/>
    <w:rsid w:val="001A2641"/>
    <w:rsid w:val="001A2ACC"/>
    <w:rsid w:val="001A2B4E"/>
    <w:rsid w:val="001A2C7C"/>
    <w:rsid w:val="001A2C97"/>
    <w:rsid w:val="001A2CC3"/>
    <w:rsid w:val="001A3147"/>
    <w:rsid w:val="001A3290"/>
    <w:rsid w:val="001A33C4"/>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5421"/>
    <w:rsid w:val="001A57ED"/>
    <w:rsid w:val="001A58D0"/>
    <w:rsid w:val="001A5D46"/>
    <w:rsid w:val="001A5FAA"/>
    <w:rsid w:val="001A613C"/>
    <w:rsid w:val="001A6420"/>
    <w:rsid w:val="001A6458"/>
    <w:rsid w:val="001A668C"/>
    <w:rsid w:val="001A67C5"/>
    <w:rsid w:val="001A6861"/>
    <w:rsid w:val="001A6900"/>
    <w:rsid w:val="001A691A"/>
    <w:rsid w:val="001A6A25"/>
    <w:rsid w:val="001A6C63"/>
    <w:rsid w:val="001A6C88"/>
    <w:rsid w:val="001A6CA6"/>
    <w:rsid w:val="001A6CD1"/>
    <w:rsid w:val="001A6F05"/>
    <w:rsid w:val="001A71BF"/>
    <w:rsid w:val="001A7295"/>
    <w:rsid w:val="001A72BC"/>
    <w:rsid w:val="001A735F"/>
    <w:rsid w:val="001A7392"/>
    <w:rsid w:val="001A74E6"/>
    <w:rsid w:val="001A7773"/>
    <w:rsid w:val="001A77F3"/>
    <w:rsid w:val="001A787B"/>
    <w:rsid w:val="001A7C85"/>
    <w:rsid w:val="001A7D06"/>
    <w:rsid w:val="001B033A"/>
    <w:rsid w:val="001B0365"/>
    <w:rsid w:val="001B0910"/>
    <w:rsid w:val="001B09CA"/>
    <w:rsid w:val="001B0B38"/>
    <w:rsid w:val="001B1053"/>
    <w:rsid w:val="001B111D"/>
    <w:rsid w:val="001B1181"/>
    <w:rsid w:val="001B185B"/>
    <w:rsid w:val="001B196B"/>
    <w:rsid w:val="001B1A86"/>
    <w:rsid w:val="001B1EAD"/>
    <w:rsid w:val="001B2036"/>
    <w:rsid w:val="001B222C"/>
    <w:rsid w:val="001B228C"/>
    <w:rsid w:val="001B2B08"/>
    <w:rsid w:val="001B2BF4"/>
    <w:rsid w:val="001B2C8D"/>
    <w:rsid w:val="001B2D04"/>
    <w:rsid w:val="001B2DBD"/>
    <w:rsid w:val="001B35EE"/>
    <w:rsid w:val="001B374F"/>
    <w:rsid w:val="001B37CD"/>
    <w:rsid w:val="001B37DD"/>
    <w:rsid w:val="001B3BBD"/>
    <w:rsid w:val="001B3C14"/>
    <w:rsid w:val="001B3CBB"/>
    <w:rsid w:val="001B3CC5"/>
    <w:rsid w:val="001B3D7A"/>
    <w:rsid w:val="001B3DB8"/>
    <w:rsid w:val="001B3E9E"/>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42F"/>
    <w:rsid w:val="001B656A"/>
    <w:rsid w:val="001B65E0"/>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BF"/>
    <w:rsid w:val="001C1456"/>
    <w:rsid w:val="001C145E"/>
    <w:rsid w:val="001C1BE5"/>
    <w:rsid w:val="001C1BF0"/>
    <w:rsid w:val="001C1C14"/>
    <w:rsid w:val="001C1E40"/>
    <w:rsid w:val="001C1EF8"/>
    <w:rsid w:val="001C1F43"/>
    <w:rsid w:val="001C2053"/>
    <w:rsid w:val="001C238F"/>
    <w:rsid w:val="001C25B2"/>
    <w:rsid w:val="001C2707"/>
    <w:rsid w:val="001C270D"/>
    <w:rsid w:val="001C38A5"/>
    <w:rsid w:val="001C38B9"/>
    <w:rsid w:val="001C3958"/>
    <w:rsid w:val="001C402F"/>
    <w:rsid w:val="001C415C"/>
    <w:rsid w:val="001C46A1"/>
    <w:rsid w:val="001C4A39"/>
    <w:rsid w:val="001C4AAD"/>
    <w:rsid w:val="001C4C67"/>
    <w:rsid w:val="001C4CC0"/>
    <w:rsid w:val="001C4E8D"/>
    <w:rsid w:val="001C5006"/>
    <w:rsid w:val="001C51C7"/>
    <w:rsid w:val="001C5703"/>
    <w:rsid w:val="001C57BA"/>
    <w:rsid w:val="001C59B5"/>
    <w:rsid w:val="001C6250"/>
    <w:rsid w:val="001C6256"/>
    <w:rsid w:val="001C646D"/>
    <w:rsid w:val="001C6596"/>
    <w:rsid w:val="001C696F"/>
    <w:rsid w:val="001C6A48"/>
    <w:rsid w:val="001C6DC6"/>
    <w:rsid w:val="001C6EE4"/>
    <w:rsid w:val="001C70B1"/>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DB8"/>
    <w:rsid w:val="001D0E62"/>
    <w:rsid w:val="001D1128"/>
    <w:rsid w:val="001D11D5"/>
    <w:rsid w:val="001D1214"/>
    <w:rsid w:val="001D1312"/>
    <w:rsid w:val="001D146D"/>
    <w:rsid w:val="001D17D6"/>
    <w:rsid w:val="001D17F7"/>
    <w:rsid w:val="001D193F"/>
    <w:rsid w:val="001D1C0B"/>
    <w:rsid w:val="001D1D0C"/>
    <w:rsid w:val="001D1D69"/>
    <w:rsid w:val="001D1E5C"/>
    <w:rsid w:val="001D1FC2"/>
    <w:rsid w:val="001D225A"/>
    <w:rsid w:val="001D2395"/>
    <w:rsid w:val="001D240E"/>
    <w:rsid w:val="001D24DB"/>
    <w:rsid w:val="001D28F3"/>
    <w:rsid w:val="001D2ECA"/>
    <w:rsid w:val="001D35DE"/>
    <w:rsid w:val="001D38CB"/>
    <w:rsid w:val="001D38FD"/>
    <w:rsid w:val="001D3906"/>
    <w:rsid w:val="001D3A25"/>
    <w:rsid w:val="001D3B95"/>
    <w:rsid w:val="001D3CA6"/>
    <w:rsid w:val="001D3CBB"/>
    <w:rsid w:val="001D41AD"/>
    <w:rsid w:val="001D44A6"/>
    <w:rsid w:val="001D4565"/>
    <w:rsid w:val="001D480F"/>
    <w:rsid w:val="001D4D5C"/>
    <w:rsid w:val="001D4E58"/>
    <w:rsid w:val="001D4FE3"/>
    <w:rsid w:val="001D5039"/>
    <w:rsid w:val="001D5078"/>
    <w:rsid w:val="001D5291"/>
    <w:rsid w:val="001D52BE"/>
    <w:rsid w:val="001D5A2B"/>
    <w:rsid w:val="001D5CE1"/>
    <w:rsid w:val="001D5E52"/>
    <w:rsid w:val="001D5F45"/>
    <w:rsid w:val="001D609B"/>
    <w:rsid w:val="001D6154"/>
    <w:rsid w:val="001D6350"/>
    <w:rsid w:val="001D646E"/>
    <w:rsid w:val="001D64B9"/>
    <w:rsid w:val="001D6A98"/>
    <w:rsid w:val="001D6C2E"/>
    <w:rsid w:val="001D6CD1"/>
    <w:rsid w:val="001D7217"/>
    <w:rsid w:val="001D7301"/>
    <w:rsid w:val="001D73A7"/>
    <w:rsid w:val="001E0238"/>
    <w:rsid w:val="001E02A1"/>
    <w:rsid w:val="001E0520"/>
    <w:rsid w:val="001E0801"/>
    <w:rsid w:val="001E0843"/>
    <w:rsid w:val="001E0B1C"/>
    <w:rsid w:val="001E0BB2"/>
    <w:rsid w:val="001E0C0A"/>
    <w:rsid w:val="001E1406"/>
    <w:rsid w:val="001E1BB2"/>
    <w:rsid w:val="001E22A3"/>
    <w:rsid w:val="001E23C2"/>
    <w:rsid w:val="001E2449"/>
    <w:rsid w:val="001E2585"/>
    <w:rsid w:val="001E25A0"/>
    <w:rsid w:val="001E2698"/>
    <w:rsid w:val="001E28CF"/>
    <w:rsid w:val="001E2BCB"/>
    <w:rsid w:val="001E2C09"/>
    <w:rsid w:val="001E2D6F"/>
    <w:rsid w:val="001E2D90"/>
    <w:rsid w:val="001E33C4"/>
    <w:rsid w:val="001E3490"/>
    <w:rsid w:val="001E37B2"/>
    <w:rsid w:val="001E3C32"/>
    <w:rsid w:val="001E3CC7"/>
    <w:rsid w:val="001E432E"/>
    <w:rsid w:val="001E4473"/>
    <w:rsid w:val="001E4627"/>
    <w:rsid w:val="001E4B6E"/>
    <w:rsid w:val="001E530D"/>
    <w:rsid w:val="001E56EF"/>
    <w:rsid w:val="001E56F8"/>
    <w:rsid w:val="001E59C5"/>
    <w:rsid w:val="001E5E72"/>
    <w:rsid w:val="001E5ED3"/>
    <w:rsid w:val="001E5F13"/>
    <w:rsid w:val="001E625B"/>
    <w:rsid w:val="001E644D"/>
    <w:rsid w:val="001E66F6"/>
    <w:rsid w:val="001E69D6"/>
    <w:rsid w:val="001E6BDE"/>
    <w:rsid w:val="001E6E78"/>
    <w:rsid w:val="001E71DF"/>
    <w:rsid w:val="001E7210"/>
    <w:rsid w:val="001E7260"/>
    <w:rsid w:val="001E760A"/>
    <w:rsid w:val="001E7837"/>
    <w:rsid w:val="001E7C8E"/>
    <w:rsid w:val="001F0156"/>
    <w:rsid w:val="001F02B8"/>
    <w:rsid w:val="001F02D4"/>
    <w:rsid w:val="001F0442"/>
    <w:rsid w:val="001F06B3"/>
    <w:rsid w:val="001F0779"/>
    <w:rsid w:val="001F08AC"/>
    <w:rsid w:val="001F0A21"/>
    <w:rsid w:val="001F0A41"/>
    <w:rsid w:val="001F0E27"/>
    <w:rsid w:val="001F1002"/>
    <w:rsid w:val="001F1089"/>
    <w:rsid w:val="001F13D1"/>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EDD"/>
    <w:rsid w:val="001F3F21"/>
    <w:rsid w:val="001F3F29"/>
    <w:rsid w:val="001F3FAB"/>
    <w:rsid w:val="001F4259"/>
    <w:rsid w:val="001F470C"/>
    <w:rsid w:val="001F4940"/>
    <w:rsid w:val="001F4A4D"/>
    <w:rsid w:val="001F4EAD"/>
    <w:rsid w:val="001F4EFA"/>
    <w:rsid w:val="001F5019"/>
    <w:rsid w:val="001F53D5"/>
    <w:rsid w:val="001F5475"/>
    <w:rsid w:val="001F54DC"/>
    <w:rsid w:val="001F56F4"/>
    <w:rsid w:val="001F58E7"/>
    <w:rsid w:val="001F59C4"/>
    <w:rsid w:val="001F5DE1"/>
    <w:rsid w:val="001F5EB7"/>
    <w:rsid w:val="001F607F"/>
    <w:rsid w:val="001F6192"/>
    <w:rsid w:val="001F673F"/>
    <w:rsid w:val="001F686A"/>
    <w:rsid w:val="001F7221"/>
    <w:rsid w:val="001F743B"/>
    <w:rsid w:val="001F755D"/>
    <w:rsid w:val="001F763A"/>
    <w:rsid w:val="001F7729"/>
    <w:rsid w:val="001F7F7F"/>
    <w:rsid w:val="002003EE"/>
    <w:rsid w:val="002004FC"/>
    <w:rsid w:val="00200870"/>
    <w:rsid w:val="00200C53"/>
    <w:rsid w:val="00200CBF"/>
    <w:rsid w:val="002010E5"/>
    <w:rsid w:val="002010EB"/>
    <w:rsid w:val="002015A8"/>
    <w:rsid w:val="00201B56"/>
    <w:rsid w:val="00201BD4"/>
    <w:rsid w:val="00201F32"/>
    <w:rsid w:val="00202151"/>
    <w:rsid w:val="002023AD"/>
    <w:rsid w:val="00202ABC"/>
    <w:rsid w:val="00202B39"/>
    <w:rsid w:val="00202F82"/>
    <w:rsid w:val="00202F91"/>
    <w:rsid w:val="00203461"/>
    <w:rsid w:val="002037A4"/>
    <w:rsid w:val="00203B26"/>
    <w:rsid w:val="00203B7D"/>
    <w:rsid w:val="00203E35"/>
    <w:rsid w:val="00203F28"/>
    <w:rsid w:val="00204140"/>
    <w:rsid w:val="00204296"/>
    <w:rsid w:val="002047B7"/>
    <w:rsid w:val="00204B3A"/>
    <w:rsid w:val="002050D3"/>
    <w:rsid w:val="002050D5"/>
    <w:rsid w:val="0020546F"/>
    <w:rsid w:val="002054F1"/>
    <w:rsid w:val="00205690"/>
    <w:rsid w:val="00205782"/>
    <w:rsid w:val="00205969"/>
    <w:rsid w:val="00205F0E"/>
    <w:rsid w:val="00206164"/>
    <w:rsid w:val="00206209"/>
    <w:rsid w:val="002069F0"/>
    <w:rsid w:val="00206B21"/>
    <w:rsid w:val="00206C4C"/>
    <w:rsid w:val="00206EC9"/>
    <w:rsid w:val="002070B8"/>
    <w:rsid w:val="00207157"/>
    <w:rsid w:val="00207863"/>
    <w:rsid w:val="00207C33"/>
    <w:rsid w:val="002101E0"/>
    <w:rsid w:val="002103E3"/>
    <w:rsid w:val="00210471"/>
    <w:rsid w:val="002104EA"/>
    <w:rsid w:val="0021068F"/>
    <w:rsid w:val="0021074C"/>
    <w:rsid w:val="002107B7"/>
    <w:rsid w:val="002107EA"/>
    <w:rsid w:val="00210C30"/>
    <w:rsid w:val="00210DC1"/>
    <w:rsid w:val="00210FC9"/>
    <w:rsid w:val="002114FD"/>
    <w:rsid w:val="00211557"/>
    <w:rsid w:val="00211698"/>
    <w:rsid w:val="0021170A"/>
    <w:rsid w:val="00211977"/>
    <w:rsid w:val="00211D9B"/>
    <w:rsid w:val="00211F3C"/>
    <w:rsid w:val="002120DB"/>
    <w:rsid w:val="002120EE"/>
    <w:rsid w:val="0021229A"/>
    <w:rsid w:val="002124E0"/>
    <w:rsid w:val="002128D2"/>
    <w:rsid w:val="00212954"/>
    <w:rsid w:val="00212975"/>
    <w:rsid w:val="00212A2E"/>
    <w:rsid w:val="00212D43"/>
    <w:rsid w:val="00212EA6"/>
    <w:rsid w:val="002132F4"/>
    <w:rsid w:val="0021337C"/>
    <w:rsid w:val="0021396C"/>
    <w:rsid w:val="00213A70"/>
    <w:rsid w:val="00213AD8"/>
    <w:rsid w:val="00213D86"/>
    <w:rsid w:val="0021410F"/>
    <w:rsid w:val="002144B8"/>
    <w:rsid w:val="002146EC"/>
    <w:rsid w:val="00214728"/>
    <w:rsid w:val="00214862"/>
    <w:rsid w:val="002149AF"/>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9A7"/>
    <w:rsid w:val="00216D2B"/>
    <w:rsid w:val="002170A0"/>
    <w:rsid w:val="0021717A"/>
    <w:rsid w:val="002174B3"/>
    <w:rsid w:val="0021755A"/>
    <w:rsid w:val="00217597"/>
    <w:rsid w:val="0021765F"/>
    <w:rsid w:val="0021787F"/>
    <w:rsid w:val="00217910"/>
    <w:rsid w:val="00217A7F"/>
    <w:rsid w:val="00217FCD"/>
    <w:rsid w:val="002202DC"/>
    <w:rsid w:val="0022030C"/>
    <w:rsid w:val="002203C9"/>
    <w:rsid w:val="002203FD"/>
    <w:rsid w:val="002204AC"/>
    <w:rsid w:val="0022068D"/>
    <w:rsid w:val="00220912"/>
    <w:rsid w:val="00220969"/>
    <w:rsid w:val="00220998"/>
    <w:rsid w:val="00220AAE"/>
    <w:rsid w:val="00220CB9"/>
    <w:rsid w:val="00220D22"/>
    <w:rsid w:val="00220FEF"/>
    <w:rsid w:val="0022113B"/>
    <w:rsid w:val="00221167"/>
    <w:rsid w:val="00221481"/>
    <w:rsid w:val="002214ED"/>
    <w:rsid w:val="00221C81"/>
    <w:rsid w:val="00221CA6"/>
    <w:rsid w:val="00221D23"/>
    <w:rsid w:val="002223C7"/>
    <w:rsid w:val="002225B2"/>
    <w:rsid w:val="002227C5"/>
    <w:rsid w:val="00222857"/>
    <w:rsid w:val="002229A2"/>
    <w:rsid w:val="00222A7A"/>
    <w:rsid w:val="002230D2"/>
    <w:rsid w:val="0022314C"/>
    <w:rsid w:val="0022340E"/>
    <w:rsid w:val="002234F8"/>
    <w:rsid w:val="00223A75"/>
    <w:rsid w:val="00223B61"/>
    <w:rsid w:val="00223CD8"/>
    <w:rsid w:val="00223DB6"/>
    <w:rsid w:val="00223DEC"/>
    <w:rsid w:val="00223E0D"/>
    <w:rsid w:val="0022436C"/>
    <w:rsid w:val="00224575"/>
    <w:rsid w:val="00224588"/>
    <w:rsid w:val="0022472B"/>
    <w:rsid w:val="00224A2C"/>
    <w:rsid w:val="00224B68"/>
    <w:rsid w:val="00224D55"/>
    <w:rsid w:val="00224F42"/>
    <w:rsid w:val="00225164"/>
    <w:rsid w:val="0022530C"/>
    <w:rsid w:val="0022531B"/>
    <w:rsid w:val="002253F5"/>
    <w:rsid w:val="00225413"/>
    <w:rsid w:val="00225465"/>
    <w:rsid w:val="00225F73"/>
    <w:rsid w:val="00225F98"/>
    <w:rsid w:val="00226580"/>
    <w:rsid w:val="0022659B"/>
    <w:rsid w:val="00226BF0"/>
    <w:rsid w:val="002273FB"/>
    <w:rsid w:val="002275A4"/>
    <w:rsid w:val="00227BE5"/>
    <w:rsid w:val="00227DF6"/>
    <w:rsid w:val="0023015A"/>
    <w:rsid w:val="00230232"/>
    <w:rsid w:val="0023031F"/>
    <w:rsid w:val="00230368"/>
    <w:rsid w:val="00230375"/>
    <w:rsid w:val="00230514"/>
    <w:rsid w:val="002306C2"/>
    <w:rsid w:val="00230937"/>
    <w:rsid w:val="00230945"/>
    <w:rsid w:val="00230C7E"/>
    <w:rsid w:val="00230C9A"/>
    <w:rsid w:val="00230F1C"/>
    <w:rsid w:val="002312F4"/>
    <w:rsid w:val="002313AE"/>
    <w:rsid w:val="0023197C"/>
    <w:rsid w:val="00231BBF"/>
    <w:rsid w:val="00231E8E"/>
    <w:rsid w:val="00231FC7"/>
    <w:rsid w:val="002321B2"/>
    <w:rsid w:val="002323A4"/>
    <w:rsid w:val="002325F2"/>
    <w:rsid w:val="00232A19"/>
    <w:rsid w:val="00232B2F"/>
    <w:rsid w:val="00232B7A"/>
    <w:rsid w:val="00232E26"/>
    <w:rsid w:val="00232FDE"/>
    <w:rsid w:val="0023325B"/>
    <w:rsid w:val="002332C3"/>
    <w:rsid w:val="0023364A"/>
    <w:rsid w:val="00233713"/>
    <w:rsid w:val="00233E61"/>
    <w:rsid w:val="0023443D"/>
    <w:rsid w:val="0023447E"/>
    <w:rsid w:val="00234707"/>
    <w:rsid w:val="00234842"/>
    <w:rsid w:val="00234AA6"/>
    <w:rsid w:val="00234B37"/>
    <w:rsid w:val="002352A8"/>
    <w:rsid w:val="00235330"/>
    <w:rsid w:val="00235478"/>
    <w:rsid w:val="002356D6"/>
    <w:rsid w:val="002359A7"/>
    <w:rsid w:val="00235B0F"/>
    <w:rsid w:val="00235B2B"/>
    <w:rsid w:val="00235B2F"/>
    <w:rsid w:val="00235CD9"/>
    <w:rsid w:val="00235DD4"/>
    <w:rsid w:val="0023628A"/>
    <w:rsid w:val="00236565"/>
    <w:rsid w:val="00236A8B"/>
    <w:rsid w:val="002373F4"/>
    <w:rsid w:val="0023752B"/>
    <w:rsid w:val="00237557"/>
    <w:rsid w:val="00237A0C"/>
    <w:rsid w:val="00237AD6"/>
    <w:rsid w:val="002401B8"/>
    <w:rsid w:val="0024037E"/>
    <w:rsid w:val="002403C6"/>
    <w:rsid w:val="002403ED"/>
    <w:rsid w:val="0024057B"/>
    <w:rsid w:val="00240716"/>
    <w:rsid w:val="00240B23"/>
    <w:rsid w:val="00240CA5"/>
    <w:rsid w:val="00240D03"/>
    <w:rsid w:val="00240EA5"/>
    <w:rsid w:val="00240ED1"/>
    <w:rsid w:val="0024129A"/>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BEE"/>
    <w:rsid w:val="00243C1F"/>
    <w:rsid w:val="00243C6C"/>
    <w:rsid w:val="00243FCF"/>
    <w:rsid w:val="002440FF"/>
    <w:rsid w:val="002443C9"/>
    <w:rsid w:val="002445FF"/>
    <w:rsid w:val="0024468C"/>
    <w:rsid w:val="002446E6"/>
    <w:rsid w:val="0024486E"/>
    <w:rsid w:val="00244C1C"/>
    <w:rsid w:val="00244C44"/>
    <w:rsid w:val="00244CFE"/>
    <w:rsid w:val="00244DDE"/>
    <w:rsid w:val="00244E1D"/>
    <w:rsid w:val="00244ED4"/>
    <w:rsid w:val="0024510D"/>
    <w:rsid w:val="002451E4"/>
    <w:rsid w:val="00245461"/>
    <w:rsid w:val="002455B8"/>
    <w:rsid w:val="0024567D"/>
    <w:rsid w:val="00245887"/>
    <w:rsid w:val="00245C9B"/>
    <w:rsid w:val="00246081"/>
    <w:rsid w:val="0024658C"/>
    <w:rsid w:val="00246913"/>
    <w:rsid w:val="00246933"/>
    <w:rsid w:val="00246AB8"/>
    <w:rsid w:val="00246B35"/>
    <w:rsid w:val="00246BE2"/>
    <w:rsid w:val="00246C18"/>
    <w:rsid w:val="00246D27"/>
    <w:rsid w:val="00246EC9"/>
    <w:rsid w:val="00246F06"/>
    <w:rsid w:val="0024708B"/>
    <w:rsid w:val="00247487"/>
    <w:rsid w:val="0024752D"/>
    <w:rsid w:val="0024769B"/>
    <w:rsid w:val="002476C5"/>
    <w:rsid w:val="0024772E"/>
    <w:rsid w:val="0024781A"/>
    <w:rsid w:val="00247DEE"/>
    <w:rsid w:val="00247ECB"/>
    <w:rsid w:val="00247F79"/>
    <w:rsid w:val="00247FB2"/>
    <w:rsid w:val="002501E4"/>
    <w:rsid w:val="002505FF"/>
    <w:rsid w:val="00250C10"/>
    <w:rsid w:val="0025109B"/>
    <w:rsid w:val="002510B6"/>
    <w:rsid w:val="002510D9"/>
    <w:rsid w:val="002511D3"/>
    <w:rsid w:val="0025123A"/>
    <w:rsid w:val="00251C64"/>
    <w:rsid w:val="00252151"/>
    <w:rsid w:val="00252302"/>
    <w:rsid w:val="002523B8"/>
    <w:rsid w:val="00252508"/>
    <w:rsid w:val="002528D5"/>
    <w:rsid w:val="002528EF"/>
    <w:rsid w:val="00252BD0"/>
    <w:rsid w:val="00252BED"/>
    <w:rsid w:val="00252C17"/>
    <w:rsid w:val="00252C5F"/>
    <w:rsid w:val="00252FEB"/>
    <w:rsid w:val="00253004"/>
    <w:rsid w:val="0025303A"/>
    <w:rsid w:val="00253327"/>
    <w:rsid w:val="00253355"/>
    <w:rsid w:val="0025356C"/>
    <w:rsid w:val="002538F0"/>
    <w:rsid w:val="00253A13"/>
    <w:rsid w:val="00253A91"/>
    <w:rsid w:val="00253B1E"/>
    <w:rsid w:val="00253C2E"/>
    <w:rsid w:val="00253F80"/>
    <w:rsid w:val="00253FBF"/>
    <w:rsid w:val="0025415A"/>
    <w:rsid w:val="002543AC"/>
    <w:rsid w:val="00254706"/>
    <w:rsid w:val="0025476E"/>
    <w:rsid w:val="002549CC"/>
    <w:rsid w:val="00254CE1"/>
    <w:rsid w:val="00254DBE"/>
    <w:rsid w:val="002553A8"/>
    <w:rsid w:val="00255534"/>
    <w:rsid w:val="00255ADC"/>
    <w:rsid w:val="00255C18"/>
    <w:rsid w:val="0025688A"/>
    <w:rsid w:val="002568B9"/>
    <w:rsid w:val="002568DC"/>
    <w:rsid w:val="00256927"/>
    <w:rsid w:val="002569F3"/>
    <w:rsid w:val="00256C14"/>
    <w:rsid w:val="00256D0D"/>
    <w:rsid w:val="002572CF"/>
    <w:rsid w:val="0025735C"/>
    <w:rsid w:val="00257B07"/>
    <w:rsid w:val="00257DC5"/>
    <w:rsid w:val="002600C2"/>
    <w:rsid w:val="002600D8"/>
    <w:rsid w:val="002600E1"/>
    <w:rsid w:val="002604B1"/>
    <w:rsid w:val="00260831"/>
    <w:rsid w:val="00260874"/>
    <w:rsid w:val="00260A84"/>
    <w:rsid w:val="00260BEE"/>
    <w:rsid w:val="00261709"/>
    <w:rsid w:val="002617B7"/>
    <w:rsid w:val="002619BB"/>
    <w:rsid w:val="00261AED"/>
    <w:rsid w:val="00261B58"/>
    <w:rsid w:val="0026222F"/>
    <w:rsid w:val="0026229A"/>
    <w:rsid w:val="0026267F"/>
    <w:rsid w:val="00262AB8"/>
    <w:rsid w:val="002630DC"/>
    <w:rsid w:val="0026317B"/>
    <w:rsid w:val="00263272"/>
    <w:rsid w:val="002632E7"/>
    <w:rsid w:val="002634B5"/>
    <w:rsid w:val="00263552"/>
    <w:rsid w:val="002635BC"/>
    <w:rsid w:val="002636CD"/>
    <w:rsid w:val="00263811"/>
    <w:rsid w:val="00263A70"/>
    <w:rsid w:val="00263E55"/>
    <w:rsid w:val="002640FB"/>
    <w:rsid w:val="0026410F"/>
    <w:rsid w:val="00264256"/>
    <w:rsid w:val="0026425A"/>
    <w:rsid w:val="00264441"/>
    <w:rsid w:val="00264677"/>
    <w:rsid w:val="00264AF2"/>
    <w:rsid w:val="00264DEC"/>
    <w:rsid w:val="002651FD"/>
    <w:rsid w:val="002652BC"/>
    <w:rsid w:val="00265423"/>
    <w:rsid w:val="0026598A"/>
    <w:rsid w:val="00265C0B"/>
    <w:rsid w:val="00265C20"/>
    <w:rsid w:val="00265CDC"/>
    <w:rsid w:val="00266288"/>
    <w:rsid w:val="00266515"/>
    <w:rsid w:val="00266790"/>
    <w:rsid w:val="00266931"/>
    <w:rsid w:val="00266ADF"/>
    <w:rsid w:val="00266D06"/>
    <w:rsid w:val="00266F6D"/>
    <w:rsid w:val="002673F1"/>
    <w:rsid w:val="002674F7"/>
    <w:rsid w:val="00267770"/>
    <w:rsid w:val="0026796C"/>
    <w:rsid w:val="00267A49"/>
    <w:rsid w:val="00267B86"/>
    <w:rsid w:val="00267E26"/>
    <w:rsid w:val="00270038"/>
    <w:rsid w:val="002701A9"/>
    <w:rsid w:val="002702C0"/>
    <w:rsid w:val="0027050C"/>
    <w:rsid w:val="00270681"/>
    <w:rsid w:val="00270901"/>
    <w:rsid w:val="00270C57"/>
    <w:rsid w:val="00270CD2"/>
    <w:rsid w:val="00270D26"/>
    <w:rsid w:val="00270E0B"/>
    <w:rsid w:val="0027103D"/>
    <w:rsid w:val="0027114C"/>
    <w:rsid w:val="00271253"/>
    <w:rsid w:val="0027152B"/>
    <w:rsid w:val="00271588"/>
    <w:rsid w:val="002716A4"/>
    <w:rsid w:val="002718B6"/>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FCE"/>
    <w:rsid w:val="00274214"/>
    <w:rsid w:val="00274385"/>
    <w:rsid w:val="002744B0"/>
    <w:rsid w:val="002746C3"/>
    <w:rsid w:val="00274751"/>
    <w:rsid w:val="0027495E"/>
    <w:rsid w:val="00274D81"/>
    <w:rsid w:val="00274EAC"/>
    <w:rsid w:val="00274F7B"/>
    <w:rsid w:val="00274FF4"/>
    <w:rsid w:val="00275018"/>
    <w:rsid w:val="002750E6"/>
    <w:rsid w:val="00275497"/>
    <w:rsid w:val="00275807"/>
    <w:rsid w:val="0027580F"/>
    <w:rsid w:val="00275959"/>
    <w:rsid w:val="00275BA2"/>
    <w:rsid w:val="00275E03"/>
    <w:rsid w:val="00275E8A"/>
    <w:rsid w:val="00276108"/>
    <w:rsid w:val="0027617D"/>
    <w:rsid w:val="00276236"/>
    <w:rsid w:val="00276255"/>
    <w:rsid w:val="002763A9"/>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569"/>
    <w:rsid w:val="0028062B"/>
    <w:rsid w:val="00280D5C"/>
    <w:rsid w:val="00280F72"/>
    <w:rsid w:val="00281158"/>
    <w:rsid w:val="0028115B"/>
    <w:rsid w:val="002811F8"/>
    <w:rsid w:val="002817B5"/>
    <w:rsid w:val="00281866"/>
    <w:rsid w:val="0028192D"/>
    <w:rsid w:val="0028198A"/>
    <w:rsid w:val="00281AC3"/>
    <w:rsid w:val="00281B66"/>
    <w:rsid w:val="00281CE1"/>
    <w:rsid w:val="00281E25"/>
    <w:rsid w:val="0028212F"/>
    <w:rsid w:val="0028222E"/>
    <w:rsid w:val="0028240E"/>
    <w:rsid w:val="00282834"/>
    <w:rsid w:val="00282B08"/>
    <w:rsid w:val="00283154"/>
    <w:rsid w:val="00283211"/>
    <w:rsid w:val="002837B5"/>
    <w:rsid w:val="00283A7B"/>
    <w:rsid w:val="00283A8D"/>
    <w:rsid w:val="00283A96"/>
    <w:rsid w:val="00283C5F"/>
    <w:rsid w:val="00284554"/>
    <w:rsid w:val="00284646"/>
    <w:rsid w:val="002846C7"/>
    <w:rsid w:val="00284867"/>
    <w:rsid w:val="00284902"/>
    <w:rsid w:val="00284BEB"/>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8A9"/>
    <w:rsid w:val="00286C86"/>
    <w:rsid w:val="00286E67"/>
    <w:rsid w:val="00286E9E"/>
    <w:rsid w:val="00286FA3"/>
    <w:rsid w:val="00286FE0"/>
    <w:rsid w:val="002871FA"/>
    <w:rsid w:val="00287907"/>
    <w:rsid w:val="00287A95"/>
    <w:rsid w:val="0029036F"/>
    <w:rsid w:val="0029060B"/>
    <w:rsid w:val="00290937"/>
    <w:rsid w:val="00290AD6"/>
    <w:rsid w:val="00291165"/>
    <w:rsid w:val="002911B4"/>
    <w:rsid w:val="00291225"/>
    <w:rsid w:val="002914AA"/>
    <w:rsid w:val="00291540"/>
    <w:rsid w:val="00291696"/>
    <w:rsid w:val="002918AB"/>
    <w:rsid w:val="0029197F"/>
    <w:rsid w:val="00291A09"/>
    <w:rsid w:val="00291AE8"/>
    <w:rsid w:val="00291B9A"/>
    <w:rsid w:val="00292264"/>
    <w:rsid w:val="002922A9"/>
    <w:rsid w:val="002926E9"/>
    <w:rsid w:val="00292E29"/>
    <w:rsid w:val="00292E94"/>
    <w:rsid w:val="0029337F"/>
    <w:rsid w:val="00293555"/>
    <w:rsid w:val="002937B8"/>
    <w:rsid w:val="00293925"/>
    <w:rsid w:val="002939FB"/>
    <w:rsid w:val="00293B14"/>
    <w:rsid w:val="00293B9C"/>
    <w:rsid w:val="00293DC7"/>
    <w:rsid w:val="00293E09"/>
    <w:rsid w:val="00293E15"/>
    <w:rsid w:val="00293E1B"/>
    <w:rsid w:val="00293F3A"/>
    <w:rsid w:val="0029405B"/>
    <w:rsid w:val="002945C7"/>
    <w:rsid w:val="002946C8"/>
    <w:rsid w:val="00294C4F"/>
    <w:rsid w:val="00294DF4"/>
    <w:rsid w:val="00294E53"/>
    <w:rsid w:val="002952B2"/>
    <w:rsid w:val="00295685"/>
    <w:rsid w:val="0029592C"/>
    <w:rsid w:val="00295FCE"/>
    <w:rsid w:val="002961B8"/>
    <w:rsid w:val="0029620F"/>
    <w:rsid w:val="0029667A"/>
    <w:rsid w:val="00296C8A"/>
    <w:rsid w:val="00296CE7"/>
    <w:rsid w:val="00296D6D"/>
    <w:rsid w:val="00296E1F"/>
    <w:rsid w:val="002975CF"/>
    <w:rsid w:val="00297606"/>
    <w:rsid w:val="00297AA9"/>
    <w:rsid w:val="00297C6A"/>
    <w:rsid w:val="00297C98"/>
    <w:rsid w:val="00297CC1"/>
    <w:rsid w:val="00297CFE"/>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46D"/>
    <w:rsid w:val="002A15B3"/>
    <w:rsid w:val="002A1974"/>
    <w:rsid w:val="002A19B5"/>
    <w:rsid w:val="002A1DD4"/>
    <w:rsid w:val="002A1E46"/>
    <w:rsid w:val="002A1F37"/>
    <w:rsid w:val="002A22FF"/>
    <w:rsid w:val="002A24CB"/>
    <w:rsid w:val="002A25D8"/>
    <w:rsid w:val="002A2811"/>
    <w:rsid w:val="002A2A3F"/>
    <w:rsid w:val="002A2A45"/>
    <w:rsid w:val="002A2B33"/>
    <w:rsid w:val="002A2B6F"/>
    <w:rsid w:val="002A2EB4"/>
    <w:rsid w:val="002A3122"/>
    <w:rsid w:val="002A31A3"/>
    <w:rsid w:val="002A34B2"/>
    <w:rsid w:val="002A352A"/>
    <w:rsid w:val="002A391E"/>
    <w:rsid w:val="002A3DD8"/>
    <w:rsid w:val="002A3E33"/>
    <w:rsid w:val="002A3E59"/>
    <w:rsid w:val="002A3EA6"/>
    <w:rsid w:val="002A3EEC"/>
    <w:rsid w:val="002A3FCC"/>
    <w:rsid w:val="002A40CD"/>
    <w:rsid w:val="002A42E2"/>
    <w:rsid w:val="002A4481"/>
    <w:rsid w:val="002A44F4"/>
    <w:rsid w:val="002A46C8"/>
    <w:rsid w:val="002A4942"/>
    <w:rsid w:val="002A4ACE"/>
    <w:rsid w:val="002A4B54"/>
    <w:rsid w:val="002A4BAE"/>
    <w:rsid w:val="002A4C70"/>
    <w:rsid w:val="002A4D63"/>
    <w:rsid w:val="002A562A"/>
    <w:rsid w:val="002A56E5"/>
    <w:rsid w:val="002A58DE"/>
    <w:rsid w:val="002A5A5E"/>
    <w:rsid w:val="002A5C9D"/>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CE"/>
    <w:rsid w:val="002A799E"/>
    <w:rsid w:val="002A7D64"/>
    <w:rsid w:val="002A7E02"/>
    <w:rsid w:val="002A7E30"/>
    <w:rsid w:val="002A7E7D"/>
    <w:rsid w:val="002A7E8B"/>
    <w:rsid w:val="002A7F26"/>
    <w:rsid w:val="002A7FB0"/>
    <w:rsid w:val="002B02D3"/>
    <w:rsid w:val="002B0562"/>
    <w:rsid w:val="002B0763"/>
    <w:rsid w:val="002B0828"/>
    <w:rsid w:val="002B0922"/>
    <w:rsid w:val="002B0DA6"/>
    <w:rsid w:val="002B132E"/>
    <w:rsid w:val="002B1479"/>
    <w:rsid w:val="002B1560"/>
    <w:rsid w:val="002B17D4"/>
    <w:rsid w:val="002B180F"/>
    <w:rsid w:val="002B1B87"/>
    <w:rsid w:val="002B1CA1"/>
    <w:rsid w:val="002B21CE"/>
    <w:rsid w:val="002B23D9"/>
    <w:rsid w:val="002B2418"/>
    <w:rsid w:val="002B2593"/>
    <w:rsid w:val="002B2767"/>
    <w:rsid w:val="002B2813"/>
    <w:rsid w:val="002B2CBD"/>
    <w:rsid w:val="002B2D04"/>
    <w:rsid w:val="002B304E"/>
    <w:rsid w:val="002B309A"/>
    <w:rsid w:val="002B3550"/>
    <w:rsid w:val="002B3667"/>
    <w:rsid w:val="002B3C17"/>
    <w:rsid w:val="002B4ECA"/>
    <w:rsid w:val="002B4ECD"/>
    <w:rsid w:val="002B518E"/>
    <w:rsid w:val="002B5301"/>
    <w:rsid w:val="002B5A08"/>
    <w:rsid w:val="002B5B1D"/>
    <w:rsid w:val="002B5D12"/>
    <w:rsid w:val="002B5E28"/>
    <w:rsid w:val="002B614F"/>
    <w:rsid w:val="002B6155"/>
    <w:rsid w:val="002B6C25"/>
    <w:rsid w:val="002B6D5E"/>
    <w:rsid w:val="002B6DAB"/>
    <w:rsid w:val="002B7249"/>
    <w:rsid w:val="002B7528"/>
    <w:rsid w:val="002B76BF"/>
    <w:rsid w:val="002B7773"/>
    <w:rsid w:val="002B79DA"/>
    <w:rsid w:val="002B79DC"/>
    <w:rsid w:val="002B7DE6"/>
    <w:rsid w:val="002C010B"/>
    <w:rsid w:val="002C0152"/>
    <w:rsid w:val="002C0684"/>
    <w:rsid w:val="002C06B7"/>
    <w:rsid w:val="002C06F5"/>
    <w:rsid w:val="002C1194"/>
    <w:rsid w:val="002C11A9"/>
    <w:rsid w:val="002C139E"/>
    <w:rsid w:val="002C180A"/>
    <w:rsid w:val="002C1A4B"/>
    <w:rsid w:val="002C1C79"/>
    <w:rsid w:val="002C1F53"/>
    <w:rsid w:val="002C2216"/>
    <w:rsid w:val="002C29E8"/>
    <w:rsid w:val="002C2A35"/>
    <w:rsid w:val="002C301D"/>
    <w:rsid w:val="002C30A5"/>
    <w:rsid w:val="002C32DB"/>
    <w:rsid w:val="002C3622"/>
    <w:rsid w:val="002C3675"/>
    <w:rsid w:val="002C38C3"/>
    <w:rsid w:val="002C39FE"/>
    <w:rsid w:val="002C3D79"/>
    <w:rsid w:val="002C401B"/>
    <w:rsid w:val="002C4037"/>
    <w:rsid w:val="002C4117"/>
    <w:rsid w:val="002C42B9"/>
    <w:rsid w:val="002C432D"/>
    <w:rsid w:val="002C4734"/>
    <w:rsid w:val="002C5280"/>
    <w:rsid w:val="002C5327"/>
    <w:rsid w:val="002C563E"/>
    <w:rsid w:val="002C56CC"/>
    <w:rsid w:val="002C584D"/>
    <w:rsid w:val="002C5D11"/>
    <w:rsid w:val="002C5FB4"/>
    <w:rsid w:val="002C61E7"/>
    <w:rsid w:val="002C6299"/>
    <w:rsid w:val="002C6435"/>
    <w:rsid w:val="002C6A97"/>
    <w:rsid w:val="002C6E3E"/>
    <w:rsid w:val="002C6EAA"/>
    <w:rsid w:val="002C6F55"/>
    <w:rsid w:val="002C6FD5"/>
    <w:rsid w:val="002C7072"/>
    <w:rsid w:val="002C7228"/>
    <w:rsid w:val="002C7516"/>
    <w:rsid w:val="002C79AA"/>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63C"/>
    <w:rsid w:val="002D19C9"/>
    <w:rsid w:val="002D19D5"/>
    <w:rsid w:val="002D1AF5"/>
    <w:rsid w:val="002D1B27"/>
    <w:rsid w:val="002D1EE2"/>
    <w:rsid w:val="002D2285"/>
    <w:rsid w:val="002D22D8"/>
    <w:rsid w:val="002D2360"/>
    <w:rsid w:val="002D27AE"/>
    <w:rsid w:val="002D27CD"/>
    <w:rsid w:val="002D2B82"/>
    <w:rsid w:val="002D2D19"/>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5EF"/>
    <w:rsid w:val="002D6662"/>
    <w:rsid w:val="002D6835"/>
    <w:rsid w:val="002D68BD"/>
    <w:rsid w:val="002D69B2"/>
    <w:rsid w:val="002D6BAD"/>
    <w:rsid w:val="002D6D5D"/>
    <w:rsid w:val="002D72F8"/>
    <w:rsid w:val="002D73D0"/>
    <w:rsid w:val="002D765D"/>
    <w:rsid w:val="002D7876"/>
    <w:rsid w:val="002D78A9"/>
    <w:rsid w:val="002D791A"/>
    <w:rsid w:val="002D7994"/>
    <w:rsid w:val="002D7A2A"/>
    <w:rsid w:val="002D7AA0"/>
    <w:rsid w:val="002D7CB8"/>
    <w:rsid w:val="002E004D"/>
    <w:rsid w:val="002E0300"/>
    <w:rsid w:val="002E0595"/>
    <w:rsid w:val="002E066E"/>
    <w:rsid w:val="002E09F2"/>
    <w:rsid w:val="002E0A79"/>
    <w:rsid w:val="002E0B0C"/>
    <w:rsid w:val="002E0B8F"/>
    <w:rsid w:val="002E0C0D"/>
    <w:rsid w:val="002E0D6C"/>
    <w:rsid w:val="002E0E1B"/>
    <w:rsid w:val="002E0E96"/>
    <w:rsid w:val="002E129E"/>
    <w:rsid w:val="002E1308"/>
    <w:rsid w:val="002E130F"/>
    <w:rsid w:val="002E14F3"/>
    <w:rsid w:val="002E17FD"/>
    <w:rsid w:val="002E1941"/>
    <w:rsid w:val="002E1AF0"/>
    <w:rsid w:val="002E1D1D"/>
    <w:rsid w:val="002E1DEE"/>
    <w:rsid w:val="002E1FB2"/>
    <w:rsid w:val="002E23CA"/>
    <w:rsid w:val="002E23D5"/>
    <w:rsid w:val="002E242D"/>
    <w:rsid w:val="002E2C7F"/>
    <w:rsid w:val="002E2E31"/>
    <w:rsid w:val="002E2EE0"/>
    <w:rsid w:val="002E34A3"/>
    <w:rsid w:val="002E3686"/>
    <w:rsid w:val="002E3A21"/>
    <w:rsid w:val="002E3A3B"/>
    <w:rsid w:val="002E3E32"/>
    <w:rsid w:val="002E430A"/>
    <w:rsid w:val="002E48E0"/>
    <w:rsid w:val="002E4B56"/>
    <w:rsid w:val="002E4EB3"/>
    <w:rsid w:val="002E5428"/>
    <w:rsid w:val="002E54F5"/>
    <w:rsid w:val="002E5774"/>
    <w:rsid w:val="002E5863"/>
    <w:rsid w:val="002E596D"/>
    <w:rsid w:val="002E5CC3"/>
    <w:rsid w:val="002E5EF2"/>
    <w:rsid w:val="002E5F04"/>
    <w:rsid w:val="002E5F7A"/>
    <w:rsid w:val="002E611C"/>
    <w:rsid w:val="002E6282"/>
    <w:rsid w:val="002E62AD"/>
    <w:rsid w:val="002E62CC"/>
    <w:rsid w:val="002E6A17"/>
    <w:rsid w:val="002E6DEE"/>
    <w:rsid w:val="002E6E19"/>
    <w:rsid w:val="002E6E47"/>
    <w:rsid w:val="002E6E75"/>
    <w:rsid w:val="002E6F3C"/>
    <w:rsid w:val="002E7036"/>
    <w:rsid w:val="002E78C1"/>
    <w:rsid w:val="002E7954"/>
    <w:rsid w:val="002E7A03"/>
    <w:rsid w:val="002E7A94"/>
    <w:rsid w:val="002E7FEB"/>
    <w:rsid w:val="002F00DC"/>
    <w:rsid w:val="002F0512"/>
    <w:rsid w:val="002F0BB3"/>
    <w:rsid w:val="002F0F3D"/>
    <w:rsid w:val="002F11B9"/>
    <w:rsid w:val="002F1343"/>
    <w:rsid w:val="002F13B4"/>
    <w:rsid w:val="002F143E"/>
    <w:rsid w:val="002F144D"/>
    <w:rsid w:val="002F1498"/>
    <w:rsid w:val="002F175A"/>
    <w:rsid w:val="002F185B"/>
    <w:rsid w:val="002F18A9"/>
    <w:rsid w:val="002F1CEF"/>
    <w:rsid w:val="002F1E06"/>
    <w:rsid w:val="002F1E37"/>
    <w:rsid w:val="002F29FC"/>
    <w:rsid w:val="002F2F23"/>
    <w:rsid w:val="002F2F5A"/>
    <w:rsid w:val="002F2FFE"/>
    <w:rsid w:val="002F338A"/>
    <w:rsid w:val="002F3541"/>
    <w:rsid w:val="002F3823"/>
    <w:rsid w:val="002F3B8D"/>
    <w:rsid w:val="002F3BB6"/>
    <w:rsid w:val="002F43AA"/>
    <w:rsid w:val="002F4DE2"/>
    <w:rsid w:val="002F4DF9"/>
    <w:rsid w:val="002F5088"/>
    <w:rsid w:val="002F517C"/>
    <w:rsid w:val="002F529E"/>
    <w:rsid w:val="002F573C"/>
    <w:rsid w:val="002F59C4"/>
    <w:rsid w:val="002F5AE1"/>
    <w:rsid w:val="002F5C5C"/>
    <w:rsid w:val="002F5F6D"/>
    <w:rsid w:val="002F609D"/>
    <w:rsid w:val="002F60CF"/>
    <w:rsid w:val="002F6125"/>
    <w:rsid w:val="002F65EF"/>
    <w:rsid w:val="002F676A"/>
    <w:rsid w:val="002F6FBB"/>
    <w:rsid w:val="002F6FFB"/>
    <w:rsid w:val="002F72DA"/>
    <w:rsid w:val="002F7319"/>
    <w:rsid w:val="002F737D"/>
    <w:rsid w:val="002F743D"/>
    <w:rsid w:val="002F7455"/>
    <w:rsid w:val="002F7590"/>
    <w:rsid w:val="002F75EE"/>
    <w:rsid w:val="002F7717"/>
    <w:rsid w:val="002F7775"/>
    <w:rsid w:val="002F7A73"/>
    <w:rsid w:val="002F7CE9"/>
    <w:rsid w:val="003001B8"/>
    <w:rsid w:val="003001CA"/>
    <w:rsid w:val="003003A1"/>
    <w:rsid w:val="003003EB"/>
    <w:rsid w:val="00300E13"/>
    <w:rsid w:val="00301225"/>
    <w:rsid w:val="0030122E"/>
    <w:rsid w:val="003012A4"/>
    <w:rsid w:val="003012F9"/>
    <w:rsid w:val="003013B2"/>
    <w:rsid w:val="00301400"/>
    <w:rsid w:val="003015BE"/>
    <w:rsid w:val="0030186F"/>
    <w:rsid w:val="00301DD5"/>
    <w:rsid w:val="00301EE5"/>
    <w:rsid w:val="0030207A"/>
    <w:rsid w:val="0030235D"/>
    <w:rsid w:val="00302412"/>
    <w:rsid w:val="003026A5"/>
    <w:rsid w:val="00302A21"/>
    <w:rsid w:val="00302B5F"/>
    <w:rsid w:val="00302D86"/>
    <w:rsid w:val="003030FB"/>
    <w:rsid w:val="0030323C"/>
    <w:rsid w:val="003035D8"/>
    <w:rsid w:val="0030362C"/>
    <w:rsid w:val="003038A3"/>
    <w:rsid w:val="00303B0C"/>
    <w:rsid w:val="00303B47"/>
    <w:rsid w:val="00303B57"/>
    <w:rsid w:val="00303C34"/>
    <w:rsid w:val="00303D53"/>
    <w:rsid w:val="003042FE"/>
    <w:rsid w:val="00304583"/>
    <w:rsid w:val="003045C1"/>
    <w:rsid w:val="003048D7"/>
    <w:rsid w:val="00304A3C"/>
    <w:rsid w:val="00304B3A"/>
    <w:rsid w:val="00304E42"/>
    <w:rsid w:val="00304EC7"/>
    <w:rsid w:val="00304EC8"/>
    <w:rsid w:val="0030565B"/>
    <w:rsid w:val="003056BB"/>
    <w:rsid w:val="0030573D"/>
    <w:rsid w:val="00305749"/>
    <w:rsid w:val="003057F8"/>
    <w:rsid w:val="003058E2"/>
    <w:rsid w:val="003061A7"/>
    <w:rsid w:val="003061B5"/>
    <w:rsid w:val="0030638E"/>
    <w:rsid w:val="0030653A"/>
    <w:rsid w:val="00306569"/>
    <w:rsid w:val="003069B4"/>
    <w:rsid w:val="00306C75"/>
    <w:rsid w:val="00306CEF"/>
    <w:rsid w:val="003071F6"/>
    <w:rsid w:val="00307579"/>
    <w:rsid w:val="003075C7"/>
    <w:rsid w:val="0030763C"/>
    <w:rsid w:val="0030773F"/>
    <w:rsid w:val="003077FA"/>
    <w:rsid w:val="00307D56"/>
    <w:rsid w:val="00307F18"/>
    <w:rsid w:val="00310289"/>
    <w:rsid w:val="003102D0"/>
    <w:rsid w:val="00310463"/>
    <w:rsid w:val="003104F3"/>
    <w:rsid w:val="00310607"/>
    <w:rsid w:val="00310832"/>
    <w:rsid w:val="003108CF"/>
    <w:rsid w:val="003108E0"/>
    <w:rsid w:val="0031099A"/>
    <w:rsid w:val="00310B90"/>
    <w:rsid w:val="00310C0D"/>
    <w:rsid w:val="00310E98"/>
    <w:rsid w:val="0031103A"/>
    <w:rsid w:val="00311062"/>
    <w:rsid w:val="0031128C"/>
    <w:rsid w:val="00311594"/>
    <w:rsid w:val="0031159B"/>
    <w:rsid w:val="00311C74"/>
    <w:rsid w:val="0031201D"/>
    <w:rsid w:val="003120F1"/>
    <w:rsid w:val="003121B2"/>
    <w:rsid w:val="00312957"/>
    <w:rsid w:val="003129E7"/>
    <w:rsid w:val="003131D4"/>
    <w:rsid w:val="003133B2"/>
    <w:rsid w:val="003134F4"/>
    <w:rsid w:val="00313577"/>
    <w:rsid w:val="0031362D"/>
    <w:rsid w:val="003136CB"/>
    <w:rsid w:val="003137D6"/>
    <w:rsid w:val="00313A5B"/>
    <w:rsid w:val="00313B8C"/>
    <w:rsid w:val="00313CB0"/>
    <w:rsid w:val="00313DFC"/>
    <w:rsid w:val="00313F96"/>
    <w:rsid w:val="00313FD2"/>
    <w:rsid w:val="0031426C"/>
    <w:rsid w:val="00314469"/>
    <w:rsid w:val="0031458B"/>
    <w:rsid w:val="00314885"/>
    <w:rsid w:val="00314941"/>
    <w:rsid w:val="00314B2B"/>
    <w:rsid w:val="00314CF4"/>
    <w:rsid w:val="00315098"/>
    <w:rsid w:val="003151CA"/>
    <w:rsid w:val="003152D2"/>
    <w:rsid w:val="00315509"/>
    <w:rsid w:val="003159C3"/>
    <w:rsid w:val="00315BD6"/>
    <w:rsid w:val="00315C1C"/>
    <w:rsid w:val="00315C9C"/>
    <w:rsid w:val="00315FC6"/>
    <w:rsid w:val="0031630B"/>
    <w:rsid w:val="0031640C"/>
    <w:rsid w:val="0031654C"/>
    <w:rsid w:val="003165A5"/>
    <w:rsid w:val="0031668E"/>
    <w:rsid w:val="00316C1B"/>
    <w:rsid w:val="00316EC7"/>
    <w:rsid w:val="00317604"/>
    <w:rsid w:val="0031771F"/>
    <w:rsid w:val="0031787C"/>
    <w:rsid w:val="003179AB"/>
    <w:rsid w:val="003179C3"/>
    <w:rsid w:val="00317BF6"/>
    <w:rsid w:val="00317D3B"/>
    <w:rsid w:val="00317F10"/>
    <w:rsid w:val="00317F47"/>
    <w:rsid w:val="0032051A"/>
    <w:rsid w:val="0032051F"/>
    <w:rsid w:val="003206C6"/>
    <w:rsid w:val="00320847"/>
    <w:rsid w:val="00320A3E"/>
    <w:rsid w:val="00320A6E"/>
    <w:rsid w:val="00320C46"/>
    <w:rsid w:val="00320DCD"/>
    <w:rsid w:val="00320E94"/>
    <w:rsid w:val="0032119C"/>
    <w:rsid w:val="003213B9"/>
    <w:rsid w:val="00321593"/>
    <w:rsid w:val="003218F9"/>
    <w:rsid w:val="00321A6B"/>
    <w:rsid w:val="00321D57"/>
    <w:rsid w:val="00321DA2"/>
    <w:rsid w:val="00321F7E"/>
    <w:rsid w:val="003221E1"/>
    <w:rsid w:val="0032256D"/>
    <w:rsid w:val="0032281B"/>
    <w:rsid w:val="00323260"/>
    <w:rsid w:val="00323306"/>
    <w:rsid w:val="0032357D"/>
    <w:rsid w:val="003238F6"/>
    <w:rsid w:val="00323A71"/>
    <w:rsid w:val="00323FDC"/>
    <w:rsid w:val="00324223"/>
    <w:rsid w:val="00324316"/>
    <w:rsid w:val="00324BBE"/>
    <w:rsid w:val="00324C9B"/>
    <w:rsid w:val="00324D2E"/>
    <w:rsid w:val="00324E3C"/>
    <w:rsid w:val="00324E60"/>
    <w:rsid w:val="003250A8"/>
    <w:rsid w:val="00325377"/>
    <w:rsid w:val="0032545F"/>
    <w:rsid w:val="003256BC"/>
    <w:rsid w:val="00325702"/>
    <w:rsid w:val="0032590B"/>
    <w:rsid w:val="003259F2"/>
    <w:rsid w:val="00325B09"/>
    <w:rsid w:val="00325D5D"/>
    <w:rsid w:val="00325D6E"/>
    <w:rsid w:val="0032696F"/>
    <w:rsid w:val="003269F3"/>
    <w:rsid w:val="00327281"/>
    <w:rsid w:val="003273FD"/>
    <w:rsid w:val="00327A76"/>
    <w:rsid w:val="00327CFE"/>
    <w:rsid w:val="00327E6D"/>
    <w:rsid w:val="00327EAA"/>
    <w:rsid w:val="003302A3"/>
    <w:rsid w:val="003303C5"/>
    <w:rsid w:val="0033070A"/>
    <w:rsid w:val="0033081F"/>
    <w:rsid w:val="00330AFE"/>
    <w:rsid w:val="00330CEB"/>
    <w:rsid w:val="0033105E"/>
    <w:rsid w:val="00331183"/>
    <w:rsid w:val="00331212"/>
    <w:rsid w:val="003312B5"/>
    <w:rsid w:val="003315AB"/>
    <w:rsid w:val="0033186C"/>
    <w:rsid w:val="0033189C"/>
    <w:rsid w:val="00331907"/>
    <w:rsid w:val="00331943"/>
    <w:rsid w:val="00331C86"/>
    <w:rsid w:val="00331D1C"/>
    <w:rsid w:val="00331FC5"/>
    <w:rsid w:val="003323CF"/>
    <w:rsid w:val="0033241A"/>
    <w:rsid w:val="003328CA"/>
    <w:rsid w:val="00332ABF"/>
    <w:rsid w:val="00332CA3"/>
    <w:rsid w:val="00332CEA"/>
    <w:rsid w:val="00332CF8"/>
    <w:rsid w:val="00332F79"/>
    <w:rsid w:val="00333246"/>
    <w:rsid w:val="00333494"/>
    <w:rsid w:val="003339B1"/>
    <w:rsid w:val="00333A58"/>
    <w:rsid w:val="00333C6F"/>
    <w:rsid w:val="00333CF5"/>
    <w:rsid w:val="00333E08"/>
    <w:rsid w:val="00333E9B"/>
    <w:rsid w:val="00334307"/>
    <w:rsid w:val="003343DC"/>
    <w:rsid w:val="003344D6"/>
    <w:rsid w:val="003344E1"/>
    <w:rsid w:val="0033489D"/>
    <w:rsid w:val="00334D7B"/>
    <w:rsid w:val="003351C4"/>
    <w:rsid w:val="003351D5"/>
    <w:rsid w:val="003352B1"/>
    <w:rsid w:val="00335439"/>
    <w:rsid w:val="00335642"/>
    <w:rsid w:val="00335875"/>
    <w:rsid w:val="00335C2D"/>
    <w:rsid w:val="00335D68"/>
    <w:rsid w:val="00336084"/>
    <w:rsid w:val="003363A4"/>
    <w:rsid w:val="00336590"/>
    <w:rsid w:val="003365B7"/>
    <w:rsid w:val="00336636"/>
    <w:rsid w:val="00336717"/>
    <w:rsid w:val="00336C50"/>
    <w:rsid w:val="00337043"/>
    <w:rsid w:val="0033742A"/>
    <w:rsid w:val="0033780C"/>
    <w:rsid w:val="0033788F"/>
    <w:rsid w:val="00337B59"/>
    <w:rsid w:val="00337C66"/>
    <w:rsid w:val="00337CD4"/>
    <w:rsid w:val="00337CE2"/>
    <w:rsid w:val="00337D2A"/>
    <w:rsid w:val="00340429"/>
    <w:rsid w:val="003404E1"/>
    <w:rsid w:val="00340807"/>
    <w:rsid w:val="00340968"/>
    <w:rsid w:val="00340AEA"/>
    <w:rsid w:val="00340B43"/>
    <w:rsid w:val="00340BB3"/>
    <w:rsid w:val="00340BF8"/>
    <w:rsid w:val="00340D90"/>
    <w:rsid w:val="00340DE8"/>
    <w:rsid w:val="0034111C"/>
    <w:rsid w:val="003412F2"/>
    <w:rsid w:val="0034161F"/>
    <w:rsid w:val="003416FF"/>
    <w:rsid w:val="00341723"/>
    <w:rsid w:val="00341A54"/>
    <w:rsid w:val="00341B23"/>
    <w:rsid w:val="00341C27"/>
    <w:rsid w:val="00341C34"/>
    <w:rsid w:val="00341D1F"/>
    <w:rsid w:val="00342398"/>
    <w:rsid w:val="0034262D"/>
    <w:rsid w:val="0034279D"/>
    <w:rsid w:val="003428C3"/>
    <w:rsid w:val="00342A18"/>
    <w:rsid w:val="00342AD5"/>
    <w:rsid w:val="00342DD3"/>
    <w:rsid w:val="00342EE4"/>
    <w:rsid w:val="00343124"/>
    <w:rsid w:val="003432BF"/>
    <w:rsid w:val="003433BA"/>
    <w:rsid w:val="0034388A"/>
    <w:rsid w:val="00343B5C"/>
    <w:rsid w:val="00343E28"/>
    <w:rsid w:val="003440A5"/>
    <w:rsid w:val="0034426A"/>
    <w:rsid w:val="003442A2"/>
    <w:rsid w:val="003443D6"/>
    <w:rsid w:val="003444A0"/>
    <w:rsid w:val="00344625"/>
    <w:rsid w:val="00344998"/>
    <w:rsid w:val="003449C7"/>
    <w:rsid w:val="003449E4"/>
    <w:rsid w:val="00344BBC"/>
    <w:rsid w:val="00345203"/>
    <w:rsid w:val="00345A0D"/>
    <w:rsid w:val="00345AED"/>
    <w:rsid w:val="00345AEE"/>
    <w:rsid w:val="00345F68"/>
    <w:rsid w:val="003462C6"/>
    <w:rsid w:val="003462D7"/>
    <w:rsid w:val="003464C8"/>
    <w:rsid w:val="003465E5"/>
    <w:rsid w:val="00346636"/>
    <w:rsid w:val="003466F1"/>
    <w:rsid w:val="00346990"/>
    <w:rsid w:val="00346ADA"/>
    <w:rsid w:val="00346B1C"/>
    <w:rsid w:val="00346B8E"/>
    <w:rsid w:val="00347225"/>
    <w:rsid w:val="00347245"/>
    <w:rsid w:val="003472CC"/>
    <w:rsid w:val="003474B8"/>
    <w:rsid w:val="00347680"/>
    <w:rsid w:val="003476AC"/>
    <w:rsid w:val="00347814"/>
    <w:rsid w:val="00347894"/>
    <w:rsid w:val="00347C98"/>
    <w:rsid w:val="00347CDE"/>
    <w:rsid w:val="00347F95"/>
    <w:rsid w:val="00347FD7"/>
    <w:rsid w:val="003500CB"/>
    <w:rsid w:val="003501AE"/>
    <w:rsid w:val="0035029A"/>
    <w:rsid w:val="003502FF"/>
    <w:rsid w:val="003503C6"/>
    <w:rsid w:val="00350B2B"/>
    <w:rsid w:val="00350CB1"/>
    <w:rsid w:val="00350D3C"/>
    <w:rsid w:val="0035113F"/>
    <w:rsid w:val="003516E1"/>
    <w:rsid w:val="00351AEB"/>
    <w:rsid w:val="00351BCA"/>
    <w:rsid w:val="00351E06"/>
    <w:rsid w:val="00351E40"/>
    <w:rsid w:val="00351E77"/>
    <w:rsid w:val="00352226"/>
    <w:rsid w:val="00352810"/>
    <w:rsid w:val="0035291D"/>
    <w:rsid w:val="00352D21"/>
    <w:rsid w:val="00352DE2"/>
    <w:rsid w:val="00352F32"/>
    <w:rsid w:val="00352F44"/>
    <w:rsid w:val="00353362"/>
    <w:rsid w:val="00353545"/>
    <w:rsid w:val="0035365E"/>
    <w:rsid w:val="003536FE"/>
    <w:rsid w:val="00353773"/>
    <w:rsid w:val="003538D2"/>
    <w:rsid w:val="00353A08"/>
    <w:rsid w:val="00353B3F"/>
    <w:rsid w:val="00353C78"/>
    <w:rsid w:val="003541F3"/>
    <w:rsid w:val="003545CC"/>
    <w:rsid w:val="00354704"/>
    <w:rsid w:val="00354BF8"/>
    <w:rsid w:val="00355088"/>
    <w:rsid w:val="00355142"/>
    <w:rsid w:val="0035581A"/>
    <w:rsid w:val="00355860"/>
    <w:rsid w:val="00355F33"/>
    <w:rsid w:val="0035641C"/>
    <w:rsid w:val="00356673"/>
    <w:rsid w:val="00356861"/>
    <w:rsid w:val="003569B3"/>
    <w:rsid w:val="00356B45"/>
    <w:rsid w:val="00356C5E"/>
    <w:rsid w:val="003571A1"/>
    <w:rsid w:val="00357236"/>
    <w:rsid w:val="00357270"/>
    <w:rsid w:val="00357432"/>
    <w:rsid w:val="0035751F"/>
    <w:rsid w:val="00357641"/>
    <w:rsid w:val="003576DC"/>
    <w:rsid w:val="003579FA"/>
    <w:rsid w:val="00357B29"/>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D71"/>
    <w:rsid w:val="00361FA8"/>
    <w:rsid w:val="00362115"/>
    <w:rsid w:val="0036213E"/>
    <w:rsid w:val="0036216C"/>
    <w:rsid w:val="003621B9"/>
    <w:rsid w:val="00362274"/>
    <w:rsid w:val="0036232F"/>
    <w:rsid w:val="003623EC"/>
    <w:rsid w:val="00362676"/>
    <w:rsid w:val="00362D04"/>
    <w:rsid w:val="00362DF0"/>
    <w:rsid w:val="0036317B"/>
    <w:rsid w:val="00363243"/>
    <w:rsid w:val="0036324A"/>
    <w:rsid w:val="00363277"/>
    <w:rsid w:val="00363358"/>
    <w:rsid w:val="003634C0"/>
    <w:rsid w:val="00363568"/>
    <w:rsid w:val="00363628"/>
    <w:rsid w:val="0036393A"/>
    <w:rsid w:val="00363A0B"/>
    <w:rsid w:val="00363B59"/>
    <w:rsid w:val="00363CC5"/>
    <w:rsid w:val="00363CEC"/>
    <w:rsid w:val="00363D74"/>
    <w:rsid w:val="00363E43"/>
    <w:rsid w:val="00363F33"/>
    <w:rsid w:val="003640D4"/>
    <w:rsid w:val="003642A6"/>
    <w:rsid w:val="0036452A"/>
    <w:rsid w:val="003646F5"/>
    <w:rsid w:val="00364B61"/>
    <w:rsid w:val="00364BDE"/>
    <w:rsid w:val="00364CA1"/>
    <w:rsid w:val="00364D65"/>
    <w:rsid w:val="0036528D"/>
    <w:rsid w:val="00365330"/>
    <w:rsid w:val="00365A86"/>
    <w:rsid w:val="00365B09"/>
    <w:rsid w:val="00365B75"/>
    <w:rsid w:val="00365DFD"/>
    <w:rsid w:val="00366142"/>
    <w:rsid w:val="003661B9"/>
    <w:rsid w:val="0036620B"/>
    <w:rsid w:val="003662A0"/>
    <w:rsid w:val="00366520"/>
    <w:rsid w:val="003665B9"/>
    <w:rsid w:val="003666FD"/>
    <w:rsid w:val="00366E60"/>
    <w:rsid w:val="00367057"/>
    <w:rsid w:val="00367319"/>
    <w:rsid w:val="00367353"/>
    <w:rsid w:val="003674FD"/>
    <w:rsid w:val="003677E6"/>
    <w:rsid w:val="00367BED"/>
    <w:rsid w:val="00367CDE"/>
    <w:rsid w:val="00367E80"/>
    <w:rsid w:val="003700AA"/>
    <w:rsid w:val="00370351"/>
    <w:rsid w:val="00370522"/>
    <w:rsid w:val="003705AC"/>
    <w:rsid w:val="003706CF"/>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F50"/>
    <w:rsid w:val="00372043"/>
    <w:rsid w:val="00372093"/>
    <w:rsid w:val="00372099"/>
    <w:rsid w:val="00372100"/>
    <w:rsid w:val="00372329"/>
    <w:rsid w:val="0037242B"/>
    <w:rsid w:val="00372471"/>
    <w:rsid w:val="0037263A"/>
    <w:rsid w:val="003726FD"/>
    <w:rsid w:val="00372702"/>
    <w:rsid w:val="003727D7"/>
    <w:rsid w:val="003728DD"/>
    <w:rsid w:val="00372A63"/>
    <w:rsid w:val="00372BB9"/>
    <w:rsid w:val="00372DF6"/>
    <w:rsid w:val="003730C7"/>
    <w:rsid w:val="0037366C"/>
    <w:rsid w:val="0037411D"/>
    <w:rsid w:val="003748E5"/>
    <w:rsid w:val="0037493F"/>
    <w:rsid w:val="00374B35"/>
    <w:rsid w:val="00374CAF"/>
    <w:rsid w:val="00374D07"/>
    <w:rsid w:val="00374D74"/>
    <w:rsid w:val="00374DB7"/>
    <w:rsid w:val="0037500D"/>
    <w:rsid w:val="00375259"/>
    <w:rsid w:val="0037538D"/>
    <w:rsid w:val="00375859"/>
    <w:rsid w:val="003761E7"/>
    <w:rsid w:val="0037626C"/>
    <w:rsid w:val="003763EE"/>
    <w:rsid w:val="003767FF"/>
    <w:rsid w:val="003768CC"/>
    <w:rsid w:val="0037691E"/>
    <w:rsid w:val="00376AB4"/>
    <w:rsid w:val="00376BE2"/>
    <w:rsid w:val="00376CC6"/>
    <w:rsid w:val="00376E02"/>
    <w:rsid w:val="00377131"/>
    <w:rsid w:val="0037725E"/>
    <w:rsid w:val="003774E0"/>
    <w:rsid w:val="0037751C"/>
    <w:rsid w:val="0037792A"/>
    <w:rsid w:val="00377C06"/>
    <w:rsid w:val="00380046"/>
    <w:rsid w:val="0038007A"/>
    <w:rsid w:val="00380217"/>
    <w:rsid w:val="00380266"/>
    <w:rsid w:val="003805BD"/>
    <w:rsid w:val="003806AE"/>
    <w:rsid w:val="003807E2"/>
    <w:rsid w:val="0038090A"/>
    <w:rsid w:val="0038094F"/>
    <w:rsid w:val="00380994"/>
    <w:rsid w:val="003809C3"/>
    <w:rsid w:val="00380A15"/>
    <w:rsid w:val="00380D7A"/>
    <w:rsid w:val="00380E43"/>
    <w:rsid w:val="0038105C"/>
    <w:rsid w:val="003812D5"/>
    <w:rsid w:val="003813A8"/>
    <w:rsid w:val="003814F1"/>
    <w:rsid w:val="00381623"/>
    <w:rsid w:val="003817E8"/>
    <w:rsid w:val="00381D59"/>
    <w:rsid w:val="00381E28"/>
    <w:rsid w:val="00381F4D"/>
    <w:rsid w:val="00382200"/>
    <w:rsid w:val="003823F1"/>
    <w:rsid w:val="0038279F"/>
    <w:rsid w:val="0038294C"/>
    <w:rsid w:val="003829C3"/>
    <w:rsid w:val="00382A35"/>
    <w:rsid w:val="00382BE6"/>
    <w:rsid w:val="00382D8A"/>
    <w:rsid w:val="00383300"/>
    <w:rsid w:val="003839A7"/>
    <w:rsid w:val="00383AEA"/>
    <w:rsid w:val="00383F09"/>
    <w:rsid w:val="003840EA"/>
    <w:rsid w:val="00384723"/>
    <w:rsid w:val="00384809"/>
    <w:rsid w:val="00384943"/>
    <w:rsid w:val="00384FF1"/>
    <w:rsid w:val="0038501D"/>
    <w:rsid w:val="00385095"/>
    <w:rsid w:val="00385198"/>
    <w:rsid w:val="003854DD"/>
    <w:rsid w:val="00385888"/>
    <w:rsid w:val="00385902"/>
    <w:rsid w:val="0038596E"/>
    <w:rsid w:val="00385D63"/>
    <w:rsid w:val="00385F4B"/>
    <w:rsid w:val="003860C3"/>
    <w:rsid w:val="00386264"/>
    <w:rsid w:val="00386269"/>
    <w:rsid w:val="00386440"/>
    <w:rsid w:val="00386A5D"/>
    <w:rsid w:val="00386BFB"/>
    <w:rsid w:val="00386EEE"/>
    <w:rsid w:val="00386EEF"/>
    <w:rsid w:val="00386FA1"/>
    <w:rsid w:val="0038703D"/>
    <w:rsid w:val="00387056"/>
    <w:rsid w:val="003870C1"/>
    <w:rsid w:val="00387162"/>
    <w:rsid w:val="00387256"/>
    <w:rsid w:val="003872AA"/>
    <w:rsid w:val="00387519"/>
    <w:rsid w:val="00387683"/>
    <w:rsid w:val="003877A1"/>
    <w:rsid w:val="00387853"/>
    <w:rsid w:val="0038795B"/>
    <w:rsid w:val="00387982"/>
    <w:rsid w:val="003900F3"/>
    <w:rsid w:val="00390267"/>
    <w:rsid w:val="00390610"/>
    <w:rsid w:val="003906CC"/>
    <w:rsid w:val="003909E1"/>
    <w:rsid w:val="00390B10"/>
    <w:rsid w:val="00390D01"/>
    <w:rsid w:val="00390FA1"/>
    <w:rsid w:val="00391290"/>
    <w:rsid w:val="003915B6"/>
    <w:rsid w:val="003915E0"/>
    <w:rsid w:val="00391A9A"/>
    <w:rsid w:val="00391BDD"/>
    <w:rsid w:val="003923EC"/>
    <w:rsid w:val="003926C2"/>
    <w:rsid w:val="003926C7"/>
    <w:rsid w:val="003926F2"/>
    <w:rsid w:val="00392710"/>
    <w:rsid w:val="00392766"/>
    <w:rsid w:val="00392815"/>
    <w:rsid w:val="003928A1"/>
    <w:rsid w:val="00392AC9"/>
    <w:rsid w:val="00392C0A"/>
    <w:rsid w:val="0039300A"/>
    <w:rsid w:val="003931A4"/>
    <w:rsid w:val="00393300"/>
    <w:rsid w:val="003935E6"/>
    <w:rsid w:val="003935EC"/>
    <w:rsid w:val="00393974"/>
    <w:rsid w:val="0039398D"/>
    <w:rsid w:val="00393EBF"/>
    <w:rsid w:val="00393F17"/>
    <w:rsid w:val="00394423"/>
    <w:rsid w:val="00394605"/>
    <w:rsid w:val="00394660"/>
    <w:rsid w:val="00394D14"/>
    <w:rsid w:val="00394DCC"/>
    <w:rsid w:val="00394EF9"/>
    <w:rsid w:val="00394FE4"/>
    <w:rsid w:val="0039527D"/>
    <w:rsid w:val="003953E6"/>
    <w:rsid w:val="0039558F"/>
    <w:rsid w:val="0039565E"/>
    <w:rsid w:val="00395ABF"/>
    <w:rsid w:val="00395AC8"/>
    <w:rsid w:val="00395DB8"/>
    <w:rsid w:val="00395E5C"/>
    <w:rsid w:val="00395FD5"/>
    <w:rsid w:val="00396102"/>
    <w:rsid w:val="00396149"/>
    <w:rsid w:val="003963DC"/>
    <w:rsid w:val="003964EF"/>
    <w:rsid w:val="003967AD"/>
    <w:rsid w:val="003967BB"/>
    <w:rsid w:val="003968D6"/>
    <w:rsid w:val="003969C8"/>
    <w:rsid w:val="0039736B"/>
    <w:rsid w:val="00397468"/>
    <w:rsid w:val="003976F7"/>
    <w:rsid w:val="00397C3C"/>
    <w:rsid w:val="00397DA2"/>
    <w:rsid w:val="00397E9F"/>
    <w:rsid w:val="003A03AA"/>
    <w:rsid w:val="003A03FE"/>
    <w:rsid w:val="003A0627"/>
    <w:rsid w:val="003A063D"/>
    <w:rsid w:val="003A0CC1"/>
    <w:rsid w:val="003A10D1"/>
    <w:rsid w:val="003A126D"/>
    <w:rsid w:val="003A1D7D"/>
    <w:rsid w:val="003A1DD8"/>
    <w:rsid w:val="003A24CC"/>
    <w:rsid w:val="003A2658"/>
    <w:rsid w:val="003A2A2E"/>
    <w:rsid w:val="003A2DB1"/>
    <w:rsid w:val="003A3148"/>
    <w:rsid w:val="003A3614"/>
    <w:rsid w:val="003A4130"/>
    <w:rsid w:val="003A41DA"/>
    <w:rsid w:val="003A4249"/>
    <w:rsid w:val="003A4649"/>
    <w:rsid w:val="003A48F8"/>
    <w:rsid w:val="003A498F"/>
    <w:rsid w:val="003A499A"/>
    <w:rsid w:val="003A4A35"/>
    <w:rsid w:val="003A4A57"/>
    <w:rsid w:val="003A4E8A"/>
    <w:rsid w:val="003A5322"/>
    <w:rsid w:val="003A53C4"/>
    <w:rsid w:val="003A5852"/>
    <w:rsid w:val="003A590E"/>
    <w:rsid w:val="003A597F"/>
    <w:rsid w:val="003A5DA9"/>
    <w:rsid w:val="003A5F1B"/>
    <w:rsid w:val="003A5F81"/>
    <w:rsid w:val="003A6088"/>
    <w:rsid w:val="003A6109"/>
    <w:rsid w:val="003A621C"/>
    <w:rsid w:val="003A6411"/>
    <w:rsid w:val="003A65D1"/>
    <w:rsid w:val="003A6A1E"/>
    <w:rsid w:val="003A6AEA"/>
    <w:rsid w:val="003A6CCD"/>
    <w:rsid w:val="003A6D7C"/>
    <w:rsid w:val="003A6DA3"/>
    <w:rsid w:val="003A6EE7"/>
    <w:rsid w:val="003A75A0"/>
    <w:rsid w:val="003A75F1"/>
    <w:rsid w:val="003A77CA"/>
    <w:rsid w:val="003A7966"/>
    <w:rsid w:val="003A7B1B"/>
    <w:rsid w:val="003A7B94"/>
    <w:rsid w:val="003A7BAF"/>
    <w:rsid w:val="003A7CC4"/>
    <w:rsid w:val="003B02AD"/>
    <w:rsid w:val="003B030B"/>
    <w:rsid w:val="003B0614"/>
    <w:rsid w:val="003B0ABB"/>
    <w:rsid w:val="003B1161"/>
    <w:rsid w:val="003B12C4"/>
    <w:rsid w:val="003B16A1"/>
    <w:rsid w:val="003B1788"/>
    <w:rsid w:val="003B18E7"/>
    <w:rsid w:val="003B1B7C"/>
    <w:rsid w:val="003B1E42"/>
    <w:rsid w:val="003B1F15"/>
    <w:rsid w:val="003B20A2"/>
    <w:rsid w:val="003B20F0"/>
    <w:rsid w:val="003B2490"/>
    <w:rsid w:val="003B2637"/>
    <w:rsid w:val="003B267B"/>
    <w:rsid w:val="003B27B2"/>
    <w:rsid w:val="003B28E8"/>
    <w:rsid w:val="003B2C90"/>
    <w:rsid w:val="003B2FB9"/>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A65"/>
    <w:rsid w:val="003B4B6B"/>
    <w:rsid w:val="003B4B9F"/>
    <w:rsid w:val="003B4CA0"/>
    <w:rsid w:val="003B4D48"/>
    <w:rsid w:val="003B4D8A"/>
    <w:rsid w:val="003B5002"/>
    <w:rsid w:val="003B509F"/>
    <w:rsid w:val="003B52F1"/>
    <w:rsid w:val="003B538B"/>
    <w:rsid w:val="003B53A3"/>
    <w:rsid w:val="003B53EF"/>
    <w:rsid w:val="003B5622"/>
    <w:rsid w:val="003B5668"/>
    <w:rsid w:val="003B56AF"/>
    <w:rsid w:val="003B590D"/>
    <w:rsid w:val="003B5943"/>
    <w:rsid w:val="003B5B16"/>
    <w:rsid w:val="003B5D2A"/>
    <w:rsid w:val="003B6117"/>
    <w:rsid w:val="003B6300"/>
    <w:rsid w:val="003B6482"/>
    <w:rsid w:val="003B6A59"/>
    <w:rsid w:val="003B6D56"/>
    <w:rsid w:val="003B7300"/>
    <w:rsid w:val="003B7341"/>
    <w:rsid w:val="003B73BB"/>
    <w:rsid w:val="003B740A"/>
    <w:rsid w:val="003B79B6"/>
    <w:rsid w:val="003B79C7"/>
    <w:rsid w:val="003B7B1A"/>
    <w:rsid w:val="003B7BAD"/>
    <w:rsid w:val="003B7C8B"/>
    <w:rsid w:val="003B7F03"/>
    <w:rsid w:val="003B7F17"/>
    <w:rsid w:val="003C02D7"/>
    <w:rsid w:val="003C0301"/>
    <w:rsid w:val="003C033D"/>
    <w:rsid w:val="003C0523"/>
    <w:rsid w:val="003C057B"/>
    <w:rsid w:val="003C05A5"/>
    <w:rsid w:val="003C063B"/>
    <w:rsid w:val="003C066B"/>
    <w:rsid w:val="003C0A20"/>
    <w:rsid w:val="003C15BB"/>
    <w:rsid w:val="003C1A43"/>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71B"/>
    <w:rsid w:val="003C3B87"/>
    <w:rsid w:val="003C3F57"/>
    <w:rsid w:val="003C42C7"/>
    <w:rsid w:val="003C42DD"/>
    <w:rsid w:val="003C4532"/>
    <w:rsid w:val="003C4533"/>
    <w:rsid w:val="003C5017"/>
    <w:rsid w:val="003C509B"/>
    <w:rsid w:val="003C543F"/>
    <w:rsid w:val="003C5765"/>
    <w:rsid w:val="003C594A"/>
    <w:rsid w:val="003C5A27"/>
    <w:rsid w:val="003C605C"/>
    <w:rsid w:val="003C616C"/>
    <w:rsid w:val="003C618F"/>
    <w:rsid w:val="003C630F"/>
    <w:rsid w:val="003C64E8"/>
    <w:rsid w:val="003C6630"/>
    <w:rsid w:val="003C7051"/>
    <w:rsid w:val="003C73F8"/>
    <w:rsid w:val="003C74C8"/>
    <w:rsid w:val="003C7796"/>
    <w:rsid w:val="003C7A07"/>
    <w:rsid w:val="003C7AF7"/>
    <w:rsid w:val="003C7C80"/>
    <w:rsid w:val="003C7E7C"/>
    <w:rsid w:val="003D021D"/>
    <w:rsid w:val="003D0304"/>
    <w:rsid w:val="003D0381"/>
    <w:rsid w:val="003D04E2"/>
    <w:rsid w:val="003D0A7C"/>
    <w:rsid w:val="003D0CCD"/>
    <w:rsid w:val="003D0E58"/>
    <w:rsid w:val="003D1076"/>
    <w:rsid w:val="003D144E"/>
    <w:rsid w:val="003D14C4"/>
    <w:rsid w:val="003D1A2B"/>
    <w:rsid w:val="003D1E51"/>
    <w:rsid w:val="003D23BB"/>
    <w:rsid w:val="003D28B1"/>
    <w:rsid w:val="003D2915"/>
    <w:rsid w:val="003D2D23"/>
    <w:rsid w:val="003D3003"/>
    <w:rsid w:val="003D3035"/>
    <w:rsid w:val="003D3070"/>
    <w:rsid w:val="003D30F5"/>
    <w:rsid w:val="003D321A"/>
    <w:rsid w:val="003D3426"/>
    <w:rsid w:val="003D34E9"/>
    <w:rsid w:val="003D3618"/>
    <w:rsid w:val="003D37C7"/>
    <w:rsid w:val="003D38C8"/>
    <w:rsid w:val="003D3A07"/>
    <w:rsid w:val="003D3B78"/>
    <w:rsid w:val="003D3F16"/>
    <w:rsid w:val="003D402B"/>
    <w:rsid w:val="003D4118"/>
    <w:rsid w:val="003D41A6"/>
    <w:rsid w:val="003D447A"/>
    <w:rsid w:val="003D49DA"/>
    <w:rsid w:val="003D4E0A"/>
    <w:rsid w:val="003D4F95"/>
    <w:rsid w:val="003D5092"/>
    <w:rsid w:val="003D5630"/>
    <w:rsid w:val="003D58CF"/>
    <w:rsid w:val="003D5B1E"/>
    <w:rsid w:val="003D5B5E"/>
    <w:rsid w:val="003D5C77"/>
    <w:rsid w:val="003D5CB7"/>
    <w:rsid w:val="003D5E44"/>
    <w:rsid w:val="003D6008"/>
    <w:rsid w:val="003D662B"/>
    <w:rsid w:val="003D6812"/>
    <w:rsid w:val="003D692C"/>
    <w:rsid w:val="003D6E6B"/>
    <w:rsid w:val="003D714F"/>
    <w:rsid w:val="003D73D9"/>
    <w:rsid w:val="003D75FA"/>
    <w:rsid w:val="003D767C"/>
    <w:rsid w:val="003D774E"/>
    <w:rsid w:val="003D782D"/>
    <w:rsid w:val="003D78DE"/>
    <w:rsid w:val="003D79EA"/>
    <w:rsid w:val="003D7C0C"/>
    <w:rsid w:val="003D7DBF"/>
    <w:rsid w:val="003E028E"/>
    <w:rsid w:val="003E031F"/>
    <w:rsid w:val="003E0491"/>
    <w:rsid w:val="003E059B"/>
    <w:rsid w:val="003E065B"/>
    <w:rsid w:val="003E07B4"/>
    <w:rsid w:val="003E08EB"/>
    <w:rsid w:val="003E0F5A"/>
    <w:rsid w:val="003E1025"/>
    <w:rsid w:val="003E160B"/>
    <w:rsid w:val="003E17F9"/>
    <w:rsid w:val="003E1EC3"/>
    <w:rsid w:val="003E1F22"/>
    <w:rsid w:val="003E2099"/>
    <w:rsid w:val="003E2396"/>
    <w:rsid w:val="003E27C4"/>
    <w:rsid w:val="003E2A36"/>
    <w:rsid w:val="003E336B"/>
    <w:rsid w:val="003E34B8"/>
    <w:rsid w:val="003E3652"/>
    <w:rsid w:val="003E389D"/>
    <w:rsid w:val="003E39DA"/>
    <w:rsid w:val="003E3BFB"/>
    <w:rsid w:val="003E3F38"/>
    <w:rsid w:val="003E42DD"/>
    <w:rsid w:val="003E4580"/>
    <w:rsid w:val="003E4C6F"/>
    <w:rsid w:val="003E4DBA"/>
    <w:rsid w:val="003E4E3F"/>
    <w:rsid w:val="003E521B"/>
    <w:rsid w:val="003E5428"/>
    <w:rsid w:val="003E5AD0"/>
    <w:rsid w:val="003E5B0C"/>
    <w:rsid w:val="003E5B29"/>
    <w:rsid w:val="003E5CA1"/>
    <w:rsid w:val="003E5DA4"/>
    <w:rsid w:val="003E5E46"/>
    <w:rsid w:val="003E6246"/>
    <w:rsid w:val="003E6282"/>
    <w:rsid w:val="003E69B7"/>
    <w:rsid w:val="003E6B45"/>
    <w:rsid w:val="003E6BF5"/>
    <w:rsid w:val="003E6D71"/>
    <w:rsid w:val="003E6F97"/>
    <w:rsid w:val="003E700A"/>
    <w:rsid w:val="003E7412"/>
    <w:rsid w:val="003E7475"/>
    <w:rsid w:val="003E7783"/>
    <w:rsid w:val="003E77A8"/>
    <w:rsid w:val="003F0088"/>
    <w:rsid w:val="003F008D"/>
    <w:rsid w:val="003F020E"/>
    <w:rsid w:val="003F0FE8"/>
    <w:rsid w:val="003F12DE"/>
    <w:rsid w:val="003F1329"/>
    <w:rsid w:val="003F1447"/>
    <w:rsid w:val="003F164B"/>
    <w:rsid w:val="003F17B8"/>
    <w:rsid w:val="003F19D3"/>
    <w:rsid w:val="003F1A7F"/>
    <w:rsid w:val="003F1D82"/>
    <w:rsid w:val="003F1F6D"/>
    <w:rsid w:val="003F2433"/>
    <w:rsid w:val="003F25C3"/>
    <w:rsid w:val="003F27F2"/>
    <w:rsid w:val="003F29CC"/>
    <w:rsid w:val="003F2E00"/>
    <w:rsid w:val="003F2FF7"/>
    <w:rsid w:val="003F30E2"/>
    <w:rsid w:val="003F3B26"/>
    <w:rsid w:val="003F3C39"/>
    <w:rsid w:val="003F3E5F"/>
    <w:rsid w:val="003F3EB7"/>
    <w:rsid w:val="003F4371"/>
    <w:rsid w:val="003F439B"/>
    <w:rsid w:val="003F43D8"/>
    <w:rsid w:val="003F448D"/>
    <w:rsid w:val="003F45C9"/>
    <w:rsid w:val="003F4A37"/>
    <w:rsid w:val="003F4E4C"/>
    <w:rsid w:val="003F4FC0"/>
    <w:rsid w:val="003F5869"/>
    <w:rsid w:val="003F5A03"/>
    <w:rsid w:val="003F5D59"/>
    <w:rsid w:val="003F5E0D"/>
    <w:rsid w:val="003F5F83"/>
    <w:rsid w:val="003F6002"/>
    <w:rsid w:val="003F636B"/>
    <w:rsid w:val="003F6380"/>
    <w:rsid w:val="003F6DE3"/>
    <w:rsid w:val="003F6E9F"/>
    <w:rsid w:val="003F702F"/>
    <w:rsid w:val="003F70E8"/>
    <w:rsid w:val="003F762A"/>
    <w:rsid w:val="003F782F"/>
    <w:rsid w:val="003F79B0"/>
    <w:rsid w:val="003F7CBB"/>
    <w:rsid w:val="003F7CFF"/>
    <w:rsid w:val="003F7DDF"/>
    <w:rsid w:val="0040005D"/>
    <w:rsid w:val="004001A4"/>
    <w:rsid w:val="004003EC"/>
    <w:rsid w:val="0040053A"/>
    <w:rsid w:val="00400586"/>
    <w:rsid w:val="00400B4E"/>
    <w:rsid w:val="00400BB4"/>
    <w:rsid w:val="00400CFF"/>
    <w:rsid w:val="00400E60"/>
    <w:rsid w:val="00400E8E"/>
    <w:rsid w:val="004011F6"/>
    <w:rsid w:val="00401281"/>
    <w:rsid w:val="004012B8"/>
    <w:rsid w:val="004012EE"/>
    <w:rsid w:val="004014A8"/>
    <w:rsid w:val="004018AC"/>
    <w:rsid w:val="0040195F"/>
    <w:rsid w:val="00401AC2"/>
    <w:rsid w:val="00401B78"/>
    <w:rsid w:val="00401CC9"/>
    <w:rsid w:val="00401DD6"/>
    <w:rsid w:val="00402045"/>
    <w:rsid w:val="004020B8"/>
    <w:rsid w:val="004022BA"/>
    <w:rsid w:val="00402838"/>
    <w:rsid w:val="00402C50"/>
    <w:rsid w:val="00402E16"/>
    <w:rsid w:val="00402FDC"/>
    <w:rsid w:val="0040343F"/>
    <w:rsid w:val="00403473"/>
    <w:rsid w:val="00403629"/>
    <w:rsid w:val="00403868"/>
    <w:rsid w:val="0040397E"/>
    <w:rsid w:val="00403985"/>
    <w:rsid w:val="004039C8"/>
    <w:rsid w:val="00403C11"/>
    <w:rsid w:val="00403E2F"/>
    <w:rsid w:val="00404052"/>
    <w:rsid w:val="0040439D"/>
    <w:rsid w:val="00404DE4"/>
    <w:rsid w:val="00404E81"/>
    <w:rsid w:val="004054C9"/>
    <w:rsid w:val="0040560D"/>
    <w:rsid w:val="00405678"/>
    <w:rsid w:val="00405A85"/>
    <w:rsid w:val="00405ADB"/>
    <w:rsid w:val="00405F8F"/>
    <w:rsid w:val="00406011"/>
    <w:rsid w:val="004061BB"/>
    <w:rsid w:val="00406337"/>
    <w:rsid w:val="004063B9"/>
    <w:rsid w:val="004065B4"/>
    <w:rsid w:val="00406A4B"/>
    <w:rsid w:val="00406E44"/>
    <w:rsid w:val="00406ED1"/>
    <w:rsid w:val="00406ED2"/>
    <w:rsid w:val="00406F9B"/>
    <w:rsid w:val="00407149"/>
    <w:rsid w:val="0040783F"/>
    <w:rsid w:val="00407A8E"/>
    <w:rsid w:val="00407AA3"/>
    <w:rsid w:val="00407BB6"/>
    <w:rsid w:val="00410094"/>
    <w:rsid w:val="004100EA"/>
    <w:rsid w:val="004100F6"/>
    <w:rsid w:val="004106BC"/>
    <w:rsid w:val="00410737"/>
    <w:rsid w:val="00410BD4"/>
    <w:rsid w:val="00410F4D"/>
    <w:rsid w:val="00411032"/>
    <w:rsid w:val="0041106A"/>
    <w:rsid w:val="004110AC"/>
    <w:rsid w:val="004114A2"/>
    <w:rsid w:val="004118DF"/>
    <w:rsid w:val="0041197A"/>
    <w:rsid w:val="00411AA2"/>
    <w:rsid w:val="00411AE0"/>
    <w:rsid w:val="00411DAE"/>
    <w:rsid w:val="00411E0F"/>
    <w:rsid w:val="00411E32"/>
    <w:rsid w:val="004122C8"/>
    <w:rsid w:val="00412590"/>
    <w:rsid w:val="0041276E"/>
    <w:rsid w:val="00412772"/>
    <w:rsid w:val="00412895"/>
    <w:rsid w:val="00412A43"/>
    <w:rsid w:val="00412A9A"/>
    <w:rsid w:val="00412B6E"/>
    <w:rsid w:val="00412E7E"/>
    <w:rsid w:val="00412F13"/>
    <w:rsid w:val="0041316B"/>
    <w:rsid w:val="004132D7"/>
    <w:rsid w:val="00413615"/>
    <w:rsid w:val="00413986"/>
    <w:rsid w:val="00413A6B"/>
    <w:rsid w:val="00413B97"/>
    <w:rsid w:val="00413D36"/>
    <w:rsid w:val="00413F21"/>
    <w:rsid w:val="00414292"/>
    <w:rsid w:val="004142F4"/>
    <w:rsid w:val="0041457D"/>
    <w:rsid w:val="004145D1"/>
    <w:rsid w:val="00414939"/>
    <w:rsid w:val="00414B3F"/>
    <w:rsid w:val="00414C8A"/>
    <w:rsid w:val="00414FC0"/>
    <w:rsid w:val="004153DC"/>
    <w:rsid w:val="004154B0"/>
    <w:rsid w:val="004156F6"/>
    <w:rsid w:val="004157A4"/>
    <w:rsid w:val="004157EE"/>
    <w:rsid w:val="004159B3"/>
    <w:rsid w:val="00415A59"/>
    <w:rsid w:val="00415D0D"/>
    <w:rsid w:val="00415E1F"/>
    <w:rsid w:val="0041609E"/>
    <w:rsid w:val="0041624F"/>
    <w:rsid w:val="00416877"/>
    <w:rsid w:val="00416928"/>
    <w:rsid w:val="00416BAD"/>
    <w:rsid w:val="00416C0C"/>
    <w:rsid w:val="00416C24"/>
    <w:rsid w:val="00416CC6"/>
    <w:rsid w:val="00416EEB"/>
    <w:rsid w:val="0041729C"/>
    <w:rsid w:val="004172E1"/>
    <w:rsid w:val="00417446"/>
    <w:rsid w:val="0041744A"/>
    <w:rsid w:val="00417524"/>
    <w:rsid w:val="004175BD"/>
    <w:rsid w:val="004176AD"/>
    <w:rsid w:val="004176FB"/>
    <w:rsid w:val="004176FF"/>
    <w:rsid w:val="004177E2"/>
    <w:rsid w:val="00417861"/>
    <w:rsid w:val="00417BD8"/>
    <w:rsid w:val="00417C7F"/>
    <w:rsid w:val="00417C95"/>
    <w:rsid w:val="00417D25"/>
    <w:rsid w:val="00420139"/>
    <w:rsid w:val="00420786"/>
    <w:rsid w:val="004207A1"/>
    <w:rsid w:val="00420A9A"/>
    <w:rsid w:val="00420B61"/>
    <w:rsid w:val="00420B70"/>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22"/>
    <w:rsid w:val="00421FEE"/>
    <w:rsid w:val="00422353"/>
    <w:rsid w:val="00422387"/>
    <w:rsid w:val="004224D6"/>
    <w:rsid w:val="004227D0"/>
    <w:rsid w:val="00422886"/>
    <w:rsid w:val="0042293D"/>
    <w:rsid w:val="00422BBE"/>
    <w:rsid w:val="00422BEE"/>
    <w:rsid w:val="00422C68"/>
    <w:rsid w:val="00422DA2"/>
    <w:rsid w:val="00423108"/>
    <w:rsid w:val="004231E8"/>
    <w:rsid w:val="004234F9"/>
    <w:rsid w:val="00423688"/>
    <w:rsid w:val="004239F3"/>
    <w:rsid w:val="00423B91"/>
    <w:rsid w:val="00423DDB"/>
    <w:rsid w:val="0042409A"/>
    <w:rsid w:val="004241D0"/>
    <w:rsid w:val="00424241"/>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75C"/>
    <w:rsid w:val="00426884"/>
    <w:rsid w:val="00426DA6"/>
    <w:rsid w:val="00426E72"/>
    <w:rsid w:val="0042732D"/>
    <w:rsid w:val="00427619"/>
    <w:rsid w:val="00427676"/>
    <w:rsid w:val="004276EE"/>
    <w:rsid w:val="004276F1"/>
    <w:rsid w:val="00427A0B"/>
    <w:rsid w:val="00427AAD"/>
    <w:rsid w:val="00427D48"/>
    <w:rsid w:val="00427DEA"/>
    <w:rsid w:val="0043013B"/>
    <w:rsid w:val="004305F3"/>
    <w:rsid w:val="0043062F"/>
    <w:rsid w:val="00430715"/>
    <w:rsid w:val="00430768"/>
    <w:rsid w:val="00430B1B"/>
    <w:rsid w:val="00430C2A"/>
    <w:rsid w:val="00430D56"/>
    <w:rsid w:val="00430ECB"/>
    <w:rsid w:val="00430EDD"/>
    <w:rsid w:val="0043119A"/>
    <w:rsid w:val="004314D8"/>
    <w:rsid w:val="00431684"/>
    <w:rsid w:val="00431876"/>
    <w:rsid w:val="00431964"/>
    <w:rsid w:val="00431976"/>
    <w:rsid w:val="00431C49"/>
    <w:rsid w:val="00431C7F"/>
    <w:rsid w:val="0043206E"/>
    <w:rsid w:val="0043207A"/>
    <w:rsid w:val="004320BE"/>
    <w:rsid w:val="00432110"/>
    <w:rsid w:val="0043224F"/>
    <w:rsid w:val="0043225C"/>
    <w:rsid w:val="0043235A"/>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E4A"/>
    <w:rsid w:val="0043400A"/>
    <w:rsid w:val="00434013"/>
    <w:rsid w:val="00434198"/>
    <w:rsid w:val="00434437"/>
    <w:rsid w:val="00434448"/>
    <w:rsid w:val="004347EE"/>
    <w:rsid w:val="00434B62"/>
    <w:rsid w:val="00434C69"/>
    <w:rsid w:val="00434EE8"/>
    <w:rsid w:val="004353FC"/>
    <w:rsid w:val="00435469"/>
    <w:rsid w:val="0043564D"/>
    <w:rsid w:val="00435652"/>
    <w:rsid w:val="004357B7"/>
    <w:rsid w:val="00435DDB"/>
    <w:rsid w:val="00435F64"/>
    <w:rsid w:val="00436146"/>
    <w:rsid w:val="00436288"/>
    <w:rsid w:val="0043647F"/>
    <w:rsid w:val="0043662C"/>
    <w:rsid w:val="004369C0"/>
    <w:rsid w:val="00436C31"/>
    <w:rsid w:val="00436E43"/>
    <w:rsid w:val="00436F01"/>
    <w:rsid w:val="00436FF6"/>
    <w:rsid w:val="00437533"/>
    <w:rsid w:val="0043792D"/>
    <w:rsid w:val="004379E7"/>
    <w:rsid w:val="00437A45"/>
    <w:rsid w:val="00437A4D"/>
    <w:rsid w:val="00437B9D"/>
    <w:rsid w:val="00437D57"/>
    <w:rsid w:val="00437D77"/>
    <w:rsid w:val="0044014C"/>
    <w:rsid w:val="00440654"/>
    <w:rsid w:val="0044069C"/>
    <w:rsid w:val="004408EC"/>
    <w:rsid w:val="00440FE8"/>
    <w:rsid w:val="00441877"/>
    <w:rsid w:val="00441A8D"/>
    <w:rsid w:val="004422F9"/>
    <w:rsid w:val="004426C0"/>
    <w:rsid w:val="00442779"/>
    <w:rsid w:val="004427F0"/>
    <w:rsid w:val="00442F8E"/>
    <w:rsid w:val="004432A0"/>
    <w:rsid w:val="00443423"/>
    <w:rsid w:val="004436C5"/>
    <w:rsid w:val="0044395B"/>
    <w:rsid w:val="00443C2A"/>
    <w:rsid w:val="00443D4F"/>
    <w:rsid w:val="00443FF9"/>
    <w:rsid w:val="0044410E"/>
    <w:rsid w:val="0044416F"/>
    <w:rsid w:val="004441E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EA"/>
    <w:rsid w:val="00445FF7"/>
    <w:rsid w:val="00446144"/>
    <w:rsid w:val="0044619E"/>
    <w:rsid w:val="00446467"/>
    <w:rsid w:val="004465FF"/>
    <w:rsid w:val="00446754"/>
    <w:rsid w:val="0044675C"/>
    <w:rsid w:val="0044682B"/>
    <w:rsid w:val="00446908"/>
    <w:rsid w:val="00446BA5"/>
    <w:rsid w:val="00446C55"/>
    <w:rsid w:val="00446D15"/>
    <w:rsid w:val="00446D24"/>
    <w:rsid w:val="00446DAF"/>
    <w:rsid w:val="00446DC4"/>
    <w:rsid w:val="00446E26"/>
    <w:rsid w:val="004477A0"/>
    <w:rsid w:val="004478B9"/>
    <w:rsid w:val="00447DE2"/>
    <w:rsid w:val="00447FDC"/>
    <w:rsid w:val="00450392"/>
    <w:rsid w:val="00450992"/>
    <w:rsid w:val="00450F4E"/>
    <w:rsid w:val="00451000"/>
    <w:rsid w:val="0045123F"/>
    <w:rsid w:val="004512ED"/>
    <w:rsid w:val="0045159A"/>
    <w:rsid w:val="00451628"/>
    <w:rsid w:val="0045176E"/>
    <w:rsid w:val="0045189D"/>
    <w:rsid w:val="004518DC"/>
    <w:rsid w:val="00451FD0"/>
    <w:rsid w:val="00452253"/>
    <w:rsid w:val="00452398"/>
    <w:rsid w:val="004523DC"/>
    <w:rsid w:val="004524EC"/>
    <w:rsid w:val="0045264F"/>
    <w:rsid w:val="00452BD1"/>
    <w:rsid w:val="00452C3B"/>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D"/>
    <w:rsid w:val="00454DC1"/>
    <w:rsid w:val="00454FAC"/>
    <w:rsid w:val="00455221"/>
    <w:rsid w:val="004556E5"/>
    <w:rsid w:val="0045575F"/>
    <w:rsid w:val="00455A13"/>
    <w:rsid w:val="00455AFC"/>
    <w:rsid w:val="00455CE6"/>
    <w:rsid w:val="00455DCB"/>
    <w:rsid w:val="00455EA2"/>
    <w:rsid w:val="004561BD"/>
    <w:rsid w:val="004562F1"/>
    <w:rsid w:val="00456413"/>
    <w:rsid w:val="004564D2"/>
    <w:rsid w:val="004567B7"/>
    <w:rsid w:val="004569C6"/>
    <w:rsid w:val="00456D76"/>
    <w:rsid w:val="00457152"/>
    <w:rsid w:val="004573BB"/>
    <w:rsid w:val="004576B9"/>
    <w:rsid w:val="004576E5"/>
    <w:rsid w:val="004577B8"/>
    <w:rsid w:val="00457AB4"/>
    <w:rsid w:val="00457AB6"/>
    <w:rsid w:val="00457BC2"/>
    <w:rsid w:val="00457BDA"/>
    <w:rsid w:val="00457FED"/>
    <w:rsid w:val="00460259"/>
    <w:rsid w:val="0046037D"/>
    <w:rsid w:val="00460E1E"/>
    <w:rsid w:val="00460FCA"/>
    <w:rsid w:val="0046113A"/>
    <w:rsid w:val="00461210"/>
    <w:rsid w:val="00461670"/>
    <w:rsid w:val="00461A04"/>
    <w:rsid w:val="00461E37"/>
    <w:rsid w:val="004622F5"/>
    <w:rsid w:val="00462339"/>
    <w:rsid w:val="00462380"/>
    <w:rsid w:val="004626F6"/>
    <w:rsid w:val="00462766"/>
    <w:rsid w:val="00462A6B"/>
    <w:rsid w:val="00462AD6"/>
    <w:rsid w:val="00462BC1"/>
    <w:rsid w:val="004630E3"/>
    <w:rsid w:val="004630F2"/>
    <w:rsid w:val="004632B6"/>
    <w:rsid w:val="004633CC"/>
    <w:rsid w:val="004634D4"/>
    <w:rsid w:val="004634F0"/>
    <w:rsid w:val="00463A26"/>
    <w:rsid w:val="00463B13"/>
    <w:rsid w:val="004641E6"/>
    <w:rsid w:val="0046460E"/>
    <w:rsid w:val="00464761"/>
    <w:rsid w:val="0046479F"/>
    <w:rsid w:val="004647D4"/>
    <w:rsid w:val="00464A30"/>
    <w:rsid w:val="00464C0B"/>
    <w:rsid w:val="00464CE3"/>
    <w:rsid w:val="00465408"/>
    <w:rsid w:val="0046565F"/>
    <w:rsid w:val="00465913"/>
    <w:rsid w:val="00465C16"/>
    <w:rsid w:val="00465C7C"/>
    <w:rsid w:val="00465CA2"/>
    <w:rsid w:val="00465E45"/>
    <w:rsid w:val="00465EB1"/>
    <w:rsid w:val="00465FB1"/>
    <w:rsid w:val="00466292"/>
    <w:rsid w:val="00466512"/>
    <w:rsid w:val="00466649"/>
    <w:rsid w:val="00466909"/>
    <w:rsid w:val="00466998"/>
    <w:rsid w:val="00466C86"/>
    <w:rsid w:val="00467080"/>
    <w:rsid w:val="0046714E"/>
    <w:rsid w:val="00467347"/>
    <w:rsid w:val="004673A9"/>
    <w:rsid w:val="004674D2"/>
    <w:rsid w:val="004676CE"/>
    <w:rsid w:val="0046770A"/>
    <w:rsid w:val="00467741"/>
    <w:rsid w:val="00467B2A"/>
    <w:rsid w:val="00467BCD"/>
    <w:rsid w:val="00467E1A"/>
    <w:rsid w:val="00467FA5"/>
    <w:rsid w:val="004701A4"/>
    <w:rsid w:val="004701AA"/>
    <w:rsid w:val="00470586"/>
    <w:rsid w:val="004707C5"/>
    <w:rsid w:val="004708CA"/>
    <w:rsid w:val="004710E3"/>
    <w:rsid w:val="00471B93"/>
    <w:rsid w:val="00471BB3"/>
    <w:rsid w:val="00472023"/>
    <w:rsid w:val="004725B5"/>
    <w:rsid w:val="004725FE"/>
    <w:rsid w:val="00472942"/>
    <w:rsid w:val="00472A79"/>
    <w:rsid w:val="0047304E"/>
    <w:rsid w:val="004730BA"/>
    <w:rsid w:val="004731D2"/>
    <w:rsid w:val="004733FF"/>
    <w:rsid w:val="00473531"/>
    <w:rsid w:val="0047396A"/>
    <w:rsid w:val="00473B00"/>
    <w:rsid w:val="00473C0E"/>
    <w:rsid w:val="00473D37"/>
    <w:rsid w:val="00473ECB"/>
    <w:rsid w:val="00473F6A"/>
    <w:rsid w:val="004742FA"/>
    <w:rsid w:val="00474704"/>
    <w:rsid w:val="00474C9A"/>
    <w:rsid w:val="00474CE4"/>
    <w:rsid w:val="00474CFF"/>
    <w:rsid w:val="00474F09"/>
    <w:rsid w:val="00475099"/>
    <w:rsid w:val="004750F4"/>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9D7"/>
    <w:rsid w:val="00476F3F"/>
    <w:rsid w:val="00476FE9"/>
    <w:rsid w:val="0047707B"/>
    <w:rsid w:val="004772C9"/>
    <w:rsid w:val="004773AF"/>
    <w:rsid w:val="004774F7"/>
    <w:rsid w:val="00477593"/>
    <w:rsid w:val="004775CE"/>
    <w:rsid w:val="0047766B"/>
    <w:rsid w:val="004776F3"/>
    <w:rsid w:val="00477712"/>
    <w:rsid w:val="00477883"/>
    <w:rsid w:val="0047788D"/>
    <w:rsid w:val="004778B5"/>
    <w:rsid w:val="00477E0F"/>
    <w:rsid w:val="00477F8B"/>
    <w:rsid w:val="00480242"/>
    <w:rsid w:val="0048031B"/>
    <w:rsid w:val="0048062E"/>
    <w:rsid w:val="004808E9"/>
    <w:rsid w:val="00480C8F"/>
    <w:rsid w:val="00480D03"/>
    <w:rsid w:val="00481046"/>
    <w:rsid w:val="00481080"/>
    <w:rsid w:val="00481645"/>
    <w:rsid w:val="004818AA"/>
    <w:rsid w:val="0048192B"/>
    <w:rsid w:val="004819E0"/>
    <w:rsid w:val="00481D65"/>
    <w:rsid w:val="00482182"/>
    <w:rsid w:val="004823FD"/>
    <w:rsid w:val="004828C6"/>
    <w:rsid w:val="00482B4E"/>
    <w:rsid w:val="00482B6A"/>
    <w:rsid w:val="00482C1D"/>
    <w:rsid w:val="00482C6E"/>
    <w:rsid w:val="0048320C"/>
    <w:rsid w:val="00483261"/>
    <w:rsid w:val="00483275"/>
    <w:rsid w:val="004832C7"/>
    <w:rsid w:val="0048348A"/>
    <w:rsid w:val="0048350F"/>
    <w:rsid w:val="004835CC"/>
    <w:rsid w:val="00484015"/>
    <w:rsid w:val="004843F1"/>
    <w:rsid w:val="00484424"/>
    <w:rsid w:val="004845CB"/>
    <w:rsid w:val="004848C0"/>
    <w:rsid w:val="00484A7C"/>
    <w:rsid w:val="00484BC5"/>
    <w:rsid w:val="00484C15"/>
    <w:rsid w:val="004854CB"/>
    <w:rsid w:val="0048574F"/>
    <w:rsid w:val="00485E9A"/>
    <w:rsid w:val="00485EB5"/>
    <w:rsid w:val="00485FDC"/>
    <w:rsid w:val="004861B1"/>
    <w:rsid w:val="00486531"/>
    <w:rsid w:val="004865FB"/>
    <w:rsid w:val="00486696"/>
    <w:rsid w:val="0048675B"/>
    <w:rsid w:val="004868C3"/>
    <w:rsid w:val="00486E01"/>
    <w:rsid w:val="00486EAE"/>
    <w:rsid w:val="00486EE8"/>
    <w:rsid w:val="00486F2E"/>
    <w:rsid w:val="00486F84"/>
    <w:rsid w:val="00487000"/>
    <w:rsid w:val="0048710A"/>
    <w:rsid w:val="00487151"/>
    <w:rsid w:val="00487235"/>
    <w:rsid w:val="00487547"/>
    <w:rsid w:val="00487621"/>
    <w:rsid w:val="0048770A"/>
    <w:rsid w:val="00487863"/>
    <w:rsid w:val="00487F2F"/>
    <w:rsid w:val="00487FE2"/>
    <w:rsid w:val="00490248"/>
    <w:rsid w:val="0049056E"/>
    <w:rsid w:val="00490796"/>
    <w:rsid w:val="004907AE"/>
    <w:rsid w:val="00490831"/>
    <w:rsid w:val="00491050"/>
    <w:rsid w:val="00491098"/>
    <w:rsid w:val="004915A4"/>
    <w:rsid w:val="0049169D"/>
    <w:rsid w:val="004917AB"/>
    <w:rsid w:val="00491A44"/>
    <w:rsid w:val="00491DF0"/>
    <w:rsid w:val="00491E64"/>
    <w:rsid w:val="00492033"/>
    <w:rsid w:val="0049228E"/>
    <w:rsid w:val="004922C0"/>
    <w:rsid w:val="00492490"/>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55D"/>
    <w:rsid w:val="004956D5"/>
    <w:rsid w:val="00495A2F"/>
    <w:rsid w:val="00495A9A"/>
    <w:rsid w:val="00495C69"/>
    <w:rsid w:val="00495CDC"/>
    <w:rsid w:val="00495DAD"/>
    <w:rsid w:val="0049603D"/>
    <w:rsid w:val="0049608E"/>
    <w:rsid w:val="004961AB"/>
    <w:rsid w:val="004964A1"/>
    <w:rsid w:val="0049663C"/>
    <w:rsid w:val="004966EA"/>
    <w:rsid w:val="00496712"/>
    <w:rsid w:val="004968AC"/>
    <w:rsid w:val="00496B42"/>
    <w:rsid w:val="00496FF0"/>
    <w:rsid w:val="00497194"/>
    <w:rsid w:val="004972A0"/>
    <w:rsid w:val="00497393"/>
    <w:rsid w:val="0049793B"/>
    <w:rsid w:val="00497B3E"/>
    <w:rsid w:val="004A0080"/>
    <w:rsid w:val="004A083E"/>
    <w:rsid w:val="004A0E5E"/>
    <w:rsid w:val="004A1073"/>
    <w:rsid w:val="004A108A"/>
    <w:rsid w:val="004A1130"/>
    <w:rsid w:val="004A1965"/>
    <w:rsid w:val="004A1B60"/>
    <w:rsid w:val="004A2081"/>
    <w:rsid w:val="004A25B6"/>
    <w:rsid w:val="004A2685"/>
    <w:rsid w:val="004A26EF"/>
    <w:rsid w:val="004A2A13"/>
    <w:rsid w:val="004A2A38"/>
    <w:rsid w:val="004A2A64"/>
    <w:rsid w:val="004A2E8C"/>
    <w:rsid w:val="004A2F77"/>
    <w:rsid w:val="004A2FE5"/>
    <w:rsid w:val="004A31BA"/>
    <w:rsid w:val="004A32EB"/>
    <w:rsid w:val="004A33E9"/>
    <w:rsid w:val="004A3A28"/>
    <w:rsid w:val="004A3B15"/>
    <w:rsid w:val="004A4185"/>
    <w:rsid w:val="004A42AD"/>
    <w:rsid w:val="004A4350"/>
    <w:rsid w:val="004A4842"/>
    <w:rsid w:val="004A4852"/>
    <w:rsid w:val="004A4BC3"/>
    <w:rsid w:val="004A4C73"/>
    <w:rsid w:val="004A4EA1"/>
    <w:rsid w:val="004A506A"/>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7EC"/>
    <w:rsid w:val="004A7854"/>
    <w:rsid w:val="004B00D6"/>
    <w:rsid w:val="004B0192"/>
    <w:rsid w:val="004B0582"/>
    <w:rsid w:val="004B0924"/>
    <w:rsid w:val="004B0BDA"/>
    <w:rsid w:val="004B0D54"/>
    <w:rsid w:val="004B1064"/>
    <w:rsid w:val="004B1085"/>
    <w:rsid w:val="004B10EE"/>
    <w:rsid w:val="004B1312"/>
    <w:rsid w:val="004B1414"/>
    <w:rsid w:val="004B16B6"/>
    <w:rsid w:val="004B1702"/>
    <w:rsid w:val="004B1A06"/>
    <w:rsid w:val="004B1A3B"/>
    <w:rsid w:val="004B1CDA"/>
    <w:rsid w:val="004B1EBB"/>
    <w:rsid w:val="004B1F73"/>
    <w:rsid w:val="004B21AA"/>
    <w:rsid w:val="004B244D"/>
    <w:rsid w:val="004B248B"/>
    <w:rsid w:val="004B2628"/>
    <w:rsid w:val="004B27CD"/>
    <w:rsid w:val="004B2C9E"/>
    <w:rsid w:val="004B2CE0"/>
    <w:rsid w:val="004B3088"/>
    <w:rsid w:val="004B317A"/>
    <w:rsid w:val="004B3259"/>
    <w:rsid w:val="004B37EF"/>
    <w:rsid w:val="004B38C0"/>
    <w:rsid w:val="004B38D8"/>
    <w:rsid w:val="004B3C80"/>
    <w:rsid w:val="004B3F34"/>
    <w:rsid w:val="004B3FA1"/>
    <w:rsid w:val="004B45A3"/>
    <w:rsid w:val="004B4614"/>
    <w:rsid w:val="004B475A"/>
    <w:rsid w:val="004B47C7"/>
    <w:rsid w:val="004B4BDB"/>
    <w:rsid w:val="004B4C1C"/>
    <w:rsid w:val="004B529D"/>
    <w:rsid w:val="004B5661"/>
    <w:rsid w:val="004B5946"/>
    <w:rsid w:val="004B5AA8"/>
    <w:rsid w:val="004B5EFA"/>
    <w:rsid w:val="004B5F62"/>
    <w:rsid w:val="004B6209"/>
    <w:rsid w:val="004B6745"/>
    <w:rsid w:val="004B70D0"/>
    <w:rsid w:val="004B70E2"/>
    <w:rsid w:val="004B72D8"/>
    <w:rsid w:val="004B72F2"/>
    <w:rsid w:val="004B74FF"/>
    <w:rsid w:val="004B75F7"/>
    <w:rsid w:val="004B75FB"/>
    <w:rsid w:val="004B76E7"/>
    <w:rsid w:val="004B7803"/>
    <w:rsid w:val="004B7924"/>
    <w:rsid w:val="004B79C6"/>
    <w:rsid w:val="004B7AAD"/>
    <w:rsid w:val="004B7BFE"/>
    <w:rsid w:val="004B7DFD"/>
    <w:rsid w:val="004B7E88"/>
    <w:rsid w:val="004B7FED"/>
    <w:rsid w:val="004C0286"/>
    <w:rsid w:val="004C02F0"/>
    <w:rsid w:val="004C0BD8"/>
    <w:rsid w:val="004C0DC5"/>
    <w:rsid w:val="004C127B"/>
    <w:rsid w:val="004C1394"/>
    <w:rsid w:val="004C1543"/>
    <w:rsid w:val="004C1796"/>
    <w:rsid w:val="004C1B95"/>
    <w:rsid w:val="004C1BB5"/>
    <w:rsid w:val="004C1C41"/>
    <w:rsid w:val="004C1E3B"/>
    <w:rsid w:val="004C1EFA"/>
    <w:rsid w:val="004C20B0"/>
    <w:rsid w:val="004C20D3"/>
    <w:rsid w:val="004C2115"/>
    <w:rsid w:val="004C22E5"/>
    <w:rsid w:val="004C249F"/>
    <w:rsid w:val="004C254D"/>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F2F"/>
    <w:rsid w:val="004C3FC9"/>
    <w:rsid w:val="004C4168"/>
    <w:rsid w:val="004C43A1"/>
    <w:rsid w:val="004C4451"/>
    <w:rsid w:val="004C4581"/>
    <w:rsid w:val="004C45D8"/>
    <w:rsid w:val="004C4B97"/>
    <w:rsid w:val="004C4EF4"/>
    <w:rsid w:val="004C4F58"/>
    <w:rsid w:val="004C5388"/>
    <w:rsid w:val="004C5401"/>
    <w:rsid w:val="004C5470"/>
    <w:rsid w:val="004C58A5"/>
    <w:rsid w:val="004C58B1"/>
    <w:rsid w:val="004C58B7"/>
    <w:rsid w:val="004C59A1"/>
    <w:rsid w:val="004C5C4A"/>
    <w:rsid w:val="004C5DB0"/>
    <w:rsid w:val="004C5E07"/>
    <w:rsid w:val="004C5E0E"/>
    <w:rsid w:val="004C5ECC"/>
    <w:rsid w:val="004C61EA"/>
    <w:rsid w:val="004C6479"/>
    <w:rsid w:val="004C6901"/>
    <w:rsid w:val="004C6B9B"/>
    <w:rsid w:val="004C6BAB"/>
    <w:rsid w:val="004C6DCF"/>
    <w:rsid w:val="004C6DE7"/>
    <w:rsid w:val="004C7072"/>
    <w:rsid w:val="004C7101"/>
    <w:rsid w:val="004C734F"/>
    <w:rsid w:val="004C73C9"/>
    <w:rsid w:val="004C795A"/>
    <w:rsid w:val="004C7A23"/>
    <w:rsid w:val="004C7C7A"/>
    <w:rsid w:val="004D004D"/>
    <w:rsid w:val="004D006C"/>
    <w:rsid w:val="004D0457"/>
    <w:rsid w:val="004D0532"/>
    <w:rsid w:val="004D0803"/>
    <w:rsid w:val="004D0863"/>
    <w:rsid w:val="004D08F0"/>
    <w:rsid w:val="004D0A0D"/>
    <w:rsid w:val="004D0CAF"/>
    <w:rsid w:val="004D0CCF"/>
    <w:rsid w:val="004D1208"/>
    <w:rsid w:val="004D13F2"/>
    <w:rsid w:val="004D1499"/>
    <w:rsid w:val="004D1C2B"/>
    <w:rsid w:val="004D1C9F"/>
    <w:rsid w:val="004D1D91"/>
    <w:rsid w:val="004D1EDD"/>
    <w:rsid w:val="004D1FF7"/>
    <w:rsid w:val="004D2295"/>
    <w:rsid w:val="004D23A3"/>
    <w:rsid w:val="004D2744"/>
    <w:rsid w:val="004D27CE"/>
    <w:rsid w:val="004D28E9"/>
    <w:rsid w:val="004D2B4A"/>
    <w:rsid w:val="004D2D3E"/>
    <w:rsid w:val="004D2DC8"/>
    <w:rsid w:val="004D2E15"/>
    <w:rsid w:val="004D34F9"/>
    <w:rsid w:val="004D3AB8"/>
    <w:rsid w:val="004D3CA2"/>
    <w:rsid w:val="004D4015"/>
    <w:rsid w:val="004D426F"/>
    <w:rsid w:val="004D4619"/>
    <w:rsid w:val="004D4877"/>
    <w:rsid w:val="004D4B0E"/>
    <w:rsid w:val="004D5345"/>
    <w:rsid w:val="004D55F6"/>
    <w:rsid w:val="004D5A98"/>
    <w:rsid w:val="004D5C84"/>
    <w:rsid w:val="004D6174"/>
    <w:rsid w:val="004D6321"/>
    <w:rsid w:val="004D638E"/>
    <w:rsid w:val="004D6865"/>
    <w:rsid w:val="004D68BB"/>
    <w:rsid w:val="004D6B47"/>
    <w:rsid w:val="004D6DE5"/>
    <w:rsid w:val="004D7095"/>
    <w:rsid w:val="004D70E2"/>
    <w:rsid w:val="004D7533"/>
    <w:rsid w:val="004D757A"/>
    <w:rsid w:val="004D76B0"/>
    <w:rsid w:val="004D798F"/>
    <w:rsid w:val="004E0297"/>
    <w:rsid w:val="004E043E"/>
    <w:rsid w:val="004E04C3"/>
    <w:rsid w:val="004E0547"/>
    <w:rsid w:val="004E05A7"/>
    <w:rsid w:val="004E05F6"/>
    <w:rsid w:val="004E06A7"/>
    <w:rsid w:val="004E0718"/>
    <w:rsid w:val="004E0A58"/>
    <w:rsid w:val="004E0AF1"/>
    <w:rsid w:val="004E12DE"/>
    <w:rsid w:val="004E13B7"/>
    <w:rsid w:val="004E14CE"/>
    <w:rsid w:val="004E15A3"/>
    <w:rsid w:val="004E1881"/>
    <w:rsid w:val="004E1991"/>
    <w:rsid w:val="004E20A3"/>
    <w:rsid w:val="004E21B7"/>
    <w:rsid w:val="004E234B"/>
    <w:rsid w:val="004E24F5"/>
    <w:rsid w:val="004E2719"/>
    <w:rsid w:val="004E2C82"/>
    <w:rsid w:val="004E2CAA"/>
    <w:rsid w:val="004E2CD6"/>
    <w:rsid w:val="004E2D05"/>
    <w:rsid w:val="004E2DBD"/>
    <w:rsid w:val="004E2EAC"/>
    <w:rsid w:val="004E2F18"/>
    <w:rsid w:val="004E30DB"/>
    <w:rsid w:val="004E32DB"/>
    <w:rsid w:val="004E3581"/>
    <w:rsid w:val="004E36C5"/>
    <w:rsid w:val="004E3834"/>
    <w:rsid w:val="004E39D3"/>
    <w:rsid w:val="004E3B01"/>
    <w:rsid w:val="004E3B24"/>
    <w:rsid w:val="004E3E10"/>
    <w:rsid w:val="004E40A7"/>
    <w:rsid w:val="004E4179"/>
    <w:rsid w:val="004E426A"/>
    <w:rsid w:val="004E42DF"/>
    <w:rsid w:val="004E4402"/>
    <w:rsid w:val="004E4669"/>
    <w:rsid w:val="004E484A"/>
    <w:rsid w:val="004E48FC"/>
    <w:rsid w:val="004E4AFC"/>
    <w:rsid w:val="004E4EFF"/>
    <w:rsid w:val="004E52D3"/>
    <w:rsid w:val="004E552A"/>
    <w:rsid w:val="004E555F"/>
    <w:rsid w:val="004E5E6A"/>
    <w:rsid w:val="004E6272"/>
    <w:rsid w:val="004E66B1"/>
    <w:rsid w:val="004E6820"/>
    <w:rsid w:val="004E69AE"/>
    <w:rsid w:val="004E6C3B"/>
    <w:rsid w:val="004E6E2F"/>
    <w:rsid w:val="004E7079"/>
    <w:rsid w:val="004E744F"/>
    <w:rsid w:val="004E7652"/>
    <w:rsid w:val="004E76DF"/>
    <w:rsid w:val="004E7789"/>
    <w:rsid w:val="004E7916"/>
    <w:rsid w:val="004E7EA7"/>
    <w:rsid w:val="004E7ECD"/>
    <w:rsid w:val="004E7EEE"/>
    <w:rsid w:val="004F001F"/>
    <w:rsid w:val="004F0022"/>
    <w:rsid w:val="004F015E"/>
    <w:rsid w:val="004F0318"/>
    <w:rsid w:val="004F0C54"/>
    <w:rsid w:val="004F0DB4"/>
    <w:rsid w:val="004F0E58"/>
    <w:rsid w:val="004F1380"/>
    <w:rsid w:val="004F153A"/>
    <w:rsid w:val="004F15C9"/>
    <w:rsid w:val="004F18C5"/>
    <w:rsid w:val="004F1BBD"/>
    <w:rsid w:val="004F1D7D"/>
    <w:rsid w:val="004F1E75"/>
    <w:rsid w:val="004F1F16"/>
    <w:rsid w:val="004F29F0"/>
    <w:rsid w:val="004F2C55"/>
    <w:rsid w:val="004F3191"/>
    <w:rsid w:val="004F31CA"/>
    <w:rsid w:val="004F33AA"/>
    <w:rsid w:val="004F359C"/>
    <w:rsid w:val="004F36BE"/>
    <w:rsid w:val="004F37F1"/>
    <w:rsid w:val="004F3F01"/>
    <w:rsid w:val="004F43EA"/>
    <w:rsid w:val="004F46FE"/>
    <w:rsid w:val="004F4C2B"/>
    <w:rsid w:val="004F4DB6"/>
    <w:rsid w:val="004F5363"/>
    <w:rsid w:val="004F5460"/>
    <w:rsid w:val="004F54F2"/>
    <w:rsid w:val="004F5558"/>
    <w:rsid w:val="004F5614"/>
    <w:rsid w:val="004F56B8"/>
    <w:rsid w:val="004F5835"/>
    <w:rsid w:val="004F5F2B"/>
    <w:rsid w:val="004F6019"/>
    <w:rsid w:val="004F6262"/>
    <w:rsid w:val="004F63A0"/>
    <w:rsid w:val="004F6564"/>
    <w:rsid w:val="004F692B"/>
    <w:rsid w:val="004F6BAF"/>
    <w:rsid w:val="004F6DAF"/>
    <w:rsid w:val="004F7047"/>
    <w:rsid w:val="004F7168"/>
    <w:rsid w:val="004F73A9"/>
    <w:rsid w:val="004F7429"/>
    <w:rsid w:val="004F75CE"/>
    <w:rsid w:val="004F7B4B"/>
    <w:rsid w:val="004F7EFB"/>
    <w:rsid w:val="004F7FF4"/>
    <w:rsid w:val="00500019"/>
    <w:rsid w:val="005000CF"/>
    <w:rsid w:val="00500109"/>
    <w:rsid w:val="0050043C"/>
    <w:rsid w:val="005004F9"/>
    <w:rsid w:val="00500537"/>
    <w:rsid w:val="00500684"/>
    <w:rsid w:val="005007D5"/>
    <w:rsid w:val="0050086B"/>
    <w:rsid w:val="00500890"/>
    <w:rsid w:val="0050146A"/>
    <w:rsid w:val="00501857"/>
    <w:rsid w:val="005019AD"/>
    <w:rsid w:val="00501CBA"/>
    <w:rsid w:val="00501EDA"/>
    <w:rsid w:val="005021E2"/>
    <w:rsid w:val="005022D0"/>
    <w:rsid w:val="0050297D"/>
    <w:rsid w:val="00502A5B"/>
    <w:rsid w:val="00502A8B"/>
    <w:rsid w:val="00502E19"/>
    <w:rsid w:val="00502E7C"/>
    <w:rsid w:val="00502F6A"/>
    <w:rsid w:val="00503471"/>
    <w:rsid w:val="00503544"/>
    <w:rsid w:val="00503798"/>
    <w:rsid w:val="005039D8"/>
    <w:rsid w:val="00503D8E"/>
    <w:rsid w:val="00503E55"/>
    <w:rsid w:val="00503EF6"/>
    <w:rsid w:val="005045BC"/>
    <w:rsid w:val="005049F2"/>
    <w:rsid w:val="00504BC1"/>
    <w:rsid w:val="00505035"/>
    <w:rsid w:val="005054D9"/>
    <w:rsid w:val="00505608"/>
    <w:rsid w:val="005057F7"/>
    <w:rsid w:val="00505866"/>
    <w:rsid w:val="0050588B"/>
    <w:rsid w:val="00505983"/>
    <w:rsid w:val="00505CF8"/>
    <w:rsid w:val="005061C3"/>
    <w:rsid w:val="00506238"/>
    <w:rsid w:val="0050624C"/>
    <w:rsid w:val="005063B0"/>
    <w:rsid w:val="00506692"/>
    <w:rsid w:val="00507298"/>
    <w:rsid w:val="005075B9"/>
    <w:rsid w:val="00507713"/>
    <w:rsid w:val="005077E1"/>
    <w:rsid w:val="00507A03"/>
    <w:rsid w:val="00507B3F"/>
    <w:rsid w:val="00507DC3"/>
    <w:rsid w:val="00507DFF"/>
    <w:rsid w:val="00507E70"/>
    <w:rsid w:val="00510080"/>
    <w:rsid w:val="005101B4"/>
    <w:rsid w:val="005101C8"/>
    <w:rsid w:val="005102A7"/>
    <w:rsid w:val="005106E8"/>
    <w:rsid w:val="00510768"/>
    <w:rsid w:val="00510975"/>
    <w:rsid w:val="00510AFC"/>
    <w:rsid w:val="00510B36"/>
    <w:rsid w:val="00510F99"/>
    <w:rsid w:val="00511079"/>
    <w:rsid w:val="0051127B"/>
    <w:rsid w:val="00511307"/>
    <w:rsid w:val="00511353"/>
    <w:rsid w:val="0051175A"/>
    <w:rsid w:val="00511922"/>
    <w:rsid w:val="00511B82"/>
    <w:rsid w:val="00511C4B"/>
    <w:rsid w:val="00511F07"/>
    <w:rsid w:val="005122B0"/>
    <w:rsid w:val="00512352"/>
    <w:rsid w:val="00512676"/>
    <w:rsid w:val="00512960"/>
    <w:rsid w:val="00512D17"/>
    <w:rsid w:val="0051313A"/>
    <w:rsid w:val="0051330B"/>
    <w:rsid w:val="0051334A"/>
    <w:rsid w:val="005133A5"/>
    <w:rsid w:val="00513F7D"/>
    <w:rsid w:val="005141A4"/>
    <w:rsid w:val="0051423C"/>
    <w:rsid w:val="00514560"/>
    <w:rsid w:val="00514805"/>
    <w:rsid w:val="00514815"/>
    <w:rsid w:val="00514B5C"/>
    <w:rsid w:val="005150F6"/>
    <w:rsid w:val="0051514C"/>
    <w:rsid w:val="00515349"/>
    <w:rsid w:val="0051535F"/>
    <w:rsid w:val="00515422"/>
    <w:rsid w:val="00515519"/>
    <w:rsid w:val="005155B5"/>
    <w:rsid w:val="00515A2A"/>
    <w:rsid w:val="00515D01"/>
    <w:rsid w:val="00516009"/>
    <w:rsid w:val="00516082"/>
    <w:rsid w:val="0051614D"/>
    <w:rsid w:val="005163B4"/>
    <w:rsid w:val="00516666"/>
    <w:rsid w:val="00516B09"/>
    <w:rsid w:val="00516B4C"/>
    <w:rsid w:val="00516D12"/>
    <w:rsid w:val="00516EFC"/>
    <w:rsid w:val="00516FD9"/>
    <w:rsid w:val="00516FE4"/>
    <w:rsid w:val="00517352"/>
    <w:rsid w:val="00517C73"/>
    <w:rsid w:val="00517E6B"/>
    <w:rsid w:val="005203F5"/>
    <w:rsid w:val="005205EA"/>
    <w:rsid w:val="0052093C"/>
    <w:rsid w:val="00520B9F"/>
    <w:rsid w:val="0052113F"/>
    <w:rsid w:val="005211F3"/>
    <w:rsid w:val="005217B5"/>
    <w:rsid w:val="00521A98"/>
    <w:rsid w:val="00521EC4"/>
    <w:rsid w:val="00522140"/>
    <w:rsid w:val="0052232F"/>
    <w:rsid w:val="00522657"/>
    <w:rsid w:val="00522672"/>
    <w:rsid w:val="0052270A"/>
    <w:rsid w:val="00522A56"/>
    <w:rsid w:val="00522CDB"/>
    <w:rsid w:val="00522FAD"/>
    <w:rsid w:val="00523091"/>
    <w:rsid w:val="005234B6"/>
    <w:rsid w:val="00523553"/>
    <w:rsid w:val="0052369E"/>
    <w:rsid w:val="00523918"/>
    <w:rsid w:val="00523E4A"/>
    <w:rsid w:val="00523F42"/>
    <w:rsid w:val="00524277"/>
    <w:rsid w:val="0052429E"/>
    <w:rsid w:val="005243C1"/>
    <w:rsid w:val="005245AC"/>
    <w:rsid w:val="0052468E"/>
    <w:rsid w:val="00524A23"/>
    <w:rsid w:val="00524AD1"/>
    <w:rsid w:val="00524EF4"/>
    <w:rsid w:val="00524EFB"/>
    <w:rsid w:val="00524F2C"/>
    <w:rsid w:val="00524FA9"/>
    <w:rsid w:val="00524FC5"/>
    <w:rsid w:val="0052524C"/>
    <w:rsid w:val="005252B8"/>
    <w:rsid w:val="0052565A"/>
    <w:rsid w:val="005256FD"/>
    <w:rsid w:val="00525B6A"/>
    <w:rsid w:val="00525D26"/>
    <w:rsid w:val="00525D5F"/>
    <w:rsid w:val="00525E02"/>
    <w:rsid w:val="00525FFF"/>
    <w:rsid w:val="0052606C"/>
    <w:rsid w:val="005262C7"/>
    <w:rsid w:val="005265A7"/>
    <w:rsid w:val="00526BD8"/>
    <w:rsid w:val="00526F95"/>
    <w:rsid w:val="005271CD"/>
    <w:rsid w:val="0052761B"/>
    <w:rsid w:val="005276BC"/>
    <w:rsid w:val="0052793F"/>
    <w:rsid w:val="00527C78"/>
    <w:rsid w:val="00527E6D"/>
    <w:rsid w:val="0053014C"/>
    <w:rsid w:val="00530309"/>
    <w:rsid w:val="005304B4"/>
    <w:rsid w:val="005304C7"/>
    <w:rsid w:val="00530A8C"/>
    <w:rsid w:val="00530FFF"/>
    <w:rsid w:val="005311B2"/>
    <w:rsid w:val="005312A1"/>
    <w:rsid w:val="00531AD1"/>
    <w:rsid w:val="00531CD6"/>
    <w:rsid w:val="00531DD5"/>
    <w:rsid w:val="00531F10"/>
    <w:rsid w:val="0053236D"/>
    <w:rsid w:val="005325DF"/>
    <w:rsid w:val="00532671"/>
    <w:rsid w:val="005327B7"/>
    <w:rsid w:val="00532A89"/>
    <w:rsid w:val="00532ADE"/>
    <w:rsid w:val="00532AE2"/>
    <w:rsid w:val="00532D0D"/>
    <w:rsid w:val="00533529"/>
    <w:rsid w:val="005336BA"/>
    <w:rsid w:val="00533A90"/>
    <w:rsid w:val="00533ACA"/>
    <w:rsid w:val="00533B3B"/>
    <w:rsid w:val="00533D20"/>
    <w:rsid w:val="00533E8B"/>
    <w:rsid w:val="00533F54"/>
    <w:rsid w:val="0053413C"/>
    <w:rsid w:val="0053421D"/>
    <w:rsid w:val="005346A5"/>
    <w:rsid w:val="0053482C"/>
    <w:rsid w:val="00534A64"/>
    <w:rsid w:val="00535084"/>
    <w:rsid w:val="0053517A"/>
    <w:rsid w:val="0053520C"/>
    <w:rsid w:val="0053556B"/>
    <w:rsid w:val="005355B2"/>
    <w:rsid w:val="005356A3"/>
    <w:rsid w:val="005357B1"/>
    <w:rsid w:val="00535914"/>
    <w:rsid w:val="00535C4A"/>
    <w:rsid w:val="005364A2"/>
    <w:rsid w:val="005364EE"/>
    <w:rsid w:val="005366C2"/>
    <w:rsid w:val="00536A30"/>
    <w:rsid w:val="00536B4D"/>
    <w:rsid w:val="00536C32"/>
    <w:rsid w:val="0053721F"/>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DBC"/>
    <w:rsid w:val="00540EDC"/>
    <w:rsid w:val="00540F9E"/>
    <w:rsid w:val="005412E8"/>
    <w:rsid w:val="00541837"/>
    <w:rsid w:val="00541944"/>
    <w:rsid w:val="00541A0B"/>
    <w:rsid w:val="00541A1B"/>
    <w:rsid w:val="00541A68"/>
    <w:rsid w:val="00541A6C"/>
    <w:rsid w:val="00541D0C"/>
    <w:rsid w:val="00541E3F"/>
    <w:rsid w:val="00541E64"/>
    <w:rsid w:val="00541EB5"/>
    <w:rsid w:val="00541F2E"/>
    <w:rsid w:val="0054218E"/>
    <w:rsid w:val="005423AA"/>
    <w:rsid w:val="00542447"/>
    <w:rsid w:val="00542539"/>
    <w:rsid w:val="00542663"/>
    <w:rsid w:val="005428BC"/>
    <w:rsid w:val="005429A5"/>
    <w:rsid w:val="00542B30"/>
    <w:rsid w:val="00542B78"/>
    <w:rsid w:val="0054309C"/>
    <w:rsid w:val="005431E6"/>
    <w:rsid w:val="00543333"/>
    <w:rsid w:val="0054348F"/>
    <w:rsid w:val="00543545"/>
    <w:rsid w:val="005436E0"/>
    <w:rsid w:val="00543782"/>
    <w:rsid w:val="00543845"/>
    <w:rsid w:val="005439DB"/>
    <w:rsid w:val="00543A74"/>
    <w:rsid w:val="00543AE3"/>
    <w:rsid w:val="00543B40"/>
    <w:rsid w:val="00543EA9"/>
    <w:rsid w:val="00543FA4"/>
    <w:rsid w:val="00543FBF"/>
    <w:rsid w:val="0054423B"/>
    <w:rsid w:val="005443D2"/>
    <w:rsid w:val="0054466A"/>
    <w:rsid w:val="005446FB"/>
    <w:rsid w:val="00544847"/>
    <w:rsid w:val="005448DA"/>
    <w:rsid w:val="00544A6C"/>
    <w:rsid w:val="00544AB2"/>
    <w:rsid w:val="00544AD3"/>
    <w:rsid w:val="00544C6A"/>
    <w:rsid w:val="0054512A"/>
    <w:rsid w:val="00545286"/>
    <w:rsid w:val="00545402"/>
    <w:rsid w:val="00545602"/>
    <w:rsid w:val="00545C24"/>
    <w:rsid w:val="00545CA7"/>
    <w:rsid w:val="00545D2D"/>
    <w:rsid w:val="00545DB6"/>
    <w:rsid w:val="00546419"/>
    <w:rsid w:val="0054648D"/>
    <w:rsid w:val="005464A6"/>
    <w:rsid w:val="005465F6"/>
    <w:rsid w:val="00546636"/>
    <w:rsid w:val="005469C3"/>
    <w:rsid w:val="00546AB0"/>
    <w:rsid w:val="00546C36"/>
    <w:rsid w:val="00546C9A"/>
    <w:rsid w:val="0054702C"/>
    <w:rsid w:val="0054726D"/>
    <w:rsid w:val="0054731D"/>
    <w:rsid w:val="00547446"/>
    <w:rsid w:val="005474BC"/>
    <w:rsid w:val="0054750F"/>
    <w:rsid w:val="005475D7"/>
    <w:rsid w:val="0054774B"/>
    <w:rsid w:val="00547A2F"/>
    <w:rsid w:val="00547A84"/>
    <w:rsid w:val="00547BF2"/>
    <w:rsid w:val="00547FA1"/>
    <w:rsid w:val="00550587"/>
    <w:rsid w:val="0055059E"/>
    <w:rsid w:val="00550C21"/>
    <w:rsid w:val="00550D56"/>
    <w:rsid w:val="00550E21"/>
    <w:rsid w:val="0055120C"/>
    <w:rsid w:val="00551303"/>
    <w:rsid w:val="0055140D"/>
    <w:rsid w:val="00551572"/>
    <w:rsid w:val="0055176C"/>
    <w:rsid w:val="0055183E"/>
    <w:rsid w:val="00551897"/>
    <w:rsid w:val="005518FB"/>
    <w:rsid w:val="0055195C"/>
    <w:rsid w:val="005519D5"/>
    <w:rsid w:val="005519EE"/>
    <w:rsid w:val="005520DE"/>
    <w:rsid w:val="005526A0"/>
    <w:rsid w:val="005528E3"/>
    <w:rsid w:val="00552A89"/>
    <w:rsid w:val="00552D7C"/>
    <w:rsid w:val="00552FDD"/>
    <w:rsid w:val="005532DD"/>
    <w:rsid w:val="00553448"/>
    <w:rsid w:val="005534D9"/>
    <w:rsid w:val="00553642"/>
    <w:rsid w:val="00553E6C"/>
    <w:rsid w:val="0055444D"/>
    <w:rsid w:val="00554B82"/>
    <w:rsid w:val="00554D3C"/>
    <w:rsid w:val="005550F3"/>
    <w:rsid w:val="00555180"/>
    <w:rsid w:val="00555746"/>
    <w:rsid w:val="00555C32"/>
    <w:rsid w:val="00555E7F"/>
    <w:rsid w:val="0055610A"/>
    <w:rsid w:val="005561EB"/>
    <w:rsid w:val="005564F7"/>
    <w:rsid w:val="0055666B"/>
    <w:rsid w:val="005569D8"/>
    <w:rsid w:val="00556AA8"/>
    <w:rsid w:val="00556BE7"/>
    <w:rsid w:val="00556C66"/>
    <w:rsid w:val="00556C88"/>
    <w:rsid w:val="00556F31"/>
    <w:rsid w:val="00557204"/>
    <w:rsid w:val="005572D4"/>
    <w:rsid w:val="00557617"/>
    <w:rsid w:val="0055773B"/>
    <w:rsid w:val="00557A17"/>
    <w:rsid w:val="00557A88"/>
    <w:rsid w:val="00557C19"/>
    <w:rsid w:val="00557D1E"/>
    <w:rsid w:val="00557D5B"/>
    <w:rsid w:val="005602A5"/>
    <w:rsid w:val="00560775"/>
    <w:rsid w:val="00560825"/>
    <w:rsid w:val="00560A99"/>
    <w:rsid w:val="00560E7E"/>
    <w:rsid w:val="00560E9B"/>
    <w:rsid w:val="005613EA"/>
    <w:rsid w:val="0056144B"/>
    <w:rsid w:val="00561451"/>
    <w:rsid w:val="00561528"/>
    <w:rsid w:val="0056162A"/>
    <w:rsid w:val="005617FA"/>
    <w:rsid w:val="0056180E"/>
    <w:rsid w:val="00561812"/>
    <w:rsid w:val="005619C5"/>
    <w:rsid w:val="00561C04"/>
    <w:rsid w:val="00561D0A"/>
    <w:rsid w:val="00561D23"/>
    <w:rsid w:val="00562263"/>
    <w:rsid w:val="0056228B"/>
    <w:rsid w:val="005623AE"/>
    <w:rsid w:val="005623D2"/>
    <w:rsid w:val="00562675"/>
    <w:rsid w:val="00562887"/>
    <w:rsid w:val="00562942"/>
    <w:rsid w:val="00562B4D"/>
    <w:rsid w:val="00562DF2"/>
    <w:rsid w:val="00562FE0"/>
    <w:rsid w:val="005631EC"/>
    <w:rsid w:val="00563268"/>
    <w:rsid w:val="005633B0"/>
    <w:rsid w:val="00563564"/>
    <w:rsid w:val="00563568"/>
    <w:rsid w:val="005636A6"/>
    <w:rsid w:val="00563831"/>
    <w:rsid w:val="00563CC2"/>
    <w:rsid w:val="00563DA4"/>
    <w:rsid w:val="00563E73"/>
    <w:rsid w:val="005648CC"/>
    <w:rsid w:val="00564B32"/>
    <w:rsid w:val="00564C60"/>
    <w:rsid w:val="00564C76"/>
    <w:rsid w:val="00564CEA"/>
    <w:rsid w:val="00564F17"/>
    <w:rsid w:val="00564F4A"/>
    <w:rsid w:val="00564F64"/>
    <w:rsid w:val="00565157"/>
    <w:rsid w:val="00565164"/>
    <w:rsid w:val="00565272"/>
    <w:rsid w:val="005652C5"/>
    <w:rsid w:val="005653C7"/>
    <w:rsid w:val="00565408"/>
    <w:rsid w:val="00565489"/>
    <w:rsid w:val="005656BA"/>
    <w:rsid w:val="00565A85"/>
    <w:rsid w:val="00565B34"/>
    <w:rsid w:val="00565B86"/>
    <w:rsid w:val="00565C99"/>
    <w:rsid w:val="00565F57"/>
    <w:rsid w:val="00565FF7"/>
    <w:rsid w:val="0056607C"/>
    <w:rsid w:val="00566182"/>
    <w:rsid w:val="0056618D"/>
    <w:rsid w:val="005661DF"/>
    <w:rsid w:val="0056647B"/>
    <w:rsid w:val="0056656A"/>
    <w:rsid w:val="00566874"/>
    <w:rsid w:val="00566879"/>
    <w:rsid w:val="0056688F"/>
    <w:rsid w:val="00566A19"/>
    <w:rsid w:val="00566B62"/>
    <w:rsid w:val="00566C3B"/>
    <w:rsid w:val="00566F4C"/>
    <w:rsid w:val="00567068"/>
    <w:rsid w:val="0056712A"/>
    <w:rsid w:val="0056738D"/>
    <w:rsid w:val="005673D5"/>
    <w:rsid w:val="0056772B"/>
    <w:rsid w:val="005678BC"/>
    <w:rsid w:val="00567A93"/>
    <w:rsid w:val="00567A9D"/>
    <w:rsid w:val="00567DAD"/>
    <w:rsid w:val="00570262"/>
    <w:rsid w:val="0057032F"/>
    <w:rsid w:val="005703A5"/>
    <w:rsid w:val="00570537"/>
    <w:rsid w:val="005705FC"/>
    <w:rsid w:val="005708D1"/>
    <w:rsid w:val="00570C33"/>
    <w:rsid w:val="00570CC9"/>
    <w:rsid w:val="00570E26"/>
    <w:rsid w:val="005712F5"/>
    <w:rsid w:val="00571734"/>
    <w:rsid w:val="00571E56"/>
    <w:rsid w:val="00571E63"/>
    <w:rsid w:val="00571F44"/>
    <w:rsid w:val="00572393"/>
    <w:rsid w:val="0057239B"/>
    <w:rsid w:val="00572550"/>
    <w:rsid w:val="00572656"/>
    <w:rsid w:val="0057285C"/>
    <w:rsid w:val="00572C3F"/>
    <w:rsid w:val="005730A5"/>
    <w:rsid w:val="0057312D"/>
    <w:rsid w:val="005733F0"/>
    <w:rsid w:val="00573489"/>
    <w:rsid w:val="005736BC"/>
    <w:rsid w:val="005736EA"/>
    <w:rsid w:val="005737AD"/>
    <w:rsid w:val="005737C2"/>
    <w:rsid w:val="00573A93"/>
    <w:rsid w:val="00573C7E"/>
    <w:rsid w:val="00573F84"/>
    <w:rsid w:val="00574300"/>
    <w:rsid w:val="0057448F"/>
    <w:rsid w:val="00574543"/>
    <w:rsid w:val="00574943"/>
    <w:rsid w:val="0057498C"/>
    <w:rsid w:val="00574B36"/>
    <w:rsid w:val="00574FBA"/>
    <w:rsid w:val="005752D2"/>
    <w:rsid w:val="0057546E"/>
    <w:rsid w:val="00575830"/>
    <w:rsid w:val="00575877"/>
    <w:rsid w:val="0057596A"/>
    <w:rsid w:val="00575CAA"/>
    <w:rsid w:val="00575E2E"/>
    <w:rsid w:val="00575E58"/>
    <w:rsid w:val="005760BA"/>
    <w:rsid w:val="0057667E"/>
    <w:rsid w:val="0057670D"/>
    <w:rsid w:val="005769C8"/>
    <w:rsid w:val="00576B69"/>
    <w:rsid w:val="00576D5A"/>
    <w:rsid w:val="00576D5B"/>
    <w:rsid w:val="00576E68"/>
    <w:rsid w:val="00576E76"/>
    <w:rsid w:val="0057743B"/>
    <w:rsid w:val="00577530"/>
    <w:rsid w:val="0057771E"/>
    <w:rsid w:val="00577760"/>
    <w:rsid w:val="005778A7"/>
    <w:rsid w:val="00577BB6"/>
    <w:rsid w:val="00577F4E"/>
    <w:rsid w:val="00580291"/>
    <w:rsid w:val="00580459"/>
    <w:rsid w:val="00580569"/>
    <w:rsid w:val="00580B5B"/>
    <w:rsid w:val="00580B68"/>
    <w:rsid w:val="00580E26"/>
    <w:rsid w:val="005815FD"/>
    <w:rsid w:val="005818F0"/>
    <w:rsid w:val="00581E43"/>
    <w:rsid w:val="00581F39"/>
    <w:rsid w:val="005820C2"/>
    <w:rsid w:val="005821C0"/>
    <w:rsid w:val="00582291"/>
    <w:rsid w:val="0058239E"/>
    <w:rsid w:val="0058242B"/>
    <w:rsid w:val="00582655"/>
    <w:rsid w:val="00582678"/>
    <w:rsid w:val="0058268E"/>
    <w:rsid w:val="00582981"/>
    <w:rsid w:val="00582BD5"/>
    <w:rsid w:val="00583325"/>
    <w:rsid w:val="00583631"/>
    <w:rsid w:val="00583871"/>
    <w:rsid w:val="00583897"/>
    <w:rsid w:val="00583C95"/>
    <w:rsid w:val="00584440"/>
    <w:rsid w:val="0058496C"/>
    <w:rsid w:val="00584B31"/>
    <w:rsid w:val="005851A1"/>
    <w:rsid w:val="00585539"/>
    <w:rsid w:val="0058592A"/>
    <w:rsid w:val="00585BDC"/>
    <w:rsid w:val="00585C54"/>
    <w:rsid w:val="00585DA4"/>
    <w:rsid w:val="005863EA"/>
    <w:rsid w:val="005866AE"/>
    <w:rsid w:val="00586996"/>
    <w:rsid w:val="00586B07"/>
    <w:rsid w:val="00586C06"/>
    <w:rsid w:val="00586CB0"/>
    <w:rsid w:val="0058714F"/>
    <w:rsid w:val="00587209"/>
    <w:rsid w:val="00587478"/>
    <w:rsid w:val="00587583"/>
    <w:rsid w:val="005876A4"/>
    <w:rsid w:val="005879DF"/>
    <w:rsid w:val="00587BBB"/>
    <w:rsid w:val="00587C8C"/>
    <w:rsid w:val="00587DBA"/>
    <w:rsid w:val="00587DD2"/>
    <w:rsid w:val="00587F7E"/>
    <w:rsid w:val="00590061"/>
    <w:rsid w:val="0059012E"/>
    <w:rsid w:val="0059013B"/>
    <w:rsid w:val="005903B1"/>
    <w:rsid w:val="00590503"/>
    <w:rsid w:val="00590692"/>
    <w:rsid w:val="00590697"/>
    <w:rsid w:val="0059074C"/>
    <w:rsid w:val="0059074F"/>
    <w:rsid w:val="0059090B"/>
    <w:rsid w:val="00590B63"/>
    <w:rsid w:val="005910FF"/>
    <w:rsid w:val="005911EB"/>
    <w:rsid w:val="00591769"/>
    <w:rsid w:val="0059179B"/>
    <w:rsid w:val="005918EF"/>
    <w:rsid w:val="00591BE0"/>
    <w:rsid w:val="00591EA3"/>
    <w:rsid w:val="00592104"/>
    <w:rsid w:val="0059264B"/>
    <w:rsid w:val="00592A63"/>
    <w:rsid w:val="00592BF4"/>
    <w:rsid w:val="00592E78"/>
    <w:rsid w:val="00592E8C"/>
    <w:rsid w:val="00592EB2"/>
    <w:rsid w:val="00593134"/>
    <w:rsid w:val="005933D0"/>
    <w:rsid w:val="00593452"/>
    <w:rsid w:val="005935FE"/>
    <w:rsid w:val="00593766"/>
    <w:rsid w:val="00593AC3"/>
    <w:rsid w:val="00593BCE"/>
    <w:rsid w:val="00593D37"/>
    <w:rsid w:val="00593D3E"/>
    <w:rsid w:val="00594386"/>
    <w:rsid w:val="005943DE"/>
    <w:rsid w:val="00594675"/>
    <w:rsid w:val="00594BAD"/>
    <w:rsid w:val="00594EEE"/>
    <w:rsid w:val="0059535D"/>
    <w:rsid w:val="00595659"/>
    <w:rsid w:val="0059573F"/>
    <w:rsid w:val="00595814"/>
    <w:rsid w:val="005958B7"/>
    <w:rsid w:val="00595AD2"/>
    <w:rsid w:val="0059667F"/>
    <w:rsid w:val="005969BC"/>
    <w:rsid w:val="00596DB9"/>
    <w:rsid w:val="00596E2C"/>
    <w:rsid w:val="00596FB7"/>
    <w:rsid w:val="0059725F"/>
    <w:rsid w:val="00597321"/>
    <w:rsid w:val="00597585"/>
    <w:rsid w:val="005975F5"/>
    <w:rsid w:val="00597607"/>
    <w:rsid w:val="0059789C"/>
    <w:rsid w:val="005979F8"/>
    <w:rsid w:val="00597A54"/>
    <w:rsid w:val="00597A5D"/>
    <w:rsid w:val="00597B91"/>
    <w:rsid w:val="00597DA3"/>
    <w:rsid w:val="00597EBB"/>
    <w:rsid w:val="005A0173"/>
    <w:rsid w:val="005A0419"/>
    <w:rsid w:val="005A04CF"/>
    <w:rsid w:val="005A0739"/>
    <w:rsid w:val="005A0ABF"/>
    <w:rsid w:val="005A0B96"/>
    <w:rsid w:val="005A0FFE"/>
    <w:rsid w:val="005A129E"/>
    <w:rsid w:val="005A1425"/>
    <w:rsid w:val="005A147A"/>
    <w:rsid w:val="005A14E1"/>
    <w:rsid w:val="005A17A2"/>
    <w:rsid w:val="005A192D"/>
    <w:rsid w:val="005A1A2F"/>
    <w:rsid w:val="005A1C50"/>
    <w:rsid w:val="005A1E5B"/>
    <w:rsid w:val="005A2126"/>
    <w:rsid w:val="005A2293"/>
    <w:rsid w:val="005A2421"/>
    <w:rsid w:val="005A252B"/>
    <w:rsid w:val="005A2B74"/>
    <w:rsid w:val="005A2FC8"/>
    <w:rsid w:val="005A306B"/>
    <w:rsid w:val="005A3274"/>
    <w:rsid w:val="005A3658"/>
    <w:rsid w:val="005A36A5"/>
    <w:rsid w:val="005A3CDA"/>
    <w:rsid w:val="005A3CE2"/>
    <w:rsid w:val="005A3D95"/>
    <w:rsid w:val="005A413E"/>
    <w:rsid w:val="005A41EC"/>
    <w:rsid w:val="005A430F"/>
    <w:rsid w:val="005A44E7"/>
    <w:rsid w:val="005A4666"/>
    <w:rsid w:val="005A471E"/>
    <w:rsid w:val="005A4763"/>
    <w:rsid w:val="005A47A1"/>
    <w:rsid w:val="005A48AC"/>
    <w:rsid w:val="005A4932"/>
    <w:rsid w:val="005A4964"/>
    <w:rsid w:val="005A4E5A"/>
    <w:rsid w:val="005A4EA4"/>
    <w:rsid w:val="005A510C"/>
    <w:rsid w:val="005A5208"/>
    <w:rsid w:val="005A54A1"/>
    <w:rsid w:val="005A55F5"/>
    <w:rsid w:val="005A5891"/>
    <w:rsid w:val="005A58FF"/>
    <w:rsid w:val="005A592F"/>
    <w:rsid w:val="005A5BE2"/>
    <w:rsid w:val="005A5DD1"/>
    <w:rsid w:val="005A5E1F"/>
    <w:rsid w:val="005A5FE6"/>
    <w:rsid w:val="005A6290"/>
    <w:rsid w:val="005A6458"/>
    <w:rsid w:val="005A648D"/>
    <w:rsid w:val="005A66AD"/>
    <w:rsid w:val="005A698F"/>
    <w:rsid w:val="005A6ECD"/>
    <w:rsid w:val="005A6ED4"/>
    <w:rsid w:val="005A6FC6"/>
    <w:rsid w:val="005A70F8"/>
    <w:rsid w:val="005A71BF"/>
    <w:rsid w:val="005A72A6"/>
    <w:rsid w:val="005A778A"/>
    <w:rsid w:val="005A7998"/>
    <w:rsid w:val="005A7A88"/>
    <w:rsid w:val="005A7BA2"/>
    <w:rsid w:val="005A7FB8"/>
    <w:rsid w:val="005B024D"/>
    <w:rsid w:val="005B058D"/>
    <w:rsid w:val="005B05B3"/>
    <w:rsid w:val="005B0779"/>
    <w:rsid w:val="005B07A1"/>
    <w:rsid w:val="005B097D"/>
    <w:rsid w:val="005B0EFE"/>
    <w:rsid w:val="005B0F7F"/>
    <w:rsid w:val="005B0F98"/>
    <w:rsid w:val="005B100E"/>
    <w:rsid w:val="005B141D"/>
    <w:rsid w:val="005B1569"/>
    <w:rsid w:val="005B160E"/>
    <w:rsid w:val="005B184F"/>
    <w:rsid w:val="005B18B0"/>
    <w:rsid w:val="005B18B2"/>
    <w:rsid w:val="005B1A37"/>
    <w:rsid w:val="005B206C"/>
    <w:rsid w:val="005B2625"/>
    <w:rsid w:val="005B2784"/>
    <w:rsid w:val="005B2CEC"/>
    <w:rsid w:val="005B2E37"/>
    <w:rsid w:val="005B2F8D"/>
    <w:rsid w:val="005B3052"/>
    <w:rsid w:val="005B324E"/>
    <w:rsid w:val="005B361D"/>
    <w:rsid w:val="005B392A"/>
    <w:rsid w:val="005B4058"/>
    <w:rsid w:val="005B428B"/>
    <w:rsid w:val="005B44DB"/>
    <w:rsid w:val="005B45BE"/>
    <w:rsid w:val="005B49B0"/>
    <w:rsid w:val="005B4A46"/>
    <w:rsid w:val="005B4CC4"/>
    <w:rsid w:val="005B4F69"/>
    <w:rsid w:val="005B543D"/>
    <w:rsid w:val="005B5498"/>
    <w:rsid w:val="005B550F"/>
    <w:rsid w:val="005B59AE"/>
    <w:rsid w:val="005B5D87"/>
    <w:rsid w:val="005B609B"/>
    <w:rsid w:val="005B61DF"/>
    <w:rsid w:val="005B6643"/>
    <w:rsid w:val="005B6649"/>
    <w:rsid w:val="005B6B94"/>
    <w:rsid w:val="005B6C71"/>
    <w:rsid w:val="005B716C"/>
    <w:rsid w:val="005B7227"/>
    <w:rsid w:val="005B72D9"/>
    <w:rsid w:val="005B72DD"/>
    <w:rsid w:val="005B75FE"/>
    <w:rsid w:val="005B77CF"/>
    <w:rsid w:val="005B786A"/>
    <w:rsid w:val="005B7987"/>
    <w:rsid w:val="005B79A4"/>
    <w:rsid w:val="005B79F6"/>
    <w:rsid w:val="005B7F33"/>
    <w:rsid w:val="005C005D"/>
    <w:rsid w:val="005C00F2"/>
    <w:rsid w:val="005C01F7"/>
    <w:rsid w:val="005C04AE"/>
    <w:rsid w:val="005C0787"/>
    <w:rsid w:val="005C0853"/>
    <w:rsid w:val="005C0957"/>
    <w:rsid w:val="005C0A82"/>
    <w:rsid w:val="005C0FE7"/>
    <w:rsid w:val="005C11C0"/>
    <w:rsid w:val="005C1233"/>
    <w:rsid w:val="005C180A"/>
    <w:rsid w:val="005C1828"/>
    <w:rsid w:val="005C1A14"/>
    <w:rsid w:val="005C1F24"/>
    <w:rsid w:val="005C1F2F"/>
    <w:rsid w:val="005C2181"/>
    <w:rsid w:val="005C2509"/>
    <w:rsid w:val="005C2B34"/>
    <w:rsid w:val="005C2C87"/>
    <w:rsid w:val="005C2D53"/>
    <w:rsid w:val="005C2D68"/>
    <w:rsid w:val="005C2FB2"/>
    <w:rsid w:val="005C33AD"/>
    <w:rsid w:val="005C3600"/>
    <w:rsid w:val="005C3713"/>
    <w:rsid w:val="005C384B"/>
    <w:rsid w:val="005C416B"/>
    <w:rsid w:val="005C42E9"/>
    <w:rsid w:val="005C4551"/>
    <w:rsid w:val="005C46AC"/>
    <w:rsid w:val="005C46D9"/>
    <w:rsid w:val="005C492F"/>
    <w:rsid w:val="005C4ABB"/>
    <w:rsid w:val="005C4AC9"/>
    <w:rsid w:val="005C4E6E"/>
    <w:rsid w:val="005C4E9A"/>
    <w:rsid w:val="005C4F91"/>
    <w:rsid w:val="005C50BD"/>
    <w:rsid w:val="005C50D0"/>
    <w:rsid w:val="005C52BB"/>
    <w:rsid w:val="005C5563"/>
    <w:rsid w:val="005C5A5E"/>
    <w:rsid w:val="005C5CFF"/>
    <w:rsid w:val="005C61F6"/>
    <w:rsid w:val="005C680E"/>
    <w:rsid w:val="005C6960"/>
    <w:rsid w:val="005C6991"/>
    <w:rsid w:val="005C6AF9"/>
    <w:rsid w:val="005C6EA7"/>
    <w:rsid w:val="005C734A"/>
    <w:rsid w:val="005C746F"/>
    <w:rsid w:val="005C76F4"/>
    <w:rsid w:val="005C7996"/>
    <w:rsid w:val="005C7A71"/>
    <w:rsid w:val="005D01D8"/>
    <w:rsid w:val="005D0219"/>
    <w:rsid w:val="005D0345"/>
    <w:rsid w:val="005D03D5"/>
    <w:rsid w:val="005D04B8"/>
    <w:rsid w:val="005D0608"/>
    <w:rsid w:val="005D0D2D"/>
    <w:rsid w:val="005D0DC5"/>
    <w:rsid w:val="005D111C"/>
    <w:rsid w:val="005D1635"/>
    <w:rsid w:val="005D18BD"/>
    <w:rsid w:val="005D1AF9"/>
    <w:rsid w:val="005D1C45"/>
    <w:rsid w:val="005D1D1F"/>
    <w:rsid w:val="005D1D7C"/>
    <w:rsid w:val="005D1DB3"/>
    <w:rsid w:val="005D1E0A"/>
    <w:rsid w:val="005D1F21"/>
    <w:rsid w:val="005D2165"/>
    <w:rsid w:val="005D22D5"/>
    <w:rsid w:val="005D26C8"/>
    <w:rsid w:val="005D28B6"/>
    <w:rsid w:val="005D2E62"/>
    <w:rsid w:val="005D3000"/>
    <w:rsid w:val="005D3076"/>
    <w:rsid w:val="005D338D"/>
    <w:rsid w:val="005D34DA"/>
    <w:rsid w:val="005D3565"/>
    <w:rsid w:val="005D3654"/>
    <w:rsid w:val="005D3757"/>
    <w:rsid w:val="005D3842"/>
    <w:rsid w:val="005D38BB"/>
    <w:rsid w:val="005D390B"/>
    <w:rsid w:val="005D3AF2"/>
    <w:rsid w:val="005D3E17"/>
    <w:rsid w:val="005D3EE9"/>
    <w:rsid w:val="005D4363"/>
    <w:rsid w:val="005D4398"/>
    <w:rsid w:val="005D43BF"/>
    <w:rsid w:val="005D4485"/>
    <w:rsid w:val="005D44C5"/>
    <w:rsid w:val="005D4B32"/>
    <w:rsid w:val="005D4B5E"/>
    <w:rsid w:val="005D4EE6"/>
    <w:rsid w:val="005D51BC"/>
    <w:rsid w:val="005D589F"/>
    <w:rsid w:val="005D60C9"/>
    <w:rsid w:val="005D61DC"/>
    <w:rsid w:val="005D6331"/>
    <w:rsid w:val="005D6612"/>
    <w:rsid w:val="005D684B"/>
    <w:rsid w:val="005D6AFC"/>
    <w:rsid w:val="005D6B92"/>
    <w:rsid w:val="005D6E04"/>
    <w:rsid w:val="005D712D"/>
    <w:rsid w:val="005D7234"/>
    <w:rsid w:val="005D76B8"/>
    <w:rsid w:val="005D76F2"/>
    <w:rsid w:val="005D7907"/>
    <w:rsid w:val="005D7CA9"/>
    <w:rsid w:val="005D7DAE"/>
    <w:rsid w:val="005D7DE6"/>
    <w:rsid w:val="005E057B"/>
    <w:rsid w:val="005E05C4"/>
    <w:rsid w:val="005E08A9"/>
    <w:rsid w:val="005E0995"/>
    <w:rsid w:val="005E0AA4"/>
    <w:rsid w:val="005E0DC9"/>
    <w:rsid w:val="005E0E72"/>
    <w:rsid w:val="005E12AB"/>
    <w:rsid w:val="005E130E"/>
    <w:rsid w:val="005E148D"/>
    <w:rsid w:val="005E165C"/>
    <w:rsid w:val="005E170A"/>
    <w:rsid w:val="005E1C26"/>
    <w:rsid w:val="005E1CCF"/>
    <w:rsid w:val="005E1E40"/>
    <w:rsid w:val="005E1E5A"/>
    <w:rsid w:val="005E20F2"/>
    <w:rsid w:val="005E2355"/>
    <w:rsid w:val="005E24CA"/>
    <w:rsid w:val="005E2539"/>
    <w:rsid w:val="005E2732"/>
    <w:rsid w:val="005E27A5"/>
    <w:rsid w:val="005E27E4"/>
    <w:rsid w:val="005E298C"/>
    <w:rsid w:val="005E2C98"/>
    <w:rsid w:val="005E315F"/>
    <w:rsid w:val="005E31D5"/>
    <w:rsid w:val="005E31EE"/>
    <w:rsid w:val="005E3253"/>
    <w:rsid w:val="005E3334"/>
    <w:rsid w:val="005E34A5"/>
    <w:rsid w:val="005E3649"/>
    <w:rsid w:val="005E37F9"/>
    <w:rsid w:val="005E390A"/>
    <w:rsid w:val="005E3A93"/>
    <w:rsid w:val="005E3AEF"/>
    <w:rsid w:val="005E3C7C"/>
    <w:rsid w:val="005E3E96"/>
    <w:rsid w:val="005E4051"/>
    <w:rsid w:val="005E4064"/>
    <w:rsid w:val="005E42A2"/>
    <w:rsid w:val="005E4575"/>
    <w:rsid w:val="005E4DF6"/>
    <w:rsid w:val="005E4F2B"/>
    <w:rsid w:val="005E5021"/>
    <w:rsid w:val="005E5175"/>
    <w:rsid w:val="005E5191"/>
    <w:rsid w:val="005E522D"/>
    <w:rsid w:val="005E58DE"/>
    <w:rsid w:val="005E5A5D"/>
    <w:rsid w:val="005E5B62"/>
    <w:rsid w:val="005E5C09"/>
    <w:rsid w:val="005E5D6E"/>
    <w:rsid w:val="005E5F07"/>
    <w:rsid w:val="005E605F"/>
    <w:rsid w:val="005E60F2"/>
    <w:rsid w:val="005E6613"/>
    <w:rsid w:val="005E6709"/>
    <w:rsid w:val="005E678F"/>
    <w:rsid w:val="005E6953"/>
    <w:rsid w:val="005E6B7E"/>
    <w:rsid w:val="005E6BB8"/>
    <w:rsid w:val="005E701C"/>
    <w:rsid w:val="005E722C"/>
    <w:rsid w:val="005E7343"/>
    <w:rsid w:val="005E7347"/>
    <w:rsid w:val="005E75CE"/>
    <w:rsid w:val="005E76F2"/>
    <w:rsid w:val="005E778E"/>
    <w:rsid w:val="005E7D14"/>
    <w:rsid w:val="005E7EA2"/>
    <w:rsid w:val="005E7F0A"/>
    <w:rsid w:val="005F050A"/>
    <w:rsid w:val="005F0586"/>
    <w:rsid w:val="005F0D07"/>
    <w:rsid w:val="005F0E4E"/>
    <w:rsid w:val="005F121B"/>
    <w:rsid w:val="005F1377"/>
    <w:rsid w:val="005F1906"/>
    <w:rsid w:val="005F1B4D"/>
    <w:rsid w:val="005F2129"/>
    <w:rsid w:val="005F2396"/>
    <w:rsid w:val="005F24A2"/>
    <w:rsid w:val="005F2596"/>
    <w:rsid w:val="005F2C4E"/>
    <w:rsid w:val="005F2DB8"/>
    <w:rsid w:val="005F2E0F"/>
    <w:rsid w:val="005F2F28"/>
    <w:rsid w:val="005F30A0"/>
    <w:rsid w:val="005F3273"/>
    <w:rsid w:val="005F329F"/>
    <w:rsid w:val="005F3302"/>
    <w:rsid w:val="005F3814"/>
    <w:rsid w:val="005F3839"/>
    <w:rsid w:val="005F38C1"/>
    <w:rsid w:val="005F38F0"/>
    <w:rsid w:val="005F3B8C"/>
    <w:rsid w:val="005F3F32"/>
    <w:rsid w:val="005F4476"/>
    <w:rsid w:val="005F4506"/>
    <w:rsid w:val="005F4643"/>
    <w:rsid w:val="005F4927"/>
    <w:rsid w:val="005F4B23"/>
    <w:rsid w:val="005F4C57"/>
    <w:rsid w:val="005F4C8D"/>
    <w:rsid w:val="005F4CDC"/>
    <w:rsid w:val="005F5149"/>
    <w:rsid w:val="005F52DF"/>
    <w:rsid w:val="005F54AD"/>
    <w:rsid w:val="005F5947"/>
    <w:rsid w:val="005F5ABB"/>
    <w:rsid w:val="005F5E10"/>
    <w:rsid w:val="005F689A"/>
    <w:rsid w:val="005F68E9"/>
    <w:rsid w:val="005F6B62"/>
    <w:rsid w:val="005F6DA0"/>
    <w:rsid w:val="005F6E10"/>
    <w:rsid w:val="005F7090"/>
    <w:rsid w:val="005F72D9"/>
    <w:rsid w:val="005F753E"/>
    <w:rsid w:val="005F77AB"/>
    <w:rsid w:val="005F77D9"/>
    <w:rsid w:val="005F78F4"/>
    <w:rsid w:val="005F7A0A"/>
    <w:rsid w:val="005F7C65"/>
    <w:rsid w:val="00600011"/>
    <w:rsid w:val="00600329"/>
    <w:rsid w:val="00600509"/>
    <w:rsid w:val="00600513"/>
    <w:rsid w:val="00600871"/>
    <w:rsid w:val="00600907"/>
    <w:rsid w:val="00600A5E"/>
    <w:rsid w:val="006011FA"/>
    <w:rsid w:val="00601240"/>
    <w:rsid w:val="006015F5"/>
    <w:rsid w:val="006017E6"/>
    <w:rsid w:val="0060183C"/>
    <w:rsid w:val="00601B16"/>
    <w:rsid w:val="00601B65"/>
    <w:rsid w:val="00601BD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BD0"/>
    <w:rsid w:val="00605128"/>
    <w:rsid w:val="0060529F"/>
    <w:rsid w:val="00605413"/>
    <w:rsid w:val="00605458"/>
    <w:rsid w:val="006057B4"/>
    <w:rsid w:val="00605868"/>
    <w:rsid w:val="006058BA"/>
    <w:rsid w:val="00605AA9"/>
    <w:rsid w:val="00605BE6"/>
    <w:rsid w:val="00605C56"/>
    <w:rsid w:val="00605E70"/>
    <w:rsid w:val="00606083"/>
    <w:rsid w:val="0060616A"/>
    <w:rsid w:val="00606200"/>
    <w:rsid w:val="00606313"/>
    <w:rsid w:val="006066EE"/>
    <w:rsid w:val="006068AE"/>
    <w:rsid w:val="006068C0"/>
    <w:rsid w:val="00606BE7"/>
    <w:rsid w:val="00606C78"/>
    <w:rsid w:val="00606CAD"/>
    <w:rsid w:val="00606D90"/>
    <w:rsid w:val="0060729F"/>
    <w:rsid w:val="006073D7"/>
    <w:rsid w:val="00607506"/>
    <w:rsid w:val="00607844"/>
    <w:rsid w:val="006078F8"/>
    <w:rsid w:val="00607924"/>
    <w:rsid w:val="00607958"/>
    <w:rsid w:val="00607973"/>
    <w:rsid w:val="00607B0C"/>
    <w:rsid w:val="00607B70"/>
    <w:rsid w:val="00607F41"/>
    <w:rsid w:val="00610222"/>
    <w:rsid w:val="00610352"/>
    <w:rsid w:val="006106A7"/>
    <w:rsid w:val="006106F6"/>
    <w:rsid w:val="00610777"/>
    <w:rsid w:val="00610C41"/>
    <w:rsid w:val="00610F26"/>
    <w:rsid w:val="00610FB1"/>
    <w:rsid w:val="0061128F"/>
    <w:rsid w:val="006113EA"/>
    <w:rsid w:val="00611763"/>
    <w:rsid w:val="00611897"/>
    <w:rsid w:val="00611AF1"/>
    <w:rsid w:val="00611DCF"/>
    <w:rsid w:val="00611F34"/>
    <w:rsid w:val="00611F94"/>
    <w:rsid w:val="0061214E"/>
    <w:rsid w:val="006125A3"/>
    <w:rsid w:val="006131C7"/>
    <w:rsid w:val="006133D3"/>
    <w:rsid w:val="006139CC"/>
    <w:rsid w:val="00613B7E"/>
    <w:rsid w:val="00613C89"/>
    <w:rsid w:val="00613FA1"/>
    <w:rsid w:val="00614501"/>
    <w:rsid w:val="006145D5"/>
    <w:rsid w:val="00614786"/>
    <w:rsid w:val="00614CD1"/>
    <w:rsid w:val="00614FCF"/>
    <w:rsid w:val="0061505B"/>
    <w:rsid w:val="006152F0"/>
    <w:rsid w:val="006156C6"/>
    <w:rsid w:val="00615EBC"/>
    <w:rsid w:val="0061600E"/>
    <w:rsid w:val="00616020"/>
    <w:rsid w:val="00616155"/>
    <w:rsid w:val="00616411"/>
    <w:rsid w:val="0061643F"/>
    <w:rsid w:val="00616766"/>
    <w:rsid w:val="00616DF5"/>
    <w:rsid w:val="00616EC9"/>
    <w:rsid w:val="00616FAD"/>
    <w:rsid w:val="00617087"/>
    <w:rsid w:val="00617806"/>
    <w:rsid w:val="006178E4"/>
    <w:rsid w:val="00617D97"/>
    <w:rsid w:val="00617F5E"/>
    <w:rsid w:val="00620974"/>
    <w:rsid w:val="00620CE1"/>
    <w:rsid w:val="00620FE5"/>
    <w:rsid w:val="0062114D"/>
    <w:rsid w:val="006211A9"/>
    <w:rsid w:val="006214CF"/>
    <w:rsid w:val="006215AD"/>
    <w:rsid w:val="00621A4B"/>
    <w:rsid w:val="00621BAF"/>
    <w:rsid w:val="00621CF8"/>
    <w:rsid w:val="00621E92"/>
    <w:rsid w:val="0062202B"/>
    <w:rsid w:val="006225F3"/>
    <w:rsid w:val="006226B0"/>
    <w:rsid w:val="006229B9"/>
    <w:rsid w:val="00622CAA"/>
    <w:rsid w:val="00622D14"/>
    <w:rsid w:val="00622DC9"/>
    <w:rsid w:val="00623232"/>
    <w:rsid w:val="00623285"/>
    <w:rsid w:val="00623485"/>
    <w:rsid w:val="006235EB"/>
    <w:rsid w:val="006236DD"/>
    <w:rsid w:val="0062392E"/>
    <w:rsid w:val="00623FFB"/>
    <w:rsid w:val="006241BD"/>
    <w:rsid w:val="00624473"/>
    <w:rsid w:val="0062462B"/>
    <w:rsid w:val="0062471B"/>
    <w:rsid w:val="006248D5"/>
    <w:rsid w:val="006248FC"/>
    <w:rsid w:val="00624A16"/>
    <w:rsid w:val="00625001"/>
    <w:rsid w:val="0062507B"/>
    <w:rsid w:val="00625185"/>
    <w:rsid w:val="0062529B"/>
    <w:rsid w:val="00625597"/>
    <w:rsid w:val="006257DB"/>
    <w:rsid w:val="006258C7"/>
    <w:rsid w:val="006258FF"/>
    <w:rsid w:val="0062590B"/>
    <w:rsid w:val="00625AAC"/>
    <w:rsid w:val="00625B6B"/>
    <w:rsid w:val="00625CC8"/>
    <w:rsid w:val="006264AC"/>
    <w:rsid w:val="00626AC2"/>
    <w:rsid w:val="00626E05"/>
    <w:rsid w:val="00626FC7"/>
    <w:rsid w:val="00627595"/>
    <w:rsid w:val="00627658"/>
    <w:rsid w:val="00627916"/>
    <w:rsid w:val="006279BB"/>
    <w:rsid w:val="00627EA0"/>
    <w:rsid w:val="00630102"/>
    <w:rsid w:val="006303D3"/>
    <w:rsid w:val="0063092F"/>
    <w:rsid w:val="00630964"/>
    <w:rsid w:val="00630998"/>
    <w:rsid w:val="00630AB5"/>
    <w:rsid w:val="00630CD5"/>
    <w:rsid w:val="00630D89"/>
    <w:rsid w:val="00630E6C"/>
    <w:rsid w:val="00630F89"/>
    <w:rsid w:val="00631138"/>
    <w:rsid w:val="006311BE"/>
    <w:rsid w:val="00631568"/>
    <w:rsid w:val="006318A4"/>
    <w:rsid w:val="006319D2"/>
    <w:rsid w:val="00631DA4"/>
    <w:rsid w:val="00631F9D"/>
    <w:rsid w:val="006323A3"/>
    <w:rsid w:val="006324FF"/>
    <w:rsid w:val="0063260E"/>
    <w:rsid w:val="00632635"/>
    <w:rsid w:val="00632708"/>
    <w:rsid w:val="00632770"/>
    <w:rsid w:val="00632799"/>
    <w:rsid w:val="0063286E"/>
    <w:rsid w:val="0063289E"/>
    <w:rsid w:val="006328E5"/>
    <w:rsid w:val="006329C6"/>
    <w:rsid w:val="006329F8"/>
    <w:rsid w:val="00632DB9"/>
    <w:rsid w:val="006332BB"/>
    <w:rsid w:val="00633496"/>
    <w:rsid w:val="00633682"/>
    <w:rsid w:val="0063381F"/>
    <w:rsid w:val="006338D3"/>
    <w:rsid w:val="00633929"/>
    <w:rsid w:val="006339C6"/>
    <w:rsid w:val="00633F25"/>
    <w:rsid w:val="006340A9"/>
    <w:rsid w:val="006342EE"/>
    <w:rsid w:val="00634418"/>
    <w:rsid w:val="00634495"/>
    <w:rsid w:val="006345C3"/>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E8"/>
    <w:rsid w:val="00636B9F"/>
    <w:rsid w:val="00636D22"/>
    <w:rsid w:val="00636D8D"/>
    <w:rsid w:val="00637126"/>
    <w:rsid w:val="00637436"/>
    <w:rsid w:val="0063753C"/>
    <w:rsid w:val="006375F9"/>
    <w:rsid w:val="006379BF"/>
    <w:rsid w:val="00637C33"/>
    <w:rsid w:val="00637C7B"/>
    <w:rsid w:val="00637CF5"/>
    <w:rsid w:val="00637D41"/>
    <w:rsid w:val="00637EC8"/>
    <w:rsid w:val="00640273"/>
    <w:rsid w:val="00640516"/>
    <w:rsid w:val="006406CC"/>
    <w:rsid w:val="00640C41"/>
    <w:rsid w:val="00640D9F"/>
    <w:rsid w:val="00640F7A"/>
    <w:rsid w:val="0064103D"/>
    <w:rsid w:val="006410C1"/>
    <w:rsid w:val="006410CF"/>
    <w:rsid w:val="00641186"/>
    <w:rsid w:val="0064123C"/>
    <w:rsid w:val="006412AA"/>
    <w:rsid w:val="006412EC"/>
    <w:rsid w:val="00641671"/>
    <w:rsid w:val="0064167A"/>
    <w:rsid w:val="006416DB"/>
    <w:rsid w:val="0064182C"/>
    <w:rsid w:val="00641B56"/>
    <w:rsid w:val="00641CD8"/>
    <w:rsid w:val="00641D00"/>
    <w:rsid w:val="00641DF3"/>
    <w:rsid w:val="00641F49"/>
    <w:rsid w:val="00642120"/>
    <w:rsid w:val="00642778"/>
    <w:rsid w:val="00642A99"/>
    <w:rsid w:val="00642BAA"/>
    <w:rsid w:val="00642CDD"/>
    <w:rsid w:val="00642E60"/>
    <w:rsid w:val="00642F1C"/>
    <w:rsid w:val="00642F88"/>
    <w:rsid w:val="0064305D"/>
    <w:rsid w:val="0064399B"/>
    <w:rsid w:val="00643A56"/>
    <w:rsid w:val="00643A76"/>
    <w:rsid w:val="00643D43"/>
    <w:rsid w:val="00643E7F"/>
    <w:rsid w:val="006440E9"/>
    <w:rsid w:val="00644154"/>
    <w:rsid w:val="0064457A"/>
    <w:rsid w:val="00644750"/>
    <w:rsid w:val="00644852"/>
    <w:rsid w:val="00644BEB"/>
    <w:rsid w:val="00645472"/>
    <w:rsid w:val="0064552C"/>
    <w:rsid w:val="00645691"/>
    <w:rsid w:val="006458AC"/>
    <w:rsid w:val="00645EED"/>
    <w:rsid w:val="006461D5"/>
    <w:rsid w:val="00646583"/>
    <w:rsid w:val="00646676"/>
    <w:rsid w:val="006466FB"/>
    <w:rsid w:val="006467E6"/>
    <w:rsid w:val="00646979"/>
    <w:rsid w:val="00646A66"/>
    <w:rsid w:val="00646A86"/>
    <w:rsid w:val="00646BA6"/>
    <w:rsid w:val="00646C6C"/>
    <w:rsid w:val="00646F4D"/>
    <w:rsid w:val="006470E2"/>
    <w:rsid w:val="006472E1"/>
    <w:rsid w:val="00647338"/>
    <w:rsid w:val="006473DF"/>
    <w:rsid w:val="006475FF"/>
    <w:rsid w:val="0064761B"/>
    <w:rsid w:val="006476E0"/>
    <w:rsid w:val="00647969"/>
    <w:rsid w:val="00647C59"/>
    <w:rsid w:val="00647C66"/>
    <w:rsid w:val="00647C9E"/>
    <w:rsid w:val="00647E99"/>
    <w:rsid w:val="006502C1"/>
    <w:rsid w:val="0065034C"/>
    <w:rsid w:val="006503A0"/>
    <w:rsid w:val="006504FF"/>
    <w:rsid w:val="00650E37"/>
    <w:rsid w:val="00650E85"/>
    <w:rsid w:val="00650F91"/>
    <w:rsid w:val="00651154"/>
    <w:rsid w:val="0065129A"/>
    <w:rsid w:val="00651319"/>
    <w:rsid w:val="00651687"/>
    <w:rsid w:val="00651890"/>
    <w:rsid w:val="00651A01"/>
    <w:rsid w:val="00651A0E"/>
    <w:rsid w:val="00651AA6"/>
    <w:rsid w:val="00651B80"/>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99"/>
    <w:rsid w:val="006531A6"/>
    <w:rsid w:val="006531C6"/>
    <w:rsid w:val="00653541"/>
    <w:rsid w:val="00653A88"/>
    <w:rsid w:val="00653C8E"/>
    <w:rsid w:val="00653DBC"/>
    <w:rsid w:val="00653E16"/>
    <w:rsid w:val="00653F38"/>
    <w:rsid w:val="00654070"/>
    <w:rsid w:val="006542A3"/>
    <w:rsid w:val="006547FF"/>
    <w:rsid w:val="00654A90"/>
    <w:rsid w:val="00654B58"/>
    <w:rsid w:val="00654BFA"/>
    <w:rsid w:val="00654EBB"/>
    <w:rsid w:val="006554E2"/>
    <w:rsid w:val="006555D2"/>
    <w:rsid w:val="00655843"/>
    <w:rsid w:val="00655A6B"/>
    <w:rsid w:val="00655B2E"/>
    <w:rsid w:val="00655D1E"/>
    <w:rsid w:val="00655F0E"/>
    <w:rsid w:val="00655FAF"/>
    <w:rsid w:val="006561A0"/>
    <w:rsid w:val="006561FD"/>
    <w:rsid w:val="00656469"/>
    <w:rsid w:val="006567A3"/>
    <w:rsid w:val="00656B60"/>
    <w:rsid w:val="00656CBF"/>
    <w:rsid w:val="00656DB7"/>
    <w:rsid w:val="00656E31"/>
    <w:rsid w:val="00656FE3"/>
    <w:rsid w:val="00657192"/>
    <w:rsid w:val="0065728D"/>
    <w:rsid w:val="00657297"/>
    <w:rsid w:val="00657365"/>
    <w:rsid w:val="006575CB"/>
    <w:rsid w:val="00657718"/>
    <w:rsid w:val="00657779"/>
    <w:rsid w:val="00657B26"/>
    <w:rsid w:val="00657C6C"/>
    <w:rsid w:val="00657F6C"/>
    <w:rsid w:val="00660128"/>
    <w:rsid w:val="00660673"/>
    <w:rsid w:val="006607D5"/>
    <w:rsid w:val="00660A29"/>
    <w:rsid w:val="00660AE3"/>
    <w:rsid w:val="00660C3E"/>
    <w:rsid w:val="00660D1C"/>
    <w:rsid w:val="006611B8"/>
    <w:rsid w:val="006612C9"/>
    <w:rsid w:val="006613AA"/>
    <w:rsid w:val="00661412"/>
    <w:rsid w:val="006614DF"/>
    <w:rsid w:val="00661820"/>
    <w:rsid w:val="0066185B"/>
    <w:rsid w:val="00661A36"/>
    <w:rsid w:val="00661B28"/>
    <w:rsid w:val="00661CC8"/>
    <w:rsid w:val="00661D3D"/>
    <w:rsid w:val="00662144"/>
    <w:rsid w:val="00662486"/>
    <w:rsid w:val="006624E4"/>
    <w:rsid w:val="006625A4"/>
    <w:rsid w:val="006625AC"/>
    <w:rsid w:val="006625C7"/>
    <w:rsid w:val="00662AF3"/>
    <w:rsid w:val="00662B01"/>
    <w:rsid w:val="00662B48"/>
    <w:rsid w:val="00662C01"/>
    <w:rsid w:val="00662E34"/>
    <w:rsid w:val="00663217"/>
    <w:rsid w:val="00663220"/>
    <w:rsid w:val="006637E3"/>
    <w:rsid w:val="00663CE3"/>
    <w:rsid w:val="00663E3C"/>
    <w:rsid w:val="00663EF2"/>
    <w:rsid w:val="0066416A"/>
    <w:rsid w:val="0066444A"/>
    <w:rsid w:val="006644A5"/>
    <w:rsid w:val="00664540"/>
    <w:rsid w:val="006646F9"/>
    <w:rsid w:val="006648B9"/>
    <w:rsid w:val="00664F14"/>
    <w:rsid w:val="00664F64"/>
    <w:rsid w:val="00664F7E"/>
    <w:rsid w:val="00664FF5"/>
    <w:rsid w:val="006653A4"/>
    <w:rsid w:val="00665B36"/>
    <w:rsid w:val="00665E03"/>
    <w:rsid w:val="00665E39"/>
    <w:rsid w:val="00665F56"/>
    <w:rsid w:val="00665F94"/>
    <w:rsid w:val="00666086"/>
    <w:rsid w:val="006662ED"/>
    <w:rsid w:val="006663E5"/>
    <w:rsid w:val="00666553"/>
    <w:rsid w:val="0066657F"/>
    <w:rsid w:val="006666EA"/>
    <w:rsid w:val="006668BD"/>
    <w:rsid w:val="00666A9C"/>
    <w:rsid w:val="00666DEB"/>
    <w:rsid w:val="00666E78"/>
    <w:rsid w:val="00667358"/>
    <w:rsid w:val="00667C08"/>
    <w:rsid w:val="00667C80"/>
    <w:rsid w:val="00667CF9"/>
    <w:rsid w:val="00667F37"/>
    <w:rsid w:val="0067015A"/>
    <w:rsid w:val="0067017C"/>
    <w:rsid w:val="0067034B"/>
    <w:rsid w:val="0067090B"/>
    <w:rsid w:val="00670A1E"/>
    <w:rsid w:val="00670C9A"/>
    <w:rsid w:val="00670DDA"/>
    <w:rsid w:val="00671187"/>
    <w:rsid w:val="006712A7"/>
    <w:rsid w:val="0067136A"/>
    <w:rsid w:val="00671E11"/>
    <w:rsid w:val="0067206B"/>
    <w:rsid w:val="00672159"/>
    <w:rsid w:val="0067215B"/>
    <w:rsid w:val="006726A6"/>
    <w:rsid w:val="00672BB3"/>
    <w:rsid w:val="00672DA8"/>
    <w:rsid w:val="00672DC2"/>
    <w:rsid w:val="00672E6E"/>
    <w:rsid w:val="0067341D"/>
    <w:rsid w:val="006734F6"/>
    <w:rsid w:val="0067382F"/>
    <w:rsid w:val="006738A7"/>
    <w:rsid w:val="00673B1C"/>
    <w:rsid w:val="0067451A"/>
    <w:rsid w:val="00674695"/>
    <w:rsid w:val="00674B2D"/>
    <w:rsid w:val="00674C18"/>
    <w:rsid w:val="0067549A"/>
    <w:rsid w:val="006754C9"/>
    <w:rsid w:val="0067552F"/>
    <w:rsid w:val="00675884"/>
    <w:rsid w:val="006758CA"/>
    <w:rsid w:val="00675C9B"/>
    <w:rsid w:val="00675D5A"/>
    <w:rsid w:val="006761F8"/>
    <w:rsid w:val="00676223"/>
    <w:rsid w:val="006763E4"/>
    <w:rsid w:val="006764A2"/>
    <w:rsid w:val="0067653C"/>
    <w:rsid w:val="00676637"/>
    <w:rsid w:val="00676685"/>
    <w:rsid w:val="006768EB"/>
    <w:rsid w:val="00676991"/>
    <w:rsid w:val="00676AF9"/>
    <w:rsid w:val="00676C89"/>
    <w:rsid w:val="00676E44"/>
    <w:rsid w:val="00676F48"/>
    <w:rsid w:val="00677013"/>
    <w:rsid w:val="006770F9"/>
    <w:rsid w:val="006771A2"/>
    <w:rsid w:val="00677474"/>
    <w:rsid w:val="006775A1"/>
    <w:rsid w:val="0067787B"/>
    <w:rsid w:val="00677925"/>
    <w:rsid w:val="00677D81"/>
    <w:rsid w:val="006803ED"/>
    <w:rsid w:val="0068048F"/>
    <w:rsid w:val="006804BC"/>
    <w:rsid w:val="00680831"/>
    <w:rsid w:val="00680EB1"/>
    <w:rsid w:val="00680F41"/>
    <w:rsid w:val="00680F57"/>
    <w:rsid w:val="006810F3"/>
    <w:rsid w:val="006817A3"/>
    <w:rsid w:val="006818A4"/>
    <w:rsid w:val="006818FB"/>
    <w:rsid w:val="00681EA9"/>
    <w:rsid w:val="00682594"/>
    <w:rsid w:val="0068263B"/>
    <w:rsid w:val="00682837"/>
    <w:rsid w:val="00682A5B"/>
    <w:rsid w:val="00682AF4"/>
    <w:rsid w:val="00682B32"/>
    <w:rsid w:val="00682D4E"/>
    <w:rsid w:val="00682E0F"/>
    <w:rsid w:val="00682F4E"/>
    <w:rsid w:val="00682F8F"/>
    <w:rsid w:val="006833A7"/>
    <w:rsid w:val="00683849"/>
    <w:rsid w:val="006839E2"/>
    <w:rsid w:val="00683A01"/>
    <w:rsid w:val="00683D9E"/>
    <w:rsid w:val="00683E77"/>
    <w:rsid w:val="00684308"/>
    <w:rsid w:val="006846E2"/>
    <w:rsid w:val="00684AB8"/>
    <w:rsid w:val="00684C7D"/>
    <w:rsid w:val="00684CA7"/>
    <w:rsid w:val="00684DE9"/>
    <w:rsid w:val="00684EA7"/>
    <w:rsid w:val="0068535F"/>
    <w:rsid w:val="006853D4"/>
    <w:rsid w:val="006853ED"/>
    <w:rsid w:val="006855F4"/>
    <w:rsid w:val="006857B7"/>
    <w:rsid w:val="006857DB"/>
    <w:rsid w:val="00685C37"/>
    <w:rsid w:val="00685D59"/>
    <w:rsid w:val="00685EA1"/>
    <w:rsid w:val="00685F8C"/>
    <w:rsid w:val="00685F9A"/>
    <w:rsid w:val="006861FD"/>
    <w:rsid w:val="00686303"/>
    <w:rsid w:val="00686400"/>
    <w:rsid w:val="00686408"/>
    <w:rsid w:val="0068647B"/>
    <w:rsid w:val="0068655E"/>
    <w:rsid w:val="00686641"/>
    <w:rsid w:val="006866CE"/>
    <w:rsid w:val="00686962"/>
    <w:rsid w:val="00686D07"/>
    <w:rsid w:val="00687064"/>
    <w:rsid w:val="0068714A"/>
    <w:rsid w:val="006871A5"/>
    <w:rsid w:val="00687270"/>
    <w:rsid w:val="006873F4"/>
    <w:rsid w:val="00687557"/>
    <w:rsid w:val="006875D5"/>
    <w:rsid w:val="0068783A"/>
    <w:rsid w:val="00687A2A"/>
    <w:rsid w:val="00687B60"/>
    <w:rsid w:val="00687EBF"/>
    <w:rsid w:val="00687FD2"/>
    <w:rsid w:val="0069038D"/>
    <w:rsid w:val="00690686"/>
    <w:rsid w:val="00690778"/>
    <w:rsid w:val="006907DB"/>
    <w:rsid w:val="006907E6"/>
    <w:rsid w:val="0069099E"/>
    <w:rsid w:val="00690C7E"/>
    <w:rsid w:val="00690E94"/>
    <w:rsid w:val="00690EF6"/>
    <w:rsid w:val="00690F7E"/>
    <w:rsid w:val="006910C6"/>
    <w:rsid w:val="00691690"/>
    <w:rsid w:val="00691E2A"/>
    <w:rsid w:val="00692270"/>
    <w:rsid w:val="006923C7"/>
    <w:rsid w:val="0069284F"/>
    <w:rsid w:val="0069288D"/>
    <w:rsid w:val="006930D8"/>
    <w:rsid w:val="00693542"/>
    <w:rsid w:val="006936CE"/>
    <w:rsid w:val="00693B02"/>
    <w:rsid w:val="00693B2C"/>
    <w:rsid w:val="00693B75"/>
    <w:rsid w:val="00693B92"/>
    <w:rsid w:val="00693F5A"/>
    <w:rsid w:val="00694270"/>
    <w:rsid w:val="00694303"/>
    <w:rsid w:val="0069463B"/>
    <w:rsid w:val="0069466A"/>
    <w:rsid w:val="006947FF"/>
    <w:rsid w:val="00694968"/>
    <w:rsid w:val="00694A62"/>
    <w:rsid w:val="00694AAD"/>
    <w:rsid w:val="00694C3E"/>
    <w:rsid w:val="00694D7C"/>
    <w:rsid w:val="00695470"/>
    <w:rsid w:val="00695E9B"/>
    <w:rsid w:val="00695F8B"/>
    <w:rsid w:val="006961EE"/>
    <w:rsid w:val="00696209"/>
    <w:rsid w:val="0069641B"/>
    <w:rsid w:val="0069643D"/>
    <w:rsid w:val="00696709"/>
    <w:rsid w:val="0069722A"/>
    <w:rsid w:val="0069738F"/>
    <w:rsid w:val="006973F6"/>
    <w:rsid w:val="006975A7"/>
    <w:rsid w:val="0069775B"/>
    <w:rsid w:val="00697C2D"/>
    <w:rsid w:val="00697CB4"/>
    <w:rsid w:val="00697CFE"/>
    <w:rsid w:val="006A02A3"/>
    <w:rsid w:val="006A054C"/>
    <w:rsid w:val="006A0A36"/>
    <w:rsid w:val="006A0DF4"/>
    <w:rsid w:val="006A0EF5"/>
    <w:rsid w:val="006A0F31"/>
    <w:rsid w:val="006A0FAA"/>
    <w:rsid w:val="006A1848"/>
    <w:rsid w:val="006A1A50"/>
    <w:rsid w:val="006A1A90"/>
    <w:rsid w:val="006A1C05"/>
    <w:rsid w:val="006A1DA7"/>
    <w:rsid w:val="006A1EFC"/>
    <w:rsid w:val="006A216A"/>
    <w:rsid w:val="006A2356"/>
    <w:rsid w:val="006A236B"/>
    <w:rsid w:val="006A26EA"/>
    <w:rsid w:val="006A2A51"/>
    <w:rsid w:val="006A2E14"/>
    <w:rsid w:val="006A2E9F"/>
    <w:rsid w:val="006A2FDE"/>
    <w:rsid w:val="006A2FE9"/>
    <w:rsid w:val="006A30C0"/>
    <w:rsid w:val="006A3248"/>
    <w:rsid w:val="006A32B1"/>
    <w:rsid w:val="006A3375"/>
    <w:rsid w:val="006A3441"/>
    <w:rsid w:val="006A359F"/>
    <w:rsid w:val="006A3643"/>
    <w:rsid w:val="006A38FA"/>
    <w:rsid w:val="006A3E30"/>
    <w:rsid w:val="006A3F3C"/>
    <w:rsid w:val="006A3F9E"/>
    <w:rsid w:val="006A41AA"/>
    <w:rsid w:val="006A441B"/>
    <w:rsid w:val="006A458B"/>
    <w:rsid w:val="006A47C8"/>
    <w:rsid w:val="006A4C03"/>
    <w:rsid w:val="006A4DBB"/>
    <w:rsid w:val="006A4E28"/>
    <w:rsid w:val="006A4E83"/>
    <w:rsid w:val="006A4FDB"/>
    <w:rsid w:val="006A59CB"/>
    <w:rsid w:val="006A5E1B"/>
    <w:rsid w:val="006A68AF"/>
    <w:rsid w:val="006A6A1D"/>
    <w:rsid w:val="006A7274"/>
    <w:rsid w:val="006A728F"/>
    <w:rsid w:val="006A72E3"/>
    <w:rsid w:val="006A798E"/>
    <w:rsid w:val="006A7DEC"/>
    <w:rsid w:val="006A7FFB"/>
    <w:rsid w:val="006B05A2"/>
    <w:rsid w:val="006B0A41"/>
    <w:rsid w:val="006B0A88"/>
    <w:rsid w:val="006B0AC8"/>
    <w:rsid w:val="006B0C0C"/>
    <w:rsid w:val="006B0D58"/>
    <w:rsid w:val="006B11C1"/>
    <w:rsid w:val="006B11CD"/>
    <w:rsid w:val="006B149F"/>
    <w:rsid w:val="006B1583"/>
    <w:rsid w:val="006B1653"/>
    <w:rsid w:val="006B1848"/>
    <w:rsid w:val="006B18AA"/>
    <w:rsid w:val="006B1BC0"/>
    <w:rsid w:val="006B1F15"/>
    <w:rsid w:val="006B2238"/>
    <w:rsid w:val="006B26C6"/>
    <w:rsid w:val="006B27DF"/>
    <w:rsid w:val="006B2801"/>
    <w:rsid w:val="006B2BE2"/>
    <w:rsid w:val="006B30F9"/>
    <w:rsid w:val="006B3459"/>
    <w:rsid w:val="006B3879"/>
    <w:rsid w:val="006B3B75"/>
    <w:rsid w:val="006B3C2A"/>
    <w:rsid w:val="006B3C70"/>
    <w:rsid w:val="006B40F6"/>
    <w:rsid w:val="006B4475"/>
    <w:rsid w:val="006B456F"/>
    <w:rsid w:val="006B45D2"/>
    <w:rsid w:val="006B54F5"/>
    <w:rsid w:val="006B5781"/>
    <w:rsid w:val="006B5792"/>
    <w:rsid w:val="006B579F"/>
    <w:rsid w:val="006B5801"/>
    <w:rsid w:val="006B5858"/>
    <w:rsid w:val="006B5A61"/>
    <w:rsid w:val="006B6263"/>
    <w:rsid w:val="006B6411"/>
    <w:rsid w:val="006B650B"/>
    <w:rsid w:val="006B6977"/>
    <w:rsid w:val="006B6BEA"/>
    <w:rsid w:val="006B7037"/>
    <w:rsid w:val="006B7339"/>
    <w:rsid w:val="006B7766"/>
    <w:rsid w:val="006B7AC1"/>
    <w:rsid w:val="006B7AD4"/>
    <w:rsid w:val="006B7CE8"/>
    <w:rsid w:val="006B7E5A"/>
    <w:rsid w:val="006B7F0C"/>
    <w:rsid w:val="006C00F1"/>
    <w:rsid w:val="006C0636"/>
    <w:rsid w:val="006C0738"/>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ABF"/>
    <w:rsid w:val="006C1B61"/>
    <w:rsid w:val="006C1C6D"/>
    <w:rsid w:val="006C1D3E"/>
    <w:rsid w:val="006C1FD1"/>
    <w:rsid w:val="006C2052"/>
    <w:rsid w:val="006C20A6"/>
    <w:rsid w:val="006C21A1"/>
    <w:rsid w:val="006C21EA"/>
    <w:rsid w:val="006C2418"/>
    <w:rsid w:val="006C25C6"/>
    <w:rsid w:val="006C278B"/>
    <w:rsid w:val="006C2A38"/>
    <w:rsid w:val="006C2A3D"/>
    <w:rsid w:val="006C2AA7"/>
    <w:rsid w:val="006C2BF7"/>
    <w:rsid w:val="006C2C77"/>
    <w:rsid w:val="006C2FF9"/>
    <w:rsid w:val="006C31AF"/>
    <w:rsid w:val="006C3A4A"/>
    <w:rsid w:val="006C3ABE"/>
    <w:rsid w:val="006C3B2D"/>
    <w:rsid w:val="006C3BD8"/>
    <w:rsid w:val="006C3D60"/>
    <w:rsid w:val="006C3FC9"/>
    <w:rsid w:val="006C4106"/>
    <w:rsid w:val="006C4188"/>
    <w:rsid w:val="006C4278"/>
    <w:rsid w:val="006C4542"/>
    <w:rsid w:val="006C46A4"/>
    <w:rsid w:val="006C46D5"/>
    <w:rsid w:val="006C4822"/>
    <w:rsid w:val="006C4AA0"/>
    <w:rsid w:val="006C4C4B"/>
    <w:rsid w:val="006C5056"/>
    <w:rsid w:val="006C51F8"/>
    <w:rsid w:val="006C56BD"/>
    <w:rsid w:val="006C57DE"/>
    <w:rsid w:val="006C5849"/>
    <w:rsid w:val="006C5F89"/>
    <w:rsid w:val="006C62FE"/>
    <w:rsid w:val="006C65D5"/>
    <w:rsid w:val="006C66AA"/>
    <w:rsid w:val="006C6B07"/>
    <w:rsid w:val="006C71BB"/>
    <w:rsid w:val="006C7451"/>
    <w:rsid w:val="006C7675"/>
    <w:rsid w:val="006C7853"/>
    <w:rsid w:val="006C7A97"/>
    <w:rsid w:val="006C7C97"/>
    <w:rsid w:val="006C7CA3"/>
    <w:rsid w:val="006C7D48"/>
    <w:rsid w:val="006C7FBE"/>
    <w:rsid w:val="006D0379"/>
    <w:rsid w:val="006D03E4"/>
    <w:rsid w:val="006D0555"/>
    <w:rsid w:val="006D0592"/>
    <w:rsid w:val="006D09E9"/>
    <w:rsid w:val="006D0BA5"/>
    <w:rsid w:val="006D0E82"/>
    <w:rsid w:val="006D107E"/>
    <w:rsid w:val="006D118F"/>
    <w:rsid w:val="006D13DE"/>
    <w:rsid w:val="006D1A06"/>
    <w:rsid w:val="006D1C97"/>
    <w:rsid w:val="006D1DC4"/>
    <w:rsid w:val="006D1EC3"/>
    <w:rsid w:val="006D1ED1"/>
    <w:rsid w:val="006D21A3"/>
    <w:rsid w:val="006D21C7"/>
    <w:rsid w:val="006D2722"/>
    <w:rsid w:val="006D2926"/>
    <w:rsid w:val="006D2CF9"/>
    <w:rsid w:val="006D2CFE"/>
    <w:rsid w:val="006D2DFD"/>
    <w:rsid w:val="006D2E5D"/>
    <w:rsid w:val="006D31BC"/>
    <w:rsid w:val="006D33B4"/>
    <w:rsid w:val="006D341D"/>
    <w:rsid w:val="006D36B3"/>
    <w:rsid w:val="006D36B8"/>
    <w:rsid w:val="006D36D1"/>
    <w:rsid w:val="006D3836"/>
    <w:rsid w:val="006D3865"/>
    <w:rsid w:val="006D3882"/>
    <w:rsid w:val="006D3D00"/>
    <w:rsid w:val="006D3FD3"/>
    <w:rsid w:val="006D42A3"/>
    <w:rsid w:val="006D4570"/>
    <w:rsid w:val="006D4697"/>
    <w:rsid w:val="006D47E8"/>
    <w:rsid w:val="006D4A24"/>
    <w:rsid w:val="006D4BBD"/>
    <w:rsid w:val="006D5BBF"/>
    <w:rsid w:val="006D6052"/>
    <w:rsid w:val="006D62E3"/>
    <w:rsid w:val="006D63B9"/>
    <w:rsid w:val="006D6485"/>
    <w:rsid w:val="006D6650"/>
    <w:rsid w:val="006D6665"/>
    <w:rsid w:val="006D6977"/>
    <w:rsid w:val="006D6A56"/>
    <w:rsid w:val="006D6C90"/>
    <w:rsid w:val="006D70C9"/>
    <w:rsid w:val="006D7150"/>
    <w:rsid w:val="006D7196"/>
    <w:rsid w:val="006D7198"/>
    <w:rsid w:val="006D7211"/>
    <w:rsid w:val="006D74DE"/>
    <w:rsid w:val="006D7779"/>
    <w:rsid w:val="006D7DB3"/>
    <w:rsid w:val="006D7FFD"/>
    <w:rsid w:val="006E0127"/>
    <w:rsid w:val="006E039E"/>
    <w:rsid w:val="006E04BD"/>
    <w:rsid w:val="006E054E"/>
    <w:rsid w:val="006E0AF4"/>
    <w:rsid w:val="006E0B13"/>
    <w:rsid w:val="006E0BB3"/>
    <w:rsid w:val="006E0BDC"/>
    <w:rsid w:val="006E0D30"/>
    <w:rsid w:val="006E0E2C"/>
    <w:rsid w:val="006E10A2"/>
    <w:rsid w:val="006E1163"/>
    <w:rsid w:val="006E11D5"/>
    <w:rsid w:val="006E12F2"/>
    <w:rsid w:val="006E13D1"/>
    <w:rsid w:val="006E1416"/>
    <w:rsid w:val="006E180C"/>
    <w:rsid w:val="006E1F30"/>
    <w:rsid w:val="006E20BA"/>
    <w:rsid w:val="006E22A7"/>
    <w:rsid w:val="006E2540"/>
    <w:rsid w:val="006E2743"/>
    <w:rsid w:val="006E2842"/>
    <w:rsid w:val="006E2CB8"/>
    <w:rsid w:val="006E2DC1"/>
    <w:rsid w:val="006E3139"/>
    <w:rsid w:val="006E32CD"/>
    <w:rsid w:val="006E32FB"/>
    <w:rsid w:val="006E36E0"/>
    <w:rsid w:val="006E3930"/>
    <w:rsid w:val="006E3CF8"/>
    <w:rsid w:val="006E3D74"/>
    <w:rsid w:val="006E421D"/>
    <w:rsid w:val="006E49DE"/>
    <w:rsid w:val="006E4A52"/>
    <w:rsid w:val="006E4A61"/>
    <w:rsid w:val="006E4B5B"/>
    <w:rsid w:val="006E507D"/>
    <w:rsid w:val="006E50C2"/>
    <w:rsid w:val="006E52A1"/>
    <w:rsid w:val="006E54FC"/>
    <w:rsid w:val="006E5537"/>
    <w:rsid w:val="006E5648"/>
    <w:rsid w:val="006E5AAD"/>
    <w:rsid w:val="006E5AED"/>
    <w:rsid w:val="006E5D6C"/>
    <w:rsid w:val="006E5D71"/>
    <w:rsid w:val="006E647B"/>
    <w:rsid w:val="006E65D0"/>
    <w:rsid w:val="006E6693"/>
    <w:rsid w:val="006E671C"/>
    <w:rsid w:val="006E699E"/>
    <w:rsid w:val="006E6A0C"/>
    <w:rsid w:val="006E6AB2"/>
    <w:rsid w:val="006E6BA3"/>
    <w:rsid w:val="006E6CE2"/>
    <w:rsid w:val="006E6EFD"/>
    <w:rsid w:val="006E6FFE"/>
    <w:rsid w:val="006E72E1"/>
    <w:rsid w:val="006E7502"/>
    <w:rsid w:val="006E77B4"/>
    <w:rsid w:val="006E7850"/>
    <w:rsid w:val="006E7BB0"/>
    <w:rsid w:val="006E7DE3"/>
    <w:rsid w:val="006F0077"/>
    <w:rsid w:val="006F0214"/>
    <w:rsid w:val="006F02C5"/>
    <w:rsid w:val="006F038E"/>
    <w:rsid w:val="006F0426"/>
    <w:rsid w:val="006F0663"/>
    <w:rsid w:val="006F0672"/>
    <w:rsid w:val="006F076B"/>
    <w:rsid w:val="006F08B1"/>
    <w:rsid w:val="006F0B03"/>
    <w:rsid w:val="006F0C40"/>
    <w:rsid w:val="006F11B2"/>
    <w:rsid w:val="006F123E"/>
    <w:rsid w:val="006F1386"/>
    <w:rsid w:val="006F1554"/>
    <w:rsid w:val="006F27C2"/>
    <w:rsid w:val="006F283E"/>
    <w:rsid w:val="006F2ACF"/>
    <w:rsid w:val="006F2CAC"/>
    <w:rsid w:val="006F2D22"/>
    <w:rsid w:val="006F2E04"/>
    <w:rsid w:val="006F2EF1"/>
    <w:rsid w:val="006F310D"/>
    <w:rsid w:val="006F32B4"/>
    <w:rsid w:val="006F3589"/>
    <w:rsid w:val="006F35F8"/>
    <w:rsid w:val="006F364C"/>
    <w:rsid w:val="006F3752"/>
    <w:rsid w:val="006F3ADC"/>
    <w:rsid w:val="006F3D5B"/>
    <w:rsid w:val="006F3DC8"/>
    <w:rsid w:val="006F4126"/>
    <w:rsid w:val="006F4327"/>
    <w:rsid w:val="006F48DA"/>
    <w:rsid w:val="006F4BF7"/>
    <w:rsid w:val="006F4C5D"/>
    <w:rsid w:val="006F52AF"/>
    <w:rsid w:val="006F56CD"/>
    <w:rsid w:val="006F5874"/>
    <w:rsid w:val="006F5B1D"/>
    <w:rsid w:val="006F5B29"/>
    <w:rsid w:val="006F5D41"/>
    <w:rsid w:val="006F5F0A"/>
    <w:rsid w:val="006F5F0B"/>
    <w:rsid w:val="006F5FCA"/>
    <w:rsid w:val="006F601D"/>
    <w:rsid w:val="006F63D1"/>
    <w:rsid w:val="006F64A4"/>
    <w:rsid w:val="006F64CD"/>
    <w:rsid w:val="006F6513"/>
    <w:rsid w:val="006F670F"/>
    <w:rsid w:val="006F6E6E"/>
    <w:rsid w:val="006F6E99"/>
    <w:rsid w:val="006F6ED3"/>
    <w:rsid w:val="006F7003"/>
    <w:rsid w:val="006F7361"/>
    <w:rsid w:val="006F77D9"/>
    <w:rsid w:val="006F7818"/>
    <w:rsid w:val="006F7826"/>
    <w:rsid w:val="006F798C"/>
    <w:rsid w:val="006F7A46"/>
    <w:rsid w:val="006F7B2B"/>
    <w:rsid w:val="006F7D26"/>
    <w:rsid w:val="00700011"/>
    <w:rsid w:val="007000F6"/>
    <w:rsid w:val="00700297"/>
    <w:rsid w:val="007003C4"/>
    <w:rsid w:val="007004E7"/>
    <w:rsid w:val="00700503"/>
    <w:rsid w:val="00700FD0"/>
    <w:rsid w:val="007012DE"/>
    <w:rsid w:val="007013CA"/>
    <w:rsid w:val="007013E1"/>
    <w:rsid w:val="007017B4"/>
    <w:rsid w:val="00701865"/>
    <w:rsid w:val="00701A26"/>
    <w:rsid w:val="00701AF0"/>
    <w:rsid w:val="00701D5F"/>
    <w:rsid w:val="00701E38"/>
    <w:rsid w:val="0070213E"/>
    <w:rsid w:val="0070234D"/>
    <w:rsid w:val="007023A3"/>
    <w:rsid w:val="007027A1"/>
    <w:rsid w:val="0070284F"/>
    <w:rsid w:val="00702C36"/>
    <w:rsid w:val="00702FC8"/>
    <w:rsid w:val="007030B4"/>
    <w:rsid w:val="0070320C"/>
    <w:rsid w:val="007034CE"/>
    <w:rsid w:val="00703547"/>
    <w:rsid w:val="00703703"/>
    <w:rsid w:val="00703770"/>
    <w:rsid w:val="0070396B"/>
    <w:rsid w:val="00703A4A"/>
    <w:rsid w:val="00703B61"/>
    <w:rsid w:val="00703C0A"/>
    <w:rsid w:val="007041A2"/>
    <w:rsid w:val="00704416"/>
    <w:rsid w:val="0070444E"/>
    <w:rsid w:val="0070450C"/>
    <w:rsid w:val="007046FF"/>
    <w:rsid w:val="00704C17"/>
    <w:rsid w:val="00704E59"/>
    <w:rsid w:val="007058A3"/>
    <w:rsid w:val="007059EC"/>
    <w:rsid w:val="007059ED"/>
    <w:rsid w:val="00705B2A"/>
    <w:rsid w:val="00705D03"/>
    <w:rsid w:val="00705DB4"/>
    <w:rsid w:val="00705F36"/>
    <w:rsid w:val="0070631C"/>
    <w:rsid w:val="0070635B"/>
    <w:rsid w:val="00706627"/>
    <w:rsid w:val="00706796"/>
    <w:rsid w:val="00706973"/>
    <w:rsid w:val="007069CC"/>
    <w:rsid w:val="00706A5C"/>
    <w:rsid w:val="00706B43"/>
    <w:rsid w:val="00706F93"/>
    <w:rsid w:val="00707046"/>
    <w:rsid w:val="00707071"/>
    <w:rsid w:val="007071C7"/>
    <w:rsid w:val="007074EC"/>
    <w:rsid w:val="00707503"/>
    <w:rsid w:val="0070756B"/>
    <w:rsid w:val="00707A0A"/>
    <w:rsid w:val="00707A3A"/>
    <w:rsid w:val="00707D6F"/>
    <w:rsid w:val="00707F36"/>
    <w:rsid w:val="007104FA"/>
    <w:rsid w:val="00710BCC"/>
    <w:rsid w:val="00710C24"/>
    <w:rsid w:val="00710F3A"/>
    <w:rsid w:val="007111DA"/>
    <w:rsid w:val="00711A89"/>
    <w:rsid w:val="00711AED"/>
    <w:rsid w:val="00711B48"/>
    <w:rsid w:val="00711B77"/>
    <w:rsid w:val="00711BF2"/>
    <w:rsid w:val="00711DDA"/>
    <w:rsid w:val="00711E13"/>
    <w:rsid w:val="007120BA"/>
    <w:rsid w:val="00712115"/>
    <w:rsid w:val="00712765"/>
    <w:rsid w:val="0071289E"/>
    <w:rsid w:val="007128D6"/>
    <w:rsid w:val="0071295E"/>
    <w:rsid w:val="00712EDA"/>
    <w:rsid w:val="0071381C"/>
    <w:rsid w:val="0071388D"/>
    <w:rsid w:val="007139CF"/>
    <w:rsid w:val="00713ABA"/>
    <w:rsid w:val="00713BB2"/>
    <w:rsid w:val="00713F4C"/>
    <w:rsid w:val="007140B0"/>
    <w:rsid w:val="00714124"/>
    <w:rsid w:val="007142AC"/>
    <w:rsid w:val="00714554"/>
    <w:rsid w:val="007149FB"/>
    <w:rsid w:val="00714AE2"/>
    <w:rsid w:val="00714DA2"/>
    <w:rsid w:val="00714EE0"/>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673"/>
    <w:rsid w:val="00717728"/>
    <w:rsid w:val="00717A27"/>
    <w:rsid w:val="00717BB5"/>
    <w:rsid w:val="00717C5C"/>
    <w:rsid w:val="00717FA1"/>
    <w:rsid w:val="00720023"/>
    <w:rsid w:val="0072019D"/>
    <w:rsid w:val="00720965"/>
    <w:rsid w:val="0072102E"/>
    <w:rsid w:val="0072112C"/>
    <w:rsid w:val="00721145"/>
    <w:rsid w:val="00721240"/>
    <w:rsid w:val="007212BB"/>
    <w:rsid w:val="007212ED"/>
    <w:rsid w:val="0072140A"/>
    <w:rsid w:val="00721613"/>
    <w:rsid w:val="0072187B"/>
    <w:rsid w:val="007219FF"/>
    <w:rsid w:val="00721F2F"/>
    <w:rsid w:val="0072209C"/>
    <w:rsid w:val="0072256E"/>
    <w:rsid w:val="007229D1"/>
    <w:rsid w:val="007229DD"/>
    <w:rsid w:val="00722B62"/>
    <w:rsid w:val="00722C6E"/>
    <w:rsid w:val="0072313E"/>
    <w:rsid w:val="00723436"/>
    <w:rsid w:val="00723794"/>
    <w:rsid w:val="00723BC0"/>
    <w:rsid w:val="00723BD3"/>
    <w:rsid w:val="00723C0E"/>
    <w:rsid w:val="00723C15"/>
    <w:rsid w:val="00723CFA"/>
    <w:rsid w:val="00723E57"/>
    <w:rsid w:val="007241A4"/>
    <w:rsid w:val="007244AC"/>
    <w:rsid w:val="007245F2"/>
    <w:rsid w:val="00724617"/>
    <w:rsid w:val="0072493C"/>
    <w:rsid w:val="007249DE"/>
    <w:rsid w:val="00724B19"/>
    <w:rsid w:val="00724D17"/>
    <w:rsid w:val="0072534D"/>
    <w:rsid w:val="00725709"/>
    <w:rsid w:val="00725A82"/>
    <w:rsid w:val="007261EC"/>
    <w:rsid w:val="007262BB"/>
    <w:rsid w:val="007265F3"/>
    <w:rsid w:val="0072676B"/>
    <w:rsid w:val="007267CF"/>
    <w:rsid w:val="00726925"/>
    <w:rsid w:val="00726962"/>
    <w:rsid w:val="00726B11"/>
    <w:rsid w:val="00726C45"/>
    <w:rsid w:val="00726C51"/>
    <w:rsid w:val="00726C8B"/>
    <w:rsid w:val="00726FFF"/>
    <w:rsid w:val="0072700A"/>
    <w:rsid w:val="00727693"/>
    <w:rsid w:val="00727C90"/>
    <w:rsid w:val="00727D26"/>
    <w:rsid w:val="00727F52"/>
    <w:rsid w:val="007301CA"/>
    <w:rsid w:val="007307F6"/>
    <w:rsid w:val="007308B4"/>
    <w:rsid w:val="0073096E"/>
    <w:rsid w:val="00730AE0"/>
    <w:rsid w:val="00730F62"/>
    <w:rsid w:val="0073119D"/>
    <w:rsid w:val="00731433"/>
    <w:rsid w:val="007316DD"/>
    <w:rsid w:val="007317FB"/>
    <w:rsid w:val="00731885"/>
    <w:rsid w:val="007318A1"/>
    <w:rsid w:val="00731DCD"/>
    <w:rsid w:val="00731E05"/>
    <w:rsid w:val="00731E54"/>
    <w:rsid w:val="00732141"/>
    <w:rsid w:val="007322B0"/>
    <w:rsid w:val="007323A2"/>
    <w:rsid w:val="007325F1"/>
    <w:rsid w:val="007326A3"/>
    <w:rsid w:val="0073289A"/>
    <w:rsid w:val="00732B63"/>
    <w:rsid w:val="00732CDD"/>
    <w:rsid w:val="00732E41"/>
    <w:rsid w:val="007334CA"/>
    <w:rsid w:val="007336E8"/>
    <w:rsid w:val="00733706"/>
    <w:rsid w:val="00733A29"/>
    <w:rsid w:val="00733CDA"/>
    <w:rsid w:val="00733F51"/>
    <w:rsid w:val="007342D2"/>
    <w:rsid w:val="007342F4"/>
    <w:rsid w:val="0073430C"/>
    <w:rsid w:val="00734432"/>
    <w:rsid w:val="007346DB"/>
    <w:rsid w:val="00734850"/>
    <w:rsid w:val="00734862"/>
    <w:rsid w:val="007349B2"/>
    <w:rsid w:val="00734B79"/>
    <w:rsid w:val="00734C19"/>
    <w:rsid w:val="00734D3C"/>
    <w:rsid w:val="00735081"/>
    <w:rsid w:val="00735166"/>
    <w:rsid w:val="007352F2"/>
    <w:rsid w:val="00735506"/>
    <w:rsid w:val="007357FE"/>
    <w:rsid w:val="00735972"/>
    <w:rsid w:val="0073599E"/>
    <w:rsid w:val="00735B63"/>
    <w:rsid w:val="00736068"/>
    <w:rsid w:val="0073616A"/>
    <w:rsid w:val="0073638E"/>
    <w:rsid w:val="00736418"/>
    <w:rsid w:val="0073647C"/>
    <w:rsid w:val="0073682D"/>
    <w:rsid w:val="007369EB"/>
    <w:rsid w:val="00736F68"/>
    <w:rsid w:val="00737184"/>
    <w:rsid w:val="007375A2"/>
    <w:rsid w:val="007377E8"/>
    <w:rsid w:val="00737B88"/>
    <w:rsid w:val="00737C23"/>
    <w:rsid w:val="00740330"/>
    <w:rsid w:val="0074045A"/>
    <w:rsid w:val="007405B2"/>
    <w:rsid w:val="0074067F"/>
    <w:rsid w:val="0074089A"/>
    <w:rsid w:val="007409BC"/>
    <w:rsid w:val="00740AF9"/>
    <w:rsid w:val="00740B02"/>
    <w:rsid w:val="00740BFC"/>
    <w:rsid w:val="00740C2F"/>
    <w:rsid w:val="00740D4E"/>
    <w:rsid w:val="007412E0"/>
    <w:rsid w:val="00741672"/>
    <w:rsid w:val="00741705"/>
    <w:rsid w:val="00741716"/>
    <w:rsid w:val="00741793"/>
    <w:rsid w:val="00741A05"/>
    <w:rsid w:val="00741A85"/>
    <w:rsid w:val="00741B7C"/>
    <w:rsid w:val="00741D3E"/>
    <w:rsid w:val="00741F20"/>
    <w:rsid w:val="00742066"/>
    <w:rsid w:val="00742530"/>
    <w:rsid w:val="00742759"/>
    <w:rsid w:val="00742782"/>
    <w:rsid w:val="00742814"/>
    <w:rsid w:val="0074295B"/>
    <w:rsid w:val="00742C56"/>
    <w:rsid w:val="00742ED4"/>
    <w:rsid w:val="007432B1"/>
    <w:rsid w:val="00743916"/>
    <w:rsid w:val="00743AE2"/>
    <w:rsid w:val="00743AFC"/>
    <w:rsid w:val="00743E74"/>
    <w:rsid w:val="007440A2"/>
    <w:rsid w:val="007446CB"/>
    <w:rsid w:val="00744757"/>
    <w:rsid w:val="0074475C"/>
    <w:rsid w:val="00744D66"/>
    <w:rsid w:val="00744D8B"/>
    <w:rsid w:val="00744D9B"/>
    <w:rsid w:val="00744F31"/>
    <w:rsid w:val="00744FF5"/>
    <w:rsid w:val="00745001"/>
    <w:rsid w:val="007450B6"/>
    <w:rsid w:val="00745400"/>
    <w:rsid w:val="007454D8"/>
    <w:rsid w:val="0074561F"/>
    <w:rsid w:val="007456EA"/>
    <w:rsid w:val="0074586F"/>
    <w:rsid w:val="00745C15"/>
    <w:rsid w:val="00745E82"/>
    <w:rsid w:val="00745F93"/>
    <w:rsid w:val="00745FA5"/>
    <w:rsid w:val="0074601B"/>
    <w:rsid w:val="007461AB"/>
    <w:rsid w:val="0074681D"/>
    <w:rsid w:val="0074683C"/>
    <w:rsid w:val="007468C3"/>
    <w:rsid w:val="0074691A"/>
    <w:rsid w:val="00746AEB"/>
    <w:rsid w:val="0074712A"/>
    <w:rsid w:val="00747490"/>
    <w:rsid w:val="00747564"/>
    <w:rsid w:val="00747604"/>
    <w:rsid w:val="007476E6"/>
    <w:rsid w:val="007478D7"/>
    <w:rsid w:val="007478DE"/>
    <w:rsid w:val="00747950"/>
    <w:rsid w:val="00747BC3"/>
    <w:rsid w:val="00747BFA"/>
    <w:rsid w:val="00747C5C"/>
    <w:rsid w:val="00747D95"/>
    <w:rsid w:val="00750339"/>
    <w:rsid w:val="007503F6"/>
    <w:rsid w:val="00750418"/>
    <w:rsid w:val="0075053C"/>
    <w:rsid w:val="00750846"/>
    <w:rsid w:val="00750AD1"/>
    <w:rsid w:val="00751166"/>
    <w:rsid w:val="00751353"/>
    <w:rsid w:val="007515AB"/>
    <w:rsid w:val="00751636"/>
    <w:rsid w:val="0075175D"/>
    <w:rsid w:val="007518B6"/>
    <w:rsid w:val="00751B3E"/>
    <w:rsid w:val="00752279"/>
    <w:rsid w:val="007526D7"/>
    <w:rsid w:val="00752A90"/>
    <w:rsid w:val="00752C3D"/>
    <w:rsid w:val="00752EB0"/>
    <w:rsid w:val="00752F32"/>
    <w:rsid w:val="00752F4E"/>
    <w:rsid w:val="007530BD"/>
    <w:rsid w:val="007533E2"/>
    <w:rsid w:val="0075348F"/>
    <w:rsid w:val="0075358C"/>
    <w:rsid w:val="00753902"/>
    <w:rsid w:val="00753E3B"/>
    <w:rsid w:val="00754157"/>
    <w:rsid w:val="0075453D"/>
    <w:rsid w:val="00754542"/>
    <w:rsid w:val="00754581"/>
    <w:rsid w:val="00754724"/>
    <w:rsid w:val="007548CB"/>
    <w:rsid w:val="00754B7E"/>
    <w:rsid w:val="00754C7C"/>
    <w:rsid w:val="00754FC4"/>
    <w:rsid w:val="007552DD"/>
    <w:rsid w:val="00755362"/>
    <w:rsid w:val="00755513"/>
    <w:rsid w:val="007557D1"/>
    <w:rsid w:val="007558DD"/>
    <w:rsid w:val="00755932"/>
    <w:rsid w:val="00755FF0"/>
    <w:rsid w:val="0075608C"/>
    <w:rsid w:val="00756480"/>
    <w:rsid w:val="00756547"/>
    <w:rsid w:val="00756832"/>
    <w:rsid w:val="0075687E"/>
    <w:rsid w:val="00756880"/>
    <w:rsid w:val="007569E5"/>
    <w:rsid w:val="00756C84"/>
    <w:rsid w:val="00756DB8"/>
    <w:rsid w:val="0075713F"/>
    <w:rsid w:val="00757319"/>
    <w:rsid w:val="007575D8"/>
    <w:rsid w:val="007577E5"/>
    <w:rsid w:val="0075784A"/>
    <w:rsid w:val="007579BB"/>
    <w:rsid w:val="00757BAB"/>
    <w:rsid w:val="00760050"/>
    <w:rsid w:val="007603C9"/>
    <w:rsid w:val="007607DD"/>
    <w:rsid w:val="00760B5C"/>
    <w:rsid w:val="00760CB1"/>
    <w:rsid w:val="00760E01"/>
    <w:rsid w:val="007613F5"/>
    <w:rsid w:val="00761530"/>
    <w:rsid w:val="00761650"/>
    <w:rsid w:val="00761B24"/>
    <w:rsid w:val="00761BA3"/>
    <w:rsid w:val="00761DEA"/>
    <w:rsid w:val="00761FFF"/>
    <w:rsid w:val="007621E5"/>
    <w:rsid w:val="007623DF"/>
    <w:rsid w:val="00762C1A"/>
    <w:rsid w:val="00762C55"/>
    <w:rsid w:val="00762CEA"/>
    <w:rsid w:val="007630CC"/>
    <w:rsid w:val="00763256"/>
    <w:rsid w:val="007633C9"/>
    <w:rsid w:val="0076360B"/>
    <w:rsid w:val="007637C7"/>
    <w:rsid w:val="007638DD"/>
    <w:rsid w:val="00763B3A"/>
    <w:rsid w:val="00763B3C"/>
    <w:rsid w:val="00763C09"/>
    <w:rsid w:val="00763EAD"/>
    <w:rsid w:val="00763EF1"/>
    <w:rsid w:val="007642A3"/>
    <w:rsid w:val="00765261"/>
    <w:rsid w:val="00765264"/>
    <w:rsid w:val="00765ACD"/>
    <w:rsid w:val="00765F96"/>
    <w:rsid w:val="007660C7"/>
    <w:rsid w:val="007660EC"/>
    <w:rsid w:val="00766156"/>
    <w:rsid w:val="0076619D"/>
    <w:rsid w:val="007662E2"/>
    <w:rsid w:val="007664CE"/>
    <w:rsid w:val="007664E0"/>
    <w:rsid w:val="007664EA"/>
    <w:rsid w:val="0076662D"/>
    <w:rsid w:val="00766687"/>
    <w:rsid w:val="00766753"/>
    <w:rsid w:val="0076679E"/>
    <w:rsid w:val="007669C2"/>
    <w:rsid w:val="00766D03"/>
    <w:rsid w:val="00766D61"/>
    <w:rsid w:val="00766DE8"/>
    <w:rsid w:val="00766FB8"/>
    <w:rsid w:val="00767200"/>
    <w:rsid w:val="00767208"/>
    <w:rsid w:val="007674B4"/>
    <w:rsid w:val="00767630"/>
    <w:rsid w:val="0076783D"/>
    <w:rsid w:val="00767AED"/>
    <w:rsid w:val="00767DE0"/>
    <w:rsid w:val="0077010C"/>
    <w:rsid w:val="007703B7"/>
    <w:rsid w:val="00770437"/>
    <w:rsid w:val="00770A2F"/>
    <w:rsid w:val="00770D51"/>
    <w:rsid w:val="007710DE"/>
    <w:rsid w:val="007710E9"/>
    <w:rsid w:val="007718F8"/>
    <w:rsid w:val="00771A89"/>
    <w:rsid w:val="00771D0D"/>
    <w:rsid w:val="00771E23"/>
    <w:rsid w:val="0077237F"/>
    <w:rsid w:val="00772695"/>
    <w:rsid w:val="0077288A"/>
    <w:rsid w:val="007728CF"/>
    <w:rsid w:val="00772A48"/>
    <w:rsid w:val="00772C78"/>
    <w:rsid w:val="0077329F"/>
    <w:rsid w:val="00773654"/>
    <w:rsid w:val="0077371D"/>
    <w:rsid w:val="007738E4"/>
    <w:rsid w:val="007739FC"/>
    <w:rsid w:val="00773CB0"/>
    <w:rsid w:val="00774046"/>
    <w:rsid w:val="0077447B"/>
    <w:rsid w:val="00774644"/>
    <w:rsid w:val="00774649"/>
    <w:rsid w:val="007746CD"/>
    <w:rsid w:val="00774BC3"/>
    <w:rsid w:val="00774C2C"/>
    <w:rsid w:val="00774C7C"/>
    <w:rsid w:val="00774D56"/>
    <w:rsid w:val="00774E91"/>
    <w:rsid w:val="00775056"/>
    <w:rsid w:val="007752D9"/>
    <w:rsid w:val="0077548E"/>
    <w:rsid w:val="0077564B"/>
    <w:rsid w:val="007757FC"/>
    <w:rsid w:val="00775972"/>
    <w:rsid w:val="0077597C"/>
    <w:rsid w:val="007759D8"/>
    <w:rsid w:val="007759FA"/>
    <w:rsid w:val="00775B0B"/>
    <w:rsid w:val="00775FC1"/>
    <w:rsid w:val="00776626"/>
    <w:rsid w:val="0077681C"/>
    <w:rsid w:val="00776B21"/>
    <w:rsid w:val="00776DD6"/>
    <w:rsid w:val="00777058"/>
    <w:rsid w:val="0077706A"/>
    <w:rsid w:val="0077711D"/>
    <w:rsid w:val="007779D7"/>
    <w:rsid w:val="00777B09"/>
    <w:rsid w:val="00777C42"/>
    <w:rsid w:val="00777FE3"/>
    <w:rsid w:val="00780027"/>
    <w:rsid w:val="007800C1"/>
    <w:rsid w:val="007800E3"/>
    <w:rsid w:val="0078020A"/>
    <w:rsid w:val="007805A8"/>
    <w:rsid w:val="007809E1"/>
    <w:rsid w:val="00780FC7"/>
    <w:rsid w:val="00781026"/>
    <w:rsid w:val="00781048"/>
    <w:rsid w:val="0078196D"/>
    <w:rsid w:val="00781CD0"/>
    <w:rsid w:val="00782255"/>
    <w:rsid w:val="00782390"/>
    <w:rsid w:val="00782710"/>
    <w:rsid w:val="007827D2"/>
    <w:rsid w:val="007828F4"/>
    <w:rsid w:val="00782AAD"/>
    <w:rsid w:val="00782F37"/>
    <w:rsid w:val="00783048"/>
    <w:rsid w:val="007830BB"/>
    <w:rsid w:val="0078323A"/>
    <w:rsid w:val="0078344B"/>
    <w:rsid w:val="0078349C"/>
    <w:rsid w:val="0078369B"/>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51E7"/>
    <w:rsid w:val="007852B1"/>
    <w:rsid w:val="007853F0"/>
    <w:rsid w:val="00785858"/>
    <w:rsid w:val="0078597E"/>
    <w:rsid w:val="00785EEF"/>
    <w:rsid w:val="0078609B"/>
    <w:rsid w:val="00786432"/>
    <w:rsid w:val="007865C0"/>
    <w:rsid w:val="007865DE"/>
    <w:rsid w:val="007866F7"/>
    <w:rsid w:val="00786835"/>
    <w:rsid w:val="00786BF5"/>
    <w:rsid w:val="00786C23"/>
    <w:rsid w:val="00786D18"/>
    <w:rsid w:val="00787051"/>
    <w:rsid w:val="007870BB"/>
    <w:rsid w:val="007871B8"/>
    <w:rsid w:val="0078723A"/>
    <w:rsid w:val="007878EA"/>
    <w:rsid w:val="00787DCF"/>
    <w:rsid w:val="00787E07"/>
    <w:rsid w:val="00787E71"/>
    <w:rsid w:val="00790196"/>
    <w:rsid w:val="007901AC"/>
    <w:rsid w:val="0079049E"/>
    <w:rsid w:val="007906A8"/>
    <w:rsid w:val="007906C3"/>
    <w:rsid w:val="007909D7"/>
    <w:rsid w:val="007909E4"/>
    <w:rsid w:val="00790B70"/>
    <w:rsid w:val="00790BE2"/>
    <w:rsid w:val="00790E63"/>
    <w:rsid w:val="00790EA4"/>
    <w:rsid w:val="0079123B"/>
    <w:rsid w:val="0079129A"/>
    <w:rsid w:val="00791316"/>
    <w:rsid w:val="007915A9"/>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591"/>
    <w:rsid w:val="00793662"/>
    <w:rsid w:val="00793689"/>
    <w:rsid w:val="00793774"/>
    <w:rsid w:val="0079377D"/>
    <w:rsid w:val="00793C11"/>
    <w:rsid w:val="00793E48"/>
    <w:rsid w:val="00793F56"/>
    <w:rsid w:val="00794145"/>
    <w:rsid w:val="0079479B"/>
    <w:rsid w:val="007947AF"/>
    <w:rsid w:val="00794913"/>
    <w:rsid w:val="00794AB0"/>
    <w:rsid w:val="00794C43"/>
    <w:rsid w:val="00795136"/>
    <w:rsid w:val="007951C2"/>
    <w:rsid w:val="007951C4"/>
    <w:rsid w:val="00795398"/>
    <w:rsid w:val="007954FD"/>
    <w:rsid w:val="00795515"/>
    <w:rsid w:val="0079566B"/>
    <w:rsid w:val="007958D9"/>
    <w:rsid w:val="0079598E"/>
    <w:rsid w:val="00795C1C"/>
    <w:rsid w:val="00795DE5"/>
    <w:rsid w:val="00795E16"/>
    <w:rsid w:val="00796029"/>
    <w:rsid w:val="0079602D"/>
    <w:rsid w:val="0079626D"/>
    <w:rsid w:val="00796367"/>
    <w:rsid w:val="0079653C"/>
    <w:rsid w:val="0079687F"/>
    <w:rsid w:val="00796995"/>
    <w:rsid w:val="0079707B"/>
    <w:rsid w:val="0079721F"/>
    <w:rsid w:val="007974C7"/>
    <w:rsid w:val="007975A3"/>
    <w:rsid w:val="00797663"/>
    <w:rsid w:val="00797B75"/>
    <w:rsid w:val="00797EFA"/>
    <w:rsid w:val="007A0001"/>
    <w:rsid w:val="007A004C"/>
    <w:rsid w:val="007A019B"/>
    <w:rsid w:val="007A0330"/>
    <w:rsid w:val="007A057A"/>
    <w:rsid w:val="007A059A"/>
    <w:rsid w:val="007A0A96"/>
    <w:rsid w:val="007A0C86"/>
    <w:rsid w:val="007A0F65"/>
    <w:rsid w:val="007A0F6B"/>
    <w:rsid w:val="007A0FA1"/>
    <w:rsid w:val="007A0FF3"/>
    <w:rsid w:val="007A1041"/>
    <w:rsid w:val="007A141C"/>
    <w:rsid w:val="007A14A7"/>
    <w:rsid w:val="007A151B"/>
    <w:rsid w:val="007A19AE"/>
    <w:rsid w:val="007A1A00"/>
    <w:rsid w:val="007A1B27"/>
    <w:rsid w:val="007A1C37"/>
    <w:rsid w:val="007A1D5B"/>
    <w:rsid w:val="007A1FAB"/>
    <w:rsid w:val="007A20CC"/>
    <w:rsid w:val="007A2333"/>
    <w:rsid w:val="007A2812"/>
    <w:rsid w:val="007A2AF1"/>
    <w:rsid w:val="007A2E87"/>
    <w:rsid w:val="007A31C2"/>
    <w:rsid w:val="007A3290"/>
    <w:rsid w:val="007A3416"/>
    <w:rsid w:val="007A342A"/>
    <w:rsid w:val="007A3629"/>
    <w:rsid w:val="007A38C6"/>
    <w:rsid w:val="007A3D5A"/>
    <w:rsid w:val="007A3E70"/>
    <w:rsid w:val="007A3F71"/>
    <w:rsid w:val="007A4249"/>
    <w:rsid w:val="007A457B"/>
    <w:rsid w:val="007A47BE"/>
    <w:rsid w:val="007A489D"/>
    <w:rsid w:val="007A48CE"/>
    <w:rsid w:val="007A4A84"/>
    <w:rsid w:val="007A4B34"/>
    <w:rsid w:val="007A4B91"/>
    <w:rsid w:val="007A4D91"/>
    <w:rsid w:val="007A4F03"/>
    <w:rsid w:val="007A4F22"/>
    <w:rsid w:val="007A50A0"/>
    <w:rsid w:val="007A559B"/>
    <w:rsid w:val="007A56D2"/>
    <w:rsid w:val="007A57CA"/>
    <w:rsid w:val="007A59B4"/>
    <w:rsid w:val="007A5AFB"/>
    <w:rsid w:val="007A5CF1"/>
    <w:rsid w:val="007A5FC0"/>
    <w:rsid w:val="007A6278"/>
    <w:rsid w:val="007A6400"/>
    <w:rsid w:val="007A6759"/>
    <w:rsid w:val="007A6A73"/>
    <w:rsid w:val="007A6B07"/>
    <w:rsid w:val="007A6EE1"/>
    <w:rsid w:val="007A7105"/>
    <w:rsid w:val="007A72CF"/>
    <w:rsid w:val="007A74D2"/>
    <w:rsid w:val="007A76BA"/>
    <w:rsid w:val="007A77F5"/>
    <w:rsid w:val="007A79C5"/>
    <w:rsid w:val="007A7C00"/>
    <w:rsid w:val="007A7CDC"/>
    <w:rsid w:val="007B0061"/>
    <w:rsid w:val="007B038B"/>
    <w:rsid w:val="007B0523"/>
    <w:rsid w:val="007B06B8"/>
    <w:rsid w:val="007B06F3"/>
    <w:rsid w:val="007B0745"/>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1B4"/>
    <w:rsid w:val="007B21BA"/>
    <w:rsid w:val="007B223D"/>
    <w:rsid w:val="007B2431"/>
    <w:rsid w:val="007B245E"/>
    <w:rsid w:val="007B24A5"/>
    <w:rsid w:val="007B24EC"/>
    <w:rsid w:val="007B2B55"/>
    <w:rsid w:val="007B2B7C"/>
    <w:rsid w:val="007B2BC2"/>
    <w:rsid w:val="007B2E33"/>
    <w:rsid w:val="007B3003"/>
    <w:rsid w:val="007B32C6"/>
    <w:rsid w:val="007B332E"/>
    <w:rsid w:val="007B3437"/>
    <w:rsid w:val="007B3676"/>
    <w:rsid w:val="007B3756"/>
    <w:rsid w:val="007B37BC"/>
    <w:rsid w:val="007B3E38"/>
    <w:rsid w:val="007B420D"/>
    <w:rsid w:val="007B42DC"/>
    <w:rsid w:val="007B459B"/>
    <w:rsid w:val="007B4630"/>
    <w:rsid w:val="007B4961"/>
    <w:rsid w:val="007B49B3"/>
    <w:rsid w:val="007B4A5E"/>
    <w:rsid w:val="007B4C87"/>
    <w:rsid w:val="007B4D02"/>
    <w:rsid w:val="007B4EC5"/>
    <w:rsid w:val="007B4F05"/>
    <w:rsid w:val="007B533C"/>
    <w:rsid w:val="007B545D"/>
    <w:rsid w:val="007B56CF"/>
    <w:rsid w:val="007B5AD8"/>
    <w:rsid w:val="007B5C5C"/>
    <w:rsid w:val="007B5E88"/>
    <w:rsid w:val="007B601D"/>
    <w:rsid w:val="007B64F8"/>
    <w:rsid w:val="007B67F0"/>
    <w:rsid w:val="007B69AA"/>
    <w:rsid w:val="007B7052"/>
    <w:rsid w:val="007B720B"/>
    <w:rsid w:val="007B73C8"/>
    <w:rsid w:val="007B7431"/>
    <w:rsid w:val="007B7496"/>
    <w:rsid w:val="007B76BD"/>
    <w:rsid w:val="007B77EA"/>
    <w:rsid w:val="007B7834"/>
    <w:rsid w:val="007B7EA0"/>
    <w:rsid w:val="007C03D3"/>
    <w:rsid w:val="007C0462"/>
    <w:rsid w:val="007C07AB"/>
    <w:rsid w:val="007C0809"/>
    <w:rsid w:val="007C0A16"/>
    <w:rsid w:val="007C0B23"/>
    <w:rsid w:val="007C0BCA"/>
    <w:rsid w:val="007C0D6E"/>
    <w:rsid w:val="007C0EFD"/>
    <w:rsid w:val="007C1C40"/>
    <w:rsid w:val="007C1D90"/>
    <w:rsid w:val="007C1DC6"/>
    <w:rsid w:val="007C1E24"/>
    <w:rsid w:val="007C1F58"/>
    <w:rsid w:val="007C2277"/>
    <w:rsid w:val="007C2352"/>
    <w:rsid w:val="007C2660"/>
    <w:rsid w:val="007C2739"/>
    <w:rsid w:val="007C289D"/>
    <w:rsid w:val="007C2964"/>
    <w:rsid w:val="007C2AAB"/>
    <w:rsid w:val="007C2B2A"/>
    <w:rsid w:val="007C2ED0"/>
    <w:rsid w:val="007C3040"/>
    <w:rsid w:val="007C30DC"/>
    <w:rsid w:val="007C33A0"/>
    <w:rsid w:val="007C33F4"/>
    <w:rsid w:val="007C3458"/>
    <w:rsid w:val="007C34A2"/>
    <w:rsid w:val="007C3A8E"/>
    <w:rsid w:val="007C3FA2"/>
    <w:rsid w:val="007C4D02"/>
    <w:rsid w:val="007C4DBA"/>
    <w:rsid w:val="007C502A"/>
    <w:rsid w:val="007C52BF"/>
    <w:rsid w:val="007C53C3"/>
    <w:rsid w:val="007C5429"/>
    <w:rsid w:val="007C5553"/>
    <w:rsid w:val="007C5608"/>
    <w:rsid w:val="007C57CE"/>
    <w:rsid w:val="007C5B92"/>
    <w:rsid w:val="007C5CA3"/>
    <w:rsid w:val="007C5D23"/>
    <w:rsid w:val="007C5DB1"/>
    <w:rsid w:val="007C5DDF"/>
    <w:rsid w:val="007C6127"/>
    <w:rsid w:val="007C652B"/>
    <w:rsid w:val="007C6622"/>
    <w:rsid w:val="007C66A1"/>
    <w:rsid w:val="007C6B64"/>
    <w:rsid w:val="007C6B7B"/>
    <w:rsid w:val="007C6C27"/>
    <w:rsid w:val="007C6C39"/>
    <w:rsid w:val="007C7130"/>
    <w:rsid w:val="007C72FD"/>
    <w:rsid w:val="007C797B"/>
    <w:rsid w:val="007C79FE"/>
    <w:rsid w:val="007C7D02"/>
    <w:rsid w:val="007C7D97"/>
    <w:rsid w:val="007C7DF2"/>
    <w:rsid w:val="007D029F"/>
    <w:rsid w:val="007D0395"/>
    <w:rsid w:val="007D046B"/>
    <w:rsid w:val="007D05E2"/>
    <w:rsid w:val="007D06CB"/>
    <w:rsid w:val="007D07CA"/>
    <w:rsid w:val="007D0AF2"/>
    <w:rsid w:val="007D0B23"/>
    <w:rsid w:val="007D0C44"/>
    <w:rsid w:val="007D0F56"/>
    <w:rsid w:val="007D14B0"/>
    <w:rsid w:val="007D16F7"/>
    <w:rsid w:val="007D1909"/>
    <w:rsid w:val="007D1A59"/>
    <w:rsid w:val="007D1C82"/>
    <w:rsid w:val="007D1D41"/>
    <w:rsid w:val="007D1D67"/>
    <w:rsid w:val="007D1F3B"/>
    <w:rsid w:val="007D1F83"/>
    <w:rsid w:val="007D2667"/>
    <w:rsid w:val="007D2754"/>
    <w:rsid w:val="007D28EE"/>
    <w:rsid w:val="007D2A82"/>
    <w:rsid w:val="007D2A9A"/>
    <w:rsid w:val="007D2B57"/>
    <w:rsid w:val="007D2BC9"/>
    <w:rsid w:val="007D2CE5"/>
    <w:rsid w:val="007D2DD0"/>
    <w:rsid w:val="007D2EC2"/>
    <w:rsid w:val="007D2F2C"/>
    <w:rsid w:val="007D352E"/>
    <w:rsid w:val="007D380A"/>
    <w:rsid w:val="007D3BBC"/>
    <w:rsid w:val="007D3BD3"/>
    <w:rsid w:val="007D3CC9"/>
    <w:rsid w:val="007D3DDD"/>
    <w:rsid w:val="007D4115"/>
    <w:rsid w:val="007D42A6"/>
    <w:rsid w:val="007D4357"/>
    <w:rsid w:val="007D440B"/>
    <w:rsid w:val="007D4568"/>
    <w:rsid w:val="007D4699"/>
    <w:rsid w:val="007D476A"/>
    <w:rsid w:val="007D47DD"/>
    <w:rsid w:val="007D486A"/>
    <w:rsid w:val="007D4A95"/>
    <w:rsid w:val="007D4B5C"/>
    <w:rsid w:val="007D4D00"/>
    <w:rsid w:val="007D4F43"/>
    <w:rsid w:val="007D5493"/>
    <w:rsid w:val="007D5CA5"/>
    <w:rsid w:val="007D5D29"/>
    <w:rsid w:val="007D6158"/>
    <w:rsid w:val="007D62E1"/>
    <w:rsid w:val="007D667A"/>
    <w:rsid w:val="007D6693"/>
    <w:rsid w:val="007D6745"/>
    <w:rsid w:val="007D687B"/>
    <w:rsid w:val="007D6B59"/>
    <w:rsid w:val="007D6E2E"/>
    <w:rsid w:val="007D6E30"/>
    <w:rsid w:val="007D6E8D"/>
    <w:rsid w:val="007D6ECE"/>
    <w:rsid w:val="007D701E"/>
    <w:rsid w:val="007D7345"/>
    <w:rsid w:val="007D7428"/>
    <w:rsid w:val="007D74DA"/>
    <w:rsid w:val="007D76B6"/>
    <w:rsid w:val="007D774E"/>
    <w:rsid w:val="007D7A91"/>
    <w:rsid w:val="007D7F0B"/>
    <w:rsid w:val="007E08FC"/>
    <w:rsid w:val="007E099F"/>
    <w:rsid w:val="007E0B12"/>
    <w:rsid w:val="007E14E4"/>
    <w:rsid w:val="007E1881"/>
    <w:rsid w:val="007E1CAA"/>
    <w:rsid w:val="007E1D23"/>
    <w:rsid w:val="007E1D5A"/>
    <w:rsid w:val="007E24A9"/>
    <w:rsid w:val="007E27C4"/>
    <w:rsid w:val="007E2855"/>
    <w:rsid w:val="007E29A1"/>
    <w:rsid w:val="007E33F7"/>
    <w:rsid w:val="007E3495"/>
    <w:rsid w:val="007E356C"/>
    <w:rsid w:val="007E3704"/>
    <w:rsid w:val="007E37A1"/>
    <w:rsid w:val="007E39E8"/>
    <w:rsid w:val="007E3C98"/>
    <w:rsid w:val="007E3FDA"/>
    <w:rsid w:val="007E40FB"/>
    <w:rsid w:val="007E4209"/>
    <w:rsid w:val="007E467A"/>
    <w:rsid w:val="007E4688"/>
    <w:rsid w:val="007E4690"/>
    <w:rsid w:val="007E4928"/>
    <w:rsid w:val="007E4B8D"/>
    <w:rsid w:val="007E4E12"/>
    <w:rsid w:val="007E508E"/>
    <w:rsid w:val="007E54CB"/>
    <w:rsid w:val="007E5BB1"/>
    <w:rsid w:val="007E5D70"/>
    <w:rsid w:val="007E5DA7"/>
    <w:rsid w:val="007E5F75"/>
    <w:rsid w:val="007E6000"/>
    <w:rsid w:val="007E6370"/>
    <w:rsid w:val="007E63E1"/>
    <w:rsid w:val="007E654A"/>
    <w:rsid w:val="007E656F"/>
    <w:rsid w:val="007E6654"/>
    <w:rsid w:val="007E668E"/>
    <w:rsid w:val="007E66AD"/>
    <w:rsid w:val="007E670B"/>
    <w:rsid w:val="007E6756"/>
    <w:rsid w:val="007E67A7"/>
    <w:rsid w:val="007E6859"/>
    <w:rsid w:val="007E6B30"/>
    <w:rsid w:val="007E6E1B"/>
    <w:rsid w:val="007E6E8E"/>
    <w:rsid w:val="007E71EF"/>
    <w:rsid w:val="007E7261"/>
    <w:rsid w:val="007E747D"/>
    <w:rsid w:val="007E7A35"/>
    <w:rsid w:val="007E7C5E"/>
    <w:rsid w:val="007E7CEC"/>
    <w:rsid w:val="007E7D13"/>
    <w:rsid w:val="007E7F0F"/>
    <w:rsid w:val="007E7F73"/>
    <w:rsid w:val="007F0168"/>
    <w:rsid w:val="007F01E0"/>
    <w:rsid w:val="007F01E7"/>
    <w:rsid w:val="007F02AA"/>
    <w:rsid w:val="007F03C3"/>
    <w:rsid w:val="007F05EC"/>
    <w:rsid w:val="007F08DB"/>
    <w:rsid w:val="007F09A5"/>
    <w:rsid w:val="007F0CB4"/>
    <w:rsid w:val="007F0CBA"/>
    <w:rsid w:val="007F0DD1"/>
    <w:rsid w:val="007F0E51"/>
    <w:rsid w:val="007F0FC5"/>
    <w:rsid w:val="007F1098"/>
    <w:rsid w:val="007F10B6"/>
    <w:rsid w:val="007F1582"/>
    <w:rsid w:val="007F159A"/>
    <w:rsid w:val="007F1655"/>
    <w:rsid w:val="007F19E1"/>
    <w:rsid w:val="007F19F8"/>
    <w:rsid w:val="007F1AA2"/>
    <w:rsid w:val="007F1B26"/>
    <w:rsid w:val="007F1CD0"/>
    <w:rsid w:val="007F1D05"/>
    <w:rsid w:val="007F1FC7"/>
    <w:rsid w:val="007F29F0"/>
    <w:rsid w:val="007F314F"/>
    <w:rsid w:val="007F3156"/>
    <w:rsid w:val="007F3327"/>
    <w:rsid w:val="007F37E3"/>
    <w:rsid w:val="007F38E5"/>
    <w:rsid w:val="007F3A6F"/>
    <w:rsid w:val="007F3D63"/>
    <w:rsid w:val="007F422B"/>
    <w:rsid w:val="007F461B"/>
    <w:rsid w:val="007F468B"/>
    <w:rsid w:val="007F47CF"/>
    <w:rsid w:val="007F493D"/>
    <w:rsid w:val="007F4A28"/>
    <w:rsid w:val="007F4B96"/>
    <w:rsid w:val="007F4BE3"/>
    <w:rsid w:val="007F4D38"/>
    <w:rsid w:val="007F4D6F"/>
    <w:rsid w:val="007F4EED"/>
    <w:rsid w:val="007F4FC9"/>
    <w:rsid w:val="007F5395"/>
    <w:rsid w:val="007F54E2"/>
    <w:rsid w:val="007F5697"/>
    <w:rsid w:val="007F5898"/>
    <w:rsid w:val="007F5AB4"/>
    <w:rsid w:val="007F5C00"/>
    <w:rsid w:val="007F5C40"/>
    <w:rsid w:val="007F5CFE"/>
    <w:rsid w:val="007F6568"/>
    <w:rsid w:val="007F65D0"/>
    <w:rsid w:val="007F665A"/>
    <w:rsid w:val="007F67E3"/>
    <w:rsid w:val="007F6A60"/>
    <w:rsid w:val="007F6D3E"/>
    <w:rsid w:val="007F6E81"/>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7"/>
    <w:rsid w:val="0080242F"/>
    <w:rsid w:val="0080246D"/>
    <w:rsid w:val="00802826"/>
    <w:rsid w:val="008028D9"/>
    <w:rsid w:val="00802A0C"/>
    <w:rsid w:val="00802F4C"/>
    <w:rsid w:val="00803317"/>
    <w:rsid w:val="0080331E"/>
    <w:rsid w:val="008033A0"/>
    <w:rsid w:val="00803432"/>
    <w:rsid w:val="0080368D"/>
    <w:rsid w:val="00803F54"/>
    <w:rsid w:val="0080407B"/>
    <w:rsid w:val="008045A3"/>
    <w:rsid w:val="00804A6D"/>
    <w:rsid w:val="00804CDB"/>
    <w:rsid w:val="00804D43"/>
    <w:rsid w:val="00804DFE"/>
    <w:rsid w:val="00804E1E"/>
    <w:rsid w:val="00804E9F"/>
    <w:rsid w:val="00805021"/>
    <w:rsid w:val="008052B0"/>
    <w:rsid w:val="0080563C"/>
    <w:rsid w:val="00805D0A"/>
    <w:rsid w:val="00805DB3"/>
    <w:rsid w:val="00805FCD"/>
    <w:rsid w:val="00806277"/>
    <w:rsid w:val="00806455"/>
    <w:rsid w:val="008068A4"/>
    <w:rsid w:val="00806E9D"/>
    <w:rsid w:val="008070B6"/>
    <w:rsid w:val="0080716C"/>
    <w:rsid w:val="0080728F"/>
    <w:rsid w:val="0080743E"/>
    <w:rsid w:val="008074C3"/>
    <w:rsid w:val="008074F3"/>
    <w:rsid w:val="00807664"/>
    <w:rsid w:val="00807987"/>
    <w:rsid w:val="00807A96"/>
    <w:rsid w:val="00807BA7"/>
    <w:rsid w:val="00807E2C"/>
    <w:rsid w:val="00807E63"/>
    <w:rsid w:val="00810296"/>
    <w:rsid w:val="008105FE"/>
    <w:rsid w:val="0081077D"/>
    <w:rsid w:val="008107E5"/>
    <w:rsid w:val="0081098E"/>
    <w:rsid w:val="008109D2"/>
    <w:rsid w:val="00810A39"/>
    <w:rsid w:val="00810ECE"/>
    <w:rsid w:val="00810FD8"/>
    <w:rsid w:val="00811190"/>
    <w:rsid w:val="0081121A"/>
    <w:rsid w:val="00811319"/>
    <w:rsid w:val="00811510"/>
    <w:rsid w:val="008115F8"/>
    <w:rsid w:val="00811716"/>
    <w:rsid w:val="00811731"/>
    <w:rsid w:val="00811A11"/>
    <w:rsid w:val="00811E9D"/>
    <w:rsid w:val="0081209E"/>
    <w:rsid w:val="00812101"/>
    <w:rsid w:val="00812455"/>
    <w:rsid w:val="00812714"/>
    <w:rsid w:val="008129D3"/>
    <w:rsid w:val="00812A66"/>
    <w:rsid w:val="00812D6C"/>
    <w:rsid w:val="00813136"/>
    <w:rsid w:val="0081318D"/>
    <w:rsid w:val="008133CA"/>
    <w:rsid w:val="00813ADE"/>
    <w:rsid w:val="00813E1E"/>
    <w:rsid w:val="00813E56"/>
    <w:rsid w:val="00813E7C"/>
    <w:rsid w:val="00813F43"/>
    <w:rsid w:val="0081412E"/>
    <w:rsid w:val="00814452"/>
    <w:rsid w:val="00814B79"/>
    <w:rsid w:val="008154B4"/>
    <w:rsid w:val="008154D9"/>
    <w:rsid w:val="008155D8"/>
    <w:rsid w:val="00815779"/>
    <w:rsid w:val="00815948"/>
    <w:rsid w:val="00815E70"/>
    <w:rsid w:val="0081625F"/>
    <w:rsid w:val="008162A0"/>
    <w:rsid w:val="0081663F"/>
    <w:rsid w:val="008166D1"/>
    <w:rsid w:val="008166F3"/>
    <w:rsid w:val="00816781"/>
    <w:rsid w:val="00816A4F"/>
    <w:rsid w:val="00816E3D"/>
    <w:rsid w:val="00816F60"/>
    <w:rsid w:val="008173D9"/>
    <w:rsid w:val="00817746"/>
    <w:rsid w:val="00817868"/>
    <w:rsid w:val="00817A9A"/>
    <w:rsid w:val="00817B04"/>
    <w:rsid w:val="00817B10"/>
    <w:rsid w:val="00817DE4"/>
    <w:rsid w:val="00817E86"/>
    <w:rsid w:val="00817E95"/>
    <w:rsid w:val="00817F2D"/>
    <w:rsid w:val="00817FC5"/>
    <w:rsid w:val="00820163"/>
    <w:rsid w:val="0082031D"/>
    <w:rsid w:val="008204BD"/>
    <w:rsid w:val="00820524"/>
    <w:rsid w:val="0082077D"/>
    <w:rsid w:val="00820856"/>
    <w:rsid w:val="0082092C"/>
    <w:rsid w:val="00820AB4"/>
    <w:rsid w:val="00820C03"/>
    <w:rsid w:val="00820CB1"/>
    <w:rsid w:val="00820D4A"/>
    <w:rsid w:val="00820EB7"/>
    <w:rsid w:val="00820ED1"/>
    <w:rsid w:val="00821070"/>
    <w:rsid w:val="00821698"/>
    <w:rsid w:val="008216C9"/>
    <w:rsid w:val="008216D3"/>
    <w:rsid w:val="00821870"/>
    <w:rsid w:val="00821A97"/>
    <w:rsid w:val="008220FE"/>
    <w:rsid w:val="008222DC"/>
    <w:rsid w:val="008223C5"/>
    <w:rsid w:val="008224B0"/>
    <w:rsid w:val="00822560"/>
    <w:rsid w:val="00822679"/>
    <w:rsid w:val="0082274A"/>
    <w:rsid w:val="008228C4"/>
    <w:rsid w:val="00822A75"/>
    <w:rsid w:val="00822A7A"/>
    <w:rsid w:val="00822EB0"/>
    <w:rsid w:val="00822FBE"/>
    <w:rsid w:val="00823033"/>
    <w:rsid w:val="008230A4"/>
    <w:rsid w:val="00823412"/>
    <w:rsid w:val="008238A5"/>
    <w:rsid w:val="00823ED2"/>
    <w:rsid w:val="0082407C"/>
    <w:rsid w:val="00824630"/>
    <w:rsid w:val="00824821"/>
    <w:rsid w:val="0082487C"/>
    <w:rsid w:val="008248A4"/>
    <w:rsid w:val="00824C2E"/>
    <w:rsid w:val="0082505B"/>
    <w:rsid w:val="008252AE"/>
    <w:rsid w:val="00825578"/>
    <w:rsid w:val="008255D0"/>
    <w:rsid w:val="00825D1F"/>
    <w:rsid w:val="00825DC0"/>
    <w:rsid w:val="00825E1E"/>
    <w:rsid w:val="00826280"/>
    <w:rsid w:val="00826687"/>
    <w:rsid w:val="008266BA"/>
    <w:rsid w:val="00826768"/>
    <w:rsid w:val="00826DD9"/>
    <w:rsid w:val="00826E70"/>
    <w:rsid w:val="00826FDA"/>
    <w:rsid w:val="00827205"/>
    <w:rsid w:val="00827400"/>
    <w:rsid w:val="00827842"/>
    <w:rsid w:val="008278B6"/>
    <w:rsid w:val="00830050"/>
    <w:rsid w:val="008302DC"/>
    <w:rsid w:val="00830368"/>
    <w:rsid w:val="008303FD"/>
    <w:rsid w:val="0083040E"/>
    <w:rsid w:val="00830758"/>
    <w:rsid w:val="00830E79"/>
    <w:rsid w:val="008314DF"/>
    <w:rsid w:val="00831546"/>
    <w:rsid w:val="008315D2"/>
    <w:rsid w:val="0083160A"/>
    <w:rsid w:val="0083170B"/>
    <w:rsid w:val="00831748"/>
    <w:rsid w:val="008319A6"/>
    <w:rsid w:val="00831CC4"/>
    <w:rsid w:val="00831DF1"/>
    <w:rsid w:val="0083213E"/>
    <w:rsid w:val="008325BC"/>
    <w:rsid w:val="00832674"/>
    <w:rsid w:val="00832716"/>
    <w:rsid w:val="008328DB"/>
    <w:rsid w:val="008329B9"/>
    <w:rsid w:val="00832D0A"/>
    <w:rsid w:val="00832E54"/>
    <w:rsid w:val="00832F96"/>
    <w:rsid w:val="008332B9"/>
    <w:rsid w:val="00833801"/>
    <w:rsid w:val="00833884"/>
    <w:rsid w:val="00833964"/>
    <w:rsid w:val="00833AE1"/>
    <w:rsid w:val="00833C25"/>
    <w:rsid w:val="00833DF3"/>
    <w:rsid w:val="00833E0D"/>
    <w:rsid w:val="00833F73"/>
    <w:rsid w:val="0083414E"/>
    <w:rsid w:val="008344AB"/>
    <w:rsid w:val="0083459D"/>
    <w:rsid w:val="00834974"/>
    <w:rsid w:val="00834A98"/>
    <w:rsid w:val="00834B77"/>
    <w:rsid w:val="00834C45"/>
    <w:rsid w:val="00835883"/>
    <w:rsid w:val="00836022"/>
    <w:rsid w:val="008364B8"/>
    <w:rsid w:val="00836C00"/>
    <w:rsid w:val="00836FA9"/>
    <w:rsid w:val="0083742D"/>
    <w:rsid w:val="0083751F"/>
    <w:rsid w:val="008376B9"/>
    <w:rsid w:val="0083772D"/>
    <w:rsid w:val="0083798B"/>
    <w:rsid w:val="00837A3E"/>
    <w:rsid w:val="00837BF2"/>
    <w:rsid w:val="00837C27"/>
    <w:rsid w:val="00837C36"/>
    <w:rsid w:val="00837C8D"/>
    <w:rsid w:val="00837D64"/>
    <w:rsid w:val="00837F1D"/>
    <w:rsid w:val="0084022C"/>
    <w:rsid w:val="00840278"/>
    <w:rsid w:val="008403BF"/>
    <w:rsid w:val="0084046E"/>
    <w:rsid w:val="0084091A"/>
    <w:rsid w:val="0084095C"/>
    <w:rsid w:val="00840A00"/>
    <w:rsid w:val="00841255"/>
    <w:rsid w:val="0084126B"/>
    <w:rsid w:val="008412FA"/>
    <w:rsid w:val="0084149D"/>
    <w:rsid w:val="00841858"/>
    <w:rsid w:val="00841AB3"/>
    <w:rsid w:val="00841CF5"/>
    <w:rsid w:val="00841D82"/>
    <w:rsid w:val="0084201D"/>
    <w:rsid w:val="00842100"/>
    <w:rsid w:val="008424CB"/>
    <w:rsid w:val="00842937"/>
    <w:rsid w:val="00842A0D"/>
    <w:rsid w:val="00842B26"/>
    <w:rsid w:val="00842C86"/>
    <w:rsid w:val="00842CC6"/>
    <w:rsid w:val="008430F8"/>
    <w:rsid w:val="0084315A"/>
    <w:rsid w:val="00843170"/>
    <w:rsid w:val="00843263"/>
    <w:rsid w:val="008433F4"/>
    <w:rsid w:val="00843846"/>
    <w:rsid w:val="00843962"/>
    <w:rsid w:val="00843A69"/>
    <w:rsid w:val="00843C60"/>
    <w:rsid w:val="00843F42"/>
    <w:rsid w:val="00844026"/>
    <w:rsid w:val="0084406A"/>
    <w:rsid w:val="008442E9"/>
    <w:rsid w:val="0084454E"/>
    <w:rsid w:val="0084480A"/>
    <w:rsid w:val="00844A18"/>
    <w:rsid w:val="00844BE9"/>
    <w:rsid w:val="00844C2C"/>
    <w:rsid w:val="00844E17"/>
    <w:rsid w:val="00844E6B"/>
    <w:rsid w:val="00844EFD"/>
    <w:rsid w:val="00845613"/>
    <w:rsid w:val="00845992"/>
    <w:rsid w:val="00845BF6"/>
    <w:rsid w:val="00845DBF"/>
    <w:rsid w:val="00845DEE"/>
    <w:rsid w:val="00846087"/>
    <w:rsid w:val="00846297"/>
    <w:rsid w:val="00846429"/>
    <w:rsid w:val="008464CE"/>
    <w:rsid w:val="00846541"/>
    <w:rsid w:val="00846C52"/>
    <w:rsid w:val="00846CC5"/>
    <w:rsid w:val="008471AB"/>
    <w:rsid w:val="008473CB"/>
    <w:rsid w:val="00847701"/>
    <w:rsid w:val="00847939"/>
    <w:rsid w:val="00847AD5"/>
    <w:rsid w:val="00847BE2"/>
    <w:rsid w:val="00847CC3"/>
    <w:rsid w:val="00847DD4"/>
    <w:rsid w:val="00847ECD"/>
    <w:rsid w:val="00847F0E"/>
    <w:rsid w:val="008502AC"/>
    <w:rsid w:val="008504DC"/>
    <w:rsid w:val="0085078B"/>
    <w:rsid w:val="00850895"/>
    <w:rsid w:val="00850969"/>
    <w:rsid w:val="00850B51"/>
    <w:rsid w:val="00850CC7"/>
    <w:rsid w:val="00851040"/>
    <w:rsid w:val="00851134"/>
    <w:rsid w:val="008512B9"/>
    <w:rsid w:val="008513C6"/>
    <w:rsid w:val="008513EB"/>
    <w:rsid w:val="008515D5"/>
    <w:rsid w:val="008517D1"/>
    <w:rsid w:val="008517F5"/>
    <w:rsid w:val="00851926"/>
    <w:rsid w:val="00851964"/>
    <w:rsid w:val="00851B25"/>
    <w:rsid w:val="00851D60"/>
    <w:rsid w:val="00851E92"/>
    <w:rsid w:val="00851ED6"/>
    <w:rsid w:val="00851F55"/>
    <w:rsid w:val="00852307"/>
    <w:rsid w:val="0085244A"/>
    <w:rsid w:val="008526C0"/>
    <w:rsid w:val="00852828"/>
    <w:rsid w:val="00852A32"/>
    <w:rsid w:val="00852A36"/>
    <w:rsid w:val="00852EA2"/>
    <w:rsid w:val="00852EDD"/>
    <w:rsid w:val="00853054"/>
    <w:rsid w:val="008533AF"/>
    <w:rsid w:val="0085340C"/>
    <w:rsid w:val="0085351D"/>
    <w:rsid w:val="008537EE"/>
    <w:rsid w:val="008537F1"/>
    <w:rsid w:val="0085385F"/>
    <w:rsid w:val="00853886"/>
    <w:rsid w:val="008539B8"/>
    <w:rsid w:val="00853A21"/>
    <w:rsid w:val="00853C08"/>
    <w:rsid w:val="00853F13"/>
    <w:rsid w:val="00853FE7"/>
    <w:rsid w:val="008541B7"/>
    <w:rsid w:val="0085450D"/>
    <w:rsid w:val="0085452C"/>
    <w:rsid w:val="00854617"/>
    <w:rsid w:val="00854701"/>
    <w:rsid w:val="008547F2"/>
    <w:rsid w:val="00854829"/>
    <w:rsid w:val="00854890"/>
    <w:rsid w:val="008549C8"/>
    <w:rsid w:val="00854A37"/>
    <w:rsid w:val="00854BCC"/>
    <w:rsid w:val="00854DC7"/>
    <w:rsid w:val="00854FBF"/>
    <w:rsid w:val="008551A7"/>
    <w:rsid w:val="008552B4"/>
    <w:rsid w:val="00855498"/>
    <w:rsid w:val="00855820"/>
    <w:rsid w:val="00855BB9"/>
    <w:rsid w:val="00855C9D"/>
    <w:rsid w:val="00855EFB"/>
    <w:rsid w:val="00855F19"/>
    <w:rsid w:val="00856178"/>
    <w:rsid w:val="00856CAE"/>
    <w:rsid w:val="00856CDA"/>
    <w:rsid w:val="00857940"/>
    <w:rsid w:val="00857C32"/>
    <w:rsid w:val="00857E37"/>
    <w:rsid w:val="00857F67"/>
    <w:rsid w:val="00860200"/>
    <w:rsid w:val="008602A7"/>
    <w:rsid w:val="0086031E"/>
    <w:rsid w:val="00860446"/>
    <w:rsid w:val="00860466"/>
    <w:rsid w:val="00860479"/>
    <w:rsid w:val="0086053A"/>
    <w:rsid w:val="008605FE"/>
    <w:rsid w:val="00860A90"/>
    <w:rsid w:val="00860EEF"/>
    <w:rsid w:val="00860F87"/>
    <w:rsid w:val="008610E3"/>
    <w:rsid w:val="00861283"/>
    <w:rsid w:val="008613D9"/>
    <w:rsid w:val="0086158D"/>
    <w:rsid w:val="00861723"/>
    <w:rsid w:val="00861944"/>
    <w:rsid w:val="008620E7"/>
    <w:rsid w:val="00862264"/>
    <w:rsid w:val="008623E9"/>
    <w:rsid w:val="00862585"/>
    <w:rsid w:val="0086272B"/>
    <w:rsid w:val="00862B1A"/>
    <w:rsid w:val="00862B50"/>
    <w:rsid w:val="00863050"/>
    <w:rsid w:val="008632B9"/>
    <w:rsid w:val="0086362F"/>
    <w:rsid w:val="008636C3"/>
    <w:rsid w:val="008637E6"/>
    <w:rsid w:val="00863889"/>
    <w:rsid w:val="00863C28"/>
    <w:rsid w:val="00863CE3"/>
    <w:rsid w:val="00864125"/>
    <w:rsid w:val="00864320"/>
    <w:rsid w:val="00864383"/>
    <w:rsid w:val="008644EC"/>
    <w:rsid w:val="008646B3"/>
    <w:rsid w:val="00864AC9"/>
    <w:rsid w:val="00864B5F"/>
    <w:rsid w:val="00864BD9"/>
    <w:rsid w:val="00864D59"/>
    <w:rsid w:val="00864E80"/>
    <w:rsid w:val="0086502A"/>
    <w:rsid w:val="008654BA"/>
    <w:rsid w:val="008656D5"/>
    <w:rsid w:val="00865910"/>
    <w:rsid w:val="00865D5E"/>
    <w:rsid w:val="00865DA2"/>
    <w:rsid w:val="00865F73"/>
    <w:rsid w:val="0086651B"/>
    <w:rsid w:val="008669CA"/>
    <w:rsid w:val="00866F53"/>
    <w:rsid w:val="00867076"/>
    <w:rsid w:val="008670CE"/>
    <w:rsid w:val="0086731A"/>
    <w:rsid w:val="00867567"/>
    <w:rsid w:val="008675A7"/>
    <w:rsid w:val="0086797F"/>
    <w:rsid w:val="00867AA2"/>
    <w:rsid w:val="00867B2B"/>
    <w:rsid w:val="00867BDE"/>
    <w:rsid w:val="00867F69"/>
    <w:rsid w:val="00867FDF"/>
    <w:rsid w:val="00870021"/>
    <w:rsid w:val="0087015F"/>
    <w:rsid w:val="00870172"/>
    <w:rsid w:val="008706DF"/>
    <w:rsid w:val="00870BF8"/>
    <w:rsid w:val="00870F2B"/>
    <w:rsid w:val="00870F7D"/>
    <w:rsid w:val="00870FB3"/>
    <w:rsid w:val="0087117E"/>
    <w:rsid w:val="008714D5"/>
    <w:rsid w:val="008716D5"/>
    <w:rsid w:val="008719C6"/>
    <w:rsid w:val="00871A5F"/>
    <w:rsid w:val="00871ADB"/>
    <w:rsid w:val="00872076"/>
    <w:rsid w:val="008720FA"/>
    <w:rsid w:val="008721A2"/>
    <w:rsid w:val="0087238B"/>
    <w:rsid w:val="0087241D"/>
    <w:rsid w:val="0087266D"/>
    <w:rsid w:val="0087281B"/>
    <w:rsid w:val="008729F3"/>
    <w:rsid w:val="00872DA6"/>
    <w:rsid w:val="00872E13"/>
    <w:rsid w:val="008730D6"/>
    <w:rsid w:val="008730DA"/>
    <w:rsid w:val="008730F8"/>
    <w:rsid w:val="0087325C"/>
    <w:rsid w:val="008733BF"/>
    <w:rsid w:val="00873BF4"/>
    <w:rsid w:val="00873BF5"/>
    <w:rsid w:val="00873D87"/>
    <w:rsid w:val="00873E5D"/>
    <w:rsid w:val="00873F60"/>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59"/>
    <w:rsid w:val="00875AF6"/>
    <w:rsid w:val="00875E25"/>
    <w:rsid w:val="00875E5F"/>
    <w:rsid w:val="0087616E"/>
    <w:rsid w:val="0087627B"/>
    <w:rsid w:val="008762E6"/>
    <w:rsid w:val="00876318"/>
    <w:rsid w:val="0087633F"/>
    <w:rsid w:val="008765F2"/>
    <w:rsid w:val="0087660C"/>
    <w:rsid w:val="008769FF"/>
    <w:rsid w:val="00876DBD"/>
    <w:rsid w:val="00877348"/>
    <w:rsid w:val="008774B7"/>
    <w:rsid w:val="0087762F"/>
    <w:rsid w:val="00877E15"/>
    <w:rsid w:val="00877F73"/>
    <w:rsid w:val="00877FFD"/>
    <w:rsid w:val="008801C7"/>
    <w:rsid w:val="008801F3"/>
    <w:rsid w:val="00880320"/>
    <w:rsid w:val="0088053B"/>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897"/>
    <w:rsid w:val="00882A1C"/>
    <w:rsid w:val="00882E58"/>
    <w:rsid w:val="00882F0C"/>
    <w:rsid w:val="00882FDA"/>
    <w:rsid w:val="008830E3"/>
    <w:rsid w:val="0088321C"/>
    <w:rsid w:val="0088339E"/>
    <w:rsid w:val="0088364E"/>
    <w:rsid w:val="008836B8"/>
    <w:rsid w:val="008836DF"/>
    <w:rsid w:val="00883AA3"/>
    <w:rsid w:val="00883AB8"/>
    <w:rsid w:val="00883B6F"/>
    <w:rsid w:val="00883D4D"/>
    <w:rsid w:val="00883DD0"/>
    <w:rsid w:val="00883F3B"/>
    <w:rsid w:val="00884085"/>
    <w:rsid w:val="00884376"/>
    <w:rsid w:val="00884377"/>
    <w:rsid w:val="00884AF9"/>
    <w:rsid w:val="00884F67"/>
    <w:rsid w:val="00885146"/>
    <w:rsid w:val="008851D1"/>
    <w:rsid w:val="00885469"/>
    <w:rsid w:val="0088573F"/>
    <w:rsid w:val="0088580D"/>
    <w:rsid w:val="00885CEA"/>
    <w:rsid w:val="00885D51"/>
    <w:rsid w:val="008860AD"/>
    <w:rsid w:val="0088648A"/>
    <w:rsid w:val="008865B1"/>
    <w:rsid w:val="00886663"/>
    <w:rsid w:val="008869DC"/>
    <w:rsid w:val="008870DF"/>
    <w:rsid w:val="008872E0"/>
    <w:rsid w:val="00887348"/>
    <w:rsid w:val="008874C3"/>
    <w:rsid w:val="0088754C"/>
    <w:rsid w:val="00887824"/>
    <w:rsid w:val="00887AAE"/>
    <w:rsid w:val="00887B6A"/>
    <w:rsid w:val="00887CA7"/>
    <w:rsid w:val="008902D7"/>
    <w:rsid w:val="008903AA"/>
    <w:rsid w:val="008903E3"/>
    <w:rsid w:val="0089048C"/>
    <w:rsid w:val="008904C5"/>
    <w:rsid w:val="00890560"/>
    <w:rsid w:val="00890889"/>
    <w:rsid w:val="00890ACB"/>
    <w:rsid w:val="00890CAB"/>
    <w:rsid w:val="00890E36"/>
    <w:rsid w:val="00891119"/>
    <w:rsid w:val="0089133E"/>
    <w:rsid w:val="00891598"/>
    <w:rsid w:val="008915BC"/>
    <w:rsid w:val="00891852"/>
    <w:rsid w:val="00891D92"/>
    <w:rsid w:val="00891FA1"/>
    <w:rsid w:val="00892096"/>
    <w:rsid w:val="00892410"/>
    <w:rsid w:val="008926F9"/>
    <w:rsid w:val="008926FE"/>
    <w:rsid w:val="00892741"/>
    <w:rsid w:val="00892F5E"/>
    <w:rsid w:val="00893049"/>
    <w:rsid w:val="00893131"/>
    <w:rsid w:val="00893149"/>
    <w:rsid w:val="00893204"/>
    <w:rsid w:val="00893408"/>
    <w:rsid w:val="008935F1"/>
    <w:rsid w:val="0089365F"/>
    <w:rsid w:val="00893985"/>
    <w:rsid w:val="00893DEB"/>
    <w:rsid w:val="00893F20"/>
    <w:rsid w:val="0089406C"/>
    <w:rsid w:val="008940EA"/>
    <w:rsid w:val="008941D9"/>
    <w:rsid w:val="008945E0"/>
    <w:rsid w:val="0089483E"/>
    <w:rsid w:val="008948E8"/>
    <w:rsid w:val="00894E25"/>
    <w:rsid w:val="0089501B"/>
    <w:rsid w:val="008954C2"/>
    <w:rsid w:val="0089558A"/>
    <w:rsid w:val="00895832"/>
    <w:rsid w:val="0089586D"/>
    <w:rsid w:val="00895E32"/>
    <w:rsid w:val="008960A9"/>
    <w:rsid w:val="00896171"/>
    <w:rsid w:val="008961CA"/>
    <w:rsid w:val="00896273"/>
    <w:rsid w:val="0089632E"/>
    <w:rsid w:val="00896662"/>
    <w:rsid w:val="008966F6"/>
    <w:rsid w:val="00896EED"/>
    <w:rsid w:val="008976FE"/>
    <w:rsid w:val="00897C5A"/>
    <w:rsid w:val="00897ED5"/>
    <w:rsid w:val="008A03D9"/>
    <w:rsid w:val="008A05D5"/>
    <w:rsid w:val="008A090D"/>
    <w:rsid w:val="008A0A5B"/>
    <w:rsid w:val="008A0A92"/>
    <w:rsid w:val="008A0B8F"/>
    <w:rsid w:val="008A0C35"/>
    <w:rsid w:val="008A0EDB"/>
    <w:rsid w:val="008A114F"/>
    <w:rsid w:val="008A152C"/>
    <w:rsid w:val="008A1628"/>
    <w:rsid w:val="008A16C0"/>
    <w:rsid w:val="008A1A2E"/>
    <w:rsid w:val="008A1CFD"/>
    <w:rsid w:val="008A1DB1"/>
    <w:rsid w:val="008A1DD7"/>
    <w:rsid w:val="008A1FF1"/>
    <w:rsid w:val="008A2522"/>
    <w:rsid w:val="008A25A4"/>
    <w:rsid w:val="008A25E6"/>
    <w:rsid w:val="008A2AD4"/>
    <w:rsid w:val="008A2D20"/>
    <w:rsid w:val="008A2E4E"/>
    <w:rsid w:val="008A2FD7"/>
    <w:rsid w:val="008A338F"/>
    <w:rsid w:val="008A339F"/>
    <w:rsid w:val="008A359D"/>
    <w:rsid w:val="008A36E4"/>
    <w:rsid w:val="008A3777"/>
    <w:rsid w:val="008A3A09"/>
    <w:rsid w:val="008A3B40"/>
    <w:rsid w:val="008A3D37"/>
    <w:rsid w:val="008A3E62"/>
    <w:rsid w:val="008A415D"/>
    <w:rsid w:val="008A4316"/>
    <w:rsid w:val="008A4614"/>
    <w:rsid w:val="008A4658"/>
    <w:rsid w:val="008A48C1"/>
    <w:rsid w:val="008A57E5"/>
    <w:rsid w:val="008A58B9"/>
    <w:rsid w:val="008A5C35"/>
    <w:rsid w:val="008A60CA"/>
    <w:rsid w:val="008A62A8"/>
    <w:rsid w:val="008A6CBE"/>
    <w:rsid w:val="008A6D42"/>
    <w:rsid w:val="008A6FDE"/>
    <w:rsid w:val="008A71F3"/>
    <w:rsid w:val="008A7340"/>
    <w:rsid w:val="008A7CE8"/>
    <w:rsid w:val="008B016F"/>
    <w:rsid w:val="008B01EE"/>
    <w:rsid w:val="008B0895"/>
    <w:rsid w:val="008B08EE"/>
    <w:rsid w:val="008B0A62"/>
    <w:rsid w:val="008B0B98"/>
    <w:rsid w:val="008B0E6A"/>
    <w:rsid w:val="008B0E92"/>
    <w:rsid w:val="008B11F3"/>
    <w:rsid w:val="008B13B3"/>
    <w:rsid w:val="008B1642"/>
    <w:rsid w:val="008B1667"/>
    <w:rsid w:val="008B1933"/>
    <w:rsid w:val="008B19A1"/>
    <w:rsid w:val="008B1B09"/>
    <w:rsid w:val="008B1E26"/>
    <w:rsid w:val="008B1EAD"/>
    <w:rsid w:val="008B1F69"/>
    <w:rsid w:val="008B2239"/>
    <w:rsid w:val="008B22F9"/>
    <w:rsid w:val="008B2695"/>
    <w:rsid w:val="008B275B"/>
    <w:rsid w:val="008B27C9"/>
    <w:rsid w:val="008B2816"/>
    <w:rsid w:val="008B2C75"/>
    <w:rsid w:val="008B2F6D"/>
    <w:rsid w:val="008B30ED"/>
    <w:rsid w:val="008B3240"/>
    <w:rsid w:val="008B3818"/>
    <w:rsid w:val="008B3AFF"/>
    <w:rsid w:val="008B3B35"/>
    <w:rsid w:val="008B407B"/>
    <w:rsid w:val="008B40C1"/>
    <w:rsid w:val="008B4106"/>
    <w:rsid w:val="008B42CF"/>
    <w:rsid w:val="008B4747"/>
    <w:rsid w:val="008B5001"/>
    <w:rsid w:val="008B5087"/>
    <w:rsid w:val="008B51CC"/>
    <w:rsid w:val="008B5231"/>
    <w:rsid w:val="008B5290"/>
    <w:rsid w:val="008B56AF"/>
    <w:rsid w:val="008B57EE"/>
    <w:rsid w:val="008B5872"/>
    <w:rsid w:val="008B5A7E"/>
    <w:rsid w:val="008B5D2A"/>
    <w:rsid w:val="008B5EA9"/>
    <w:rsid w:val="008B5F40"/>
    <w:rsid w:val="008B5F6D"/>
    <w:rsid w:val="008B611C"/>
    <w:rsid w:val="008B61BA"/>
    <w:rsid w:val="008B66AB"/>
    <w:rsid w:val="008B66BE"/>
    <w:rsid w:val="008B6704"/>
    <w:rsid w:val="008B6B24"/>
    <w:rsid w:val="008B6D07"/>
    <w:rsid w:val="008B6E50"/>
    <w:rsid w:val="008B71A4"/>
    <w:rsid w:val="008B71C9"/>
    <w:rsid w:val="008B7245"/>
    <w:rsid w:val="008B7247"/>
    <w:rsid w:val="008B76C0"/>
    <w:rsid w:val="008B79D3"/>
    <w:rsid w:val="008B7C6F"/>
    <w:rsid w:val="008B7EB1"/>
    <w:rsid w:val="008C023D"/>
    <w:rsid w:val="008C02D8"/>
    <w:rsid w:val="008C0482"/>
    <w:rsid w:val="008C06B5"/>
    <w:rsid w:val="008C09E5"/>
    <w:rsid w:val="008C0BBD"/>
    <w:rsid w:val="008C0DBF"/>
    <w:rsid w:val="008C0DC8"/>
    <w:rsid w:val="008C0FEE"/>
    <w:rsid w:val="008C138B"/>
    <w:rsid w:val="008C1450"/>
    <w:rsid w:val="008C1512"/>
    <w:rsid w:val="008C17BB"/>
    <w:rsid w:val="008C1AD6"/>
    <w:rsid w:val="008C1DC0"/>
    <w:rsid w:val="008C1DC4"/>
    <w:rsid w:val="008C1DCE"/>
    <w:rsid w:val="008C20EB"/>
    <w:rsid w:val="008C239D"/>
    <w:rsid w:val="008C268A"/>
    <w:rsid w:val="008C2840"/>
    <w:rsid w:val="008C2964"/>
    <w:rsid w:val="008C2AC8"/>
    <w:rsid w:val="008C2D0F"/>
    <w:rsid w:val="008C2EA7"/>
    <w:rsid w:val="008C3002"/>
    <w:rsid w:val="008C3172"/>
    <w:rsid w:val="008C3663"/>
    <w:rsid w:val="008C36D8"/>
    <w:rsid w:val="008C375E"/>
    <w:rsid w:val="008C37DC"/>
    <w:rsid w:val="008C3A4E"/>
    <w:rsid w:val="008C3DEE"/>
    <w:rsid w:val="008C40B6"/>
    <w:rsid w:val="008C431A"/>
    <w:rsid w:val="008C43D6"/>
    <w:rsid w:val="008C44CD"/>
    <w:rsid w:val="008C4C4D"/>
    <w:rsid w:val="008C4C82"/>
    <w:rsid w:val="008C50EC"/>
    <w:rsid w:val="008C50FA"/>
    <w:rsid w:val="008C53A7"/>
    <w:rsid w:val="008C58DA"/>
    <w:rsid w:val="008C598F"/>
    <w:rsid w:val="008C59C9"/>
    <w:rsid w:val="008C5B56"/>
    <w:rsid w:val="008C60D1"/>
    <w:rsid w:val="008C62C8"/>
    <w:rsid w:val="008C6566"/>
    <w:rsid w:val="008C67E1"/>
    <w:rsid w:val="008C685E"/>
    <w:rsid w:val="008C6A25"/>
    <w:rsid w:val="008C6B3D"/>
    <w:rsid w:val="008C6EF2"/>
    <w:rsid w:val="008C72ED"/>
    <w:rsid w:val="008C7394"/>
    <w:rsid w:val="008C7635"/>
    <w:rsid w:val="008C782E"/>
    <w:rsid w:val="008C78F6"/>
    <w:rsid w:val="008C7BD0"/>
    <w:rsid w:val="008C7D38"/>
    <w:rsid w:val="008C7E92"/>
    <w:rsid w:val="008D0543"/>
    <w:rsid w:val="008D0B2D"/>
    <w:rsid w:val="008D0B5A"/>
    <w:rsid w:val="008D0D22"/>
    <w:rsid w:val="008D0D5A"/>
    <w:rsid w:val="008D102A"/>
    <w:rsid w:val="008D137D"/>
    <w:rsid w:val="008D1446"/>
    <w:rsid w:val="008D154F"/>
    <w:rsid w:val="008D1688"/>
    <w:rsid w:val="008D1855"/>
    <w:rsid w:val="008D18C0"/>
    <w:rsid w:val="008D1947"/>
    <w:rsid w:val="008D19DF"/>
    <w:rsid w:val="008D1F6B"/>
    <w:rsid w:val="008D23CF"/>
    <w:rsid w:val="008D27FC"/>
    <w:rsid w:val="008D2D04"/>
    <w:rsid w:val="008D2D2B"/>
    <w:rsid w:val="008D2EBD"/>
    <w:rsid w:val="008D38FA"/>
    <w:rsid w:val="008D3C28"/>
    <w:rsid w:val="008D3DA7"/>
    <w:rsid w:val="008D3EF4"/>
    <w:rsid w:val="008D3F7D"/>
    <w:rsid w:val="008D4333"/>
    <w:rsid w:val="008D46A8"/>
    <w:rsid w:val="008D4BAB"/>
    <w:rsid w:val="008D4D1B"/>
    <w:rsid w:val="008D51D1"/>
    <w:rsid w:val="008D5768"/>
    <w:rsid w:val="008D57AB"/>
    <w:rsid w:val="008D5F6F"/>
    <w:rsid w:val="008D5F74"/>
    <w:rsid w:val="008D60D4"/>
    <w:rsid w:val="008D63F2"/>
    <w:rsid w:val="008D66C2"/>
    <w:rsid w:val="008D6DB3"/>
    <w:rsid w:val="008D6E9F"/>
    <w:rsid w:val="008D707B"/>
    <w:rsid w:val="008D7174"/>
    <w:rsid w:val="008D7378"/>
    <w:rsid w:val="008D76FF"/>
    <w:rsid w:val="008D772A"/>
    <w:rsid w:val="008D796F"/>
    <w:rsid w:val="008D7CE6"/>
    <w:rsid w:val="008D7DD9"/>
    <w:rsid w:val="008E0819"/>
    <w:rsid w:val="008E08CC"/>
    <w:rsid w:val="008E0976"/>
    <w:rsid w:val="008E0AA1"/>
    <w:rsid w:val="008E0B20"/>
    <w:rsid w:val="008E0B64"/>
    <w:rsid w:val="008E0C40"/>
    <w:rsid w:val="008E0EAE"/>
    <w:rsid w:val="008E0F52"/>
    <w:rsid w:val="008E0F90"/>
    <w:rsid w:val="008E13F3"/>
    <w:rsid w:val="008E1506"/>
    <w:rsid w:val="008E15EC"/>
    <w:rsid w:val="008E1648"/>
    <w:rsid w:val="008E187B"/>
    <w:rsid w:val="008E18F8"/>
    <w:rsid w:val="008E1A4A"/>
    <w:rsid w:val="008E1A57"/>
    <w:rsid w:val="008E1C22"/>
    <w:rsid w:val="008E1D83"/>
    <w:rsid w:val="008E1FDD"/>
    <w:rsid w:val="008E20A6"/>
    <w:rsid w:val="008E20D6"/>
    <w:rsid w:val="008E2202"/>
    <w:rsid w:val="008E227E"/>
    <w:rsid w:val="008E2361"/>
    <w:rsid w:val="008E25DE"/>
    <w:rsid w:val="008E2BB2"/>
    <w:rsid w:val="008E2D0B"/>
    <w:rsid w:val="008E2E10"/>
    <w:rsid w:val="008E2F1E"/>
    <w:rsid w:val="008E2FAF"/>
    <w:rsid w:val="008E3129"/>
    <w:rsid w:val="008E3198"/>
    <w:rsid w:val="008E3632"/>
    <w:rsid w:val="008E36CE"/>
    <w:rsid w:val="008E37B1"/>
    <w:rsid w:val="008E38AA"/>
    <w:rsid w:val="008E39B8"/>
    <w:rsid w:val="008E406E"/>
    <w:rsid w:val="008E41BA"/>
    <w:rsid w:val="008E4332"/>
    <w:rsid w:val="008E4461"/>
    <w:rsid w:val="008E44CF"/>
    <w:rsid w:val="008E484B"/>
    <w:rsid w:val="008E48AA"/>
    <w:rsid w:val="008E4D92"/>
    <w:rsid w:val="008E4ECC"/>
    <w:rsid w:val="008E4FD3"/>
    <w:rsid w:val="008E503E"/>
    <w:rsid w:val="008E5169"/>
    <w:rsid w:val="008E51A1"/>
    <w:rsid w:val="008E5626"/>
    <w:rsid w:val="008E595F"/>
    <w:rsid w:val="008E5A4C"/>
    <w:rsid w:val="008E5B15"/>
    <w:rsid w:val="008E5B3F"/>
    <w:rsid w:val="008E5C7A"/>
    <w:rsid w:val="008E5D06"/>
    <w:rsid w:val="008E5F57"/>
    <w:rsid w:val="008E6221"/>
    <w:rsid w:val="008E6416"/>
    <w:rsid w:val="008E647D"/>
    <w:rsid w:val="008E69AA"/>
    <w:rsid w:val="008E6BA8"/>
    <w:rsid w:val="008E6E33"/>
    <w:rsid w:val="008E6F23"/>
    <w:rsid w:val="008E6FB5"/>
    <w:rsid w:val="008E707A"/>
    <w:rsid w:val="008E724A"/>
    <w:rsid w:val="008E7696"/>
    <w:rsid w:val="008E76F8"/>
    <w:rsid w:val="008E785F"/>
    <w:rsid w:val="008E79A2"/>
    <w:rsid w:val="008E79D3"/>
    <w:rsid w:val="008E7ACB"/>
    <w:rsid w:val="008E7C52"/>
    <w:rsid w:val="008F0072"/>
    <w:rsid w:val="008F01EF"/>
    <w:rsid w:val="008F0300"/>
    <w:rsid w:val="008F0360"/>
    <w:rsid w:val="008F0397"/>
    <w:rsid w:val="008F0580"/>
    <w:rsid w:val="008F0A7D"/>
    <w:rsid w:val="008F0D03"/>
    <w:rsid w:val="008F0E21"/>
    <w:rsid w:val="008F0EB6"/>
    <w:rsid w:val="008F0F2D"/>
    <w:rsid w:val="008F1249"/>
    <w:rsid w:val="008F1254"/>
    <w:rsid w:val="008F1421"/>
    <w:rsid w:val="008F15C3"/>
    <w:rsid w:val="008F1657"/>
    <w:rsid w:val="008F1897"/>
    <w:rsid w:val="008F1FBC"/>
    <w:rsid w:val="008F23B9"/>
    <w:rsid w:val="008F246B"/>
    <w:rsid w:val="008F2521"/>
    <w:rsid w:val="008F288D"/>
    <w:rsid w:val="008F28E0"/>
    <w:rsid w:val="008F2B58"/>
    <w:rsid w:val="008F2CB8"/>
    <w:rsid w:val="008F3010"/>
    <w:rsid w:val="008F30AB"/>
    <w:rsid w:val="008F3213"/>
    <w:rsid w:val="008F389C"/>
    <w:rsid w:val="008F38A6"/>
    <w:rsid w:val="008F3D34"/>
    <w:rsid w:val="008F40E1"/>
    <w:rsid w:val="008F4128"/>
    <w:rsid w:val="008F4390"/>
    <w:rsid w:val="008F467D"/>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DE"/>
    <w:rsid w:val="008F7224"/>
    <w:rsid w:val="008F7508"/>
    <w:rsid w:val="008F7601"/>
    <w:rsid w:val="008F781E"/>
    <w:rsid w:val="008F794C"/>
    <w:rsid w:val="008F7BE0"/>
    <w:rsid w:val="008F7CFA"/>
    <w:rsid w:val="00900251"/>
    <w:rsid w:val="0090031F"/>
    <w:rsid w:val="009003D2"/>
    <w:rsid w:val="009007BB"/>
    <w:rsid w:val="00900A62"/>
    <w:rsid w:val="00900A6A"/>
    <w:rsid w:val="00900CE3"/>
    <w:rsid w:val="0090140C"/>
    <w:rsid w:val="009015D3"/>
    <w:rsid w:val="009016B2"/>
    <w:rsid w:val="00901948"/>
    <w:rsid w:val="009019EE"/>
    <w:rsid w:val="00901C0D"/>
    <w:rsid w:val="009020D2"/>
    <w:rsid w:val="0090273B"/>
    <w:rsid w:val="009027FC"/>
    <w:rsid w:val="00902CC6"/>
    <w:rsid w:val="00902E3F"/>
    <w:rsid w:val="0090302F"/>
    <w:rsid w:val="00903166"/>
    <w:rsid w:val="00903329"/>
    <w:rsid w:val="009035E8"/>
    <w:rsid w:val="00903672"/>
    <w:rsid w:val="009036EC"/>
    <w:rsid w:val="00903D90"/>
    <w:rsid w:val="00903DAB"/>
    <w:rsid w:val="0090409E"/>
    <w:rsid w:val="00904340"/>
    <w:rsid w:val="00904826"/>
    <w:rsid w:val="00904B0F"/>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867"/>
    <w:rsid w:val="0091188D"/>
    <w:rsid w:val="00911AB3"/>
    <w:rsid w:val="00911AFE"/>
    <w:rsid w:val="009123B0"/>
    <w:rsid w:val="0091244D"/>
    <w:rsid w:val="00912493"/>
    <w:rsid w:val="0091276E"/>
    <w:rsid w:val="009127CB"/>
    <w:rsid w:val="00912B88"/>
    <w:rsid w:val="00912BF3"/>
    <w:rsid w:val="00912BFE"/>
    <w:rsid w:val="00912C06"/>
    <w:rsid w:val="0091300B"/>
    <w:rsid w:val="00913245"/>
    <w:rsid w:val="0091324D"/>
    <w:rsid w:val="009139E7"/>
    <w:rsid w:val="00913BE3"/>
    <w:rsid w:val="0091466E"/>
    <w:rsid w:val="00914853"/>
    <w:rsid w:val="00914B2C"/>
    <w:rsid w:val="00914C67"/>
    <w:rsid w:val="00914E4E"/>
    <w:rsid w:val="00915051"/>
    <w:rsid w:val="009150C8"/>
    <w:rsid w:val="00915162"/>
    <w:rsid w:val="0091516D"/>
    <w:rsid w:val="00915311"/>
    <w:rsid w:val="00915531"/>
    <w:rsid w:val="0091554A"/>
    <w:rsid w:val="009155CD"/>
    <w:rsid w:val="009157AA"/>
    <w:rsid w:val="00915849"/>
    <w:rsid w:val="009158BD"/>
    <w:rsid w:val="009159A4"/>
    <w:rsid w:val="00915A59"/>
    <w:rsid w:val="00915B81"/>
    <w:rsid w:val="00915FCA"/>
    <w:rsid w:val="00916175"/>
    <w:rsid w:val="00916906"/>
    <w:rsid w:val="0091698A"/>
    <w:rsid w:val="00916A1D"/>
    <w:rsid w:val="00916ACB"/>
    <w:rsid w:val="00916C57"/>
    <w:rsid w:val="00916D50"/>
    <w:rsid w:val="00916E9D"/>
    <w:rsid w:val="00916EFD"/>
    <w:rsid w:val="00916F9E"/>
    <w:rsid w:val="009172FA"/>
    <w:rsid w:val="009173D3"/>
    <w:rsid w:val="00917428"/>
    <w:rsid w:val="00917528"/>
    <w:rsid w:val="00917625"/>
    <w:rsid w:val="00917793"/>
    <w:rsid w:val="0091781D"/>
    <w:rsid w:val="0091798A"/>
    <w:rsid w:val="009179A7"/>
    <w:rsid w:val="00917BB1"/>
    <w:rsid w:val="00917BBD"/>
    <w:rsid w:val="0092043D"/>
    <w:rsid w:val="0092043E"/>
    <w:rsid w:val="009204A3"/>
    <w:rsid w:val="00920537"/>
    <w:rsid w:val="0092067F"/>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96E"/>
    <w:rsid w:val="00922996"/>
    <w:rsid w:val="00922AEF"/>
    <w:rsid w:val="00922B26"/>
    <w:rsid w:val="00922CAF"/>
    <w:rsid w:val="00922E63"/>
    <w:rsid w:val="00922EA6"/>
    <w:rsid w:val="00922F10"/>
    <w:rsid w:val="00922FCA"/>
    <w:rsid w:val="0092308B"/>
    <w:rsid w:val="00923233"/>
    <w:rsid w:val="00923352"/>
    <w:rsid w:val="00923386"/>
    <w:rsid w:val="00923803"/>
    <w:rsid w:val="009239C1"/>
    <w:rsid w:val="00923D5A"/>
    <w:rsid w:val="00923F77"/>
    <w:rsid w:val="00924040"/>
    <w:rsid w:val="0092409F"/>
    <w:rsid w:val="00924612"/>
    <w:rsid w:val="00924750"/>
    <w:rsid w:val="00924D67"/>
    <w:rsid w:val="009251AA"/>
    <w:rsid w:val="009253AB"/>
    <w:rsid w:val="009258EE"/>
    <w:rsid w:val="0092599D"/>
    <w:rsid w:val="00925A48"/>
    <w:rsid w:val="00925D92"/>
    <w:rsid w:val="00925E77"/>
    <w:rsid w:val="00926163"/>
    <w:rsid w:val="00926519"/>
    <w:rsid w:val="009266E7"/>
    <w:rsid w:val="00926D11"/>
    <w:rsid w:val="00926E6D"/>
    <w:rsid w:val="00926ED7"/>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B42"/>
    <w:rsid w:val="00930C3E"/>
    <w:rsid w:val="00930C42"/>
    <w:rsid w:val="00930D60"/>
    <w:rsid w:val="00930ED1"/>
    <w:rsid w:val="00930EF6"/>
    <w:rsid w:val="00931022"/>
    <w:rsid w:val="0093165B"/>
    <w:rsid w:val="0093197F"/>
    <w:rsid w:val="00931A2E"/>
    <w:rsid w:val="00931A33"/>
    <w:rsid w:val="00931A65"/>
    <w:rsid w:val="00931B76"/>
    <w:rsid w:val="00932016"/>
    <w:rsid w:val="009320BB"/>
    <w:rsid w:val="0093210B"/>
    <w:rsid w:val="00932215"/>
    <w:rsid w:val="00932CA9"/>
    <w:rsid w:val="00932E82"/>
    <w:rsid w:val="00932F89"/>
    <w:rsid w:val="00933098"/>
    <w:rsid w:val="00933157"/>
    <w:rsid w:val="009338B2"/>
    <w:rsid w:val="00933AFE"/>
    <w:rsid w:val="00933B9D"/>
    <w:rsid w:val="00933DA8"/>
    <w:rsid w:val="00934A98"/>
    <w:rsid w:val="00934C39"/>
    <w:rsid w:val="00934E17"/>
    <w:rsid w:val="00934F00"/>
    <w:rsid w:val="0093508D"/>
    <w:rsid w:val="009350BF"/>
    <w:rsid w:val="009352C9"/>
    <w:rsid w:val="009353DB"/>
    <w:rsid w:val="00935603"/>
    <w:rsid w:val="00935A11"/>
    <w:rsid w:val="00935C51"/>
    <w:rsid w:val="00936767"/>
    <w:rsid w:val="00936BB6"/>
    <w:rsid w:val="00936C29"/>
    <w:rsid w:val="00936C81"/>
    <w:rsid w:val="00936E7E"/>
    <w:rsid w:val="00936FD8"/>
    <w:rsid w:val="0093717E"/>
    <w:rsid w:val="009372EF"/>
    <w:rsid w:val="00937823"/>
    <w:rsid w:val="00937883"/>
    <w:rsid w:val="009379BA"/>
    <w:rsid w:val="00937A13"/>
    <w:rsid w:val="00937AC7"/>
    <w:rsid w:val="00937BF8"/>
    <w:rsid w:val="00937EAA"/>
    <w:rsid w:val="00937EB0"/>
    <w:rsid w:val="00937F1F"/>
    <w:rsid w:val="00940023"/>
    <w:rsid w:val="009401F1"/>
    <w:rsid w:val="009406AC"/>
    <w:rsid w:val="009406F1"/>
    <w:rsid w:val="0094070F"/>
    <w:rsid w:val="00940BFE"/>
    <w:rsid w:val="00940C56"/>
    <w:rsid w:val="00940E34"/>
    <w:rsid w:val="00940FAC"/>
    <w:rsid w:val="00941046"/>
    <w:rsid w:val="0094140D"/>
    <w:rsid w:val="00941736"/>
    <w:rsid w:val="00941AD2"/>
    <w:rsid w:val="00941B06"/>
    <w:rsid w:val="00941C16"/>
    <w:rsid w:val="00941CF9"/>
    <w:rsid w:val="00941E3C"/>
    <w:rsid w:val="0094203F"/>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B42"/>
    <w:rsid w:val="00943BA9"/>
    <w:rsid w:val="00943E25"/>
    <w:rsid w:val="00943E2B"/>
    <w:rsid w:val="00943E74"/>
    <w:rsid w:val="00944079"/>
    <w:rsid w:val="0094417D"/>
    <w:rsid w:val="00944AF7"/>
    <w:rsid w:val="00944BA8"/>
    <w:rsid w:val="00944C1B"/>
    <w:rsid w:val="00944EAC"/>
    <w:rsid w:val="00944F3B"/>
    <w:rsid w:val="00944FC1"/>
    <w:rsid w:val="0094506C"/>
    <w:rsid w:val="009454ED"/>
    <w:rsid w:val="009456AB"/>
    <w:rsid w:val="00945AD4"/>
    <w:rsid w:val="00945BFA"/>
    <w:rsid w:val="00946180"/>
    <w:rsid w:val="009462F5"/>
    <w:rsid w:val="00946470"/>
    <w:rsid w:val="00946568"/>
    <w:rsid w:val="00946798"/>
    <w:rsid w:val="00946A3F"/>
    <w:rsid w:val="00946DE8"/>
    <w:rsid w:val="00946EB5"/>
    <w:rsid w:val="00947578"/>
    <w:rsid w:val="009477A2"/>
    <w:rsid w:val="009478E2"/>
    <w:rsid w:val="00947C35"/>
    <w:rsid w:val="00947CD7"/>
    <w:rsid w:val="00947EDA"/>
    <w:rsid w:val="009505CE"/>
    <w:rsid w:val="0095086D"/>
    <w:rsid w:val="00950A88"/>
    <w:rsid w:val="00950CAD"/>
    <w:rsid w:val="00950F96"/>
    <w:rsid w:val="0095117D"/>
    <w:rsid w:val="0095138D"/>
    <w:rsid w:val="00951405"/>
    <w:rsid w:val="00951433"/>
    <w:rsid w:val="00951512"/>
    <w:rsid w:val="00951586"/>
    <w:rsid w:val="00951861"/>
    <w:rsid w:val="00951D66"/>
    <w:rsid w:val="00951D9A"/>
    <w:rsid w:val="00951DE2"/>
    <w:rsid w:val="00951FC5"/>
    <w:rsid w:val="00952283"/>
    <w:rsid w:val="009522B9"/>
    <w:rsid w:val="0095259E"/>
    <w:rsid w:val="009525C6"/>
    <w:rsid w:val="009526C2"/>
    <w:rsid w:val="00952823"/>
    <w:rsid w:val="00952C1D"/>
    <w:rsid w:val="00952C25"/>
    <w:rsid w:val="00952C31"/>
    <w:rsid w:val="00952DD1"/>
    <w:rsid w:val="00952E2A"/>
    <w:rsid w:val="00952F1E"/>
    <w:rsid w:val="009533E5"/>
    <w:rsid w:val="009535E1"/>
    <w:rsid w:val="0095390D"/>
    <w:rsid w:val="00953B56"/>
    <w:rsid w:val="00953DE7"/>
    <w:rsid w:val="00953FDE"/>
    <w:rsid w:val="00953FF1"/>
    <w:rsid w:val="00954365"/>
    <w:rsid w:val="009545E9"/>
    <w:rsid w:val="009547CF"/>
    <w:rsid w:val="00954877"/>
    <w:rsid w:val="009549C5"/>
    <w:rsid w:val="00954A70"/>
    <w:rsid w:val="00954ACA"/>
    <w:rsid w:val="00954BA3"/>
    <w:rsid w:val="00954C6A"/>
    <w:rsid w:val="00954ECD"/>
    <w:rsid w:val="00954F9C"/>
    <w:rsid w:val="00954FEF"/>
    <w:rsid w:val="0095519E"/>
    <w:rsid w:val="0095520C"/>
    <w:rsid w:val="00955274"/>
    <w:rsid w:val="009552F5"/>
    <w:rsid w:val="0095543D"/>
    <w:rsid w:val="0095548F"/>
    <w:rsid w:val="0095549C"/>
    <w:rsid w:val="0095559E"/>
    <w:rsid w:val="00955924"/>
    <w:rsid w:val="0095599A"/>
    <w:rsid w:val="00955A04"/>
    <w:rsid w:val="00955BD5"/>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449"/>
    <w:rsid w:val="0096047B"/>
    <w:rsid w:val="009605D7"/>
    <w:rsid w:val="009607F3"/>
    <w:rsid w:val="00960969"/>
    <w:rsid w:val="00961107"/>
    <w:rsid w:val="009611BC"/>
    <w:rsid w:val="009611F0"/>
    <w:rsid w:val="00961208"/>
    <w:rsid w:val="00961386"/>
    <w:rsid w:val="009613A5"/>
    <w:rsid w:val="00961492"/>
    <w:rsid w:val="00961927"/>
    <w:rsid w:val="00961BF7"/>
    <w:rsid w:val="00961E6F"/>
    <w:rsid w:val="00961F30"/>
    <w:rsid w:val="00961F45"/>
    <w:rsid w:val="00961FF3"/>
    <w:rsid w:val="0096207F"/>
    <w:rsid w:val="009623FA"/>
    <w:rsid w:val="009626AA"/>
    <w:rsid w:val="00962779"/>
    <w:rsid w:val="009627A8"/>
    <w:rsid w:val="00962A31"/>
    <w:rsid w:val="00962FF3"/>
    <w:rsid w:val="00963170"/>
    <w:rsid w:val="00963581"/>
    <w:rsid w:val="00963643"/>
    <w:rsid w:val="00963CBD"/>
    <w:rsid w:val="00963E63"/>
    <w:rsid w:val="00963F50"/>
    <w:rsid w:val="00963FCF"/>
    <w:rsid w:val="00964249"/>
    <w:rsid w:val="009643B7"/>
    <w:rsid w:val="0096490A"/>
    <w:rsid w:val="00964915"/>
    <w:rsid w:val="0096496B"/>
    <w:rsid w:val="00964C40"/>
    <w:rsid w:val="0096518E"/>
    <w:rsid w:val="009651BC"/>
    <w:rsid w:val="00965226"/>
    <w:rsid w:val="0096536C"/>
    <w:rsid w:val="0096583E"/>
    <w:rsid w:val="00965938"/>
    <w:rsid w:val="00966093"/>
    <w:rsid w:val="00966486"/>
    <w:rsid w:val="009668F5"/>
    <w:rsid w:val="009669F1"/>
    <w:rsid w:val="00966A75"/>
    <w:rsid w:val="00966ED4"/>
    <w:rsid w:val="00966EEA"/>
    <w:rsid w:val="00966FD9"/>
    <w:rsid w:val="0096760C"/>
    <w:rsid w:val="00967675"/>
    <w:rsid w:val="00967794"/>
    <w:rsid w:val="009677FE"/>
    <w:rsid w:val="009700EC"/>
    <w:rsid w:val="00970259"/>
    <w:rsid w:val="009702B0"/>
    <w:rsid w:val="009705AA"/>
    <w:rsid w:val="00970A2A"/>
    <w:rsid w:val="00970D77"/>
    <w:rsid w:val="00970DA0"/>
    <w:rsid w:val="00970EDF"/>
    <w:rsid w:val="00971253"/>
    <w:rsid w:val="009715AB"/>
    <w:rsid w:val="00971600"/>
    <w:rsid w:val="0097172E"/>
    <w:rsid w:val="00971D7D"/>
    <w:rsid w:val="00971FAD"/>
    <w:rsid w:val="00972090"/>
    <w:rsid w:val="009720AB"/>
    <w:rsid w:val="00972396"/>
    <w:rsid w:val="009724FA"/>
    <w:rsid w:val="0097347C"/>
    <w:rsid w:val="0097347F"/>
    <w:rsid w:val="00973541"/>
    <w:rsid w:val="0097371B"/>
    <w:rsid w:val="0097373C"/>
    <w:rsid w:val="00973797"/>
    <w:rsid w:val="00973C34"/>
    <w:rsid w:val="00973CA8"/>
    <w:rsid w:val="00973CF3"/>
    <w:rsid w:val="00974061"/>
    <w:rsid w:val="009742E6"/>
    <w:rsid w:val="009743A7"/>
    <w:rsid w:val="00974DDE"/>
    <w:rsid w:val="009753FC"/>
    <w:rsid w:val="00975622"/>
    <w:rsid w:val="009756E0"/>
    <w:rsid w:val="00975703"/>
    <w:rsid w:val="00975933"/>
    <w:rsid w:val="00975D15"/>
    <w:rsid w:val="00975D82"/>
    <w:rsid w:val="00975FF5"/>
    <w:rsid w:val="0097619C"/>
    <w:rsid w:val="00976264"/>
    <w:rsid w:val="00976348"/>
    <w:rsid w:val="0097634D"/>
    <w:rsid w:val="0097651D"/>
    <w:rsid w:val="009767EC"/>
    <w:rsid w:val="009769CE"/>
    <w:rsid w:val="00976D35"/>
    <w:rsid w:val="00976FA2"/>
    <w:rsid w:val="0097742F"/>
    <w:rsid w:val="00977453"/>
    <w:rsid w:val="00977782"/>
    <w:rsid w:val="00977FC0"/>
    <w:rsid w:val="00980169"/>
    <w:rsid w:val="009801DD"/>
    <w:rsid w:val="009802BC"/>
    <w:rsid w:val="00980460"/>
    <w:rsid w:val="0098092C"/>
    <w:rsid w:val="00980A0C"/>
    <w:rsid w:val="00980A37"/>
    <w:rsid w:val="00980EC4"/>
    <w:rsid w:val="00981048"/>
    <w:rsid w:val="009810A9"/>
    <w:rsid w:val="00981173"/>
    <w:rsid w:val="009811A7"/>
    <w:rsid w:val="00981432"/>
    <w:rsid w:val="0098173A"/>
    <w:rsid w:val="009817B6"/>
    <w:rsid w:val="009817CB"/>
    <w:rsid w:val="00981980"/>
    <w:rsid w:val="00981A69"/>
    <w:rsid w:val="00981BAC"/>
    <w:rsid w:val="00981CA9"/>
    <w:rsid w:val="009821C0"/>
    <w:rsid w:val="009823B0"/>
    <w:rsid w:val="009826BA"/>
    <w:rsid w:val="009827D5"/>
    <w:rsid w:val="00982972"/>
    <w:rsid w:val="00982C76"/>
    <w:rsid w:val="00982CDF"/>
    <w:rsid w:val="00982D14"/>
    <w:rsid w:val="009832A8"/>
    <w:rsid w:val="00983AFA"/>
    <w:rsid w:val="00983D3A"/>
    <w:rsid w:val="00983E4E"/>
    <w:rsid w:val="00983EA0"/>
    <w:rsid w:val="0098405E"/>
    <w:rsid w:val="009843C9"/>
    <w:rsid w:val="00984434"/>
    <w:rsid w:val="0098492B"/>
    <w:rsid w:val="00984950"/>
    <w:rsid w:val="00984A56"/>
    <w:rsid w:val="00984E48"/>
    <w:rsid w:val="009853AA"/>
    <w:rsid w:val="0098549E"/>
    <w:rsid w:val="00985C64"/>
    <w:rsid w:val="00985CEC"/>
    <w:rsid w:val="00985E04"/>
    <w:rsid w:val="00985EF7"/>
    <w:rsid w:val="00985F6E"/>
    <w:rsid w:val="0098601A"/>
    <w:rsid w:val="0098611A"/>
    <w:rsid w:val="00986243"/>
    <w:rsid w:val="009864B1"/>
    <w:rsid w:val="00986573"/>
    <w:rsid w:val="00986C0A"/>
    <w:rsid w:val="00986CC5"/>
    <w:rsid w:val="00986CD0"/>
    <w:rsid w:val="00986D75"/>
    <w:rsid w:val="00987099"/>
    <w:rsid w:val="00987108"/>
    <w:rsid w:val="009873CA"/>
    <w:rsid w:val="009877FC"/>
    <w:rsid w:val="00987A05"/>
    <w:rsid w:val="00990429"/>
    <w:rsid w:val="009905E9"/>
    <w:rsid w:val="009907D0"/>
    <w:rsid w:val="00990940"/>
    <w:rsid w:val="00990A70"/>
    <w:rsid w:val="00990D45"/>
    <w:rsid w:val="00990EAC"/>
    <w:rsid w:val="009911A5"/>
    <w:rsid w:val="00991733"/>
    <w:rsid w:val="00991A4E"/>
    <w:rsid w:val="00991AEE"/>
    <w:rsid w:val="00991CCF"/>
    <w:rsid w:val="00991D6A"/>
    <w:rsid w:val="00991E18"/>
    <w:rsid w:val="009920FF"/>
    <w:rsid w:val="009922CC"/>
    <w:rsid w:val="00992498"/>
    <w:rsid w:val="0099266C"/>
    <w:rsid w:val="00992800"/>
    <w:rsid w:val="00992CF3"/>
    <w:rsid w:val="00992F31"/>
    <w:rsid w:val="00993685"/>
    <w:rsid w:val="00993800"/>
    <w:rsid w:val="00993822"/>
    <w:rsid w:val="00993836"/>
    <w:rsid w:val="00993A5E"/>
    <w:rsid w:val="00993C42"/>
    <w:rsid w:val="009941F6"/>
    <w:rsid w:val="0099429A"/>
    <w:rsid w:val="00994325"/>
    <w:rsid w:val="0099447D"/>
    <w:rsid w:val="00994684"/>
    <w:rsid w:val="00994873"/>
    <w:rsid w:val="0099498A"/>
    <w:rsid w:val="00994A10"/>
    <w:rsid w:val="00994B20"/>
    <w:rsid w:val="00994C85"/>
    <w:rsid w:val="00994E09"/>
    <w:rsid w:val="00995141"/>
    <w:rsid w:val="009952CD"/>
    <w:rsid w:val="0099563C"/>
    <w:rsid w:val="009957D9"/>
    <w:rsid w:val="009958A4"/>
    <w:rsid w:val="00995BFE"/>
    <w:rsid w:val="00996354"/>
    <w:rsid w:val="009968AF"/>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FB9"/>
    <w:rsid w:val="009A01E9"/>
    <w:rsid w:val="009A0398"/>
    <w:rsid w:val="009A05B7"/>
    <w:rsid w:val="009A0BF3"/>
    <w:rsid w:val="009A0E19"/>
    <w:rsid w:val="009A0E66"/>
    <w:rsid w:val="009A1451"/>
    <w:rsid w:val="009A152E"/>
    <w:rsid w:val="009A159D"/>
    <w:rsid w:val="009A16BB"/>
    <w:rsid w:val="009A18BD"/>
    <w:rsid w:val="009A1B99"/>
    <w:rsid w:val="009A1F79"/>
    <w:rsid w:val="009A2166"/>
    <w:rsid w:val="009A2474"/>
    <w:rsid w:val="009A24B1"/>
    <w:rsid w:val="009A2530"/>
    <w:rsid w:val="009A2640"/>
    <w:rsid w:val="009A29B3"/>
    <w:rsid w:val="009A3074"/>
    <w:rsid w:val="009A31E9"/>
    <w:rsid w:val="009A3327"/>
    <w:rsid w:val="009A33EF"/>
    <w:rsid w:val="009A33F0"/>
    <w:rsid w:val="009A34D8"/>
    <w:rsid w:val="009A34F1"/>
    <w:rsid w:val="009A353F"/>
    <w:rsid w:val="009A363B"/>
    <w:rsid w:val="009A3B0D"/>
    <w:rsid w:val="009A3CE1"/>
    <w:rsid w:val="009A3FFB"/>
    <w:rsid w:val="009A4239"/>
    <w:rsid w:val="009A4251"/>
    <w:rsid w:val="009A4554"/>
    <w:rsid w:val="009A45E4"/>
    <w:rsid w:val="009A463E"/>
    <w:rsid w:val="009A4661"/>
    <w:rsid w:val="009A46AA"/>
    <w:rsid w:val="009A4738"/>
    <w:rsid w:val="009A47F5"/>
    <w:rsid w:val="009A48D8"/>
    <w:rsid w:val="009A4AED"/>
    <w:rsid w:val="009A4D4C"/>
    <w:rsid w:val="009A4D63"/>
    <w:rsid w:val="009A50E6"/>
    <w:rsid w:val="009A5373"/>
    <w:rsid w:val="009A5A05"/>
    <w:rsid w:val="009A5A94"/>
    <w:rsid w:val="009A5AD2"/>
    <w:rsid w:val="009A5C17"/>
    <w:rsid w:val="009A5D4F"/>
    <w:rsid w:val="009A5FAA"/>
    <w:rsid w:val="009A6733"/>
    <w:rsid w:val="009A679A"/>
    <w:rsid w:val="009A69E0"/>
    <w:rsid w:val="009A6A8A"/>
    <w:rsid w:val="009A6B7D"/>
    <w:rsid w:val="009A70DB"/>
    <w:rsid w:val="009A72A3"/>
    <w:rsid w:val="009A7454"/>
    <w:rsid w:val="009A7583"/>
    <w:rsid w:val="009A787E"/>
    <w:rsid w:val="009A7C31"/>
    <w:rsid w:val="009A7D0A"/>
    <w:rsid w:val="009A7E59"/>
    <w:rsid w:val="009B005B"/>
    <w:rsid w:val="009B03A3"/>
    <w:rsid w:val="009B04CA"/>
    <w:rsid w:val="009B0847"/>
    <w:rsid w:val="009B08B6"/>
    <w:rsid w:val="009B0BFF"/>
    <w:rsid w:val="009B0C93"/>
    <w:rsid w:val="009B0EF1"/>
    <w:rsid w:val="009B0F23"/>
    <w:rsid w:val="009B10D0"/>
    <w:rsid w:val="009B191F"/>
    <w:rsid w:val="009B21F9"/>
    <w:rsid w:val="009B2300"/>
    <w:rsid w:val="009B24DE"/>
    <w:rsid w:val="009B2512"/>
    <w:rsid w:val="009B26E7"/>
    <w:rsid w:val="009B2AE9"/>
    <w:rsid w:val="009B2B38"/>
    <w:rsid w:val="009B2EC6"/>
    <w:rsid w:val="009B2FBD"/>
    <w:rsid w:val="009B34C3"/>
    <w:rsid w:val="009B3588"/>
    <w:rsid w:val="009B3602"/>
    <w:rsid w:val="009B3676"/>
    <w:rsid w:val="009B3882"/>
    <w:rsid w:val="009B39E4"/>
    <w:rsid w:val="009B3AAA"/>
    <w:rsid w:val="009B3BB2"/>
    <w:rsid w:val="009B3BBD"/>
    <w:rsid w:val="009B3E4B"/>
    <w:rsid w:val="009B4450"/>
    <w:rsid w:val="009B4524"/>
    <w:rsid w:val="009B4AB4"/>
    <w:rsid w:val="009B4C32"/>
    <w:rsid w:val="009B4E5E"/>
    <w:rsid w:val="009B4E89"/>
    <w:rsid w:val="009B56ED"/>
    <w:rsid w:val="009B571E"/>
    <w:rsid w:val="009B57D9"/>
    <w:rsid w:val="009B5C58"/>
    <w:rsid w:val="009B5C85"/>
    <w:rsid w:val="009B63DC"/>
    <w:rsid w:val="009B65DA"/>
    <w:rsid w:val="009B65FE"/>
    <w:rsid w:val="009B6CCF"/>
    <w:rsid w:val="009B70BA"/>
    <w:rsid w:val="009B7260"/>
    <w:rsid w:val="009B76D9"/>
    <w:rsid w:val="009B773D"/>
    <w:rsid w:val="009B77B1"/>
    <w:rsid w:val="009B7A0C"/>
    <w:rsid w:val="009B7A50"/>
    <w:rsid w:val="009B7ABB"/>
    <w:rsid w:val="009B7BC1"/>
    <w:rsid w:val="009C0336"/>
    <w:rsid w:val="009C07EC"/>
    <w:rsid w:val="009C0994"/>
    <w:rsid w:val="009C0B16"/>
    <w:rsid w:val="009C0FBD"/>
    <w:rsid w:val="009C1230"/>
    <w:rsid w:val="009C1392"/>
    <w:rsid w:val="009C1643"/>
    <w:rsid w:val="009C1742"/>
    <w:rsid w:val="009C19A4"/>
    <w:rsid w:val="009C1ADD"/>
    <w:rsid w:val="009C1BB3"/>
    <w:rsid w:val="009C1E83"/>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8D"/>
    <w:rsid w:val="009C3DB4"/>
    <w:rsid w:val="009C3F3B"/>
    <w:rsid w:val="009C3FCF"/>
    <w:rsid w:val="009C435C"/>
    <w:rsid w:val="009C49A7"/>
    <w:rsid w:val="009C4A58"/>
    <w:rsid w:val="009C4AC0"/>
    <w:rsid w:val="009C4B78"/>
    <w:rsid w:val="009C4CF1"/>
    <w:rsid w:val="009C4E8C"/>
    <w:rsid w:val="009C5112"/>
    <w:rsid w:val="009C51D5"/>
    <w:rsid w:val="009C5484"/>
    <w:rsid w:val="009C550E"/>
    <w:rsid w:val="009C555B"/>
    <w:rsid w:val="009C557E"/>
    <w:rsid w:val="009C55ED"/>
    <w:rsid w:val="009C5829"/>
    <w:rsid w:val="009C5E75"/>
    <w:rsid w:val="009C611B"/>
    <w:rsid w:val="009C62F8"/>
    <w:rsid w:val="009C6335"/>
    <w:rsid w:val="009C6617"/>
    <w:rsid w:val="009C6B16"/>
    <w:rsid w:val="009C6D58"/>
    <w:rsid w:val="009C6E21"/>
    <w:rsid w:val="009C7177"/>
    <w:rsid w:val="009C71E3"/>
    <w:rsid w:val="009C721F"/>
    <w:rsid w:val="009C72C8"/>
    <w:rsid w:val="009C7454"/>
    <w:rsid w:val="009C7471"/>
    <w:rsid w:val="009C74DA"/>
    <w:rsid w:val="009C7A0D"/>
    <w:rsid w:val="009C7E3F"/>
    <w:rsid w:val="009D01D4"/>
    <w:rsid w:val="009D0244"/>
    <w:rsid w:val="009D0257"/>
    <w:rsid w:val="009D03B6"/>
    <w:rsid w:val="009D043B"/>
    <w:rsid w:val="009D0C09"/>
    <w:rsid w:val="009D0F4D"/>
    <w:rsid w:val="009D125C"/>
    <w:rsid w:val="009D12B3"/>
    <w:rsid w:val="009D1895"/>
    <w:rsid w:val="009D1D92"/>
    <w:rsid w:val="009D2238"/>
    <w:rsid w:val="009D228D"/>
    <w:rsid w:val="009D2558"/>
    <w:rsid w:val="009D2586"/>
    <w:rsid w:val="009D276C"/>
    <w:rsid w:val="009D2C9E"/>
    <w:rsid w:val="009D2D6E"/>
    <w:rsid w:val="009D36E9"/>
    <w:rsid w:val="009D3808"/>
    <w:rsid w:val="009D3DC0"/>
    <w:rsid w:val="009D3E0E"/>
    <w:rsid w:val="009D3E13"/>
    <w:rsid w:val="009D4339"/>
    <w:rsid w:val="009D444F"/>
    <w:rsid w:val="009D4D35"/>
    <w:rsid w:val="009D4D68"/>
    <w:rsid w:val="009D4D6E"/>
    <w:rsid w:val="009D4E74"/>
    <w:rsid w:val="009D544F"/>
    <w:rsid w:val="009D594D"/>
    <w:rsid w:val="009D5976"/>
    <w:rsid w:val="009D5BEB"/>
    <w:rsid w:val="009D6180"/>
    <w:rsid w:val="009D6209"/>
    <w:rsid w:val="009D645D"/>
    <w:rsid w:val="009D698E"/>
    <w:rsid w:val="009D6B91"/>
    <w:rsid w:val="009D71D4"/>
    <w:rsid w:val="009D7225"/>
    <w:rsid w:val="009D726E"/>
    <w:rsid w:val="009D7861"/>
    <w:rsid w:val="009D788F"/>
    <w:rsid w:val="009D795E"/>
    <w:rsid w:val="009D79C1"/>
    <w:rsid w:val="009D79DE"/>
    <w:rsid w:val="009D7B6B"/>
    <w:rsid w:val="009D7B8F"/>
    <w:rsid w:val="009D7FF6"/>
    <w:rsid w:val="009E0251"/>
    <w:rsid w:val="009E0595"/>
    <w:rsid w:val="009E0800"/>
    <w:rsid w:val="009E08EB"/>
    <w:rsid w:val="009E0B04"/>
    <w:rsid w:val="009E0D24"/>
    <w:rsid w:val="009E0F35"/>
    <w:rsid w:val="009E0F7F"/>
    <w:rsid w:val="009E10FA"/>
    <w:rsid w:val="009E1143"/>
    <w:rsid w:val="009E17ED"/>
    <w:rsid w:val="009E191F"/>
    <w:rsid w:val="009E1CE5"/>
    <w:rsid w:val="009E1DB7"/>
    <w:rsid w:val="009E20D7"/>
    <w:rsid w:val="009E22F9"/>
    <w:rsid w:val="009E23C5"/>
    <w:rsid w:val="009E2469"/>
    <w:rsid w:val="009E26CE"/>
    <w:rsid w:val="009E276C"/>
    <w:rsid w:val="009E286E"/>
    <w:rsid w:val="009E28DA"/>
    <w:rsid w:val="009E2C4E"/>
    <w:rsid w:val="009E2D0D"/>
    <w:rsid w:val="009E2E43"/>
    <w:rsid w:val="009E2EC7"/>
    <w:rsid w:val="009E302F"/>
    <w:rsid w:val="009E3180"/>
    <w:rsid w:val="009E3347"/>
    <w:rsid w:val="009E3608"/>
    <w:rsid w:val="009E3626"/>
    <w:rsid w:val="009E391D"/>
    <w:rsid w:val="009E3B2B"/>
    <w:rsid w:val="009E3BCE"/>
    <w:rsid w:val="009E3FB3"/>
    <w:rsid w:val="009E41D5"/>
    <w:rsid w:val="009E4210"/>
    <w:rsid w:val="009E4362"/>
    <w:rsid w:val="009E43A1"/>
    <w:rsid w:val="009E45A9"/>
    <w:rsid w:val="009E47C4"/>
    <w:rsid w:val="009E4962"/>
    <w:rsid w:val="009E4993"/>
    <w:rsid w:val="009E4A05"/>
    <w:rsid w:val="009E4D14"/>
    <w:rsid w:val="009E4F3F"/>
    <w:rsid w:val="009E4FF4"/>
    <w:rsid w:val="009E5145"/>
    <w:rsid w:val="009E5646"/>
    <w:rsid w:val="009E5783"/>
    <w:rsid w:val="009E594A"/>
    <w:rsid w:val="009E59FA"/>
    <w:rsid w:val="009E5A04"/>
    <w:rsid w:val="009E5AF5"/>
    <w:rsid w:val="009E5D35"/>
    <w:rsid w:val="009E5E17"/>
    <w:rsid w:val="009E5FBB"/>
    <w:rsid w:val="009E6183"/>
    <w:rsid w:val="009E63B9"/>
    <w:rsid w:val="009E6477"/>
    <w:rsid w:val="009E64DF"/>
    <w:rsid w:val="009E6A18"/>
    <w:rsid w:val="009E6AE3"/>
    <w:rsid w:val="009E6C8F"/>
    <w:rsid w:val="009E6E83"/>
    <w:rsid w:val="009E7181"/>
    <w:rsid w:val="009E71AE"/>
    <w:rsid w:val="009E741D"/>
    <w:rsid w:val="009E7591"/>
    <w:rsid w:val="009E762E"/>
    <w:rsid w:val="009E78CF"/>
    <w:rsid w:val="009E799C"/>
    <w:rsid w:val="009E7F0D"/>
    <w:rsid w:val="009F03D1"/>
    <w:rsid w:val="009F0470"/>
    <w:rsid w:val="009F055B"/>
    <w:rsid w:val="009F0712"/>
    <w:rsid w:val="009F0A42"/>
    <w:rsid w:val="009F0CEE"/>
    <w:rsid w:val="009F0DCF"/>
    <w:rsid w:val="009F0EB0"/>
    <w:rsid w:val="009F150B"/>
    <w:rsid w:val="009F155C"/>
    <w:rsid w:val="009F1608"/>
    <w:rsid w:val="009F17E1"/>
    <w:rsid w:val="009F19D1"/>
    <w:rsid w:val="009F1E0E"/>
    <w:rsid w:val="009F20A5"/>
    <w:rsid w:val="009F20C4"/>
    <w:rsid w:val="009F2117"/>
    <w:rsid w:val="009F22F2"/>
    <w:rsid w:val="009F2487"/>
    <w:rsid w:val="009F27D9"/>
    <w:rsid w:val="009F2963"/>
    <w:rsid w:val="009F2BAE"/>
    <w:rsid w:val="009F2BD3"/>
    <w:rsid w:val="009F30AF"/>
    <w:rsid w:val="009F3421"/>
    <w:rsid w:val="009F3500"/>
    <w:rsid w:val="009F36A4"/>
    <w:rsid w:val="009F372C"/>
    <w:rsid w:val="009F376A"/>
    <w:rsid w:val="009F3942"/>
    <w:rsid w:val="009F3974"/>
    <w:rsid w:val="009F3A06"/>
    <w:rsid w:val="009F3B08"/>
    <w:rsid w:val="009F3C53"/>
    <w:rsid w:val="009F4087"/>
    <w:rsid w:val="009F409E"/>
    <w:rsid w:val="009F42DF"/>
    <w:rsid w:val="009F43A5"/>
    <w:rsid w:val="009F44EB"/>
    <w:rsid w:val="009F47D7"/>
    <w:rsid w:val="009F491A"/>
    <w:rsid w:val="009F4B9B"/>
    <w:rsid w:val="009F4EED"/>
    <w:rsid w:val="009F4FAF"/>
    <w:rsid w:val="009F5041"/>
    <w:rsid w:val="009F50A2"/>
    <w:rsid w:val="009F5486"/>
    <w:rsid w:val="009F54AB"/>
    <w:rsid w:val="009F554D"/>
    <w:rsid w:val="009F55C9"/>
    <w:rsid w:val="009F58AE"/>
    <w:rsid w:val="009F58FE"/>
    <w:rsid w:val="009F5C4A"/>
    <w:rsid w:val="009F62DF"/>
    <w:rsid w:val="009F63DE"/>
    <w:rsid w:val="009F64A4"/>
    <w:rsid w:val="009F64A9"/>
    <w:rsid w:val="009F650D"/>
    <w:rsid w:val="009F678D"/>
    <w:rsid w:val="009F6DF2"/>
    <w:rsid w:val="009F6DF4"/>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7F"/>
    <w:rsid w:val="00A007D4"/>
    <w:rsid w:val="00A00A9D"/>
    <w:rsid w:val="00A00E50"/>
    <w:rsid w:val="00A00EF5"/>
    <w:rsid w:val="00A011BA"/>
    <w:rsid w:val="00A011E3"/>
    <w:rsid w:val="00A013FD"/>
    <w:rsid w:val="00A01651"/>
    <w:rsid w:val="00A016E9"/>
    <w:rsid w:val="00A01714"/>
    <w:rsid w:val="00A01903"/>
    <w:rsid w:val="00A01970"/>
    <w:rsid w:val="00A01C1C"/>
    <w:rsid w:val="00A01D70"/>
    <w:rsid w:val="00A021DD"/>
    <w:rsid w:val="00A02A31"/>
    <w:rsid w:val="00A02D8A"/>
    <w:rsid w:val="00A02FCE"/>
    <w:rsid w:val="00A02FE3"/>
    <w:rsid w:val="00A0301C"/>
    <w:rsid w:val="00A03846"/>
    <w:rsid w:val="00A038CF"/>
    <w:rsid w:val="00A038DE"/>
    <w:rsid w:val="00A0394F"/>
    <w:rsid w:val="00A039A1"/>
    <w:rsid w:val="00A039F9"/>
    <w:rsid w:val="00A03B66"/>
    <w:rsid w:val="00A03C14"/>
    <w:rsid w:val="00A03C18"/>
    <w:rsid w:val="00A04123"/>
    <w:rsid w:val="00A047E8"/>
    <w:rsid w:val="00A04B13"/>
    <w:rsid w:val="00A04B4A"/>
    <w:rsid w:val="00A04BBE"/>
    <w:rsid w:val="00A04CAD"/>
    <w:rsid w:val="00A04DB5"/>
    <w:rsid w:val="00A0528D"/>
    <w:rsid w:val="00A052F2"/>
    <w:rsid w:val="00A05975"/>
    <w:rsid w:val="00A05A2C"/>
    <w:rsid w:val="00A05F54"/>
    <w:rsid w:val="00A06087"/>
    <w:rsid w:val="00A06095"/>
    <w:rsid w:val="00A0641B"/>
    <w:rsid w:val="00A0666A"/>
    <w:rsid w:val="00A06774"/>
    <w:rsid w:val="00A068A4"/>
    <w:rsid w:val="00A06B27"/>
    <w:rsid w:val="00A071E5"/>
    <w:rsid w:val="00A0729B"/>
    <w:rsid w:val="00A074B9"/>
    <w:rsid w:val="00A07A48"/>
    <w:rsid w:val="00A07C96"/>
    <w:rsid w:val="00A07DD6"/>
    <w:rsid w:val="00A07F3B"/>
    <w:rsid w:val="00A10031"/>
    <w:rsid w:val="00A102F5"/>
    <w:rsid w:val="00A1030A"/>
    <w:rsid w:val="00A10457"/>
    <w:rsid w:val="00A107BF"/>
    <w:rsid w:val="00A107EE"/>
    <w:rsid w:val="00A109D0"/>
    <w:rsid w:val="00A10AE8"/>
    <w:rsid w:val="00A10C25"/>
    <w:rsid w:val="00A10F65"/>
    <w:rsid w:val="00A112B0"/>
    <w:rsid w:val="00A11813"/>
    <w:rsid w:val="00A118E1"/>
    <w:rsid w:val="00A11915"/>
    <w:rsid w:val="00A1199D"/>
    <w:rsid w:val="00A11D2A"/>
    <w:rsid w:val="00A11EA6"/>
    <w:rsid w:val="00A11F71"/>
    <w:rsid w:val="00A12423"/>
    <w:rsid w:val="00A124C7"/>
    <w:rsid w:val="00A127C1"/>
    <w:rsid w:val="00A127F1"/>
    <w:rsid w:val="00A12D55"/>
    <w:rsid w:val="00A12EEA"/>
    <w:rsid w:val="00A12FE5"/>
    <w:rsid w:val="00A1310A"/>
    <w:rsid w:val="00A133F6"/>
    <w:rsid w:val="00A13B8D"/>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913"/>
    <w:rsid w:val="00A15A9B"/>
    <w:rsid w:val="00A15C26"/>
    <w:rsid w:val="00A15C91"/>
    <w:rsid w:val="00A16294"/>
    <w:rsid w:val="00A16557"/>
    <w:rsid w:val="00A165E5"/>
    <w:rsid w:val="00A16C03"/>
    <w:rsid w:val="00A1708A"/>
    <w:rsid w:val="00A20376"/>
    <w:rsid w:val="00A203B6"/>
    <w:rsid w:val="00A207FD"/>
    <w:rsid w:val="00A20875"/>
    <w:rsid w:val="00A20962"/>
    <w:rsid w:val="00A20BFC"/>
    <w:rsid w:val="00A20CEC"/>
    <w:rsid w:val="00A20F64"/>
    <w:rsid w:val="00A2103E"/>
    <w:rsid w:val="00A2105C"/>
    <w:rsid w:val="00A21189"/>
    <w:rsid w:val="00A21273"/>
    <w:rsid w:val="00A21274"/>
    <w:rsid w:val="00A217B0"/>
    <w:rsid w:val="00A217F3"/>
    <w:rsid w:val="00A217FA"/>
    <w:rsid w:val="00A21A44"/>
    <w:rsid w:val="00A21DA8"/>
    <w:rsid w:val="00A223F5"/>
    <w:rsid w:val="00A224C9"/>
    <w:rsid w:val="00A22523"/>
    <w:rsid w:val="00A22A57"/>
    <w:rsid w:val="00A22AC3"/>
    <w:rsid w:val="00A22DBD"/>
    <w:rsid w:val="00A22DEB"/>
    <w:rsid w:val="00A22F12"/>
    <w:rsid w:val="00A22F6C"/>
    <w:rsid w:val="00A22F82"/>
    <w:rsid w:val="00A2310A"/>
    <w:rsid w:val="00A23398"/>
    <w:rsid w:val="00A233B3"/>
    <w:rsid w:val="00A23709"/>
    <w:rsid w:val="00A238CD"/>
    <w:rsid w:val="00A23C16"/>
    <w:rsid w:val="00A2415F"/>
    <w:rsid w:val="00A2454D"/>
    <w:rsid w:val="00A24787"/>
    <w:rsid w:val="00A24828"/>
    <w:rsid w:val="00A24AC1"/>
    <w:rsid w:val="00A24D47"/>
    <w:rsid w:val="00A24EE5"/>
    <w:rsid w:val="00A250A2"/>
    <w:rsid w:val="00A250BB"/>
    <w:rsid w:val="00A25155"/>
    <w:rsid w:val="00A25248"/>
    <w:rsid w:val="00A2526B"/>
    <w:rsid w:val="00A253FC"/>
    <w:rsid w:val="00A25407"/>
    <w:rsid w:val="00A25610"/>
    <w:rsid w:val="00A25A64"/>
    <w:rsid w:val="00A25F03"/>
    <w:rsid w:val="00A25F05"/>
    <w:rsid w:val="00A25F78"/>
    <w:rsid w:val="00A2600B"/>
    <w:rsid w:val="00A2607F"/>
    <w:rsid w:val="00A2615B"/>
    <w:rsid w:val="00A262BB"/>
    <w:rsid w:val="00A263C6"/>
    <w:rsid w:val="00A26495"/>
    <w:rsid w:val="00A26BDE"/>
    <w:rsid w:val="00A26EDD"/>
    <w:rsid w:val="00A2710D"/>
    <w:rsid w:val="00A27160"/>
    <w:rsid w:val="00A2740F"/>
    <w:rsid w:val="00A2771E"/>
    <w:rsid w:val="00A27834"/>
    <w:rsid w:val="00A278D9"/>
    <w:rsid w:val="00A27A44"/>
    <w:rsid w:val="00A27D5B"/>
    <w:rsid w:val="00A27DF7"/>
    <w:rsid w:val="00A27F4D"/>
    <w:rsid w:val="00A3033D"/>
    <w:rsid w:val="00A304A8"/>
    <w:rsid w:val="00A306C0"/>
    <w:rsid w:val="00A30726"/>
    <w:rsid w:val="00A30835"/>
    <w:rsid w:val="00A3088B"/>
    <w:rsid w:val="00A30A22"/>
    <w:rsid w:val="00A30C39"/>
    <w:rsid w:val="00A30FB4"/>
    <w:rsid w:val="00A310BE"/>
    <w:rsid w:val="00A31230"/>
    <w:rsid w:val="00A31295"/>
    <w:rsid w:val="00A31338"/>
    <w:rsid w:val="00A31769"/>
    <w:rsid w:val="00A31867"/>
    <w:rsid w:val="00A31AF6"/>
    <w:rsid w:val="00A31C5B"/>
    <w:rsid w:val="00A32293"/>
    <w:rsid w:val="00A3235E"/>
    <w:rsid w:val="00A3244B"/>
    <w:rsid w:val="00A32A10"/>
    <w:rsid w:val="00A32B8C"/>
    <w:rsid w:val="00A32E39"/>
    <w:rsid w:val="00A32ED5"/>
    <w:rsid w:val="00A32F35"/>
    <w:rsid w:val="00A333C3"/>
    <w:rsid w:val="00A33438"/>
    <w:rsid w:val="00A33455"/>
    <w:rsid w:val="00A3390F"/>
    <w:rsid w:val="00A33945"/>
    <w:rsid w:val="00A33A7D"/>
    <w:rsid w:val="00A33E4D"/>
    <w:rsid w:val="00A33EC0"/>
    <w:rsid w:val="00A342DA"/>
    <w:rsid w:val="00A343C2"/>
    <w:rsid w:val="00A34436"/>
    <w:rsid w:val="00A34798"/>
    <w:rsid w:val="00A3482D"/>
    <w:rsid w:val="00A34910"/>
    <w:rsid w:val="00A3493B"/>
    <w:rsid w:val="00A349E6"/>
    <w:rsid w:val="00A34AB0"/>
    <w:rsid w:val="00A34B90"/>
    <w:rsid w:val="00A34E68"/>
    <w:rsid w:val="00A34EAE"/>
    <w:rsid w:val="00A350D2"/>
    <w:rsid w:val="00A35210"/>
    <w:rsid w:val="00A35283"/>
    <w:rsid w:val="00A358CE"/>
    <w:rsid w:val="00A3597E"/>
    <w:rsid w:val="00A359A9"/>
    <w:rsid w:val="00A35A5C"/>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AB8"/>
    <w:rsid w:val="00A37D30"/>
    <w:rsid w:val="00A37D53"/>
    <w:rsid w:val="00A37E80"/>
    <w:rsid w:val="00A401D4"/>
    <w:rsid w:val="00A40227"/>
    <w:rsid w:val="00A407E3"/>
    <w:rsid w:val="00A40814"/>
    <w:rsid w:val="00A40DEE"/>
    <w:rsid w:val="00A40E01"/>
    <w:rsid w:val="00A414C7"/>
    <w:rsid w:val="00A4171B"/>
    <w:rsid w:val="00A41721"/>
    <w:rsid w:val="00A417D2"/>
    <w:rsid w:val="00A41909"/>
    <w:rsid w:val="00A41975"/>
    <w:rsid w:val="00A41E10"/>
    <w:rsid w:val="00A41FA4"/>
    <w:rsid w:val="00A4253F"/>
    <w:rsid w:val="00A42611"/>
    <w:rsid w:val="00A42A16"/>
    <w:rsid w:val="00A42AFF"/>
    <w:rsid w:val="00A42BE9"/>
    <w:rsid w:val="00A42D55"/>
    <w:rsid w:val="00A42DE5"/>
    <w:rsid w:val="00A431CA"/>
    <w:rsid w:val="00A435B1"/>
    <w:rsid w:val="00A43765"/>
    <w:rsid w:val="00A439F1"/>
    <w:rsid w:val="00A43BBA"/>
    <w:rsid w:val="00A43D35"/>
    <w:rsid w:val="00A43E9E"/>
    <w:rsid w:val="00A4412E"/>
    <w:rsid w:val="00A445DF"/>
    <w:rsid w:val="00A4497F"/>
    <w:rsid w:val="00A44D48"/>
    <w:rsid w:val="00A44DB3"/>
    <w:rsid w:val="00A44F40"/>
    <w:rsid w:val="00A4518D"/>
    <w:rsid w:val="00A453C7"/>
    <w:rsid w:val="00A454EB"/>
    <w:rsid w:val="00A455B6"/>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C62"/>
    <w:rsid w:val="00A46D75"/>
    <w:rsid w:val="00A478BD"/>
    <w:rsid w:val="00A47906"/>
    <w:rsid w:val="00A47B33"/>
    <w:rsid w:val="00A47BB3"/>
    <w:rsid w:val="00A47C34"/>
    <w:rsid w:val="00A47CCA"/>
    <w:rsid w:val="00A47E65"/>
    <w:rsid w:val="00A47E8D"/>
    <w:rsid w:val="00A501DE"/>
    <w:rsid w:val="00A50430"/>
    <w:rsid w:val="00A506BC"/>
    <w:rsid w:val="00A50806"/>
    <w:rsid w:val="00A50888"/>
    <w:rsid w:val="00A508E3"/>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55F"/>
    <w:rsid w:val="00A525B9"/>
    <w:rsid w:val="00A5268C"/>
    <w:rsid w:val="00A52815"/>
    <w:rsid w:val="00A5291A"/>
    <w:rsid w:val="00A52A0B"/>
    <w:rsid w:val="00A52A2D"/>
    <w:rsid w:val="00A52B0B"/>
    <w:rsid w:val="00A52B7C"/>
    <w:rsid w:val="00A52FD9"/>
    <w:rsid w:val="00A530C8"/>
    <w:rsid w:val="00A531E0"/>
    <w:rsid w:val="00A5320B"/>
    <w:rsid w:val="00A5323B"/>
    <w:rsid w:val="00A536C9"/>
    <w:rsid w:val="00A537AD"/>
    <w:rsid w:val="00A53874"/>
    <w:rsid w:val="00A539D1"/>
    <w:rsid w:val="00A53A07"/>
    <w:rsid w:val="00A53B9D"/>
    <w:rsid w:val="00A53CB5"/>
    <w:rsid w:val="00A53DCF"/>
    <w:rsid w:val="00A53E89"/>
    <w:rsid w:val="00A54333"/>
    <w:rsid w:val="00A54519"/>
    <w:rsid w:val="00A546A8"/>
    <w:rsid w:val="00A546DB"/>
    <w:rsid w:val="00A558A8"/>
    <w:rsid w:val="00A55D1A"/>
    <w:rsid w:val="00A55D30"/>
    <w:rsid w:val="00A56047"/>
    <w:rsid w:val="00A5613D"/>
    <w:rsid w:val="00A567A6"/>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9E0"/>
    <w:rsid w:val="00A60A67"/>
    <w:rsid w:val="00A60EDB"/>
    <w:rsid w:val="00A61033"/>
    <w:rsid w:val="00A6112B"/>
    <w:rsid w:val="00A612D1"/>
    <w:rsid w:val="00A6147B"/>
    <w:rsid w:val="00A614A6"/>
    <w:rsid w:val="00A614EA"/>
    <w:rsid w:val="00A61939"/>
    <w:rsid w:val="00A61993"/>
    <w:rsid w:val="00A61CD7"/>
    <w:rsid w:val="00A61D8A"/>
    <w:rsid w:val="00A61DDD"/>
    <w:rsid w:val="00A623B3"/>
    <w:rsid w:val="00A627AE"/>
    <w:rsid w:val="00A62959"/>
    <w:rsid w:val="00A62D70"/>
    <w:rsid w:val="00A62F19"/>
    <w:rsid w:val="00A6304A"/>
    <w:rsid w:val="00A630DE"/>
    <w:rsid w:val="00A6364C"/>
    <w:rsid w:val="00A639B3"/>
    <w:rsid w:val="00A63AD4"/>
    <w:rsid w:val="00A63E2C"/>
    <w:rsid w:val="00A63F0A"/>
    <w:rsid w:val="00A641E4"/>
    <w:rsid w:val="00A6458B"/>
    <w:rsid w:val="00A645AF"/>
    <w:rsid w:val="00A64772"/>
    <w:rsid w:val="00A64A5F"/>
    <w:rsid w:val="00A64A6B"/>
    <w:rsid w:val="00A64B7A"/>
    <w:rsid w:val="00A64EEF"/>
    <w:rsid w:val="00A6517D"/>
    <w:rsid w:val="00A655AE"/>
    <w:rsid w:val="00A658ED"/>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1E0"/>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6A2"/>
    <w:rsid w:val="00A7092C"/>
    <w:rsid w:val="00A70941"/>
    <w:rsid w:val="00A70BF1"/>
    <w:rsid w:val="00A70DDB"/>
    <w:rsid w:val="00A70E6F"/>
    <w:rsid w:val="00A71568"/>
    <w:rsid w:val="00A718A9"/>
    <w:rsid w:val="00A718E5"/>
    <w:rsid w:val="00A718F9"/>
    <w:rsid w:val="00A7203C"/>
    <w:rsid w:val="00A723A9"/>
    <w:rsid w:val="00A7249D"/>
    <w:rsid w:val="00A724C5"/>
    <w:rsid w:val="00A72A59"/>
    <w:rsid w:val="00A72CC8"/>
    <w:rsid w:val="00A72D27"/>
    <w:rsid w:val="00A72EC8"/>
    <w:rsid w:val="00A73042"/>
    <w:rsid w:val="00A73119"/>
    <w:rsid w:val="00A7329F"/>
    <w:rsid w:val="00A73457"/>
    <w:rsid w:val="00A7346B"/>
    <w:rsid w:val="00A73475"/>
    <w:rsid w:val="00A7382C"/>
    <w:rsid w:val="00A73A11"/>
    <w:rsid w:val="00A73ABB"/>
    <w:rsid w:val="00A73ACA"/>
    <w:rsid w:val="00A73F2E"/>
    <w:rsid w:val="00A740CD"/>
    <w:rsid w:val="00A74410"/>
    <w:rsid w:val="00A74DEE"/>
    <w:rsid w:val="00A74F79"/>
    <w:rsid w:val="00A7526F"/>
    <w:rsid w:val="00A75472"/>
    <w:rsid w:val="00A75742"/>
    <w:rsid w:val="00A75B37"/>
    <w:rsid w:val="00A76267"/>
    <w:rsid w:val="00A7653D"/>
    <w:rsid w:val="00A765EB"/>
    <w:rsid w:val="00A76814"/>
    <w:rsid w:val="00A768B5"/>
    <w:rsid w:val="00A769DE"/>
    <w:rsid w:val="00A76BA8"/>
    <w:rsid w:val="00A76EF3"/>
    <w:rsid w:val="00A77491"/>
    <w:rsid w:val="00A77706"/>
    <w:rsid w:val="00A777BE"/>
    <w:rsid w:val="00A8025E"/>
    <w:rsid w:val="00A8086F"/>
    <w:rsid w:val="00A808B6"/>
    <w:rsid w:val="00A80A8D"/>
    <w:rsid w:val="00A80D25"/>
    <w:rsid w:val="00A80D37"/>
    <w:rsid w:val="00A80E7E"/>
    <w:rsid w:val="00A81217"/>
    <w:rsid w:val="00A81344"/>
    <w:rsid w:val="00A818CF"/>
    <w:rsid w:val="00A818D2"/>
    <w:rsid w:val="00A819E8"/>
    <w:rsid w:val="00A81A35"/>
    <w:rsid w:val="00A81A85"/>
    <w:rsid w:val="00A81CC3"/>
    <w:rsid w:val="00A820A2"/>
    <w:rsid w:val="00A82422"/>
    <w:rsid w:val="00A82697"/>
    <w:rsid w:val="00A82AC5"/>
    <w:rsid w:val="00A82B61"/>
    <w:rsid w:val="00A82C89"/>
    <w:rsid w:val="00A82E38"/>
    <w:rsid w:val="00A830A8"/>
    <w:rsid w:val="00A830EA"/>
    <w:rsid w:val="00A835B0"/>
    <w:rsid w:val="00A83605"/>
    <w:rsid w:val="00A83632"/>
    <w:rsid w:val="00A83844"/>
    <w:rsid w:val="00A83B05"/>
    <w:rsid w:val="00A83C13"/>
    <w:rsid w:val="00A84039"/>
    <w:rsid w:val="00A843CC"/>
    <w:rsid w:val="00A8444E"/>
    <w:rsid w:val="00A8466A"/>
    <w:rsid w:val="00A846D2"/>
    <w:rsid w:val="00A848A2"/>
    <w:rsid w:val="00A84978"/>
    <w:rsid w:val="00A849F6"/>
    <w:rsid w:val="00A84A8C"/>
    <w:rsid w:val="00A85244"/>
    <w:rsid w:val="00A853DD"/>
    <w:rsid w:val="00A854EF"/>
    <w:rsid w:val="00A85562"/>
    <w:rsid w:val="00A855AE"/>
    <w:rsid w:val="00A855EF"/>
    <w:rsid w:val="00A8561C"/>
    <w:rsid w:val="00A85671"/>
    <w:rsid w:val="00A8570B"/>
    <w:rsid w:val="00A857F5"/>
    <w:rsid w:val="00A8583E"/>
    <w:rsid w:val="00A858AB"/>
    <w:rsid w:val="00A85B5C"/>
    <w:rsid w:val="00A85B93"/>
    <w:rsid w:val="00A85C60"/>
    <w:rsid w:val="00A85EA9"/>
    <w:rsid w:val="00A86208"/>
    <w:rsid w:val="00A86887"/>
    <w:rsid w:val="00A86A82"/>
    <w:rsid w:val="00A86AB9"/>
    <w:rsid w:val="00A86E94"/>
    <w:rsid w:val="00A870B5"/>
    <w:rsid w:val="00A8720F"/>
    <w:rsid w:val="00A87350"/>
    <w:rsid w:val="00A8748B"/>
    <w:rsid w:val="00A875BD"/>
    <w:rsid w:val="00A875DC"/>
    <w:rsid w:val="00A8769F"/>
    <w:rsid w:val="00A87705"/>
    <w:rsid w:val="00A87796"/>
    <w:rsid w:val="00A87B8F"/>
    <w:rsid w:val="00A87D1F"/>
    <w:rsid w:val="00A87D24"/>
    <w:rsid w:val="00A87D77"/>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6A1"/>
    <w:rsid w:val="00A9283B"/>
    <w:rsid w:val="00A92954"/>
    <w:rsid w:val="00A92A27"/>
    <w:rsid w:val="00A9324F"/>
    <w:rsid w:val="00A9349C"/>
    <w:rsid w:val="00A935A9"/>
    <w:rsid w:val="00A938E6"/>
    <w:rsid w:val="00A93B5F"/>
    <w:rsid w:val="00A93C61"/>
    <w:rsid w:val="00A940C6"/>
    <w:rsid w:val="00A94111"/>
    <w:rsid w:val="00A94255"/>
    <w:rsid w:val="00A94515"/>
    <w:rsid w:val="00A94545"/>
    <w:rsid w:val="00A94888"/>
    <w:rsid w:val="00A94932"/>
    <w:rsid w:val="00A94A09"/>
    <w:rsid w:val="00A94A2D"/>
    <w:rsid w:val="00A94B22"/>
    <w:rsid w:val="00A94C0A"/>
    <w:rsid w:val="00A94CA2"/>
    <w:rsid w:val="00A94EB2"/>
    <w:rsid w:val="00A9503E"/>
    <w:rsid w:val="00A95120"/>
    <w:rsid w:val="00A952CE"/>
    <w:rsid w:val="00A95682"/>
    <w:rsid w:val="00A95937"/>
    <w:rsid w:val="00A95B67"/>
    <w:rsid w:val="00A95DE4"/>
    <w:rsid w:val="00A9610B"/>
    <w:rsid w:val="00A96792"/>
    <w:rsid w:val="00A96A80"/>
    <w:rsid w:val="00A97337"/>
    <w:rsid w:val="00A9789A"/>
    <w:rsid w:val="00A97B18"/>
    <w:rsid w:val="00A97DC5"/>
    <w:rsid w:val="00AA0091"/>
    <w:rsid w:val="00AA0179"/>
    <w:rsid w:val="00AA02BA"/>
    <w:rsid w:val="00AA0AFC"/>
    <w:rsid w:val="00AA108F"/>
    <w:rsid w:val="00AA1299"/>
    <w:rsid w:val="00AA137E"/>
    <w:rsid w:val="00AA1440"/>
    <w:rsid w:val="00AA14A5"/>
    <w:rsid w:val="00AA15EE"/>
    <w:rsid w:val="00AA191B"/>
    <w:rsid w:val="00AA19B5"/>
    <w:rsid w:val="00AA2654"/>
    <w:rsid w:val="00AA26AE"/>
    <w:rsid w:val="00AA275D"/>
    <w:rsid w:val="00AA2A05"/>
    <w:rsid w:val="00AA307A"/>
    <w:rsid w:val="00AA33A6"/>
    <w:rsid w:val="00AA3625"/>
    <w:rsid w:val="00AA3800"/>
    <w:rsid w:val="00AA3B81"/>
    <w:rsid w:val="00AA3E16"/>
    <w:rsid w:val="00AA4027"/>
    <w:rsid w:val="00AA447E"/>
    <w:rsid w:val="00AA45D1"/>
    <w:rsid w:val="00AA4621"/>
    <w:rsid w:val="00AA49E9"/>
    <w:rsid w:val="00AA4EAF"/>
    <w:rsid w:val="00AA4F87"/>
    <w:rsid w:val="00AA50E7"/>
    <w:rsid w:val="00AA5152"/>
    <w:rsid w:val="00AA57A4"/>
    <w:rsid w:val="00AA59B5"/>
    <w:rsid w:val="00AA59D8"/>
    <w:rsid w:val="00AA665B"/>
    <w:rsid w:val="00AA667B"/>
    <w:rsid w:val="00AA686C"/>
    <w:rsid w:val="00AA6A7D"/>
    <w:rsid w:val="00AA7469"/>
    <w:rsid w:val="00AA758B"/>
    <w:rsid w:val="00AA7709"/>
    <w:rsid w:val="00AA7819"/>
    <w:rsid w:val="00AA7A81"/>
    <w:rsid w:val="00AA7C1D"/>
    <w:rsid w:val="00AA7F8F"/>
    <w:rsid w:val="00AA7FA4"/>
    <w:rsid w:val="00AB013E"/>
    <w:rsid w:val="00AB0229"/>
    <w:rsid w:val="00AB0288"/>
    <w:rsid w:val="00AB028D"/>
    <w:rsid w:val="00AB03B1"/>
    <w:rsid w:val="00AB0591"/>
    <w:rsid w:val="00AB06BA"/>
    <w:rsid w:val="00AB08EB"/>
    <w:rsid w:val="00AB0AA7"/>
    <w:rsid w:val="00AB0E52"/>
    <w:rsid w:val="00AB12B4"/>
    <w:rsid w:val="00AB132D"/>
    <w:rsid w:val="00AB138A"/>
    <w:rsid w:val="00AB1514"/>
    <w:rsid w:val="00AB1584"/>
    <w:rsid w:val="00AB16EF"/>
    <w:rsid w:val="00AB1A27"/>
    <w:rsid w:val="00AB1A72"/>
    <w:rsid w:val="00AB1D3F"/>
    <w:rsid w:val="00AB2574"/>
    <w:rsid w:val="00AB2697"/>
    <w:rsid w:val="00AB2B5B"/>
    <w:rsid w:val="00AB2FE2"/>
    <w:rsid w:val="00AB3155"/>
    <w:rsid w:val="00AB318B"/>
    <w:rsid w:val="00AB3377"/>
    <w:rsid w:val="00AB3462"/>
    <w:rsid w:val="00AB3834"/>
    <w:rsid w:val="00AB3D1D"/>
    <w:rsid w:val="00AB3F8A"/>
    <w:rsid w:val="00AB40C2"/>
    <w:rsid w:val="00AB431D"/>
    <w:rsid w:val="00AB4707"/>
    <w:rsid w:val="00AB47A7"/>
    <w:rsid w:val="00AB4860"/>
    <w:rsid w:val="00AB4AE2"/>
    <w:rsid w:val="00AB4B95"/>
    <w:rsid w:val="00AB5094"/>
    <w:rsid w:val="00AB5576"/>
    <w:rsid w:val="00AB55D1"/>
    <w:rsid w:val="00AB58B6"/>
    <w:rsid w:val="00AB594E"/>
    <w:rsid w:val="00AB5B51"/>
    <w:rsid w:val="00AB5E9A"/>
    <w:rsid w:val="00AB5F9D"/>
    <w:rsid w:val="00AB6007"/>
    <w:rsid w:val="00AB6212"/>
    <w:rsid w:val="00AB621D"/>
    <w:rsid w:val="00AB626D"/>
    <w:rsid w:val="00AB640E"/>
    <w:rsid w:val="00AB6733"/>
    <w:rsid w:val="00AB69F6"/>
    <w:rsid w:val="00AB6A45"/>
    <w:rsid w:val="00AB6D48"/>
    <w:rsid w:val="00AB6FE9"/>
    <w:rsid w:val="00AB71E1"/>
    <w:rsid w:val="00AB7501"/>
    <w:rsid w:val="00AB7DB8"/>
    <w:rsid w:val="00AB7DED"/>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B64"/>
    <w:rsid w:val="00AC2262"/>
    <w:rsid w:val="00AC22A8"/>
    <w:rsid w:val="00AC2311"/>
    <w:rsid w:val="00AC2506"/>
    <w:rsid w:val="00AC2622"/>
    <w:rsid w:val="00AC2627"/>
    <w:rsid w:val="00AC2629"/>
    <w:rsid w:val="00AC2816"/>
    <w:rsid w:val="00AC2A66"/>
    <w:rsid w:val="00AC2B56"/>
    <w:rsid w:val="00AC2D69"/>
    <w:rsid w:val="00AC3043"/>
    <w:rsid w:val="00AC3320"/>
    <w:rsid w:val="00AC36E3"/>
    <w:rsid w:val="00AC36FA"/>
    <w:rsid w:val="00AC3885"/>
    <w:rsid w:val="00AC3A25"/>
    <w:rsid w:val="00AC3AA3"/>
    <w:rsid w:val="00AC3D08"/>
    <w:rsid w:val="00AC3D24"/>
    <w:rsid w:val="00AC3D34"/>
    <w:rsid w:val="00AC3F28"/>
    <w:rsid w:val="00AC3FF5"/>
    <w:rsid w:val="00AC410B"/>
    <w:rsid w:val="00AC415E"/>
    <w:rsid w:val="00AC4685"/>
    <w:rsid w:val="00AC46BB"/>
    <w:rsid w:val="00AC47F5"/>
    <w:rsid w:val="00AC485D"/>
    <w:rsid w:val="00AC4F54"/>
    <w:rsid w:val="00AC5257"/>
    <w:rsid w:val="00AC5335"/>
    <w:rsid w:val="00AC55F6"/>
    <w:rsid w:val="00AC59EA"/>
    <w:rsid w:val="00AC5A98"/>
    <w:rsid w:val="00AC5B7C"/>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AB"/>
    <w:rsid w:val="00AD0502"/>
    <w:rsid w:val="00AD0512"/>
    <w:rsid w:val="00AD0814"/>
    <w:rsid w:val="00AD0F10"/>
    <w:rsid w:val="00AD1125"/>
    <w:rsid w:val="00AD1357"/>
    <w:rsid w:val="00AD15E1"/>
    <w:rsid w:val="00AD17C7"/>
    <w:rsid w:val="00AD18C1"/>
    <w:rsid w:val="00AD19FC"/>
    <w:rsid w:val="00AD1CD7"/>
    <w:rsid w:val="00AD1D07"/>
    <w:rsid w:val="00AD2080"/>
    <w:rsid w:val="00AD216C"/>
    <w:rsid w:val="00AD21CA"/>
    <w:rsid w:val="00AD224E"/>
    <w:rsid w:val="00AD22F3"/>
    <w:rsid w:val="00AD22F4"/>
    <w:rsid w:val="00AD2472"/>
    <w:rsid w:val="00AD2617"/>
    <w:rsid w:val="00AD27E8"/>
    <w:rsid w:val="00AD2CBF"/>
    <w:rsid w:val="00AD31C3"/>
    <w:rsid w:val="00AD32C0"/>
    <w:rsid w:val="00AD3328"/>
    <w:rsid w:val="00AD3990"/>
    <w:rsid w:val="00AD3B5D"/>
    <w:rsid w:val="00AD3B60"/>
    <w:rsid w:val="00AD3B75"/>
    <w:rsid w:val="00AD3CAD"/>
    <w:rsid w:val="00AD4080"/>
    <w:rsid w:val="00AD413D"/>
    <w:rsid w:val="00AD44B5"/>
    <w:rsid w:val="00AD4A91"/>
    <w:rsid w:val="00AD4D30"/>
    <w:rsid w:val="00AD4F59"/>
    <w:rsid w:val="00AD52BB"/>
    <w:rsid w:val="00AD5332"/>
    <w:rsid w:val="00AD5350"/>
    <w:rsid w:val="00AD54AB"/>
    <w:rsid w:val="00AD54B8"/>
    <w:rsid w:val="00AD54E2"/>
    <w:rsid w:val="00AD5C09"/>
    <w:rsid w:val="00AD5C60"/>
    <w:rsid w:val="00AD5DC2"/>
    <w:rsid w:val="00AD60F1"/>
    <w:rsid w:val="00AD6128"/>
    <w:rsid w:val="00AD63F6"/>
    <w:rsid w:val="00AD6A0E"/>
    <w:rsid w:val="00AD6D35"/>
    <w:rsid w:val="00AD6E13"/>
    <w:rsid w:val="00AD70BF"/>
    <w:rsid w:val="00AD720C"/>
    <w:rsid w:val="00AD74C5"/>
    <w:rsid w:val="00AD75E6"/>
    <w:rsid w:val="00AD7B38"/>
    <w:rsid w:val="00AE0137"/>
    <w:rsid w:val="00AE01B9"/>
    <w:rsid w:val="00AE037D"/>
    <w:rsid w:val="00AE0395"/>
    <w:rsid w:val="00AE0534"/>
    <w:rsid w:val="00AE05D1"/>
    <w:rsid w:val="00AE0662"/>
    <w:rsid w:val="00AE066D"/>
    <w:rsid w:val="00AE06ED"/>
    <w:rsid w:val="00AE06FF"/>
    <w:rsid w:val="00AE07A7"/>
    <w:rsid w:val="00AE0CC0"/>
    <w:rsid w:val="00AE0D4F"/>
    <w:rsid w:val="00AE0E89"/>
    <w:rsid w:val="00AE101B"/>
    <w:rsid w:val="00AE1382"/>
    <w:rsid w:val="00AE13D3"/>
    <w:rsid w:val="00AE170A"/>
    <w:rsid w:val="00AE1787"/>
    <w:rsid w:val="00AE1792"/>
    <w:rsid w:val="00AE1A9B"/>
    <w:rsid w:val="00AE1C84"/>
    <w:rsid w:val="00AE2112"/>
    <w:rsid w:val="00AE2445"/>
    <w:rsid w:val="00AE2BB6"/>
    <w:rsid w:val="00AE2E69"/>
    <w:rsid w:val="00AE2ED7"/>
    <w:rsid w:val="00AE2F67"/>
    <w:rsid w:val="00AE2F7E"/>
    <w:rsid w:val="00AE32D0"/>
    <w:rsid w:val="00AE3494"/>
    <w:rsid w:val="00AE3502"/>
    <w:rsid w:val="00AE37D0"/>
    <w:rsid w:val="00AE3987"/>
    <w:rsid w:val="00AE3CFB"/>
    <w:rsid w:val="00AE3EDC"/>
    <w:rsid w:val="00AE47C3"/>
    <w:rsid w:val="00AE48E4"/>
    <w:rsid w:val="00AE490B"/>
    <w:rsid w:val="00AE4C21"/>
    <w:rsid w:val="00AE4DC1"/>
    <w:rsid w:val="00AE5026"/>
    <w:rsid w:val="00AE5145"/>
    <w:rsid w:val="00AE516B"/>
    <w:rsid w:val="00AE572E"/>
    <w:rsid w:val="00AE5E52"/>
    <w:rsid w:val="00AE6161"/>
    <w:rsid w:val="00AE66F2"/>
    <w:rsid w:val="00AE6A47"/>
    <w:rsid w:val="00AE6B11"/>
    <w:rsid w:val="00AE6B28"/>
    <w:rsid w:val="00AE6DE8"/>
    <w:rsid w:val="00AE7107"/>
    <w:rsid w:val="00AE714D"/>
    <w:rsid w:val="00AE7308"/>
    <w:rsid w:val="00AE766F"/>
    <w:rsid w:val="00AE776C"/>
    <w:rsid w:val="00AE77D9"/>
    <w:rsid w:val="00AE7A30"/>
    <w:rsid w:val="00AE7A3D"/>
    <w:rsid w:val="00AE7D69"/>
    <w:rsid w:val="00AE7DFD"/>
    <w:rsid w:val="00AF0457"/>
    <w:rsid w:val="00AF05A3"/>
    <w:rsid w:val="00AF060B"/>
    <w:rsid w:val="00AF08EB"/>
    <w:rsid w:val="00AF0F1B"/>
    <w:rsid w:val="00AF14B3"/>
    <w:rsid w:val="00AF14DC"/>
    <w:rsid w:val="00AF17A1"/>
    <w:rsid w:val="00AF1877"/>
    <w:rsid w:val="00AF1890"/>
    <w:rsid w:val="00AF1956"/>
    <w:rsid w:val="00AF1A43"/>
    <w:rsid w:val="00AF1D3D"/>
    <w:rsid w:val="00AF2095"/>
    <w:rsid w:val="00AF2210"/>
    <w:rsid w:val="00AF2452"/>
    <w:rsid w:val="00AF2611"/>
    <w:rsid w:val="00AF28FC"/>
    <w:rsid w:val="00AF2A8B"/>
    <w:rsid w:val="00AF2EFB"/>
    <w:rsid w:val="00AF3010"/>
    <w:rsid w:val="00AF3233"/>
    <w:rsid w:val="00AF32E0"/>
    <w:rsid w:val="00AF3494"/>
    <w:rsid w:val="00AF3B8C"/>
    <w:rsid w:val="00AF3FC7"/>
    <w:rsid w:val="00AF4473"/>
    <w:rsid w:val="00AF4520"/>
    <w:rsid w:val="00AF47E0"/>
    <w:rsid w:val="00AF497A"/>
    <w:rsid w:val="00AF4B25"/>
    <w:rsid w:val="00AF4D76"/>
    <w:rsid w:val="00AF4D89"/>
    <w:rsid w:val="00AF4FEE"/>
    <w:rsid w:val="00AF52E8"/>
    <w:rsid w:val="00AF56C5"/>
    <w:rsid w:val="00AF58BD"/>
    <w:rsid w:val="00AF5D84"/>
    <w:rsid w:val="00AF614F"/>
    <w:rsid w:val="00AF6415"/>
    <w:rsid w:val="00AF685E"/>
    <w:rsid w:val="00AF6B30"/>
    <w:rsid w:val="00AF6F5B"/>
    <w:rsid w:val="00AF7018"/>
    <w:rsid w:val="00AF70E2"/>
    <w:rsid w:val="00AF7140"/>
    <w:rsid w:val="00AF7142"/>
    <w:rsid w:val="00AF72D3"/>
    <w:rsid w:val="00AF79A2"/>
    <w:rsid w:val="00B000B7"/>
    <w:rsid w:val="00B00263"/>
    <w:rsid w:val="00B0032A"/>
    <w:rsid w:val="00B006AC"/>
    <w:rsid w:val="00B008B4"/>
    <w:rsid w:val="00B00AC7"/>
    <w:rsid w:val="00B00CE3"/>
    <w:rsid w:val="00B00D7D"/>
    <w:rsid w:val="00B00E15"/>
    <w:rsid w:val="00B00FCB"/>
    <w:rsid w:val="00B010C1"/>
    <w:rsid w:val="00B0116C"/>
    <w:rsid w:val="00B012D9"/>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D45"/>
    <w:rsid w:val="00B0308D"/>
    <w:rsid w:val="00B031F1"/>
    <w:rsid w:val="00B03670"/>
    <w:rsid w:val="00B037B6"/>
    <w:rsid w:val="00B03F30"/>
    <w:rsid w:val="00B0404C"/>
    <w:rsid w:val="00B0404F"/>
    <w:rsid w:val="00B04175"/>
    <w:rsid w:val="00B04187"/>
    <w:rsid w:val="00B0424E"/>
    <w:rsid w:val="00B048C2"/>
    <w:rsid w:val="00B04AFC"/>
    <w:rsid w:val="00B04B60"/>
    <w:rsid w:val="00B04BB3"/>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F32"/>
    <w:rsid w:val="00B07456"/>
    <w:rsid w:val="00B07950"/>
    <w:rsid w:val="00B07AA5"/>
    <w:rsid w:val="00B07EC7"/>
    <w:rsid w:val="00B1009C"/>
    <w:rsid w:val="00B10990"/>
    <w:rsid w:val="00B109C2"/>
    <w:rsid w:val="00B10FCD"/>
    <w:rsid w:val="00B11155"/>
    <w:rsid w:val="00B116E6"/>
    <w:rsid w:val="00B1179D"/>
    <w:rsid w:val="00B11841"/>
    <w:rsid w:val="00B11BC3"/>
    <w:rsid w:val="00B11DE7"/>
    <w:rsid w:val="00B1239D"/>
    <w:rsid w:val="00B12488"/>
    <w:rsid w:val="00B125DD"/>
    <w:rsid w:val="00B128E0"/>
    <w:rsid w:val="00B1293A"/>
    <w:rsid w:val="00B1296F"/>
    <w:rsid w:val="00B129F0"/>
    <w:rsid w:val="00B12CE7"/>
    <w:rsid w:val="00B12D9D"/>
    <w:rsid w:val="00B13032"/>
    <w:rsid w:val="00B13051"/>
    <w:rsid w:val="00B133B1"/>
    <w:rsid w:val="00B13530"/>
    <w:rsid w:val="00B13624"/>
    <w:rsid w:val="00B1379A"/>
    <w:rsid w:val="00B13900"/>
    <w:rsid w:val="00B13947"/>
    <w:rsid w:val="00B13AD7"/>
    <w:rsid w:val="00B13CAF"/>
    <w:rsid w:val="00B13D3D"/>
    <w:rsid w:val="00B14046"/>
    <w:rsid w:val="00B1406A"/>
    <w:rsid w:val="00B14583"/>
    <w:rsid w:val="00B1464E"/>
    <w:rsid w:val="00B148C6"/>
    <w:rsid w:val="00B149EE"/>
    <w:rsid w:val="00B14DF2"/>
    <w:rsid w:val="00B14FBA"/>
    <w:rsid w:val="00B1513F"/>
    <w:rsid w:val="00B152EE"/>
    <w:rsid w:val="00B153B0"/>
    <w:rsid w:val="00B15424"/>
    <w:rsid w:val="00B15518"/>
    <w:rsid w:val="00B15557"/>
    <w:rsid w:val="00B1558F"/>
    <w:rsid w:val="00B1573C"/>
    <w:rsid w:val="00B15F4D"/>
    <w:rsid w:val="00B1600D"/>
    <w:rsid w:val="00B1604A"/>
    <w:rsid w:val="00B160F2"/>
    <w:rsid w:val="00B16246"/>
    <w:rsid w:val="00B167B8"/>
    <w:rsid w:val="00B168B1"/>
    <w:rsid w:val="00B1702A"/>
    <w:rsid w:val="00B17042"/>
    <w:rsid w:val="00B1732F"/>
    <w:rsid w:val="00B17CBD"/>
    <w:rsid w:val="00B17D2A"/>
    <w:rsid w:val="00B17D6E"/>
    <w:rsid w:val="00B17DDE"/>
    <w:rsid w:val="00B2015B"/>
    <w:rsid w:val="00B20287"/>
    <w:rsid w:val="00B20484"/>
    <w:rsid w:val="00B204E2"/>
    <w:rsid w:val="00B206AF"/>
    <w:rsid w:val="00B208C5"/>
    <w:rsid w:val="00B20B63"/>
    <w:rsid w:val="00B20C27"/>
    <w:rsid w:val="00B20E90"/>
    <w:rsid w:val="00B20E92"/>
    <w:rsid w:val="00B21095"/>
    <w:rsid w:val="00B2136C"/>
    <w:rsid w:val="00B21510"/>
    <w:rsid w:val="00B215E5"/>
    <w:rsid w:val="00B21624"/>
    <w:rsid w:val="00B216DE"/>
    <w:rsid w:val="00B21B86"/>
    <w:rsid w:val="00B21CFE"/>
    <w:rsid w:val="00B21DB4"/>
    <w:rsid w:val="00B21EF0"/>
    <w:rsid w:val="00B2236C"/>
    <w:rsid w:val="00B223BC"/>
    <w:rsid w:val="00B22616"/>
    <w:rsid w:val="00B226AB"/>
    <w:rsid w:val="00B22E5E"/>
    <w:rsid w:val="00B23578"/>
    <w:rsid w:val="00B235D9"/>
    <w:rsid w:val="00B23B6D"/>
    <w:rsid w:val="00B24246"/>
    <w:rsid w:val="00B242F9"/>
    <w:rsid w:val="00B24645"/>
    <w:rsid w:val="00B24844"/>
    <w:rsid w:val="00B248C8"/>
    <w:rsid w:val="00B24B72"/>
    <w:rsid w:val="00B24EF8"/>
    <w:rsid w:val="00B25023"/>
    <w:rsid w:val="00B2508C"/>
    <w:rsid w:val="00B25092"/>
    <w:rsid w:val="00B252D8"/>
    <w:rsid w:val="00B252E3"/>
    <w:rsid w:val="00B253A1"/>
    <w:rsid w:val="00B25560"/>
    <w:rsid w:val="00B255E6"/>
    <w:rsid w:val="00B25BDA"/>
    <w:rsid w:val="00B25D83"/>
    <w:rsid w:val="00B25D96"/>
    <w:rsid w:val="00B25E2D"/>
    <w:rsid w:val="00B25E68"/>
    <w:rsid w:val="00B260F9"/>
    <w:rsid w:val="00B26196"/>
    <w:rsid w:val="00B26203"/>
    <w:rsid w:val="00B2664E"/>
    <w:rsid w:val="00B2683F"/>
    <w:rsid w:val="00B26A88"/>
    <w:rsid w:val="00B26A98"/>
    <w:rsid w:val="00B26C76"/>
    <w:rsid w:val="00B26EDA"/>
    <w:rsid w:val="00B26FBE"/>
    <w:rsid w:val="00B27030"/>
    <w:rsid w:val="00B27240"/>
    <w:rsid w:val="00B2736A"/>
    <w:rsid w:val="00B2741E"/>
    <w:rsid w:val="00B27483"/>
    <w:rsid w:val="00B2756F"/>
    <w:rsid w:val="00B276F2"/>
    <w:rsid w:val="00B2780A"/>
    <w:rsid w:val="00B27947"/>
    <w:rsid w:val="00B27A7C"/>
    <w:rsid w:val="00B27E1C"/>
    <w:rsid w:val="00B27E44"/>
    <w:rsid w:val="00B27E4C"/>
    <w:rsid w:val="00B27FC1"/>
    <w:rsid w:val="00B3000E"/>
    <w:rsid w:val="00B301F6"/>
    <w:rsid w:val="00B3023E"/>
    <w:rsid w:val="00B30570"/>
    <w:rsid w:val="00B30658"/>
    <w:rsid w:val="00B3072C"/>
    <w:rsid w:val="00B30B12"/>
    <w:rsid w:val="00B30C0F"/>
    <w:rsid w:val="00B30CF6"/>
    <w:rsid w:val="00B30D3B"/>
    <w:rsid w:val="00B30F3E"/>
    <w:rsid w:val="00B31142"/>
    <w:rsid w:val="00B311F5"/>
    <w:rsid w:val="00B314C5"/>
    <w:rsid w:val="00B3158C"/>
    <w:rsid w:val="00B315E7"/>
    <w:rsid w:val="00B317C5"/>
    <w:rsid w:val="00B31F62"/>
    <w:rsid w:val="00B32066"/>
    <w:rsid w:val="00B32220"/>
    <w:rsid w:val="00B324D3"/>
    <w:rsid w:val="00B327B9"/>
    <w:rsid w:val="00B32E5C"/>
    <w:rsid w:val="00B32EA0"/>
    <w:rsid w:val="00B33035"/>
    <w:rsid w:val="00B3324A"/>
    <w:rsid w:val="00B332DB"/>
    <w:rsid w:val="00B33339"/>
    <w:rsid w:val="00B33409"/>
    <w:rsid w:val="00B33561"/>
    <w:rsid w:val="00B336B5"/>
    <w:rsid w:val="00B338C5"/>
    <w:rsid w:val="00B33B74"/>
    <w:rsid w:val="00B33C43"/>
    <w:rsid w:val="00B33CA5"/>
    <w:rsid w:val="00B33ECC"/>
    <w:rsid w:val="00B33F5F"/>
    <w:rsid w:val="00B33F6E"/>
    <w:rsid w:val="00B341C9"/>
    <w:rsid w:val="00B34359"/>
    <w:rsid w:val="00B34400"/>
    <w:rsid w:val="00B346BF"/>
    <w:rsid w:val="00B3473A"/>
    <w:rsid w:val="00B34766"/>
    <w:rsid w:val="00B34CA9"/>
    <w:rsid w:val="00B34E4D"/>
    <w:rsid w:val="00B34EF5"/>
    <w:rsid w:val="00B35013"/>
    <w:rsid w:val="00B3505E"/>
    <w:rsid w:val="00B355D8"/>
    <w:rsid w:val="00B35626"/>
    <w:rsid w:val="00B358E1"/>
    <w:rsid w:val="00B35990"/>
    <w:rsid w:val="00B35A53"/>
    <w:rsid w:val="00B35F41"/>
    <w:rsid w:val="00B36018"/>
    <w:rsid w:val="00B36760"/>
    <w:rsid w:val="00B367EC"/>
    <w:rsid w:val="00B36E3D"/>
    <w:rsid w:val="00B36E4A"/>
    <w:rsid w:val="00B36FD9"/>
    <w:rsid w:val="00B37255"/>
    <w:rsid w:val="00B375D0"/>
    <w:rsid w:val="00B37A18"/>
    <w:rsid w:val="00B37A8F"/>
    <w:rsid w:val="00B37D20"/>
    <w:rsid w:val="00B37DB3"/>
    <w:rsid w:val="00B40233"/>
    <w:rsid w:val="00B4038D"/>
    <w:rsid w:val="00B40703"/>
    <w:rsid w:val="00B40A7C"/>
    <w:rsid w:val="00B411A9"/>
    <w:rsid w:val="00B41444"/>
    <w:rsid w:val="00B41462"/>
    <w:rsid w:val="00B41534"/>
    <w:rsid w:val="00B41568"/>
    <w:rsid w:val="00B41A42"/>
    <w:rsid w:val="00B41CE3"/>
    <w:rsid w:val="00B41F69"/>
    <w:rsid w:val="00B4231B"/>
    <w:rsid w:val="00B4235B"/>
    <w:rsid w:val="00B42793"/>
    <w:rsid w:val="00B42877"/>
    <w:rsid w:val="00B42980"/>
    <w:rsid w:val="00B43041"/>
    <w:rsid w:val="00B43667"/>
    <w:rsid w:val="00B436E1"/>
    <w:rsid w:val="00B43AD4"/>
    <w:rsid w:val="00B43D34"/>
    <w:rsid w:val="00B43DEC"/>
    <w:rsid w:val="00B43FB1"/>
    <w:rsid w:val="00B44189"/>
    <w:rsid w:val="00B4438A"/>
    <w:rsid w:val="00B444D7"/>
    <w:rsid w:val="00B44ED6"/>
    <w:rsid w:val="00B44FBD"/>
    <w:rsid w:val="00B45072"/>
    <w:rsid w:val="00B450BF"/>
    <w:rsid w:val="00B4511F"/>
    <w:rsid w:val="00B45355"/>
    <w:rsid w:val="00B45528"/>
    <w:rsid w:val="00B4559F"/>
    <w:rsid w:val="00B45AC8"/>
    <w:rsid w:val="00B45E70"/>
    <w:rsid w:val="00B45ECE"/>
    <w:rsid w:val="00B4624B"/>
    <w:rsid w:val="00B462A4"/>
    <w:rsid w:val="00B46BE6"/>
    <w:rsid w:val="00B471CD"/>
    <w:rsid w:val="00B4729C"/>
    <w:rsid w:val="00B47344"/>
    <w:rsid w:val="00B4736C"/>
    <w:rsid w:val="00B47387"/>
    <w:rsid w:val="00B4795C"/>
    <w:rsid w:val="00B47A2B"/>
    <w:rsid w:val="00B47B8B"/>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741"/>
    <w:rsid w:val="00B51BF3"/>
    <w:rsid w:val="00B51F44"/>
    <w:rsid w:val="00B51F7B"/>
    <w:rsid w:val="00B520A6"/>
    <w:rsid w:val="00B520FB"/>
    <w:rsid w:val="00B523C5"/>
    <w:rsid w:val="00B52470"/>
    <w:rsid w:val="00B52483"/>
    <w:rsid w:val="00B52498"/>
    <w:rsid w:val="00B528BB"/>
    <w:rsid w:val="00B52903"/>
    <w:rsid w:val="00B5294F"/>
    <w:rsid w:val="00B52BF5"/>
    <w:rsid w:val="00B52EF3"/>
    <w:rsid w:val="00B532D9"/>
    <w:rsid w:val="00B5356C"/>
    <w:rsid w:val="00B5373C"/>
    <w:rsid w:val="00B538C5"/>
    <w:rsid w:val="00B53BC1"/>
    <w:rsid w:val="00B54394"/>
    <w:rsid w:val="00B54467"/>
    <w:rsid w:val="00B54668"/>
    <w:rsid w:val="00B546DE"/>
    <w:rsid w:val="00B5499C"/>
    <w:rsid w:val="00B549A5"/>
    <w:rsid w:val="00B54B15"/>
    <w:rsid w:val="00B54B5C"/>
    <w:rsid w:val="00B54C69"/>
    <w:rsid w:val="00B54CD9"/>
    <w:rsid w:val="00B54D86"/>
    <w:rsid w:val="00B54FF8"/>
    <w:rsid w:val="00B55055"/>
    <w:rsid w:val="00B5529C"/>
    <w:rsid w:val="00B552C2"/>
    <w:rsid w:val="00B55771"/>
    <w:rsid w:val="00B559CA"/>
    <w:rsid w:val="00B55A1A"/>
    <w:rsid w:val="00B55B35"/>
    <w:rsid w:val="00B55E00"/>
    <w:rsid w:val="00B561FA"/>
    <w:rsid w:val="00B56242"/>
    <w:rsid w:val="00B5641F"/>
    <w:rsid w:val="00B567BC"/>
    <w:rsid w:val="00B56ACE"/>
    <w:rsid w:val="00B56BF1"/>
    <w:rsid w:val="00B56C8A"/>
    <w:rsid w:val="00B56CFC"/>
    <w:rsid w:val="00B56DA0"/>
    <w:rsid w:val="00B56DDA"/>
    <w:rsid w:val="00B56EBD"/>
    <w:rsid w:val="00B56F58"/>
    <w:rsid w:val="00B5733E"/>
    <w:rsid w:val="00B579AF"/>
    <w:rsid w:val="00B57B0D"/>
    <w:rsid w:val="00B57CF2"/>
    <w:rsid w:val="00B57D15"/>
    <w:rsid w:val="00B57F55"/>
    <w:rsid w:val="00B60366"/>
    <w:rsid w:val="00B603E9"/>
    <w:rsid w:val="00B60487"/>
    <w:rsid w:val="00B60516"/>
    <w:rsid w:val="00B60697"/>
    <w:rsid w:val="00B606BD"/>
    <w:rsid w:val="00B607DF"/>
    <w:rsid w:val="00B608A2"/>
    <w:rsid w:val="00B60FB4"/>
    <w:rsid w:val="00B614EE"/>
    <w:rsid w:val="00B6177A"/>
    <w:rsid w:val="00B617FE"/>
    <w:rsid w:val="00B61B4E"/>
    <w:rsid w:val="00B61D08"/>
    <w:rsid w:val="00B61E09"/>
    <w:rsid w:val="00B621BB"/>
    <w:rsid w:val="00B62237"/>
    <w:rsid w:val="00B62680"/>
    <w:rsid w:val="00B629CE"/>
    <w:rsid w:val="00B62BB3"/>
    <w:rsid w:val="00B62D8A"/>
    <w:rsid w:val="00B62E7E"/>
    <w:rsid w:val="00B62FC3"/>
    <w:rsid w:val="00B62FF8"/>
    <w:rsid w:val="00B63337"/>
    <w:rsid w:val="00B63589"/>
    <w:rsid w:val="00B637DB"/>
    <w:rsid w:val="00B63B98"/>
    <w:rsid w:val="00B63C23"/>
    <w:rsid w:val="00B64201"/>
    <w:rsid w:val="00B64375"/>
    <w:rsid w:val="00B643B5"/>
    <w:rsid w:val="00B645CE"/>
    <w:rsid w:val="00B647B5"/>
    <w:rsid w:val="00B6486F"/>
    <w:rsid w:val="00B6498B"/>
    <w:rsid w:val="00B64BF5"/>
    <w:rsid w:val="00B6539F"/>
    <w:rsid w:val="00B6550F"/>
    <w:rsid w:val="00B65868"/>
    <w:rsid w:val="00B65A78"/>
    <w:rsid w:val="00B65C51"/>
    <w:rsid w:val="00B65E9A"/>
    <w:rsid w:val="00B65EEE"/>
    <w:rsid w:val="00B66127"/>
    <w:rsid w:val="00B662C6"/>
    <w:rsid w:val="00B663F9"/>
    <w:rsid w:val="00B66530"/>
    <w:rsid w:val="00B669BE"/>
    <w:rsid w:val="00B66AD9"/>
    <w:rsid w:val="00B66CC4"/>
    <w:rsid w:val="00B66D8E"/>
    <w:rsid w:val="00B66ECB"/>
    <w:rsid w:val="00B670BB"/>
    <w:rsid w:val="00B671B1"/>
    <w:rsid w:val="00B67939"/>
    <w:rsid w:val="00B67A4D"/>
    <w:rsid w:val="00B67C1D"/>
    <w:rsid w:val="00B67DC2"/>
    <w:rsid w:val="00B67DCB"/>
    <w:rsid w:val="00B67F03"/>
    <w:rsid w:val="00B67F0C"/>
    <w:rsid w:val="00B700B9"/>
    <w:rsid w:val="00B70222"/>
    <w:rsid w:val="00B7043D"/>
    <w:rsid w:val="00B70568"/>
    <w:rsid w:val="00B705BF"/>
    <w:rsid w:val="00B7061E"/>
    <w:rsid w:val="00B706DB"/>
    <w:rsid w:val="00B706FD"/>
    <w:rsid w:val="00B70D36"/>
    <w:rsid w:val="00B71489"/>
    <w:rsid w:val="00B718AB"/>
    <w:rsid w:val="00B71AE7"/>
    <w:rsid w:val="00B71B14"/>
    <w:rsid w:val="00B71EC1"/>
    <w:rsid w:val="00B7212A"/>
    <w:rsid w:val="00B722C0"/>
    <w:rsid w:val="00B7267A"/>
    <w:rsid w:val="00B72866"/>
    <w:rsid w:val="00B72973"/>
    <w:rsid w:val="00B729E1"/>
    <w:rsid w:val="00B72C36"/>
    <w:rsid w:val="00B72D95"/>
    <w:rsid w:val="00B72DDB"/>
    <w:rsid w:val="00B72FFC"/>
    <w:rsid w:val="00B730A7"/>
    <w:rsid w:val="00B730AB"/>
    <w:rsid w:val="00B730C5"/>
    <w:rsid w:val="00B732FC"/>
    <w:rsid w:val="00B734EA"/>
    <w:rsid w:val="00B7365A"/>
    <w:rsid w:val="00B736C1"/>
    <w:rsid w:val="00B73B9B"/>
    <w:rsid w:val="00B73E37"/>
    <w:rsid w:val="00B7423B"/>
    <w:rsid w:val="00B743A6"/>
    <w:rsid w:val="00B745E6"/>
    <w:rsid w:val="00B74AB6"/>
    <w:rsid w:val="00B74C4E"/>
    <w:rsid w:val="00B74EF2"/>
    <w:rsid w:val="00B7530E"/>
    <w:rsid w:val="00B75A63"/>
    <w:rsid w:val="00B75CE3"/>
    <w:rsid w:val="00B75E91"/>
    <w:rsid w:val="00B76057"/>
    <w:rsid w:val="00B76151"/>
    <w:rsid w:val="00B76215"/>
    <w:rsid w:val="00B76238"/>
    <w:rsid w:val="00B763CE"/>
    <w:rsid w:val="00B764E5"/>
    <w:rsid w:val="00B767C1"/>
    <w:rsid w:val="00B76952"/>
    <w:rsid w:val="00B76B1A"/>
    <w:rsid w:val="00B76D9A"/>
    <w:rsid w:val="00B76DF4"/>
    <w:rsid w:val="00B76F58"/>
    <w:rsid w:val="00B76FA0"/>
    <w:rsid w:val="00B76FAC"/>
    <w:rsid w:val="00B7704C"/>
    <w:rsid w:val="00B77258"/>
    <w:rsid w:val="00B77908"/>
    <w:rsid w:val="00B77C09"/>
    <w:rsid w:val="00B77DCC"/>
    <w:rsid w:val="00B77E7F"/>
    <w:rsid w:val="00B80060"/>
    <w:rsid w:val="00B804DD"/>
    <w:rsid w:val="00B805B0"/>
    <w:rsid w:val="00B80672"/>
    <w:rsid w:val="00B807DC"/>
    <w:rsid w:val="00B80851"/>
    <w:rsid w:val="00B8095D"/>
    <w:rsid w:val="00B809F8"/>
    <w:rsid w:val="00B80CE1"/>
    <w:rsid w:val="00B80D77"/>
    <w:rsid w:val="00B80F2F"/>
    <w:rsid w:val="00B80F6E"/>
    <w:rsid w:val="00B8132A"/>
    <w:rsid w:val="00B81913"/>
    <w:rsid w:val="00B8198A"/>
    <w:rsid w:val="00B81B02"/>
    <w:rsid w:val="00B82285"/>
    <w:rsid w:val="00B82504"/>
    <w:rsid w:val="00B82613"/>
    <w:rsid w:val="00B8275D"/>
    <w:rsid w:val="00B82E29"/>
    <w:rsid w:val="00B82E91"/>
    <w:rsid w:val="00B82EA3"/>
    <w:rsid w:val="00B82F48"/>
    <w:rsid w:val="00B82F85"/>
    <w:rsid w:val="00B82FE6"/>
    <w:rsid w:val="00B832B8"/>
    <w:rsid w:val="00B83431"/>
    <w:rsid w:val="00B83AD7"/>
    <w:rsid w:val="00B83B98"/>
    <w:rsid w:val="00B83C21"/>
    <w:rsid w:val="00B83D3C"/>
    <w:rsid w:val="00B8422C"/>
    <w:rsid w:val="00B842A6"/>
    <w:rsid w:val="00B8434E"/>
    <w:rsid w:val="00B84372"/>
    <w:rsid w:val="00B84437"/>
    <w:rsid w:val="00B84483"/>
    <w:rsid w:val="00B84584"/>
    <w:rsid w:val="00B845AE"/>
    <w:rsid w:val="00B846FA"/>
    <w:rsid w:val="00B8482D"/>
    <w:rsid w:val="00B84B1B"/>
    <w:rsid w:val="00B84BD9"/>
    <w:rsid w:val="00B84E12"/>
    <w:rsid w:val="00B85484"/>
    <w:rsid w:val="00B854BD"/>
    <w:rsid w:val="00B85827"/>
    <w:rsid w:val="00B85868"/>
    <w:rsid w:val="00B8590F"/>
    <w:rsid w:val="00B85C58"/>
    <w:rsid w:val="00B85D78"/>
    <w:rsid w:val="00B85EF2"/>
    <w:rsid w:val="00B85F5B"/>
    <w:rsid w:val="00B8633B"/>
    <w:rsid w:val="00B86FBB"/>
    <w:rsid w:val="00B870D1"/>
    <w:rsid w:val="00B871A0"/>
    <w:rsid w:val="00B871FE"/>
    <w:rsid w:val="00B87519"/>
    <w:rsid w:val="00B8752A"/>
    <w:rsid w:val="00B878DA"/>
    <w:rsid w:val="00B879A5"/>
    <w:rsid w:val="00B87B14"/>
    <w:rsid w:val="00B87B32"/>
    <w:rsid w:val="00B904F1"/>
    <w:rsid w:val="00B90B95"/>
    <w:rsid w:val="00B90C6E"/>
    <w:rsid w:val="00B910E8"/>
    <w:rsid w:val="00B91105"/>
    <w:rsid w:val="00B911AE"/>
    <w:rsid w:val="00B9150E"/>
    <w:rsid w:val="00B91972"/>
    <w:rsid w:val="00B91BA8"/>
    <w:rsid w:val="00B91D3D"/>
    <w:rsid w:val="00B9203D"/>
    <w:rsid w:val="00B92510"/>
    <w:rsid w:val="00B92668"/>
    <w:rsid w:val="00B927A9"/>
    <w:rsid w:val="00B92A70"/>
    <w:rsid w:val="00B92E8B"/>
    <w:rsid w:val="00B93008"/>
    <w:rsid w:val="00B9331A"/>
    <w:rsid w:val="00B93351"/>
    <w:rsid w:val="00B9350A"/>
    <w:rsid w:val="00B93931"/>
    <w:rsid w:val="00B939AE"/>
    <w:rsid w:val="00B93A74"/>
    <w:rsid w:val="00B93C15"/>
    <w:rsid w:val="00B93E2C"/>
    <w:rsid w:val="00B93FD9"/>
    <w:rsid w:val="00B94312"/>
    <w:rsid w:val="00B9439D"/>
    <w:rsid w:val="00B9462D"/>
    <w:rsid w:val="00B94862"/>
    <w:rsid w:val="00B94BBD"/>
    <w:rsid w:val="00B94DDB"/>
    <w:rsid w:val="00B94E0E"/>
    <w:rsid w:val="00B94F1E"/>
    <w:rsid w:val="00B9508E"/>
    <w:rsid w:val="00B953D1"/>
    <w:rsid w:val="00B956E9"/>
    <w:rsid w:val="00B95D85"/>
    <w:rsid w:val="00B95EBD"/>
    <w:rsid w:val="00B95EF4"/>
    <w:rsid w:val="00B96083"/>
    <w:rsid w:val="00B96484"/>
    <w:rsid w:val="00B96676"/>
    <w:rsid w:val="00B96AF2"/>
    <w:rsid w:val="00B96B61"/>
    <w:rsid w:val="00B97011"/>
    <w:rsid w:val="00B975F7"/>
    <w:rsid w:val="00B977F9"/>
    <w:rsid w:val="00B97875"/>
    <w:rsid w:val="00B979AF"/>
    <w:rsid w:val="00B97B3A"/>
    <w:rsid w:val="00B97BAF"/>
    <w:rsid w:val="00B97DAA"/>
    <w:rsid w:val="00B97F65"/>
    <w:rsid w:val="00B97F7A"/>
    <w:rsid w:val="00BA022F"/>
    <w:rsid w:val="00BA040A"/>
    <w:rsid w:val="00BA057A"/>
    <w:rsid w:val="00BA057F"/>
    <w:rsid w:val="00BA06CC"/>
    <w:rsid w:val="00BA0B69"/>
    <w:rsid w:val="00BA0C25"/>
    <w:rsid w:val="00BA0FBA"/>
    <w:rsid w:val="00BA1035"/>
    <w:rsid w:val="00BA12EC"/>
    <w:rsid w:val="00BA1402"/>
    <w:rsid w:val="00BA14D5"/>
    <w:rsid w:val="00BA1635"/>
    <w:rsid w:val="00BA184A"/>
    <w:rsid w:val="00BA185F"/>
    <w:rsid w:val="00BA1967"/>
    <w:rsid w:val="00BA19CC"/>
    <w:rsid w:val="00BA1C85"/>
    <w:rsid w:val="00BA1CF9"/>
    <w:rsid w:val="00BA1D0A"/>
    <w:rsid w:val="00BA2084"/>
    <w:rsid w:val="00BA217D"/>
    <w:rsid w:val="00BA24CB"/>
    <w:rsid w:val="00BA278A"/>
    <w:rsid w:val="00BA2A3A"/>
    <w:rsid w:val="00BA2B6D"/>
    <w:rsid w:val="00BA2B70"/>
    <w:rsid w:val="00BA2CEB"/>
    <w:rsid w:val="00BA2F02"/>
    <w:rsid w:val="00BA31AC"/>
    <w:rsid w:val="00BA38A0"/>
    <w:rsid w:val="00BA3ADD"/>
    <w:rsid w:val="00BA3B54"/>
    <w:rsid w:val="00BA3F02"/>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60A6"/>
    <w:rsid w:val="00BA625B"/>
    <w:rsid w:val="00BA634B"/>
    <w:rsid w:val="00BA67EB"/>
    <w:rsid w:val="00BA6A61"/>
    <w:rsid w:val="00BA6B6F"/>
    <w:rsid w:val="00BA6E21"/>
    <w:rsid w:val="00BA6E62"/>
    <w:rsid w:val="00BA7050"/>
    <w:rsid w:val="00BA71C8"/>
    <w:rsid w:val="00BA7517"/>
    <w:rsid w:val="00BA79B8"/>
    <w:rsid w:val="00BA7CE0"/>
    <w:rsid w:val="00BA7D5C"/>
    <w:rsid w:val="00BA7E29"/>
    <w:rsid w:val="00BA7E78"/>
    <w:rsid w:val="00BAC0DC"/>
    <w:rsid w:val="00BB0298"/>
    <w:rsid w:val="00BB0467"/>
    <w:rsid w:val="00BB057B"/>
    <w:rsid w:val="00BB0AF6"/>
    <w:rsid w:val="00BB0D2A"/>
    <w:rsid w:val="00BB0D59"/>
    <w:rsid w:val="00BB0FC7"/>
    <w:rsid w:val="00BB13BB"/>
    <w:rsid w:val="00BB1482"/>
    <w:rsid w:val="00BB15E0"/>
    <w:rsid w:val="00BB1B93"/>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DA1"/>
    <w:rsid w:val="00BB3E2B"/>
    <w:rsid w:val="00BB40FE"/>
    <w:rsid w:val="00BB424C"/>
    <w:rsid w:val="00BB4331"/>
    <w:rsid w:val="00BB441E"/>
    <w:rsid w:val="00BB44E3"/>
    <w:rsid w:val="00BB4749"/>
    <w:rsid w:val="00BB47FD"/>
    <w:rsid w:val="00BB48F8"/>
    <w:rsid w:val="00BB4B42"/>
    <w:rsid w:val="00BB4C0F"/>
    <w:rsid w:val="00BB5204"/>
    <w:rsid w:val="00BB5298"/>
    <w:rsid w:val="00BB537C"/>
    <w:rsid w:val="00BB5567"/>
    <w:rsid w:val="00BB5594"/>
    <w:rsid w:val="00BB55CC"/>
    <w:rsid w:val="00BB5CD0"/>
    <w:rsid w:val="00BB637D"/>
    <w:rsid w:val="00BB6651"/>
    <w:rsid w:val="00BB689B"/>
    <w:rsid w:val="00BB6ACC"/>
    <w:rsid w:val="00BB6F90"/>
    <w:rsid w:val="00BB6FA1"/>
    <w:rsid w:val="00BB6FD3"/>
    <w:rsid w:val="00BB74ED"/>
    <w:rsid w:val="00BB7500"/>
    <w:rsid w:val="00BB7B79"/>
    <w:rsid w:val="00BB7BBD"/>
    <w:rsid w:val="00BC0111"/>
    <w:rsid w:val="00BC0228"/>
    <w:rsid w:val="00BC02B2"/>
    <w:rsid w:val="00BC030C"/>
    <w:rsid w:val="00BC0345"/>
    <w:rsid w:val="00BC0368"/>
    <w:rsid w:val="00BC04D6"/>
    <w:rsid w:val="00BC0550"/>
    <w:rsid w:val="00BC0652"/>
    <w:rsid w:val="00BC0672"/>
    <w:rsid w:val="00BC095C"/>
    <w:rsid w:val="00BC0D16"/>
    <w:rsid w:val="00BC0D72"/>
    <w:rsid w:val="00BC0E7A"/>
    <w:rsid w:val="00BC0E9B"/>
    <w:rsid w:val="00BC10A4"/>
    <w:rsid w:val="00BC139E"/>
    <w:rsid w:val="00BC1A63"/>
    <w:rsid w:val="00BC1B60"/>
    <w:rsid w:val="00BC1BBE"/>
    <w:rsid w:val="00BC2050"/>
    <w:rsid w:val="00BC205B"/>
    <w:rsid w:val="00BC209D"/>
    <w:rsid w:val="00BC247F"/>
    <w:rsid w:val="00BC2548"/>
    <w:rsid w:val="00BC2C4F"/>
    <w:rsid w:val="00BC2E26"/>
    <w:rsid w:val="00BC2E9E"/>
    <w:rsid w:val="00BC358C"/>
    <w:rsid w:val="00BC3858"/>
    <w:rsid w:val="00BC38B6"/>
    <w:rsid w:val="00BC3947"/>
    <w:rsid w:val="00BC3C48"/>
    <w:rsid w:val="00BC3DE0"/>
    <w:rsid w:val="00BC3EE6"/>
    <w:rsid w:val="00BC3FF4"/>
    <w:rsid w:val="00BC4177"/>
    <w:rsid w:val="00BC4571"/>
    <w:rsid w:val="00BC4888"/>
    <w:rsid w:val="00BC4A03"/>
    <w:rsid w:val="00BC4C45"/>
    <w:rsid w:val="00BC4D50"/>
    <w:rsid w:val="00BC4EF2"/>
    <w:rsid w:val="00BC50D6"/>
    <w:rsid w:val="00BC510F"/>
    <w:rsid w:val="00BC559F"/>
    <w:rsid w:val="00BC57E5"/>
    <w:rsid w:val="00BC5D0D"/>
    <w:rsid w:val="00BC5E14"/>
    <w:rsid w:val="00BC5E45"/>
    <w:rsid w:val="00BC5E50"/>
    <w:rsid w:val="00BC5FE9"/>
    <w:rsid w:val="00BC631F"/>
    <w:rsid w:val="00BC6715"/>
    <w:rsid w:val="00BC69D2"/>
    <w:rsid w:val="00BC6A39"/>
    <w:rsid w:val="00BC6C76"/>
    <w:rsid w:val="00BC6CB2"/>
    <w:rsid w:val="00BC6D2F"/>
    <w:rsid w:val="00BC71E3"/>
    <w:rsid w:val="00BC7412"/>
    <w:rsid w:val="00BC7435"/>
    <w:rsid w:val="00BC7698"/>
    <w:rsid w:val="00BC76E8"/>
    <w:rsid w:val="00BC7769"/>
    <w:rsid w:val="00BC78B5"/>
    <w:rsid w:val="00BC7AB7"/>
    <w:rsid w:val="00BC7EA4"/>
    <w:rsid w:val="00BC7FBF"/>
    <w:rsid w:val="00BD01CF"/>
    <w:rsid w:val="00BD0224"/>
    <w:rsid w:val="00BD030F"/>
    <w:rsid w:val="00BD04F2"/>
    <w:rsid w:val="00BD058D"/>
    <w:rsid w:val="00BD0858"/>
    <w:rsid w:val="00BD0CCF"/>
    <w:rsid w:val="00BD121A"/>
    <w:rsid w:val="00BD1281"/>
    <w:rsid w:val="00BD1381"/>
    <w:rsid w:val="00BD1471"/>
    <w:rsid w:val="00BD1537"/>
    <w:rsid w:val="00BD1625"/>
    <w:rsid w:val="00BD16D6"/>
    <w:rsid w:val="00BD1B67"/>
    <w:rsid w:val="00BD1D9D"/>
    <w:rsid w:val="00BD1DC0"/>
    <w:rsid w:val="00BD209E"/>
    <w:rsid w:val="00BD21B6"/>
    <w:rsid w:val="00BD2657"/>
    <w:rsid w:val="00BD270C"/>
    <w:rsid w:val="00BD2B9E"/>
    <w:rsid w:val="00BD2D0B"/>
    <w:rsid w:val="00BD3017"/>
    <w:rsid w:val="00BD328B"/>
    <w:rsid w:val="00BD337C"/>
    <w:rsid w:val="00BD3674"/>
    <w:rsid w:val="00BD3D9C"/>
    <w:rsid w:val="00BD3EC0"/>
    <w:rsid w:val="00BD4208"/>
    <w:rsid w:val="00BD4261"/>
    <w:rsid w:val="00BD42D3"/>
    <w:rsid w:val="00BD485D"/>
    <w:rsid w:val="00BD4A29"/>
    <w:rsid w:val="00BD4A70"/>
    <w:rsid w:val="00BD4C7F"/>
    <w:rsid w:val="00BD4CAD"/>
    <w:rsid w:val="00BD4D70"/>
    <w:rsid w:val="00BD4FAC"/>
    <w:rsid w:val="00BD5489"/>
    <w:rsid w:val="00BD55DC"/>
    <w:rsid w:val="00BD5A0B"/>
    <w:rsid w:val="00BD5A73"/>
    <w:rsid w:val="00BD5D70"/>
    <w:rsid w:val="00BD5EA4"/>
    <w:rsid w:val="00BD5F94"/>
    <w:rsid w:val="00BD5FD1"/>
    <w:rsid w:val="00BD6119"/>
    <w:rsid w:val="00BD62DB"/>
    <w:rsid w:val="00BD6335"/>
    <w:rsid w:val="00BD6534"/>
    <w:rsid w:val="00BD667C"/>
    <w:rsid w:val="00BD66CC"/>
    <w:rsid w:val="00BD69AC"/>
    <w:rsid w:val="00BD6EE1"/>
    <w:rsid w:val="00BD708A"/>
    <w:rsid w:val="00BD71DF"/>
    <w:rsid w:val="00BD768E"/>
    <w:rsid w:val="00BD781D"/>
    <w:rsid w:val="00BD7882"/>
    <w:rsid w:val="00BD7A3A"/>
    <w:rsid w:val="00BD7C4B"/>
    <w:rsid w:val="00BD7E53"/>
    <w:rsid w:val="00BD7F57"/>
    <w:rsid w:val="00BE018F"/>
    <w:rsid w:val="00BE02A0"/>
    <w:rsid w:val="00BE02B4"/>
    <w:rsid w:val="00BE046F"/>
    <w:rsid w:val="00BE05B6"/>
    <w:rsid w:val="00BE05BE"/>
    <w:rsid w:val="00BE07AE"/>
    <w:rsid w:val="00BE0C32"/>
    <w:rsid w:val="00BE0E30"/>
    <w:rsid w:val="00BE0E4D"/>
    <w:rsid w:val="00BE0F03"/>
    <w:rsid w:val="00BE1411"/>
    <w:rsid w:val="00BE1A41"/>
    <w:rsid w:val="00BE1F1E"/>
    <w:rsid w:val="00BE213D"/>
    <w:rsid w:val="00BE2168"/>
    <w:rsid w:val="00BE219F"/>
    <w:rsid w:val="00BE2277"/>
    <w:rsid w:val="00BE23B8"/>
    <w:rsid w:val="00BE23F6"/>
    <w:rsid w:val="00BE265A"/>
    <w:rsid w:val="00BE2A6F"/>
    <w:rsid w:val="00BE2C1A"/>
    <w:rsid w:val="00BE2C45"/>
    <w:rsid w:val="00BE2D0D"/>
    <w:rsid w:val="00BE2F21"/>
    <w:rsid w:val="00BE325D"/>
    <w:rsid w:val="00BE33CD"/>
    <w:rsid w:val="00BE3594"/>
    <w:rsid w:val="00BE35C2"/>
    <w:rsid w:val="00BE3712"/>
    <w:rsid w:val="00BE39C7"/>
    <w:rsid w:val="00BE3AAA"/>
    <w:rsid w:val="00BE3B4E"/>
    <w:rsid w:val="00BE3F4B"/>
    <w:rsid w:val="00BE3F7A"/>
    <w:rsid w:val="00BE41EE"/>
    <w:rsid w:val="00BE45C2"/>
    <w:rsid w:val="00BE47BF"/>
    <w:rsid w:val="00BE4A52"/>
    <w:rsid w:val="00BE4C46"/>
    <w:rsid w:val="00BE5025"/>
    <w:rsid w:val="00BE536A"/>
    <w:rsid w:val="00BE58E6"/>
    <w:rsid w:val="00BE5907"/>
    <w:rsid w:val="00BE5A94"/>
    <w:rsid w:val="00BE5AC4"/>
    <w:rsid w:val="00BE6227"/>
    <w:rsid w:val="00BE6287"/>
    <w:rsid w:val="00BE62B6"/>
    <w:rsid w:val="00BE6C11"/>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113"/>
    <w:rsid w:val="00BF0784"/>
    <w:rsid w:val="00BF0935"/>
    <w:rsid w:val="00BF0963"/>
    <w:rsid w:val="00BF0B79"/>
    <w:rsid w:val="00BF0E50"/>
    <w:rsid w:val="00BF10BC"/>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5104"/>
    <w:rsid w:val="00BF519E"/>
    <w:rsid w:val="00BF55A8"/>
    <w:rsid w:val="00BF56C4"/>
    <w:rsid w:val="00BF5AA8"/>
    <w:rsid w:val="00BF5CD7"/>
    <w:rsid w:val="00BF5D77"/>
    <w:rsid w:val="00BF5E4B"/>
    <w:rsid w:val="00BF6526"/>
    <w:rsid w:val="00BF65C7"/>
    <w:rsid w:val="00BF6797"/>
    <w:rsid w:val="00BF67E0"/>
    <w:rsid w:val="00BF68BE"/>
    <w:rsid w:val="00BF69B8"/>
    <w:rsid w:val="00BF6D18"/>
    <w:rsid w:val="00BF6F10"/>
    <w:rsid w:val="00BF74E6"/>
    <w:rsid w:val="00BF7664"/>
    <w:rsid w:val="00BF7889"/>
    <w:rsid w:val="00BF794A"/>
    <w:rsid w:val="00BF7E20"/>
    <w:rsid w:val="00C00048"/>
    <w:rsid w:val="00C001A3"/>
    <w:rsid w:val="00C007A3"/>
    <w:rsid w:val="00C007E2"/>
    <w:rsid w:val="00C007EA"/>
    <w:rsid w:val="00C00F6B"/>
    <w:rsid w:val="00C00FCF"/>
    <w:rsid w:val="00C0107D"/>
    <w:rsid w:val="00C01601"/>
    <w:rsid w:val="00C01854"/>
    <w:rsid w:val="00C0196A"/>
    <w:rsid w:val="00C0198D"/>
    <w:rsid w:val="00C019B9"/>
    <w:rsid w:val="00C01A60"/>
    <w:rsid w:val="00C0244B"/>
    <w:rsid w:val="00C024FC"/>
    <w:rsid w:val="00C0275C"/>
    <w:rsid w:val="00C02A4C"/>
    <w:rsid w:val="00C02A78"/>
    <w:rsid w:val="00C02AE7"/>
    <w:rsid w:val="00C02C37"/>
    <w:rsid w:val="00C03148"/>
    <w:rsid w:val="00C03773"/>
    <w:rsid w:val="00C03CAE"/>
    <w:rsid w:val="00C03CF4"/>
    <w:rsid w:val="00C03F2E"/>
    <w:rsid w:val="00C04170"/>
    <w:rsid w:val="00C041D2"/>
    <w:rsid w:val="00C049D0"/>
    <w:rsid w:val="00C052AB"/>
    <w:rsid w:val="00C052B8"/>
    <w:rsid w:val="00C054FB"/>
    <w:rsid w:val="00C0553E"/>
    <w:rsid w:val="00C0573C"/>
    <w:rsid w:val="00C05C4B"/>
    <w:rsid w:val="00C05DCE"/>
    <w:rsid w:val="00C05E95"/>
    <w:rsid w:val="00C05EED"/>
    <w:rsid w:val="00C061A1"/>
    <w:rsid w:val="00C063C6"/>
    <w:rsid w:val="00C06523"/>
    <w:rsid w:val="00C06647"/>
    <w:rsid w:val="00C066BC"/>
    <w:rsid w:val="00C06930"/>
    <w:rsid w:val="00C06B1F"/>
    <w:rsid w:val="00C06C5C"/>
    <w:rsid w:val="00C06CE7"/>
    <w:rsid w:val="00C06D49"/>
    <w:rsid w:val="00C06FEB"/>
    <w:rsid w:val="00C0702E"/>
    <w:rsid w:val="00C07035"/>
    <w:rsid w:val="00C071A7"/>
    <w:rsid w:val="00C07317"/>
    <w:rsid w:val="00C07CAD"/>
    <w:rsid w:val="00C07D7F"/>
    <w:rsid w:val="00C07E16"/>
    <w:rsid w:val="00C07E61"/>
    <w:rsid w:val="00C07F07"/>
    <w:rsid w:val="00C10072"/>
    <w:rsid w:val="00C100BF"/>
    <w:rsid w:val="00C101EC"/>
    <w:rsid w:val="00C104BE"/>
    <w:rsid w:val="00C1088C"/>
    <w:rsid w:val="00C10C2D"/>
    <w:rsid w:val="00C10C7F"/>
    <w:rsid w:val="00C10CCE"/>
    <w:rsid w:val="00C10F51"/>
    <w:rsid w:val="00C1101A"/>
    <w:rsid w:val="00C1124E"/>
    <w:rsid w:val="00C11552"/>
    <w:rsid w:val="00C11954"/>
    <w:rsid w:val="00C11A80"/>
    <w:rsid w:val="00C11CBB"/>
    <w:rsid w:val="00C11E2E"/>
    <w:rsid w:val="00C11E5B"/>
    <w:rsid w:val="00C121BE"/>
    <w:rsid w:val="00C1241F"/>
    <w:rsid w:val="00C125EC"/>
    <w:rsid w:val="00C1274B"/>
    <w:rsid w:val="00C12808"/>
    <w:rsid w:val="00C12812"/>
    <w:rsid w:val="00C12864"/>
    <w:rsid w:val="00C12869"/>
    <w:rsid w:val="00C12ED8"/>
    <w:rsid w:val="00C1338D"/>
    <w:rsid w:val="00C13438"/>
    <w:rsid w:val="00C13496"/>
    <w:rsid w:val="00C134A1"/>
    <w:rsid w:val="00C13674"/>
    <w:rsid w:val="00C139E5"/>
    <w:rsid w:val="00C13B95"/>
    <w:rsid w:val="00C13D66"/>
    <w:rsid w:val="00C13F66"/>
    <w:rsid w:val="00C14007"/>
    <w:rsid w:val="00C14256"/>
    <w:rsid w:val="00C14773"/>
    <w:rsid w:val="00C14F87"/>
    <w:rsid w:val="00C15040"/>
    <w:rsid w:val="00C150C6"/>
    <w:rsid w:val="00C15175"/>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338"/>
    <w:rsid w:val="00C20531"/>
    <w:rsid w:val="00C207C1"/>
    <w:rsid w:val="00C20A60"/>
    <w:rsid w:val="00C20BEA"/>
    <w:rsid w:val="00C20E0E"/>
    <w:rsid w:val="00C20F0C"/>
    <w:rsid w:val="00C20FA8"/>
    <w:rsid w:val="00C21016"/>
    <w:rsid w:val="00C21368"/>
    <w:rsid w:val="00C21420"/>
    <w:rsid w:val="00C21552"/>
    <w:rsid w:val="00C217AE"/>
    <w:rsid w:val="00C217C4"/>
    <w:rsid w:val="00C21D22"/>
    <w:rsid w:val="00C2216C"/>
    <w:rsid w:val="00C2219F"/>
    <w:rsid w:val="00C22289"/>
    <w:rsid w:val="00C22291"/>
    <w:rsid w:val="00C222C9"/>
    <w:rsid w:val="00C2255D"/>
    <w:rsid w:val="00C225E7"/>
    <w:rsid w:val="00C22776"/>
    <w:rsid w:val="00C22AB0"/>
    <w:rsid w:val="00C22B9D"/>
    <w:rsid w:val="00C22C15"/>
    <w:rsid w:val="00C22D32"/>
    <w:rsid w:val="00C22D97"/>
    <w:rsid w:val="00C23023"/>
    <w:rsid w:val="00C2305A"/>
    <w:rsid w:val="00C237AB"/>
    <w:rsid w:val="00C2391C"/>
    <w:rsid w:val="00C2392F"/>
    <w:rsid w:val="00C23956"/>
    <w:rsid w:val="00C23C72"/>
    <w:rsid w:val="00C23D87"/>
    <w:rsid w:val="00C24167"/>
    <w:rsid w:val="00C2426E"/>
    <w:rsid w:val="00C2447C"/>
    <w:rsid w:val="00C2477A"/>
    <w:rsid w:val="00C2477E"/>
    <w:rsid w:val="00C248B2"/>
    <w:rsid w:val="00C248C4"/>
    <w:rsid w:val="00C24A22"/>
    <w:rsid w:val="00C24AFE"/>
    <w:rsid w:val="00C24B3D"/>
    <w:rsid w:val="00C24DF7"/>
    <w:rsid w:val="00C24FCF"/>
    <w:rsid w:val="00C25221"/>
    <w:rsid w:val="00C255E5"/>
    <w:rsid w:val="00C25681"/>
    <w:rsid w:val="00C25728"/>
    <w:rsid w:val="00C257B2"/>
    <w:rsid w:val="00C25874"/>
    <w:rsid w:val="00C26124"/>
    <w:rsid w:val="00C261D1"/>
    <w:rsid w:val="00C263B0"/>
    <w:rsid w:val="00C26CD4"/>
    <w:rsid w:val="00C26E55"/>
    <w:rsid w:val="00C26FF2"/>
    <w:rsid w:val="00C2705B"/>
    <w:rsid w:val="00C27104"/>
    <w:rsid w:val="00C271C5"/>
    <w:rsid w:val="00C27384"/>
    <w:rsid w:val="00C27512"/>
    <w:rsid w:val="00C2764E"/>
    <w:rsid w:val="00C276CD"/>
    <w:rsid w:val="00C276F7"/>
    <w:rsid w:val="00C277BE"/>
    <w:rsid w:val="00C27818"/>
    <w:rsid w:val="00C278F3"/>
    <w:rsid w:val="00C27BAA"/>
    <w:rsid w:val="00C27C77"/>
    <w:rsid w:val="00C27E80"/>
    <w:rsid w:val="00C27EB7"/>
    <w:rsid w:val="00C30444"/>
    <w:rsid w:val="00C3104D"/>
    <w:rsid w:val="00C3116E"/>
    <w:rsid w:val="00C31178"/>
    <w:rsid w:val="00C3187D"/>
    <w:rsid w:val="00C31A07"/>
    <w:rsid w:val="00C31D4B"/>
    <w:rsid w:val="00C31EF8"/>
    <w:rsid w:val="00C31FFE"/>
    <w:rsid w:val="00C321BB"/>
    <w:rsid w:val="00C3263B"/>
    <w:rsid w:val="00C32746"/>
    <w:rsid w:val="00C32825"/>
    <w:rsid w:val="00C3282C"/>
    <w:rsid w:val="00C32A93"/>
    <w:rsid w:val="00C32CA6"/>
    <w:rsid w:val="00C32CAB"/>
    <w:rsid w:val="00C33086"/>
    <w:rsid w:val="00C33355"/>
    <w:rsid w:val="00C33476"/>
    <w:rsid w:val="00C339BA"/>
    <w:rsid w:val="00C33BC7"/>
    <w:rsid w:val="00C34025"/>
    <w:rsid w:val="00C34028"/>
    <w:rsid w:val="00C34114"/>
    <w:rsid w:val="00C3422C"/>
    <w:rsid w:val="00C34314"/>
    <w:rsid w:val="00C3437B"/>
    <w:rsid w:val="00C343B7"/>
    <w:rsid w:val="00C3441D"/>
    <w:rsid w:val="00C3453B"/>
    <w:rsid w:val="00C345E6"/>
    <w:rsid w:val="00C34684"/>
    <w:rsid w:val="00C348F4"/>
    <w:rsid w:val="00C349DC"/>
    <w:rsid w:val="00C34C39"/>
    <w:rsid w:val="00C34CF9"/>
    <w:rsid w:val="00C35357"/>
    <w:rsid w:val="00C355F1"/>
    <w:rsid w:val="00C35C47"/>
    <w:rsid w:val="00C35C7A"/>
    <w:rsid w:val="00C35D3E"/>
    <w:rsid w:val="00C35D85"/>
    <w:rsid w:val="00C36170"/>
    <w:rsid w:val="00C3621D"/>
    <w:rsid w:val="00C363DE"/>
    <w:rsid w:val="00C3661A"/>
    <w:rsid w:val="00C3677C"/>
    <w:rsid w:val="00C36840"/>
    <w:rsid w:val="00C36A93"/>
    <w:rsid w:val="00C36EA4"/>
    <w:rsid w:val="00C37122"/>
    <w:rsid w:val="00C372ED"/>
    <w:rsid w:val="00C37AB2"/>
    <w:rsid w:val="00C37CBE"/>
    <w:rsid w:val="00C37FC0"/>
    <w:rsid w:val="00C40189"/>
    <w:rsid w:val="00C403C8"/>
    <w:rsid w:val="00C403DB"/>
    <w:rsid w:val="00C407EA"/>
    <w:rsid w:val="00C40911"/>
    <w:rsid w:val="00C40A4E"/>
    <w:rsid w:val="00C40B56"/>
    <w:rsid w:val="00C40B5B"/>
    <w:rsid w:val="00C40C9A"/>
    <w:rsid w:val="00C40D04"/>
    <w:rsid w:val="00C4104C"/>
    <w:rsid w:val="00C410E9"/>
    <w:rsid w:val="00C414A2"/>
    <w:rsid w:val="00C4167D"/>
    <w:rsid w:val="00C416CD"/>
    <w:rsid w:val="00C4176B"/>
    <w:rsid w:val="00C41B52"/>
    <w:rsid w:val="00C41ED7"/>
    <w:rsid w:val="00C41F77"/>
    <w:rsid w:val="00C4242B"/>
    <w:rsid w:val="00C42504"/>
    <w:rsid w:val="00C4253A"/>
    <w:rsid w:val="00C425B2"/>
    <w:rsid w:val="00C42783"/>
    <w:rsid w:val="00C42A69"/>
    <w:rsid w:val="00C42A85"/>
    <w:rsid w:val="00C42B27"/>
    <w:rsid w:val="00C42B2E"/>
    <w:rsid w:val="00C42B74"/>
    <w:rsid w:val="00C42C24"/>
    <w:rsid w:val="00C42CD1"/>
    <w:rsid w:val="00C42D24"/>
    <w:rsid w:val="00C42E55"/>
    <w:rsid w:val="00C42EC4"/>
    <w:rsid w:val="00C42F2E"/>
    <w:rsid w:val="00C431BF"/>
    <w:rsid w:val="00C432A5"/>
    <w:rsid w:val="00C43711"/>
    <w:rsid w:val="00C4381D"/>
    <w:rsid w:val="00C438A4"/>
    <w:rsid w:val="00C438A5"/>
    <w:rsid w:val="00C4393E"/>
    <w:rsid w:val="00C43A9E"/>
    <w:rsid w:val="00C43D25"/>
    <w:rsid w:val="00C43FF0"/>
    <w:rsid w:val="00C44105"/>
    <w:rsid w:val="00C44317"/>
    <w:rsid w:val="00C4441A"/>
    <w:rsid w:val="00C4448D"/>
    <w:rsid w:val="00C44622"/>
    <w:rsid w:val="00C447DF"/>
    <w:rsid w:val="00C44936"/>
    <w:rsid w:val="00C449DA"/>
    <w:rsid w:val="00C44BCD"/>
    <w:rsid w:val="00C45189"/>
    <w:rsid w:val="00C452CD"/>
    <w:rsid w:val="00C455C0"/>
    <w:rsid w:val="00C457B6"/>
    <w:rsid w:val="00C4581B"/>
    <w:rsid w:val="00C45D35"/>
    <w:rsid w:val="00C45D41"/>
    <w:rsid w:val="00C45E49"/>
    <w:rsid w:val="00C45F5F"/>
    <w:rsid w:val="00C45F94"/>
    <w:rsid w:val="00C45FD4"/>
    <w:rsid w:val="00C4602F"/>
    <w:rsid w:val="00C46125"/>
    <w:rsid w:val="00C4615B"/>
    <w:rsid w:val="00C4651C"/>
    <w:rsid w:val="00C4693D"/>
    <w:rsid w:val="00C46B10"/>
    <w:rsid w:val="00C46B59"/>
    <w:rsid w:val="00C46B81"/>
    <w:rsid w:val="00C46D6A"/>
    <w:rsid w:val="00C4732C"/>
    <w:rsid w:val="00C47415"/>
    <w:rsid w:val="00C47466"/>
    <w:rsid w:val="00C4769D"/>
    <w:rsid w:val="00C476CA"/>
    <w:rsid w:val="00C4789A"/>
    <w:rsid w:val="00C47966"/>
    <w:rsid w:val="00C47A11"/>
    <w:rsid w:val="00C47AD6"/>
    <w:rsid w:val="00C47E0B"/>
    <w:rsid w:val="00C47E1C"/>
    <w:rsid w:val="00C47F8D"/>
    <w:rsid w:val="00C47FCC"/>
    <w:rsid w:val="00C50202"/>
    <w:rsid w:val="00C507C9"/>
    <w:rsid w:val="00C508A1"/>
    <w:rsid w:val="00C50991"/>
    <w:rsid w:val="00C50B71"/>
    <w:rsid w:val="00C50BBB"/>
    <w:rsid w:val="00C50C56"/>
    <w:rsid w:val="00C50C57"/>
    <w:rsid w:val="00C50CE7"/>
    <w:rsid w:val="00C50DF6"/>
    <w:rsid w:val="00C50E2C"/>
    <w:rsid w:val="00C5117A"/>
    <w:rsid w:val="00C51232"/>
    <w:rsid w:val="00C513A9"/>
    <w:rsid w:val="00C5146F"/>
    <w:rsid w:val="00C51623"/>
    <w:rsid w:val="00C51689"/>
    <w:rsid w:val="00C51760"/>
    <w:rsid w:val="00C5176B"/>
    <w:rsid w:val="00C51915"/>
    <w:rsid w:val="00C51BC6"/>
    <w:rsid w:val="00C52096"/>
    <w:rsid w:val="00C5229D"/>
    <w:rsid w:val="00C522AE"/>
    <w:rsid w:val="00C52410"/>
    <w:rsid w:val="00C525B3"/>
    <w:rsid w:val="00C52979"/>
    <w:rsid w:val="00C52CF6"/>
    <w:rsid w:val="00C52DFA"/>
    <w:rsid w:val="00C52F1C"/>
    <w:rsid w:val="00C53212"/>
    <w:rsid w:val="00C5327A"/>
    <w:rsid w:val="00C533B5"/>
    <w:rsid w:val="00C5377D"/>
    <w:rsid w:val="00C53BDB"/>
    <w:rsid w:val="00C53BE7"/>
    <w:rsid w:val="00C53C3E"/>
    <w:rsid w:val="00C53C42"/>
    <w:rsid w:val="00C53D47"/>
    <w:rsid w:val="00C54360"/>
    <w:rsid w:val="00C543C4"/>
    <w:rsid w:val="00C54715"/>
    <w:rsid w:val="00C548E0"/>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D2"/>
    <w:rsid w:val="00C56F16"/>
    <w:rsid w:val="00C56FF0"/>
    <w:rsid w:val="00C5750A"/>
    <w:rsid w:val="00C57751"/>
    <w:rsid w:val="00C57857"/>
    <w:rsid w:val="00C578B7"/>
    <w:rsid w:val="00C57AF3"/>
    <w:rsid w:val="00C57CCC"/>
    <w:rsid w:val="00C602C2"/>
    <w:rsid w:val="00C606F1"/>
    <w:rsid w:val="00C606F8"/>
    <w:rsid w:val="00C60F16"/>
    <w:rsid w:val="00C60F23"/>
    <w:rsid w:val="00C6128B"/>
    <w:rsid w:val="00C613D1"/>
    <w:rsid w:val="00C6153C"/>
    <w:rsid w:val="00C6168C"/>
    <w:rsid w:val="00C61936"/>
    <w:rsid w:val="00C61957"/>
    <w:rsid w:val="00C61B12"/>
    <w:rsid w:val="00C620A2"/>
    <w:rsid w:val="00C6225A"/>
    <w:rsid w:val="00C62549"/>
    <w:rsid w:val="00C6256B"/>
    <w:rsid w:val="00C6284E"/>
    <w:rsid w:val="00C62B2D"/>
    <w:rsid w:val="00C62C81"/>
    <w:rsid w:val="00C62E46"/>
    <w:rsid w:val="00C62F62"/>
    <w:rsid w:val="00C62FF5"/>
    <w:rsid w:val="00C636B0"/>
    <w:rsid w:val="00C639B8"/>
    <w:rsid w:val="00C63B22"/>
    <w:rsid w:val="00C63B3F"/>
    <w:rsid w:val="00C63DCF"/>
    <w:rsid w:val="00C6408E"/>
    <w:rsid w:val="00C641E2"/>
    <w:rsid w:val="00C64243"/>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6D4"/>
    <w:rsid w:val="00C657B3"/>
    <w:rsid w:val="00C659B1"/>
    <w:rsid w:val="00C65A21"/>
    <w:rsid w:val="00C65BD3"/>
    <w:rsid w:val="00C65BDB"/>
    <w:rsid w:val="00C65BF9"/>
    <w:rsid w:val="00C65D6A"/>
    <w:rsid w:val="00C65E03"/>
    <w:rsid w:val="00C6629D"/>
    <w:rsid w:val="00C66523"/>
    <w:rsid w:val="00C66662"/>
    <w:rsid w:val="00C668D2"/>
    <w:rsid w:val="00C66D31"/>
    <w:rsid w:val="00C66EBA"/>
    <w:rsid w:val="00C6716C"/>
    <w:rsid w:val="00C678B6"/>
    <w:rsid w:val="00C67BFC"/>
    <w:rsid w:val="00C67D8C"/>
    <w:rsid w:val="00C67F27"/>
    <w:rsid w:val="00C70307"/>
    <w:rsid w:val="00C70400"/>
    <w:rsid w:val="00C70757"/>
    <w:rsid w:val="00C7083C"/>
    <w:rsid w:val="00C708B8"/>
    <w:rsid w:val="00C70CCC"/>
    <w:rsid w:val="00C70F51"/>
    <w:rsid w:val="00C7147E"/>
    <w:rsid w:val="00C714F4"/>
    <w:rsid w:val="00C7199C"/>
    <w:rsid w:val="00C71E8C"/>
    <w:rsid w:val="00C71FE3"/>
    <w:rsid w:val="00C72196"/>
    <w:rsid w:val="00C7233D"/>
    <w:rsid w:val="00C72364"/>
    <w:rsid w:val="00C7238D"/>
    <w:rsid w:val="00C72739"/>
    <w:rsid w:val="00C7274F"/>
    <w:rsid w:val="00C72AEC"/>
    <w:rsid w:val="00C72EA2"/>
    <w:rsid w:val="00C73517"/>
    <w:rsid w:val="00C7374C"/>
    <w:rsid w:val="00C737F4"/>
    <w:rsid w:val="00C73994"/>
    <w:rsid w:val="00C73E40"/>
    <w:rsid w:val="00C7454F"/>
    <w:rsid w:val="00C74681"/>
    <w:rsid w:val="00C74A66"/>
    <w:rsid w:val="00C74A97"/>
    <w:rsid w:val="00C74B15"/>
    <w:rsid w:val="00C74CA9"/>
    <w:rsid w:val="00C74CCD"/>
    <w:rsid w:val="00C74D8B"/>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22"/>
    <w:rsid w:val="00C766C4"/>
    <w:rsid w:val="00C7683E"/>
    <w:rsid w:val="00C769E9"/>
    <w:rsid w:val="00C76A2C"/>
    <w:rsid w:val="00C76A5B"/>
    <w:rsid w:val="00C76B14"/>
    <w:rsid w:val="00C76CF9"/>
    <w:rsid w:val="00C76D76"/>
    <w:rsid w:val="00C7705D"/>
    <w:rsid w:val="00C770FD"/>
    <w:rsid w:val="00C77558"/>
    <w:rsid w:val="00C7778B"/>
    <w:rsid w:val="00C777A6"/>
    <w:rsid w:val="00C77812"/>
    <w:rsid w:val="00C778C4"/>
    <w:rsid w:val="00C77BE5"/>
    <w:rsid w:val="00C801BE"/>
    <w:rsid w:val="00C802DF"/>
    <w:rsid w:val="00C80323"/>
    <w:rsid w:val="00C8035A"/>
    <w:rsid w:val="00C8037B"/>
    <w:rsid w:val="00C803B3"/>
    <w:rsid w:val="00C80496"/>
    <w:rsid w:val="00C80568"/>
    <w:rsid w:val="00C8073A"/>
    <w:rsid w:val="00C80769"/>
    <w:rsid w:val="00C8083C"/>
    <w:rsid w:val="00C808FD"/>
    <w:rsid w:val="00C80928"/>
    <w:rsid w:val="00C80D63"/>
    <w:rsid w:val="00C81018"/>
    <w:rsid w:val="00C813B0"/>
    <w:rsid w:val="00C814DB"/>
    <w:rsid w:val="00C81576"/>
    <w:rsid w:val="00C816A3"/>
    <w:rsid w:val="00C8175E"/>
    <w:rsid w:val="00C81BA7"/>
    <w:rsid w:val="00C81C2D"/>
    <w:rsid w:val="00C81E5C"/>
    <w:rsid w:val="00C82315"/>
    <w:rsid w:val="00C82656"/>
    <w:rsid w:val="00C82691"/>
    <w:rsid w:val="00C826BB"/>
    <w:rsid w:val="00C82710"/>
    <w:rsid w:val="00C82A66"/>
    <w:rsid w:val="00C82D33"/>
    <w:rsid w:val="00C82D6B"/>
    <w:rsid w:val="00C8348A"/>
    <w:rsid w:val="00C83964"/>
    <w:rsid w:val="00C83A80"/>
    <w:rsid w:val="00C83AC3"/>
    <w:rsid w:val="00C83C34"/>
    <w:rsid w:val="00C842B6"/>
    <w:rsid w:val="00C8439A"/>
    <w:rsid w:val="00C84511"/>
    <w:rsid w:val="00C848A8"/>
    <w:rsid w:val="00C84BFD"/>
    <w:rsid w:val="00C84C55"/>
    <w:rsid w:val="00C84CD2"/>
    <w:rsid w:val="00C85154"/>
    <w:rsid w:val="00C852CC"/>
    <w:rsid w:val="00C853B4"/>
    <w:rsid w:val="00C853F2"/>
    <w:rsid w:val="00C857BE"/>
    <w:rsid w:val="00C857E0"/>
    <w:rsid w:val="00C859A3"/>
    <w:rsid w:val="00C85A17"/>
    <w:rsid w:val="00C85AE3"/>
    <w:rsid w:val="00C8623C"/>
    <w:rsid w:val="00C86255"/>
    <w:rsid w:val="00C863A6"/>
    <w:rsid w:val="00C866F4"/>
    <w:rsid w:val="00C86879"/>
    <w:rsid w:val="00C868EE"/>
    <w:rsid w:val="00C869C7"/>
    <w:rsid w:val="00C87091"/>
    <w:rsid w:val="00C8712C"/>
    <w:rsid w:val="00C87395"/>
    <w:rsid w:val="00C87464"/>
    <w:rsid w:val="00C874D0"/>
    <w:rsid w:val="00C87AC4"/>
    <w:rsid w:val="00C87B55"/>
    <w:rsid w:val="00C87BFF"/>
    <w:rsid w:val="00C87CE5"/>
    <w:rsid w:val="00C900B0"/>
    <w:rsid w:val="00C900D4"/>
    <w:rsid w:val="00C9075D"/>
    <w:rsid w:val="00C90A26"/>
    <w:rsid w:val="00C90D1F"/>
    <w:rsid w:val="00C90DC1"/>
    <w:rsid w:val="00C910C0"/>
    <w:rsid w:val="00C9125C"/>
    <w:rsid w:val="00C914B4"/>
    <w:rsid w:val="00C91649"/>
    <w:rsid w:val="00C916B9"/>
    <w:rsid w:val="00C91763"/>
    <w:rsid w:val="00C918F0"/>
    <w:rsid w:val="00C91EEE"/>
    <w:rsid w:val="00C91FEB"/>
    <w:rsid w:val="00C922EA"/>
    <w:rsid w:val="00C92461"/>
    <w:rsid w:val="00C92474"/>
    <w:rsid w:val="00C9259F"/>
    <w:rsid w:val="00C925C7"/>
    <w:rsid w:val="00C92603"/>
    <w:rsid w:val="00C92678"/>
    <w:rsid w:val="00C92768"/>
    <w:rsid w:val="00C927B6"/>
    <w:rsid w:val="00C92850"/>
    <w:rsid w:val="00C929B5"/>
    <w:rsid w:val="00C92AEB"/>
    <w:rsid w:val="00C92B57"/>
    <w:rsid w:val="00C92EA3"/>
    <w:rsid w:val="00C9319A"/>
    <w:rsid w:val="00C931C7"/>
    <w:rsid w:val="00C931EC"/>
    <w:rsid w:val="00C938A6"/>
    <w:rsid w:val="00C93C77"/>
    <w:rsid w:val="00C944D0"/>
    <w:rsid w:val="00C946F9"/>
    <w:rsid w:val="00C9477F"/>
    <w:rsid w:val="00C94950"/>
    <w:rsid w:val="00C9499F"/>
    <w:rsid w:val="00C949CD"/>
    <w:rsid w:val="00C94B09"/>
    <w:rsid w:val="00C94BF2"/>
    <w:rsid w:val="00C94CE9"/>
    <w:rsid w:val="00C950AF"/>
    <w:rsid w:val="00C953D6"/>
    <w:rsid w:val="00C957C2"/>
    <w:rsid w:val="00C957DB"/>
    <w:rsid w:val="00C959C5"/>
    <w:rsid w:val="00C95A72"/>
    <w:rsid w:val="00C95B6C"/>
    <w:rsid w:val="00C95CE1"/>
    <w:rsid w:val="00C95F47"/>
    <w:rsid w:val="00C95FE3"/>
    <w:rsid w:val="00C961FD"/>
    <w:rsid w:val="00C96529"/>
    <w:rsid w:val="00C96E55"/>
    <w:rsid w:val="00C96E6C"/>
    <w:rsid w:val="00C96F1B"/>
    <w:rsid w:val="00C96F79"/>
    <w:rsid w:val="00C96FEF"/>
    <w:rsid w:val="00C9718B"/>
    <w:rsid w:val="00C971DC"/>
    <w:rsid w:val="00C972BC"/>
    <w:rsid w:val="00C976A0"/>
    <w:rsid w:val="00C978AD"/>
    <w:rsid w:val="00C97BFA"/>
    <w:rsid w:val="00CA02E6"/>
    <w:rsid w:val="00CA048B"/>
    <w:rsid w:val="00CA0AFF"/>
    <w:rsid w:val="00CA0B2B"/>
    <w:rsid w:val="00CA0BE1"/>
    <w:rsid w:val="00CA0D5D"/>
    <w:rsid w:val="00CA0EA6"/>
    <w:rsid w:val="00CA0FB5"/>
    <w:rsid w:val="00CA115F"/>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F31"/>
    <w:rsid w:val="00CA2F62"/>
    <w:rsid w:val="00CA3055"/>
    <w:rsid w:val="00CA30F9"/>
    <w:rsid w:val="00CA31DA"/>
    <w:rsid w:val="00CA353E"/>
    <w:rsid w:val="00CA37F1"/>
    <w:rsid w:val="00CA37F6"/>
    <w:rsid w:val="00CA39EE"/>
    <w:rsid w:val="00CA3A30"/>
    <w:rsid w:val="00CA3B05"/>
    <w:rsid w:val="00CA3C36"/>
    <w:rsid w:val="00CA4191"/>
    <w:rsid w:val="00CA449D"/>
    <w:rsid w:val="00CA492E"/>
    <w:rsid w:val="00CA49CE"/>
    <w:rsid w:val="00CA4A1D"/>
    <w:rsid w:val="00CA4AD7"/>
    <w:rsid w:val="00CA4C7A"/>
    <w:rsid w:val="00CA532D"/>
    <w:rsid w:val="00CA551D"/>
    <w:rsid w:val="00CA5583"/>
    <w:rsid w:val="00CA567D"/>
    <w:rsid w:val="00CA56C5"/>
    <w:rsid w:val="00CA58BA"/>
    <w:rsid w:val="00CA58FC"/>
    <w:rsid w:val="00CA5CD8"/>
    <w:rsid w:val="00CA5F86"/>
    <w:rsid w:val="00CA6227"/>
    <w:rsid w:val="00CA62B1"/>
    <w:rsid w:val="00CA65F0"/>
    <w:rsid w:val="00CA66A8"/>
    <w:rsid w:val="00CA6D12"/>
    <w:rsid w:val="00CA6EBC"/>
    <w:rsid w:val="00CA6F8D"/>
    <w:rsid w:val="00CA7198"/>
    <w:rsid w:val="00CA74CA"/>
    <w:rsid w:val="00CA78C9"/>
    <w:rsid w:val="00CA78E9"/>
    <w:rsid w:val="00CA7DA1"/>
    <w:rsid w:val="00CA7DEB"/>
    <w:rsid w:val="00CA7E2D"/>
    <w:rsid w:val="00CA7E40"/>
    <w:rsid w:val="00CA7FC1"/>
    <w:rsid w:val="00CB0041"/>
    <w:rsid w:val="00CB02D2"/>
    <w:rsid w:val="00CB057D"/>
    <w:rsid w:val="00CB09AB"/>
    <w:rsid w:val="00CB09DA"/>
    <w:rsid w:val="00CB0A40"/>
    <w:rsid w:val="00CB0E35"/>
    <w:rsid w:val="00CB0E54"/>
    <w:rsid w:val="00CB0EC6"/>
    <w:rsid w:val="00CB12DE"/>
    <w:rsid w:val="00CB141B"/>
    <w:rsid w:val="00CB18FC"/>
    <w:rsid w:val="00CB1985"/>
    <w:rsid w:val="00CB1C51"/>
    <w:rsid w:val="00CB1CB8"/>
    <w:rsid w:val="00CB1F9E"/>
    <w:rsid w:val="00CB1FE2"/>
    <w:rsid w:val="00CB20A6"/>
    <w:rsid w:val="00CB2539"/>
    <w:rsid w:val="00CB26C1"/>
    <w:rsid w:val="00CB2A47"/>
    <w:rsid w:val="00CB2AE0"/>
    <w:rsid w:val="00CB2C1C"/>
    <w:rsid w:val="00CB2C65"/>
    <w:rsid w:val="00CB2C92"/>
    <w:rsid w:val="00CB2F16"/>
    <w:rsid w:val="00CB2F3D"/>
    <w:rsid w:val="00CB302C"/>
    <w:rsid w:val="00CB357D"/>
    <w:rsid w:val="00CB37A7"/>
    <w:rsid w:val="00CB38BA"/>
    <w:rsid w:val="00CB3B45"/>
    <w:rsid w:val="00CB3C06"/>
    <w:rsid w:val="00CB44ED"/>
    <w:rsid w:val="00CB4704"/>
    <w:rsid w:val="00CB472E"/>
    <w:rsid w:val="00CB478D"/>
    <w:rsid w:val="00CB4A7D"/>
    <w:rsid w:val="00CB4BEC"/>
    <w:rsid w:val="00CB4C1B"/>
    <w:rsid w:val="00CB4FB2"/>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54E"/>
    <w:rsid w:val="00CC05BD"/>
    <w:rsid w:val="00CC06DF"/>
    <w:rsid w:val="00CC09C2"/>
    <w:rsid w:val="00CC0B1D"/>
    <w:rsid w:val="00CC0CE8"/>
    <w:rsid w:val="00CC0D68"/>
    <w:rsid w:val="00CC0D80"/>
    <w:rsid w:val="00CC0E31"/>
    <w:rsid w:val="00CC1AA0"/>
    <w:rsid w:val="00CC1BB9"/>
    <w:rsid w:val="00CC2158"/>
    <w:rsid w:val="00CC22A0"/>
    <w:rsid w:val="00CC23A3"/>
    <w:rsid w:val="00CC2586"/>
    <w:rsid w:val="00CC267E"/>
    <w:rsid w:val="00CC2B08"/>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189"/>
    <w:rsid w:val="00CC49D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72F6"/>
    <w:rsid w:val="00CC7796"/>
    <w:rsid w:val="00CC77ED"/>
    <w:rsid w:val="00CC7A76"/>
    <w:rsid w:val="00CC7B73"/>
    <w:rsid w:val="00CC7DBA"/>
    <w:rsid w:val="00CC7F70"/>
    <w:rsid w:val="00CD0205"/>
    <w:rsid w:val="00CD0686"/>
    <w:rsid w:val="00CD083D"/>
    <w:rsid w:val="00CD0977"/>
    <w:rsid w:val="00CD0A27"/>
    <w:rsid w:val="00CD0C0F"/>
    <w:rsid w:val="00CD1219"/>
    <w:rsid w:val="00CD15B1"/>
    <w:rsid w:val="00CD15C1"/>
    <w:rsid w:val="00CD16BD"/>
    <w:rsid w:val="00CD1996"/>
    <w:rsid w:val="00CD19B9"/>
    <w:rsid w:val="00CD1A6C"/>
    <w:rsid w:val="00CD1BA5"/>
    <w:rsid w:val="00CD2043"/>
    <w:rsid w:val="00CD2225"/>
    <w:rsid w:val="00CD22B7"/>
    <w:rsid w:val="00CD2590"/>
    <w:rsid w:val="00CD2BD0"/>
    <w:rsid w:val="00CD2C7D"/>
    <w:rsid w:val="00CD2CA5"/>
    <w:rsid w:val="00CD2DC6"/>
    <w:rsid w:val="00CD2F63"/>
    <w:rsid w:val="00CD2FE6"/>
    <w:rsid w:val="00CD3079"/>
    <w:rsid w:val="00CD325B"/>
    <w:rsid w:val="00CD33D5"/>
    <w:rsid w:val="00CD3563"/>
    <w:rsid w:val="00CD3595"/>
    <w:rsid w:val="00CD3670"/>
    <w:rsid w:val="00CD36BE"/>
    <w:rsid w:val="00CD37EE"/>
    <w:rsid w:val="00CD3B98"/>
    <w:rsid w:val="00CD3BBE"/>
    <w:rsid w:val="00CD3BEB"/>
    <w:rsid w:val="00CD3D8F"/>
    <w:rsid w:val="00CD3DDB"/>
    <w:rsid w:val="00CD440C"/>
    <w:rsid w:val="00CD451F"/>
    <w:rsid w:val="00CD466F"/>
    <w:rsid w:val="00CD4710"/>
    <w:rsid w:val="00CD47C1"/>
    <w:rsid w:val="00CD4AF7"/>
    <w:rsid w:val="00CD4B26"/>
    <w:rsid w:val="00CD4BFE"/>
    <w:rsid w:val="00CD4D3B"/>
    <w:rsid w:val="00CD4DEB"/>
    <w:rsid w:val="00CD4E4D"/>
    <w:rsid w:val="00CD4ED4"/>
    <w:rsid w:val="00CD4FE8"/>
    <w:rsid w:val="00CD5039"/>
    <w:rsid w:val="00CD5193"/>
    <w:rsid w:val="00CD5272"/>
    <w:rsid w:val="00CD54A2"/>
    <w:rsid w:val="00CD5602"/>
    <w:rsid w:val="00CD57C8"/>
    <w:rsid w:val="00CD5E06"/>
    <w:rsid w:val="00CD6864"/>
    <w:rsid w:val="00CD6980"/>
    <w:rsid w:val="00CD7479"/>
    <w:rsid w:val="00CD7889"/>
    <w:rsid w:val="00CD7ADE"/>
    <w:rsid w:val="00CD7D2E"/>
    <w:rsid w:val="00CE021E"/>
    <w:rsid w:val="00CE025A"/>
    <w:rsid w:val="00CE0356"/>
    <w:rsid w:val="00CE0495"/>
    <w:rsid w:val="00CE07E8"/>
    <w:rsid w:val="00CE082F"/>
    <w:rsid w:val="00CE0B26"/>
    <w:rsid w:val="00CE0F09"/>
    <w:rsid w:val="00CE10B0"/>
    <w:rsid w:val="00CE10EF"/>
    <w:rsid w:val="00CE120E"/>
    <w:rsid w:val="00CE12E7"/>
    <w:rsid w:val="00CE1312"/>
    <w:rsid w:val="00CE13B2"/>
    <w:rsid w:val="00CE13F7"/>
    <w:rsid w:val="00CE1757"/>
    <w:rsid w:val="00CE1962"/>
    <w:rsid w:val="00CE23F3"/>
    <w:rsid w:val="00CE250D"/>
    <w:rsid w:val="00CE3194"/>
    <w:rsid w:val="00CE336F"/>
    <w:rsid w:val="00CE35E8"/>
    <w:rsid w:val="00CE3C68"/>
    <w:rsid w:val="00CE3EBF"/>
    <w:rsid w:val="00CE3F9D"/>
    <w:rsid w:val="00CE3FC2"/>
    <w:rsid w:val="00CE4235"/>
    <w:rsid w:val="00CE42F7"/>
    <w:rsid w:val="00CE4482"/>
    <w:rsid w:val="00CE4483"/>
    <w:rsid w:val="00CE44F3"/>
    <w:rsid w:val="00CE47D0"/>
    <w:rsid w:val="00CE485C"/>
    <w:rsid w:val="00CE49D0"/>
    <w:rsid w:val="00CE4B22"/>
    <w:rsid w:val="00CE4B76"/>
    <w:rsid w:val="00CE4CED"/>
    <w:rsid w:val="00CE4D2E"/>
    <w:rsid w:val="00CE4D51"/>
    <w:rsid w:val="00CE4EE6"/>
    <w:rsid w:val="00CE500D"/>
    <w:rsid w:val="00CE503F"/>
    <w:rsid w:val="00CE50FD"/>
    <w:rsid w:val="00CE55E4"/>
    <w:rsid w:val="00CE5763"/>
    <w:rsid w:val="00CE5B3C"/>
    <w:rsid w:val="00CE5C01"/>
    <w:rsid w:val="00CE622C"/>
    <w:rsid w:val="00CE64C9"/>
    <w:rsid w:val="00CE6696"/>
    <w:rsid w:val="00CE69BF"/>
    <w:rsid w:val="00CE6CFA"/>
    <w:rsid w:val="00CE6E83"/>
    <w:rsid w:val="00CE7015"/>
    <w:rsid w:val="00CE70CB"/>
    <w:rsid w:val="00CE73C2"/>
    <w:rsid w:val="00CE7463"/>
    <w:rsid w:val="00CE752A"/>
    <w:rsid w:val="00CE779C"/>
    <w:rsid w:val="00CE78E1"/>
    <w:rsid w:val="00CE79D2"/>
    <w:rsid w:val="00CE7B6C"/>
    <w:rsid w:val="00CE7E0B"/>
    <w:rsid w:val="00CE7FE5"/>
    <w:rsid w:val="00CF03C6"/>
    <w:rsid w:val="00CF0456"/>
    <w:rsid w:val="00CF06CB"/>
    <w:rsid w:val="00CF09A4"/>
    <w:rsid w:val="00CF0C8E"/>
    <w:rsid w:val="00CF0D2F"/>
    <w:rsid w:val="00CF1099"/>
    <w:rsid w:val="00CF10CA"/>
    <w:rsid w:val="00CF10FC"/>
    <w:rsid w:val="00CF12CF"/>
    <w:rsid w:val="00CF13F3"/>
    <w:rsid w:val="00CF1740"/>
    <w:rsid w:val="00CF1ABC"/>
    <w:rsid w:val="00CF1D0B"/>
    <w:rsid w:val="00CF1E2E"/>
    <w:rsid w:val="00CF1EE3"/>
    <w:rsid w:val="00CF20B5"/>
    <w:rsid w:val="00CF21BF"/>
    <w:rsid w:val="00CF2277"/>
    <w:rsid w:val="00CF234A"/>
    <w:rsid w:val="00CF23D3"/>
    <w:rsid w:val="00CF252C"/>
    <w:rsid w:val="00CF2DCD"/>
    <w:rsid w:val="00CF2E25"/>
    <w:rsid w:val="00CF3013"/>
    <w:rsid w:val="00CF31F5"/>
    <w:rsid w:val="00CF356C"/>
    <w:rsid w:val="00CF358B"/>
    <w:rsid w:val="00CF3742"/>
    <w:rsid w:val="00CF3943"/>
    <w:rsid w:val="00CF3B12"/>
    <w:rsid w:val="00CF3BBC"/>
    <w:rsid w:val="00CF3EB3"/>
    <w:rsid w:val="00CF3F83"/>
    <w:rsid w:val="00CF40FD"/>
    <w:rsid w:val="00CF419D"/>
    <w:rsid w:val="00CF41D2"/>
    <w:rsid w:val="00CF425D"/>
    <w:rsid w:val="00CF430B"/>
    <w:rsid w:val="00CF4327"/>
    <w:rsid w:val="00CF474F"/>
    <w:rsid w:val="00CF482C"/>
    <w:rsid w:val="00CF4E4F"/>
    <w:rsid w:val="00CF4EAD"/>
    <w:rsid w:val="00CF4F7E"/>
    <w:rsid w:val="00CF51AE"/>
    <w:rsid w:val="00CF5236"/>
    <w:rsid w:val="00CF524A"/>
    <w:rsid w:val="00CF5440"/>
    <w:rsid w:val="00CF55A5"/>
    <w:rsid w:val="00CF5982"/>
    <w:rsid w:val="00CF5A49"/>
    <w:rsid w:val="00CF5CB0"/>
    <w:rsid w:val="00CF5D28"/>
    <w:rsid w:val="00CF5D72"/>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AC"/>
    <w:rsid w:val="00CF6DC7"/>
    <w:rsid w:val="00CF6FC3"/>
    <w:rsid w:val="00CF703A"/>
    <w:rsid w:val="00CF707F"/>
    <w:rsid w:val="00CF77A5"/>
    <w:rsid w:val="00CF7844"/>
    <w:rsid w:val="00CF7952"/>
    <w:rsid w:val="00CF7D63"/>
    <w:rsid w:val="00D0000B"/>
    <w:rsid w:val="00D00090"/>
    <w:rsid w:val="00D00B73"/>
    <w:rsid w:val="00D00B82"/>
    <w:rsid w:val="00D00CC2"/>
    <w:rsid w:val="00D0107D"/>
    <w:rsid w:val="00D0131D"/>
    <w:rsid w:val="00D013DA"/>
    <w:rsid w:val="00D013E9"/>
    <w:rsid w:val="00D0144F"/>
    <w:rsid w:val="00D01722"/>
    <w:rsid w:val="00D01830"/>
    <w:rsid w:val="00D0195F"/>
    <w:rsid w:val="00D01AA6"/>
    <w:rsid w:val="00D01CBE"/>
    <w:rsid w:val="00D01D49"/>
    <w:rsid w:val="00D01DF1"/>
    <w:rsid w:val="00D01E7A"/>
    <w:rsid w:val="00D01F3B"/>
    <w:rsid w:val="00D01F8E"/>
    <w:rsid w:val="00D020FC"/>
    <w:rsid w:val="00D02677"/>
    <w:rsid w:val="00D027DA"/>
    <w:rsid w:val="00D02906"/>
    <w:rsid w:val="00D02C40"/>
    <w:rsid w:val="00D030EF"/>
    <w:rsid w:val="00D031E5"/>
    <w:rsid w:val="00D03499"/>
    <w:rsid w:val="00D03718"/>
    <w:rsid w:val="00D03847"/>
    <w:rsid w:val="00D039D8"/>
    <w:rsid w:val="00D039E6"/>
    <w:rsid w:val="00D03A33"/>
    <w:rsid w:val="00D03A8A"/>
    <w:rsid w:val="00D03C60"/>
    <w:rsid w:val="00D0403E"/>
    <w:rsid w:val="00D041C6"/>
    <w:rsid w:val="00D04576"/>
    <w:rsid w:val="00D047A8"/>
    <w:rsid w:val="00D04F13"/>
    <w:rsid w:val="00D04F4D"/>
    <w:rsid w:val="00D050B0"/>
    <w:rsid w:val="00D054DD"/>
    <w:rsid w:val="00D05562"/>
    <w:rsid w:val="00D0577F"/>
    <w:rsid w:val="00D059D8"/>
    <w:rsid w:val="00D05AA8"/>
    <w:rsid w:val="00D05C63"/>
    <w:rsid w:val="00D05C7A"/>
    <w:rsid w:val="00D05DF8"/>
    <w:rsid w:val="00D05E4F"/>
    <w:rsid w:val="00D05E88"/>
    <w:rsid w:val="00D060D0"/>
    <w:rsid w:val="00D06183"/>
    <w:rsid w:val="00D061FE"/>
    <w:rsid w:val="00D06400"/>
    <w:rsid w:val="00D064E8"/>
    <w:rsid w:val="00D0678C"/>
    <w:rsid w:val="00D06798"/>
    <w:rsid w:val="00D067FB"/>
    <w:rsid w:val="00D06AE8"/>
    <w:rsid w:val="00D06C4D"/>
    <w:rsid w:val="00D06C86"/>
    <w:rsid w:val="00D06C87"/>
    <w:rsid w:val="00D06CF1"/>
    <w:rsid w:val="00D06D6F"/>
    <w:rsid w:val="00D0703D"/>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2B"/>
    <w:rsid w:val="00D11A54"/>
    <w:rsid w:val="00D11AAC"/>
    <w:rsid w:val="00D11C7E"/>
    <w:rsid w:val="00D11E27"/>
    <w:rsid w:val="00D120C6"/>
    <w:rsid w:val="00D12299"/>
    <w:rsid w:val="00D12359"/>
    <w:rsid w:val="00D12417"/>
    <w:rsid w:val="00D12600"/>
    <w:rsid w:val="00D1278B"/>
    <w:rsid w:val="00D12A75"/>
    <w:rsid w:val="00D12B23"/>
    <w:rsid w:val="00D12BF6"/>
    <w:rsid w:val="00D12F3C"/>
    <w:rsid w:val="00D13049"/>
    <w:rsid w:val="00D13445"/>
    <w:rsid w:val="00D135B6"/>
    <w:rsid w:val="00D13ABA"/>
    <w:rsid w:val="00D13B10"/>
    <w:rsid w:val="00D13CAE"/>
    <w:rsid w:val="00D13EB7"/>
    <w:rsid w:val="00D141F8"/>
    <w:rsid w:val="00D1455A"/>
    <w:rsid w:val="00D14701"/>
    <w:rsid w:val="00D14976"/>
    <w:rsid w:val="00D14A03"/>
    <w:rsid w:val="00D14E8C"/>
    <w:rsid w:val="00D14FD8"/>
    <w:rsid w:val="00D15698"/>
    <w:rsid w:val="00D1576D"/>
    <w:rsid w:val="00D1598B"/>
    <w:rsid w:val="00D15A84"/>
    <w:rsid w:val="00D15E35"/>
    <w:rsid w:val="00D160EA"/>
    <w:rsid w:val="00D1646E"/>
    <w:rsid w:val="00D166DC"/>
    <w:rsid w:val="00D16E75"/>
    <w:rsid w:val="00D173F5"/>
    <w:rsid w:val="00D178A0"/>
    <w:rsid w:val="00D17BFD"/>
    <w:rsid w:val="00D17CE2"/>
    <w:rsid w:val="00D2053B"/>
    <w:rsid w:val="00D207A5"/>
    <w:rsid w:val="00D20879"/>
    <w:rsid w:val="00D209C1"/>
    <w:rsid w:val="00D20A3F"/>
    <w:rsid w:val="00D20AEA"/>
    <w:rsid w:val="00D20C15"/>
    <w:rsid w:val="00D20E59"/>
    <w:rsid w:val="00D20F44"/>
    <w:rsid w:val="00D21142"/>
    <w:rsid w:val="00D211AD"/>
    <w:rsid w:val="00D21348"/>
    <w:rsid w:val="00D216A7"/>
    <w:rsid w:val="00D21944"/>
    <w:rsid w:val="00D219B3"/>
    <w:rsid w:val="00D21D38"/>
    <w:rsid w:val="00D21E50"/>
    <w:rsid w:val="00D21E7B"/>
    <w:rsid w:val="00D21F21"/>
    <w:rsid w:val="00D22178"/>
    <w:rsid w:val="00D221C9"/>
    <w:rsid w:val="00D222B2"/>
    <w:rsid w:val="00D223FD"/>
    <w:rsid w:val="00D2251A"/>
    <w:rsid w:val="00D2260A"/>
    <w:rsid w:val="00D226F2"/>
    <w:rsid w:val="00D22B04"/>
    <w:rsid w:val="00D22C0A"/>
    <w:rsid w:val="00D23041"/>
    <w:rsid w:val="00D231E0"/>
    <w:rsid w:val="00D2338B"/>
    <w:rsid w:val="00D234EC"/>
    <w:rsid w:val="00D235A8"/>
    <w:rsid w:val="00D236F1"/>
    <w:rsid w:val="00D237FB"/>
    <w:rsid w:val="00D23BA5"/>
    <w:rsid w:val="00D23D82"/>
    <w:rsid w:val="00D24033"/>
    <w:rsid w:val="00D24177"/>
    <w:rsid w:val="00D2418F"/>
    <w:rsid w:val="00D24294"/>
    <w:rsid w:val="00D242AE"/>
    <w:rsid w:val="00D24300"/>
    <w:rsid w:val="00D24376"/>
    <w:rsid w:val="00D2476A"/>
    <w:rsid w:val="00D24912"/>
    <w:rsid w:val="00D24A66"/>
    <w:rsid w:val="00D24B9C"/>
    <w:rsid w:val="00D24F23"/>
    <w:rsid w:val="00D25002"/>
    <w:rsid w:val="00D250DC"/>
    <w:rsid w:val="00D256B7"/>
    <w:rsid w:val="00D2582F"/>
    <w:rsid w:val="00D25927"/>
    <w:rsid w:val="00D25943"/>
    <w:rsid w:val="00D25C5D"/>
    <w:rsid w:val="00D25CFE"/>
    <w:rsid w:val="00D25DA1"/>
    <w:rsid w:val="00D25DAA"/>
    <w:rsid w:val="00D25EA1"/>
    <w:rsid w:val="00D25F80"/>
    <w:rsid w:val="00D25FC8"/>
    <w:rsid w:val="00D26036"/>
    <w:rsid w:val="00D26230"/>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EDF"/>
    <w:rsid w:val="00D27FB3"/>
    <w:rsid w:val="00D300B0"/>
    <w:rsid w:val="00D301BA"/>
    <w:rsid w:val="00D30216"/>
    <w:rsid w:val="00D3031C"/>
    <w:rsid w:val="00D30399"/>
    <w:rsid w:val="00D303D1"/>
    <w:rsid w:val="00D304C3"/>
    <w:rsid w:val="00D304E9"/>
    <w:rsid w:val="00D310A6"/>
    <w:rsid w:val="00D311BE"/>
    <w:rsid w:val="00D312FC"/>
    <w:rsid w:val="00D317C0"/>
    <w:rsid w:val="00D319B7"/>
    <w:rsid w:val="00D31BB7"/>
    <w:rsid w:val="00D31C5D"/>
    <w:rsid w:val="00D31D64"/>
    <w:rsid w:val="00D31F24"/>
    <w:rsid w:val="00D32059"/>
    <w:rsid w:val="00D32284"/>
    <w:rsid w:val="00D324CC"/>
    <w:rsid w:val="00D329EA"/>
    <w:rsid w:val="00D3351F"/>
    <w:rsid w:val="00D335E2"/>
    <w:rsid w:val="00D33982"/>
    <w:rsid w:val="00D339AA"/>
    <w:rsid w:val="00D33AB1"/>
    <w:rsid w:val="00D33FB0"/>
    <w:rsid w:val="00D34421"/>
    <w:rsid w:val="00D3453C"/>
    <w:rsid w:val="00D3464A"/>
    <w:rsid w:val="00D34903"/>
    <w:rsid w:val="00D34966"/>
    <w:rsid w:val="00D34A20"/>
    <w:rsid w:val="00D3532B"/>
    <w:rsid w:val="00D35373"/>
    <w:rsid w:val="00D354AB"/>
    <w:rsid w:val="00D35511"/>
    <w:rsid w:val="00D35837"/>
    <w:rsid w:val="00D35AD9"/>
    <w:rsid w:val="00D35FB4"/>
    <w:rsid w:val="00D36010"/>
    <w:rsid w:val="00D361A5"/>
    <w:rsid w:val="00D3626A"/>
    <w:rsid w:val="00D36338"/>
    <w:rsid w:val="00D3641F"/>
    <w:rsid w:val="00D3683C"/>
    <w:rsid w:val="00D368EE"/>
    <w:rsid w:val="00D369D3"/>
    <w:rsid w:val="00D36E2F"/>
    <w:rsid w:val="00D36EE5"/>
    <w:rsid w:val="00D37204"/>
    <w:rsid w:val="00D37585"/>
    <w:rsid w:val="00D375DB"/>
    <w:rsid w:val="00D37829"/>
    <w:rsid w:val="00D37904"/>
    <w:rsid w:val="00D379FB"/>
    <w:rsid w:val="00D37DC4"/>
    <w:rsid w:val="00D37FDC"/>
    <w:rsid w:val="00D4022A"/>
    <w:rsid w:val="00D40835"/>
    <w:rsid w:val="00D40EDA"/>
    <w:rsid w:val="00D40EF4"/>
    <w:rsid w:val="00D40F91"/>
    <w:rsid w:val="00D41138"/>
    <w:rsid w:val="00D4132A"/>
    <w:rsid w:val="00D41349"/>
    <w:rsid w:val="00D41522"/>
    <w:rsid w:val="00D41639"/>
    <w:rsid w:val="00D41A12"/>
    <w:rsid w:val="00D41DD3"/>
    <w:rsid w:val="00D41E57"/>
    <w:rsid w:val="00D42BFB"/>
    <w:rsid w:val="00D42DE5"/>
    <w:rsid w:val="00D4325C"/>
    <w:rsid w:val="00D433D2"/>
    <w:rsid w:val="00D4388E"/>
    <w:rsid w:val="00D4390F"/>
    <w:rsid w:val="00D43947"/>
    <w:rsid w:val="00D43A1F"/>
    <w:rsid w:val="00D43A70"/>
    <w:rsid w:val="00D43ADD"/>
    <w:rsid w:val="00D43BA6"/>
    <w:rsid w:val="00D44018"/>
    <w:rsid w:val="00D440BD"/>
    <w:rsid w:val="00D44521"/>
    <w:rsid w:val="00D44806"/>
    <w:rsid w:val="00D44CB5"/>
    <w:rsid w:val="00D44E00"/>
    <w:rsid w:val="00D44E6D"/>
    <w:rsid w:val="00D452BB"/>
    <w:rsid w:val="00D45391"/>
    <w:rsid w:val="00D45567"/>
    <w:rsid w:val="00D458B3"/>
    <w:rsid w:val="00D458B4"/>
    <w:rsid w:val="00D459A5"/>
    <w:rsid w:val="00D459A9"/>
    <w:rsid w:val="00D45F1D"/>
    <w:rsid w:val="00D46258"/>
    <w:rsid w:val="00D46630"/>
    <w:rsid w:val="00D46634"/>
    <w:rsid w:val="00D46645"/>
    <w:rsid w:val="00D46997"/>
    <w:rsid w:val="00D46AFD"/>
    <w:rsid w:val="00D46C97"/>
    <w:rsid w:val="00D46F9E"/>
    <w:rsid w:val="00D470E1"/>
    <w:rsid w:val="00D47284"/>
    <w:rsid w:val="00D4746F"/>
    <w:rsid w:val="00D474D4"/>
    <w:rsid w:val="00D4758C"/>
    <w:rsid w:val="00D476A0"/>
    <w:rsid w:val="00D476B4"/>
    <w:rsid w:val="00D478FC"/>
    <w:rsid w:val="00D47927"/>
    <w:rsid w:val="00D47A79"/>
    <w:rsid w:val="00D47A8D"/>
    <w:rsid w:val="00D47B7E"/>
    <w:rsid w:val="00D47C16"/>
    <w:rsid w:val="00D47C17"/>
    <w:rsid w:val="00D47DE9"/>
    <w:rsid w:val="00D47E9A"/>
    <w:rsid w:val="00D47F09"/>
    <w:rsid w:val="00D47FEA"/>
    <w:rsid w:val="00D5006C"/>
    <w:rsid w:val="00D50248"/>
    <w:rsid w:val="00D50473"/>
    <w:rsid w:val="00D505F7"/>
    <w:rsid w:val="00D50C12"/>
    <w:rsid w:val="00D50C86"/>
    <w:rsid w:val="00D50DB7"/>
    <w:rsid w:val="00D5115C"/>
    <w:rsid w:val="00D5118F"/>
    <w:rsid w:val="00D512CD"/>
    <w:rsid w:val="00D51366"/>
    <w:rsid w:val="00D51465"/>
    <w:rsid w:val="00D51749"/>
    <w:rsid w:val="00D51B86"/>
    <w:rsid w:val="00D51BC1"/>
    <w:rsid w:val="00D51F03"/>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90B"/>
    <w:rsid w:val="00D54A6F"/>
    <w:rsid w:val="00D54AD5"/>
    <w:rsid w:val="00D54C22"/>
    <w:rsid w:val="00D54C79"/>
    <w:rsid w:val="00D54DB5"/>
    <w:rsid w:val="00D54EE3"/>
    <w:rsid w:val="00D54F3C"/>
    <w:rsid w:val="00D55484"/>
    <w:rsid w:val="00D554B3"/>
    <w:rsid w:val="00D555EA"/>
    <w:rsid w:val="00D5584C"/>
    <w:rsid w:val="00D558D0"/>
    <w:rsid w:val="00D55AE6"/>
    <w:rsid w:val="00D55B62"/>
    <w:rsid w:val="00D55D88"/>
    <w:rsid w:val="00D5607E"/>
    <w:rsid w:val="00D5617F"/>
    <w:rsid w:val="00D563AB"/>
    <w:rsid w:val="00D564E3"/>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602EF"/>
    <w:rsid w:val="00D60318"/>
    <w:rsid w:val="00D6061F"/>
    <w:rsid w:val="00D606EE"/>
    <w:rsid w:val="00D607AA"/>
    <w:rsid w:val="00D6089C"/>
    <w:rsid w:val="00D60A75"/>
    <w:rsid w:val="00D60B8A"/>
    <w:rsid w:val="00D60DC4"/>
    <w:rsid w:val="00D6129B"/>
    <w:rsid w:val="00D613A1"/>
    <w:rsid w:val="00D616BB"/>
    <w:rsid w:val="00D61915"/>
    <w:rsid w:val="00D6196C"/>
    <w:rsid w:val="00D619B5"/>
    <w:rsid w:val="00D61C14"/>
    <w:rsid w:val="00D61CDE"/>
    <w:rsid w:val="00D61CF1"/>
    <w:rsid w:val="00D61E61"/>
    <w:rsid w:val="00D61F1B"/>
    <w:rsid w:val="00D62021"/>
    <w:rsid w:val="00D620D0"/>
    <w:rsid w:val="00D62233"/>
    <w:rsid w:val="00D62439"/>
    <w:rsid w:val="00D62582"/>
    <w:rsid w:val="00D62725"/>
    <w:rsid w:val="00D62B00"/>
    <w:rsid w:val="00D62B59"/>
    <w:rsid w:val="00D62BA6"/>
    <w:rsid w:val="00D62D0A"/>
    <w:rsid w:val="00D62E49"/>
    <w:rsid w:val="00D63597"/>
    <w:rsid w:val="00D63863"/>
    <w:rsid w:val="00D63A22"/>
    <w:rsid w:val="00D63B1A"/>
    <w:rsid w:val="00D63B70"/>
    <w:rsid w:val="00D63C6C"/>
    <w:rsid w:val="00D63E66"/>
    <w:rsid w:val="00D63E7C"/>
    <w:rsid w:val="00D6443E"/>
    <w:rsid w:val="00D64472"/>
    <w:rsid w:val="00D64701"/>
    <w:rsid w:val="00D64AE5"/>
    <w:rsid w:val="00D64EDA"/>
    <w:rsid w:val="00D6526B"/>
    <w:rsid w:val="00D653DA"/>
    <w:rsid w:val="00D6576B"/>
    <w:rsid w:val="00D65876"/>
    <w:rsid w:val="00D659EA"/>
    <w:rsid w:val="00D65A86"/>
    <w:rsid w:val="00D65B35"/>
    <w:rsid w:val="00D65C98"/>
    <w:rsid w:val="00D666D0"/>
    <w:rsid w:val="00D666ED"/>
    <w:rsid w:val="00D66746"/>
    <w:rsid w:val="00D66832"/>
    <w:rsid w:val="00D66C08"/>
    <w:rsid w:val="00D670C0"/>
    <w:rsid w:val="00D6712F"/>
    <w:rsid w:val="00D67345"/>
    <w:rsid w:val="00D67890"/>
    <w:rsid w:val="00D67984"/>
    <w:rsid w:val="00D67BEC"/>
    <w:rsid w:val="00D67CF3"/>
    <w:rsid w:val="00D70159"/>
    <w:rsid w:val="00D7045C"/>
    <w:rsid w:val="00D70520"/>
    <w:rsid w:val="00D70627"/>
    <w:rsid w:val="00D7083B"/>
    <w:rsid w:val="00D708DA"/>
    <w:rsid w:val="00D70B9C"/>
    <w:rsid w:val="00D70CC7"/>
    <w:rsid w:val="00D70FD1"/>
    <w:rsid w:val="00D714EF"/>
    <w:rsid w:val="00D71700"/>
    <w:rsid w:val="00D7181F"/>
    <w:rsid w:val="00D71D0C"/>
    <w:rsid w:val="00D71FB8"/>
    <w:rsid w:val="00D72111"/>
    <w:rsid w:val="00D721A1"/>
    <w:rsid w:val="00D7222E"/>
    <w:rsid w:val="00D72338"/>
    <w:rsid w:val="00D723CD"/>
    <w:rsid w:val="00D725A5"/>
    <w:rsid w:val="00D72687"/>
    <w:rsid w:val="00D7286F"/>
    <w:rsid w:val="00D7291C"/>
    <w:rsid w:val="00D72B42"/>
    <w:rsid w:val="00D72C1F"/>
    <w:rsid w:val="00D72C74"/>
    <w:rsid w:val="00D72C9E"/>
    <w:rsid w:val="00D72E16"/>
    <w:rsid w:val="00D72ECF"/>
    <w:rsid w:val="00D732DF"/>
    <w:rsid w:val="00D7353B"/>
    <w:rsid w:val="00D739E3"/>
    <w:rsid w:val="00D73BC6"/>
    <w:rsid w:val="00D73E27"/>
    <w:rsid w:val="00D73F6B"/>
    <w:rsid w:val="00D741EB"/>
    <w:rsid w:val="00D74443"/>
    <w:rsid w:val="00D74499"/>
    <w:rsid w:val="00D745B1"/>
    <w:rsid w:val="00D748C2"/>
    <w:rsid w:val="00D74AC9"/>
    <w:rsid w:val="00D74B97"/>
    <w:rsid w:val="00D74BF6"/>
    <w:rsid w:val="00D74D2E"/>
    <w:rsid w:val="00D74F98"/>
    <w:rsid w:val="00D753E2"/>
    <w:rsid w:val="00D755AF"/>
    <w:rsid w:val="00D75750"/>
    <w:rsid w:val="00D75F37"/>
    <w:rsid w:val="00D76109"/>
    <w:rsid w:val="00D7619D"/>
    <w:rsid w:val="00D76220"/>
    <w:rsid w:val="00D764D3"/>
    <w:rsid w:val="00D76513"/>
    <w:rsid w:val="00D766CE"/>
    <w:rsid w:val="00D7678B"/>
    <w:rsid w:val="00D76B4E"/>
    <w:rsid w:val="00D76B68"/>
    <w:rsid w:val="00D76C79"/>
    <w:rsid w:val="00D76E11"/>
    <w:rsid w:val="00D76F3B"/>
    <w:rsid w:val="00D77590"/>
    <w:rsid w:val="00D7776F"/>
    <w:rsid w:val="00D779B0"/>
    <w:rsid w:val="00D77A81"/>
    <w:rsid w:val="00D77C9A"/>
    <w:rsid w:val="00D77EDD"/>
    <w:rsid w:val="00D77F62"/>
    <w:rsid w:val="00D8017B"/>
    <w:rsid w:val="00D80274"/>
    <w:rsid w:val="00D8028B"/>
    <w:rsid w:val="00D8033E"/>
    <w:rsid w:val="00D80412"/>
    <w:rsid w:val="00D8044A"/>
    <w:rsid w:val="00D80655"/>
    <w:rsid w:val="00D808D9"/>
    <w:rsid w:val="00D80AC1"/>
    <w:rsid w:val="00D80DBF"/>
    <w:rsid w:val="00D80F12"/>
    <w:rsid w:val="00D80F82"/>
    <w:rsid w:val="00D80FB0"/>
    <w:rsid w:val="00D81302"/>
    <w:rsid w:val="00D81367"/>
    <w:rsid w:val="00D814B3"/>
    <w:rsid w:val="00D8169F"/>
    <w:rsid w:val="00D817AF"/>
    <w:rsid w:val="00D819D5"/>
    <w:rsid w:val="00D81A12"/>
    <w:rsid w:val="00D81A38"/>
    <w:rsid w:val="00D81C39"/>
    <w:rsid w:val="00D81E13"/>
    <w:rsid w:val="00D8216D"/>
    <w:rsid w:val="00D821C5"/>
    <w:rsid w:val="00D822F2"/>
    <w:rsid w:val="00D823C0"/>
    <w:rsid w:val="00D823FE"/>
    <w:rsid w:val="00D828AE"/>
    <w:rsid w:val="00D8290F"/>
    <w:rsid w:val="00D8299A"/>
    <w:rsid w:val="00D831DE"/>
    <w:rsid w:val="00D834E8"/>
    <w:rsid w:val="00D835D0"/>
    <w:rsid w:val="00D8375C"/>
    <w:rsid w:val="00D838D5"/>
    <w:rsid w:val="00D83991"/>
    <w:rsid w:val="00D8416A"/>
    <w:rsid w:val="00D841D1"/>
    <w:rsid w:val="00D842F2"/>
    <w:rsid w:val="00D843BE"/>
    <w:rsid w:val="00D847CD"/>
    <w:rsid w:val="00D84860"/>
    <w:rsid w:val="00D84A67"/>
    <w:rsid w:val="00D84A7D"/>
    <w:rsid w:val="00D84D5E"/>
    <w:rsid w:val="00D84FD5"/>
    <w:rsid w:val="00D84FF3"/>
    <w:rsid w:val="00D8518B"/>
    <w:rsid w:val="00D853D5"/>
    <w:rsid w:val="00D85437"/>
    <w:rsid w:val="00D855FE"/>
    <w:rsid w:val="00D85866"/>
    <w:rsid w:val="00D85997"/>
    <w:rsid w:val="00D859B9"/>
    <w:rsid w:val="00D85A7F"/>
    <w:rsid w:val="00D85B95"/>
    <w:rsid w:val="00D85FD2"/>
    <w:rsid w:val="00D85FED"/>
    <w:rsid w:val="00D86196"/>
    <w:rsid w:val="00D861F1"/>
    <w:rsid w:val="00D86254"/>
    <w:rsid w:val="00D8628D"/>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90F"/>
    <w:rsid w:val="00D87B29"/>
    <w:rsid w:val="00D87D91"/>
    <w:rsid w:val="00D90041"/>
    <w:rsid w:val="00D901EB"/>
    <w:rsid w:val="00D9058B"/>
    <w:rsid w:val="00D90652"/>
    <w:rsid w:val="00D90679"/>
    <w:rsid w:val="00D9095A"/>
    <w:rsid w:val="00D90C7E"/>
    <w:rsid w:val="00D90F39"/>
    <w:rsid w:val="00D90FE5"/>
    <w:rsid w:val="00D91AD4"/>
    <w:rsid w:val="00D91D41"/>
    <w:rsid w:val="00D91E1E"/>
    <w:rsid w:val="00D91EAE"/>
    <w:rsid w:val="00D91F42"/>
    <w:rsid w:val="00D91FD7"/>
    <w:rsid w:val="00D923E7"/>
    <w:rsid w:val="00D92564"/>
    <w:rsid w:val="00D925F6"/>
    <w:rsid w:val="00D926C9"/>
    <w:rsid w:val="00D92919"/>
    <w:rsid w:val="00D92A69"/>
    <w:rsid w:val="00D92D40"/>
    <w:rsid w:val="00D92DA6"/>
    <w:rsid w:val="00D92F13"/>
    <w:rsid w:val="00D930FB"/>
    <w:rsid w:val="00D93131"/>
    <w:rsid w:val="00D93215"/>
    <w:rsid w:val="00D9344A"/>
    <w:rsid w:val="00D935E4"/>
    <w:rsid w:val="00D93716"/>
    <w:rsid w:val="00D93822"/>
    <w:rsid w:val="00D93A7B"/>
    <w:rsid w:val="00D93CC9"/>
    <w:rsid w:val="00D93CF1"/>
    <w:rsid w:val="00D93F13"/>
    <w:rsid w:val="00D9415C"/>
    <w:rsid w:val="00D9466B"/>
    <w:rsid w:val="00D947DD"/>
    <w:rsid w:val="00D94A4E"/>
    <w:rsid w:val="00D94F3A"/>
    <w:rsid w:val="00D94F4C"/>
    <w:rsid w:val="00D9506C"/>
    <w:rsid w:val="00D95280"/>
    <w:rsid w:val="00D952C1"/>
    <w:rsid w:val="00D9540E"/>
    <w:rsid w:val="00D95550"/>
    <w:rsid w:val="00D956D0"/>
    <w:rsid w:val="00D957EC"/>
    <w:rsid w:val="00D95843"/>
    <w:rsid w:val="00D95AC1"/>
    <w:rsid w:val="00D95C5F"/>
    <w:rsid w:val="00D95D0D"/>
    <w:rsid w:val="00D966C9"/>
    <w:rsid w:val="00D96A69"/>
    <w:rsid w:val="00D97309"/>
    <w:rsid w:val="00D9737D"/>
    <w:rsid w:val="00D973A2"/>
    <w:rsid w:val="00D975EB"/>
    <w:rsid w:val="00D9780D"/>
    <w:rsid w:val="00D97878"/>
    <w:rsid w:val="00D97CA3"/>
    <w:rsid w:val="00D97EE0"/>
    <w:rsid w:val="00DA01D0"/>
    <w:rsid w:val="00DA028F"/>
    <w:rsid w:val="00DA03D0"/>
    <w:rsid w:val="00DA0584"/>
    <w:rsid w:val="00DA0683"/>
    <w:rsid w:val="00DA07EE"/>
    <w:rsid w:val="00DA0CBA"/>
    <w:rsid w:val="00DA0E18"/>
    <w:rsid w:val="00DA1017"/>
    <w:rsid w:val="00DA1039"/>
    <w:rsid w:val="00DA11F8"/>
    <w:rsid w:val="00DA123D"/>
    <w:rsid w:val="00DA1273"/>
    <w:rsid w:val="00DA1587"/>
    <w:rsid w:val="00DA19EF"/>
    <w:rsid w:val="00DA1BF3"/>
    <w:rsid w:val="00DA1D92"/>
    <w:rsid w:val="00DA1F83"/>
    <w:rsid w:val="00DA2319"/>
    <w:rsid w:val="00DA25C8"/>
    <w:rsid w:val="00DA2642"/>
    <w:rsid w:val="00DA2862"/>
    <w:rsid w:val="00DA2898"/>
    <w:rsid w:val="00DA2C21"/>
    <w:rsid w:val="00DA3398"/>
    <w:rsid w:val="00DA33FA"/>
    <w:rsid w:val="00DA3678"/>
    <w:rsid w:val="00DA3695"/>
    <w:rsid w:val="00DA37F2"/>
    <w:rsid w:val="00DA3AA1"/>
    <w:rsid w:val="00DA3C14"/>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E93"/>
    <w:rsid w:val="00DA5F1C"/>
    <w:rsid w:val="00DA5F4C"/>
    <w:rsid w:val="00DA6055"/>
    <w:rsid w:val="00DA6405"/>
    <w:rsid w:val="00DA6604"/>
    <w:rsid w:val="00DA674F"/>
    <w:rsid w:val="00DA678A"/>
    <w:rsid w:val="00DA6C82"/>
    <w:rsid w:val="00DA6CAD"/>
    <w:rsid w:val="00DA6FA3"/>
    <w:rsid w:val="00DA725D"/>
    <w:rsid w:val="00DA7602"/>
    <w:rsid w:val="00DA76DB"/>
    <w:rsid w:val="00DA77BF"/>
    <w:rsid w:val="00DA7A04"/>
    <w:rsid w:val="00DA7A58"/>
    <w:rsid w:val="00DA7A95"/>
    <w:rsid w:val="00DA7B1A"/>
    <w:rsid w:val="00DA7B21"/>
    <w:rsid w:val="00DB01D9"/>
    <w:rsid w:val="00DB044E"/>
    <w:rsid w:val="00DB0683"/>
    <w:rsid w:val="00DB087B"/>
    <w:rsid w:val="00DB08A6"/>
    <w:rsid w:val="00DB08C6"/>
    <w:rsid w:val="00DB094E"/>
    <w:rsid w:val="00DB0CD6"/>
    <w:rsid w:val="00DB0F67"/>
    <w:rsid w:val="00DB1046"/>
    <w:rsid w:val="00DB146C"/>
    <w:rsid w:val="00DB1488"/>
    <w:rsid w:val="00DB16F9"/>
    <w:rsid w:val="00DB17A1"/>
    <w:rsid w:val="00DB1971"/>
    <w:rsid w:val="00DB19D9"/>
    <w:rsid w:val="00DB1DDA"/>
    <w:rsid w:val="00DB1FE0"/>
    <w:rsid w:val="00DB23F9"/>
    <w:rsid w:val="00DB2744"/>
    <w:rsid w:val="00DB2B9B"/>
    <w:rsid w:val="00DB31F0"/>
    <w:rsid w:val="00DB3440"/>
    <w:rsid w:val="00DB351A"/>
    <w:rsid w:val="00DB35BD"/>
    <w:rsid w:val="00DB3915"/>
    <w:rsid w:val="00DB396E"/>
    <w:rsid w:val="00DB3A47"/>
    <w:rsid w:val="00DB3D36"/>
    <w:rsid w:val="00DB3DED"/>
    <w:rsid w:val="00DB3FC7"/>
    <w:rsid w:val="00DB444C"/>
    <w:rsid w:val="00DB449C"/>
    <w:rsid w:val="00DB47E8"/>
    <w:rsid w:val="00DB50ED"/>
    <w:rsid w:val="00DB51C2"/>
    <w:rsid w:val="00DB5380"/>
    <w:rsid w:val="00DB5789"/>
    <w:rsid w:val="00DB5B30"/>
    <w:rsid w:val="00DB5B59"/>
    <w:rsid w:val="00DB5D67"/>
    <w:rsid w:val="00DB5E9A"/>
    <w:rsid w:val="00DB5FA8"/>
    <w:rsid w:val="00DB64C0"/>
    <w:rsid w:val="00DB64EE"/>
    <w:rsid w:val="00DB6528"/>
    <w:rsid w:val="00DB68D5"/>
    <w:rsid w:val="00DB69EA"/>
    <w:rsid w:val="00DB6BC5"/>
    <w:rsid w:val="00DB6C17"/>
    <w:rsid w:val="00DB73CD"/>
    <w:rsid w:val="00DB74ED"/>
    <w:rsid w:val="00DB79AC"/>
    <w:rsid w:val="00DB7A38"/>
    <w:rsid w:val="00DC08C4"/>
    <w:rsid w:val="00DC08DD"/>
    <w:rsid w:val="00DC0A03"/>
    <w:rsid w:val="00DC0CB7"/>
    <w:rsid w:val="00DC0CBA"/>
    <w:rsid w:val="00DC0EC3"/>
    <w:rsid w:val="00DC0FE6"/>
    <w:rsid w:val="00DC10CC"/>
    <w:rsid w:val="00DC12DA"/>
    <w:rsid w:val="00DC15B1"/>
    <w:rsid w:val="00DC16B3"/>
    <w:rsid w:val="00DC18CE"/>
    <w:rsid w:val="00DC1A3B"/>
    <w:rsid w:val="00DC1ADE"/>
    <w:rsid w:val="00DC222C"/>
    <w:rsid w:val="00DC23E0"/>
    <w:rsid w:val="00DC248C"/>
    <w:rsid w:val="00DC27DF"/>
    <w:rsid w:val="00DC2932"/>
    <w:rsid w:val="00DC2A83"/>
    <w:rsid w:val="00DC2BDD"/>
    <w:rsid w:val="00DC2FF2"/>
    <w:rsid w:val="00DC31F6"/>
    <w:rsid w:val="00DC3455"/>
    <w:rsid w:val="00DC34E5"/>
    <w:rsid w:val="00DC38E0"/>
    <w:rsid w:val="00DC397B"/>
    <w:rsid w:val="00DC3D32"/>
    <w:rsid w:val="00DC4261"/>
    <w:rsid w:val="00DC433B"/>
    <w:rsid w:val="00DC4526"/>
    <w:rsid w:val="00DC45AE"/>
    <w:rsid w:val="00DC47A3"/>
    <w:rsid w:val="00DC47A9"/>
    <w:rsid w:val="00DC4B2C"/>
    <w:rsid w:val="00DC4E60"/>
    <w:rsid w:val="00DC4FB4"/>
    <w:rsid w:val="00DC520E"/>
    <w:rsid w:val="00DC55F2"/>
    <w:rsid w:val="00DC569D"/>
    <w:rsid w:val="00DC58F4"/>
    <w:rsid w:val="00DC5DA5"/>
    <w:rsid w:val="00DC63D3"/>
    <w:rsid w:val="00DC6653"/>
    <w:rsid w:val="00DC68DB"/>
    <w:rsid w:val="00DC6A22"/>
    <w:rsid w:val="00DC6A5A"/>
    <w:rsid w:val="00DC6B50"/>
    <w:rsid w:val="00DC6DD0"/>
    <w:rsid w:val="00DC70C2"/>
    <w:rsid w:val="00DC71DC"/>
    <w:rsid w:val="00DC73DB"/>
    <w:rsid w:val="00DC7C02"/>
    <w:rsid w:val="00DC7C91"/>
    <w:rsid w:val="00DC7E54"/>
    <w:rsid w:val="00DD01E5"/>
    <w:rsid w:val="00DD02EC"/>
    <w:rsid w:val="00DD0416"/>
    <w:rsid w:val="00DD04E4"/>
    <w:rsid w:val="00DD0535"/>
    <w:rsid w:val="00DD0922"/>
    <w:rsid w:val="00DD0B40"/>
    <w:rsid w:val="00DD0B6E"/>
    <w:rsid w:val="00DD0C52"/>
    <w:rsid w:val="00DD0CD6"/>
    <w:rsid w:val="00DD1003"/>
    <w:rsid w:val="00DD13F9"/>
    <w:rsid w:val="00DD1978"/>
    <w:rsid w:val="00DD1C29"/>
    <w:rsid w:val="00DD1C7B"/>
    <w:rsid w:val="00DD208B"/>
    <w:rsid w:val="00DD2148"/>
    <w:rsid w:val="00DD2219"/>
    <w:rsid w:val="00DD229E"/>
    <w:rsid w:val="00DD26DC"/>
    <w:rsid w:val="00DD28F3"/>
    <w:rsid w:val="00DD29ED"/>
    <w:rsid w:val="00DD2B36"/>
    <w:rsid w:val="00DD2B7E"/>
    <w:rsid w:val="00DD2C53"/>
    <w:rsid w:val="00DD2CB8"/>
    <w:rsid w:val="00DD2E17"/>
    <w:rsid w:val="00DD2FF4"/>
    <w:rsid w:val="00DD3358"/>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D1"/>
    <w:rsid w:val="00DD55E0"/>
    <w:rsid w:val="00DD572D"/>
    <w:rsid w:val="00DD58AE"/>
    <w:rsid w:val="00DD5A71"/>
    <w:rsid w:val="00DD5CB7"/>
    <w:rsid w:val="00DD5E1B"/>
    <w:rsid w:val="00DD603D"/>
    <w:rsid w:val="00DD61A6"/>
    <w:rsid w:val="00DD61E9"/>
    <w:rsid w:val="00DD62A3"/>
    <w:rsid w:val="00DD635E"/>
    <w:rsid w:val="00DD6B4A"/>
    <w:rsid w:val="00DD6C11"/>
    <w:rsid w:val="00DD6FCD"/>
    <w:rsid w:val="00DD75DD"/>
    <w:rsid w:val="00DD77C4"/>
    <w:rsid w:val="00DD78CA"/>
    <w:rsid w:val="00DD7BFC"/>
    <w:rsid w:val="00DD7E3B"/>
    <w:rsid w:val="00DE05A9"/>
    <w:rsid w:val="00DE0C19"/>
    <w:rsid w:val="00DE0CBC"/>
    <w:rsid w:val="00DE0D40"/>
    <w:rsid w:val="00DE1135"/>
    <w:rsid w:val="00DE1317"/>
    <w:rsid w:val="00DE16C2"/>
    <w:rsid w:val="00DE176E"/>
    <w:rsid w:val="00DE1835"/>
    <w:rsid w:val="00DE186A"/>
    <w:rsid w:val="00DE18F0"/>
    <w:rsid w:val="00DE1B3B"/>
    <w:rsid w:val="00DE1F0D"/>
    <w:rsid w:val="00DE1FBC"/>
    <w:rsid w:val="00DE20BB"/>
    <w:rsid w:val="00DE22A8"/>
    <w:rsid w:val="00DE22B5"/>
    <w:rsid w:val="00DE259A"/>
    <w:rsid w:val="00DE266E"/>
    <w:rsid w:val="00DE26EE"/>
    <w:rsid w:val="00DE28EE"/>
    <w:rsid w:val="00DE2C77"/>
    <w:rsid w:val="00DE3035"/>
    <w:rsid w:val="00DE31BC"/>
    <w:rsid w:val="00DE328A"/>
    <w:rsid w:val="00DE335D"/>
    <w:rsid w:val="00DE359C"/>
    <w:rsid w:val="00DE36D5"/>
    <w:rsid w:val="00DE3B3C"/>
    <w:rsid w:val="00DE3BF4"/>
    <w:rsid w:val="00DE3C97"/>
    <w:rsid w:val="00DE3DBB"/>
    <w:rsid w:val="00DE46AC"/>
    <w:rsid w:val="00DE4790"/>
    <w:rsid w:val="00DE4DB4"/>
    <w:rsid w:val="00DE4E3A"/>
    <w:rsid w:val="00DE50E6"/>
    <w:rsid w:val="00DE53BB"/>
    <w:rsid w:val="00DE5401"/>
    <w:rsid w:val="00DE57F3"/>
    <w:rsid w:val="00DE5B89"/>
    <w:rsid w:val="00DE5C50"/>
    <w:rsid w:val="00DE5C90"/>
    <w:rsid w:val="00DE5E30"/>
    <w:rsid w:val="00DE5E46"/>
    <w:rsid w:val="00DE5F40"/>
    <w:rsid w:val="00DE605C"/>
    <w:rsid w:val="00DE627F"/>
    <w:rsid w:val="00DE63F9"/>
    <w:rsid w:val="00DE660C"/>
    <w:rsid w:val="00DE6BBD"/>
    <w:rsid w:val="00DE6BFF"/>
    <w:rsid w:val="00DE6DE8"/>
    <w:rsid w:val="00DE741B"/>
    <w:rsid w:val="00DE7457"/>
    <w:rsid w:val="00DE766A"/>
    <w:rsid w:val="00DE79CE"/>
    <w:rsid w:val="00DE7B66"/>
    <w:rsid w:val="00DE7C8E"/>
    <w:rsid w:val="00DF0159"/>
    <w:rsid w:val="00DF02BB"/>
    <w:rsid w:val="00DF03AE"/>
    <w:rsid w:val="00DF062B"/>
    <w:rsid w:val="00DF0718"/>
    <w:rsid w:val="00DF08B3"/>
    <w:rsid w:val="00DF0D59"/>
    <w:rsid w:val="00DF0DFE"/>
    <w:rsid w:val="00DF0E5B"/>
    <w:rsid w:val="00DF11BA"/>
    <w:rsid w:val="00DF140C"/>
    <w:rsid w:val="00DF192B"/>
    <w:rsid w:val="00DF1BA7"/>
    <w:rsid w:val="00DF1E1C"/>
    <w:rsid w:val="00DF2059"/>
    <w:rsid w:val="00DF2405"/>
    <w:rsid w:val="00DF247E"/>
    <w:rsid w:val="00DF2800"/>
    <w:rsid w:val="00DF2920"/>
    <w:rsid w:val="00DF29C5"/>
    <w:rsid w:val="00DF2B30"/>
    <w:rsid w:val="00DF2C0E"/>
    <w:rsid w:val="00DF3CE2"/>
    <w:rsid w:val="00DF3FCC"/>
    <w:rsid w:val="00DF40F2"/>
    <w:rsid w:val="00DF42E0"/>
    <w:rsid w:val="00DF44CC"/>
    <w:rsid w:val="00DF4681"/>
    <w:rsid w:val="00DF48A8"/>
    <w:rsid w:val="00DF4F55"/>
    <w:rsid w:val="00DF550C"/>
    <w:rsid w:val="00DF57A2"/>
    <w:rsid w:val="00DF5A00"/>
    <w:rsid w:val="00DF5A01"/>
    <w:rsid w:val="00DF5B2E"/>
    <w:rsid w:val="00DF5B31"/>
    <w:rsid w:val="00DF5B78"/>
    <w:rsid w:val="00DF5E4B"/>
    <w:rsid w:val="00DF6025"/>
    <w:rsid w:val="00DF6236"/>
    <w:rsid w:val="00DF6285"/>
    <w:rsid w:val="00DF64B2"/>
    <w:rsid w:val="00DF6616"/>
    <w:rsid w:val="00DF6692"/>
    <w:rsid w:val="00DF6CD2"/>
    <w:rsid w:val="00DF6D84"/>
    <w:rsid w:val="00DF6E9D"/>
    <w:rsid w:val="00DF7288"/>
    <w:rsid w:val="00DF747F"/>
    <w:rsid w:val="00DF74EE"/>
    <w:rsid w:val="00DF75AC"/>
    <w:rsid w:val="00DF7704"/>
    <w:rsid w:val="00DF777C"/>
    <w:rsid w:val="00DF78C8"/>
    <w:rsid w:val="00DF7BA3"/>
    <w:rsid w:val="00DF7CCE"/>
    <w:rsid w:val="00DF7D0E"/>
    <w:rsid w:val="00DF7ED2"/>
    <w:rsid w:val="00DF7EFB"/>
    <w:rsid w:val="00E000FC"/>
    <w:rsid w:val="00E00141"/>
    <w:rsid w:val="00E002E0"/>
    <w:rsid w:val="00E0041E"/>
    <w:rsid w:val="00E006EB"/>
    <w:rsid w:val="00E00AC0"/>
    <w:rsid w:val="00E00B8D"/>
    <w:rsid w:val="00E00CC3"/>
    <w:rsid w:val="00E01223"/>
    <w:rsid w:val="00E01B64"/>
    <w:rsid w:val="00E02439"/>
    <w:rsid w:val="00E0247E"/>
    <w:rsid w:val="00E026C5"/>
    <w:rsid w:val="00E02749"/>
    <w:rsid w:val="00E02820"/>
    <w:rsid w:val="00E029A5"/>
    <w:rsid w:val="00E02AD3"/>
    <w:rsid w:val="00E02D44"/>
    <w:rsid w:val="00E03059"/>
    <w:rsid w:val="00E03095"/>
    <w:rsid w:val="00E030F7"/>
    <w:rsid w:val="00E0315B"/>
    <w:rsid w:val="00E032F5"/>
    <w:rsid w:val="00E036AC"/>
    <w:rsid w:val="00E03756"/>
    <w:rsid w:val="00E0381C"/>
    <w:rsid w:val="00E03ABE"/>
    <w:rsid w:val="00E03C45"/>
    <w:rsid w:val="00E03CCF"/>
    <w:rsid w:val="00E03D8E"/>
    <w:rsid w:val="00E03DF3"/>
    <w:rsid w:val="00E03FAC"/>
    <w:rsid w:val="00E0427E"/>
    <w:rsid w:val="00E04534"/>
    <w:rsid w:val="00E0463E"/>
    <w:rsid w:val="00E04778"/>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10020"/>
    <w:rsid w:val="00E10065"/>
    <w:rsid w:val="00E1027E"/>
    <w:rsid w:val="00E10350"/>
    <w:rsid w:val="00E1046D"/>
    <w:rsid w:val="00E1060C"/>
    <w:rsid w:val="00E1075C"/>
    <w:rsid w:val="00E1092A"/>
    <w:rsid w:val="00E10993"/>
    <w:rsid w:val="00E10A08"/>
    <w:rsid w:val="00E10B10"/>
    <w:rsid w:val="00E10C2C"/>
    <w:rsid w:val="00E1124D"/>
    <w:rsid w:val="00E11372"/>
    <w:rsid w:val="00E1157B"/>
    <w:rsid w:val="00E11788"/>
    <w:rsid w:val="00E117B3"/>
    <w:rsid w:val="00E11AD8"/>
    <w:rsid w:val="00E11BB3"/>
    <w:rsid w:val="00E11E0B"/>
    <w:rsid w:val="00E126CF"/>
    <w:rsid w:val="00E12E89"/>
    <w:rsid w:val="00E12EEB"/>
    <w:rsid w:val="00E132F0"/>
    <w:rsid w:val="00E133E0"/>
    <w:rsid w:val="00E135A7"/>
    <w:rsid w:val="00E1395D"/>
    <w:rsid w:val="00E13A07"/>
    <w:rsid w:val="00E13A9F"/>
    <w:rsid w:val="00E13B91"/>
    <w:rsid w:val="00E13C1B"/>
    <w:rsid w:val="00E13CA8"/>
    <w:rsid w:val="00E13CB7"/>
    <w:rsid w:val="00E13CCF"/>
    <w:rsid w:val="00E14032"/>
    <w:rsid w:val="00E1414E"/>
    <w:rsid w:val="00E14234"/>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F7"/>
    <w:rsid w:val="00E15A1C"/>
    <w:rsid w:val="00E15A60"/>
    <w:rsid w:val="00E15C2B"/>
    <w:rsid w:val="00E15C5A"/>
    <w:rsid w:val="00E16364"/>
    <w:rsid w:val="00E164E0"/>
    <w:rsid w:val="00E1650E"/>
    <w:rsid w:val="00E1683E"/>
    <w:rsid w:val="00E16CE6"/>
    <w:rsid w:val="00E16D35"/>
    <w:rsid w:val="00E16D75"/>
    <w:rsid w:val="00E17124"/>
    <w:rsid w:val="00E17275"/>
    <w:rsid w:val="00E176F7"/>
    <w:rsid w:val="00E177F8"/>
    <w:rsid w:val="00E178B0"/>
    <w:rsid w:val="00E17920"/>
    <w:rsid w:val="00E17AC2"/>
    <w:rsid w:val="00E17BC3"/>
    <w:rsid w:val="00E17C29"/>
    <w:rsid w:val="00E20052"/>
    <w:rsid w:val="00E201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526"/>
    <w:rsid w:val="00E21575"/>
    <w:rsid w:val="00E2188C"/>
    <w:rsid w:val="00E219CB"/>
    <w:rsid w:val="00E21A43"/>
    <w:rsid w:val="00E21CD6"/>
    <w:rsid w:val="00E21EA0"/>
    <w:rsid w:val="00E2202E"/>
    <w:rsid w:val="00E22086"/>
    <w:rsid w:val="00E22373"/>
    <w:rsid w:val="00E223FB"/>
    <w:rsid w:val="00E22596"/>
    <w:rsid w:val="00E22666"/>
    <w:rsid w:val="00E227A6"/>
    <w:rsid w:val="00E228E1"/>
    <w:rsid w:val="00E22938"/>
    <w:rsid w:val="00E22948"/>
    <w:rsid w:val="00E22AF3"/>
    <w:rsid w:val="00E22C46"/>
    <w:rsid w:val="00E22F9F"/>
    <w:rsid w:val="00E231DE"/>
    <w:rsid w:val="00E23204"/>
    <w:rsid w:val="00E238A8"/>
    <w:rsid w:val="00E23920"/>
    <w:rsid w:val="00E23AAF"/>
    <w:rsid w:val="00E23D0F"/>
    <w:rsid w:val="00E23D10"/>
    <w:rsid w:val="00E23D8C"/>
    <w:rsid w:val="00E23FAB"/>
    <w:rsid w:val="00E2413E"/>
    <w:rsid w:val="00E24656"/>
    <w:rsid w:val="00E24803"/>
    <w:rsid w:val="00E2487C"/>
    <w:rsid w:val="00E24A86"/>
    <w:rsid w:val="00E24FB8"/>
    <w:rsid w:val="00E25671"/>
    <w:rsid w:val="00E256C3"/>
    <w:rsid w:val="00E257A7"/>
    <w:rsid w:val="00E25D9A"/>
    <w:rsid w:val="00E25E53"/>
    <w:rsid w:val="00E26303"/>
    <w:rsid w:val="00E263FA"/>
    <w:rsid w:val="00E26811"/>
    <w:rsid w:val="00E26A08"/>
    <w:rsid w:val="00E26B98"/>
    <w:rsid w:val="00E26DB9"/>
    <w:rsid w:val="00E26F0C"/>
    <w:rsid w:val="00E26F4C"/>
    <w:rsid w:val="00E26F95"/>
    <w:rsid w:val="00E270EF"/>
    <w:rsid w:val="00E2719F"/>
    <w:rsid w:val="00E271BB"/>
    <w:rsid w:val="00E27797"/>
    <w:rsid w:val="00E27913"/>
    <w:rsid w:val="00E27B45"/>
    <w:rsid w:val="00E27C79"/>
    <w:rsid w:val="00E27CC7"/>
    <w:rsid w:val="00E27E4A"/>
    <w:rsid w:val="00E3012A"/>
    <w:rsid w:val="00E30565"/>
    <w:rsid w:val="00E30787"/>
    <w:rsid w:val="00E30CA4"/>
    <w:rsid w:val="00E30CAC"/>
    <w:rsid w:val="00E30E7B"/>
    <w:rsid w:val="00E30EE0"/>
    <w:rsid w:val="00E30F83"/>
    <w:rsid w:val="00E3129F"/>
    <w:rsid w:val="00E31349"/>
    <w:rsid w:val="00E315BC"/>
    <w:rsid w:val="00E315CA"/>
    <w:rsid w:val="00E31603"/>
    <w:rsid w:val="00E31A50"/>
    <w:rsid w:val="00E31AF1"/>
    <w:rsid w:val="00E31C2E"/>
    <w:rsid w:val="00E31E25"/>
    <w:rsid w:val="00E31E46"/>
    <w:rsid w:val="00E31F13"/>
    <w:rsid w:val="00E32256"/>
    <w:rsid w:val="00E32378"/>
    <w:rsid w:val="00E32470"/>
    <w:rsid w:val="00E3284A"/>
    <w:rsid w:val="00E32B2C"/>
    <w:rsid w:val="00E32EB8"/>
    <w:rsid w:val="00E32EC6"/>
    <w:rsid w:val="00E33150"/>
    <w:rsid w:val="00E33213"/>
    <w:rsid w:val="00E332C1"/>
    <w:rsid w:val="00E3348A"/>
    <w:rsid w:val="00E33696"/>
    <w:rsid w:val="00E33701"/>
    <w:rsid w:val="00E33A22"/>
    <w:rsid w:val="00E33BE6"/>
    <w:rsid w:val="00E33CBA"/>
    <w:rsid w:val="00E33D5F"/>
    <w:rsid w:val="00E33F8D"/>
    <w:rsid w:val="00E343E3"/>
    <w:rsid w:val="00E349EA"/>
    <w:rsid w:val="00E34B44"/>
    <w:rsid w:val="00E3508A"/>
    <w:rsid w:val="00E35143"/>
    <w:rsid w:val="00E35435"/>
    <w:rsid w:val="00E355F6"/>
    <w:rsid w:val="00E357AF"/>
    <w:rsid w:val="00E359F4"/>
    <w:rsid w:val="00E35A7C"/>
    <w:rsid w:val="00E35AB4"/>
    <w:rsid w:val="00E35C04"/>
    <w:rsid w:val="00E35C23"/>
    <w:rsid w:val="00E35DDC"/>
    <w:rsid w:val="00E36076"/>
    <w:rsid w:val="00E361E5"/>
    <w:rsid w:val="00E36207"/>
    <w:rsid w:val="00E362CC"/>
    <w:rsid w:val="00E363EF"/>
    <w:rsid w:val="00E36453"/>
    <w:rsid w:val="00E365E1"/>
    <w:rsid w:val="00E36807"/>
    <w:rsid w:val="00E3690F"/>
    <w:rsid w:val="00E36A2C"/>
    <w:rsid w:val="00E36A8C"/>
    <w:rsid w:val="00E36ADD"/>
    <w:rsid w:val="00E36C4E"/>
    <w:rsid w:val="00E36DD8"/>
    <w:rsid w:val="00E36FE0"/>
    <w:rsid w:val="00E373CA"/>
    <w:rsid w:val="00E373E3"/>
    <w:rsid w:val="00E376C4"/>
    <w:rsid w:val="00E376F0"/>
    <w:rsid w:val="00E37C46"/>
    <w:rsid w:val="00E37F7F"/>
    <w:rsid w:val="00E37F94"/>
    <w:rsid w:val="00E40057"/>
    <w:rsid w:val="00E402D4"/>
    <w:rsid w:val="00E40438"/>
    <w:rsid w:val="00E40572"/>
    <w:rsid w:val="00E4060A"/>
    <w:rsid w:val="00E40908"/>
    <w:rsid w:val="00E40C6A"/>
    <w:rsid w:val="00E40CBF"/>
    <w:rsid w:val="00E40D5B"/>
    <w:rsid w:val="00E40D62"/>
    <w:rsid w:val="00E40D7B"/>
    <w:rsid w:val="00E40EB1"/>
    <w:rsid w:val="00E41083"/>
    <w:rsid w:val="00E4123E"/>
    <w:rsid w:val="00E41430"/>
    <w:rsid w:val="00E41440"/>
    <w:rsid w:val="00E414D3"/>
    <w:rsid w:val="00E41599"/>
    <w:rsid w:val="00E41768"/>
    <w:rsid w:val="00E41BF3"/>
    <w:rsid w:val="00E41D35"/>
    <w:rsid w:val="00E41DA2"/>
    <w:rsid w:val="00E41F85"/>
    <w:rsid w:val="00E420CF"/>
    <w:rsid w:val="00E4213C"/>
    <w:rsid w:val="00E422B2"/>
    <w:rsid w:val="00E422BC"/>
    <w:rsid w:val="00E42325"/>
    <w:rsid w:val="00E4270D"/>
    <w:rsid w:val="00E4284C"/>
    <w:rsid w:val="00E42AF3"/>
    <w:rsid w:val="00E42FF8"/>
    <w:rsid w:val="00E43B5F"/>
    <w:rsid w:val="00E43C12"/>
    <w:rsid w:val="00E43CD8"/>
    <w:rsid w:val="00E43CF8"/>
    <w:rsid w:val="00E43DB7"/>
    <w:rsid w:val="00E43EB7"/>
    <w:rsid w:val="00E43F47"/>
    <w:rsid w:val="00E43F8E"/>
    <w:rsid w:val="00E4401F"/>
    <w:rsid w:val="00E4414E"/>
    <w:rsid w:val="00E44378"/>
    <w:rsid w:val="00E44A92"/>
    <w:rsid w:val="00E44BFF"/>
    <w:rsid w:val="00E44C11"/>
    <w:rsid w:val="00E44CD7"/>
    <w:rsid w:val="00E44D5C"/>
    <w:rsid w:val="00E44E0D"/>
    <w:rsid w:val="00E4517B"/>
    <w:rsid w:val="00E45D2B"/>
    <w:rsid w:val="00E45E5C"/>
    <w:rsid w:val="00E45ED3"/>
    <w:rsid w:val="00E45ED6"/>
    <w:rsid w:val="00E45F1D"/>
    <w:rsid w:val="00E45FB6"/>
    <w:rsid w:val="00E464DA"/>
    <w:rsid w:val="00E4675F"/>
    <w:rsid w:val="00E469DD"/>
    <w:rsid w:val="00E46A24"/>
    <w:rsid w:val="00E46A5D"/>
    <w:rsid w:val="00E46B85"/>
    <w:rsid w:val="00E47226"/>
    <w:rsid w:val="00E477BD"/>
    <w:rsid w:val="00E47FD4"/>
    <w:rsid w:val="00E4AB2A"/>
    <w:rsid w:val="00E501F0"/>
    <w:rsid w:val="00E5039C"/>
    <w:rsid w:val="00E50421"/>
    <w:rsid w:val="00E5069E"/>
    <w:rsid w:val="00E506A0"/>
    <w:rsid w:val="00E5078F"/>
    <w:rsid w:val="00E509F2"/>
    <w:rsid w:val="00E50A57"/>
    <w:rsid w:val="00E50BBA"/>
    <w:rsid w:val="00E50D64"/>
    <w:rsid w:val="00E51098"/>
    <w:rsid w:val="00E51205"/>
    <w:rsid w:val="00E51222"/>
    <w:rsid w:val="00E5127F"/>
    <w:rsid w:val="00E51477"/>
    <w:rsid w:val="00E51A05"/>
    <w:rsid w:val="00E51A46"/>
    <w:rsid w:val="00E51AFB"/>
    <w:rsid w:val="00E51CE8"/>
    <w:rsid w:val="00E5250F"/>
    <w:rsid w:val="00E52581"/>
    <w:rsid w:val="00E52E45"/>
    <w:rsid w:val="00E52F6B"/>
    <w:rsid w:val="00E53039"/>
    <w:rsid w:val="00E530E6"/>
    <w:rsid w:val="00E530EB"/>
    <w:rsid w:val="00E53B86"/>
    <w:rsid w:val="00E542BB"/>
    <w:rsid w:val="00E548DC"/>
    <w:rsid w:val="00E54AB1"/>
    <w:rsid w:val="00E54D5E"/>
    <w:rsid w:val="00E54ED3"/>
    <w:rsid w:val="00E554AD"/>
    <w:rsid w:val="00E5554E"/>
    <w:rsid w:val="00E5579F"/>
    <w:rsid w:val="00E557DB"/>
    <w:rsid w:val="00E561D8"/>
    <w:rsid w:val="00E56243"/>
    <w:rsid w:val="00E56278"/>
    <w:rsid w:val="00E56544"/>
    <w:rsid w:val="00E56BAD"/>
    <w:rsid w:val="00E56CC0"/>
    <w:rsid w:val="00E56D93"/>
    <w:rsid w:val="00E56FBD"/>
    <w:rsid w:val="00E5727E"/>
    <w:rsid w:val="00E576D4"/>
    <w:rsid w:val="00E57718"/>
    <w:rsid w:val="00E57F98"/>
    <w:rsid w:val="00E57FCF"/>
    <w:rsid w:val="00E60188"/>
    <w:rsid w:val="00E603C9"/>
    <w:rsid w:val="00E60561"/>
    <w:rsid w:val="00E6072E"/>
    <w:rsid w:val="00E60734"/>
    <w:rsid w:val="00E60884"/>
    <w:rsid w:val="00E609C1"/>
    <w:rsid w:val="00E60C2E"/>
    <w:rsid w:val="00E610C8"/>
    <w:rsid w:val="00E614DB"/>
    <w:rsid w:val="00E61FF0"/>
    <w:rsid w:val="00E62033"/>
    <w:rsid w:val="00E62147"/>
    <w:rsid w:val="00E62322"/>
    <w:rsid w:val="00E62361"/>
    <w:rsid w:val="00E623A4"/>
    <w:rsid w:val="00E62527"/>
    <w:rsid w:val="00E625E1"/>
    <w:rsid w:val="00E626CB"/>
    <w:rsid w:val="00E62C72"/>
    <w:rsid w:val="00E62DDA"/>
    <w:rsid w:val="00E63333"/>
    <w:rsid w:val="00E63979"/>
    <w:rsid w:val="00E63992"/>
    <w:rsid w:val="00E63A0F"/>
    <w:rsid w:val="00E63ADD"/>
    <w:rsid w:val="00E63E58"/>
    <w:rsid w:val="00E64121"/>
    <w:rsid w:val="00E6436A"/>
    <w:rsid w:val="00E64509"/>
    <w:rsid w:val="00E64AE3"/>
    <w:rsid w:val="00E64F14"/>
    <w:rsid w:val="00E65045"/>
    <w:rsid w:val="00E651CE"/>
    <w:rsid w:val="00E656E1"/>
    <w:rsid w:val="00E659E0"/>
    <w:rsid w:val="00E65E0F"/>
    <w:rsid w:val="00E65E21"/>
    <w:rsid w:val="00E65EB3"/>
    <w:rsid w:val="00E66098"/>
    <w:rsid w:val="00E6610D"/>
    <w:rsid w:val="00E6640F"/>
    <w:rsid w:val="00E665AA"/>
    <w:rsid w:val="00E66874"/>
    <w:rsid w:val="00E668D9"/>
    <w:rsid w:val="00E66B99"/>
    <w:rsid w:val="00E66C6E"/>
    <w:rsid w:val="00E6715D"/>
    <w:rsid w:val="00E67218"/>
    <w:rsid w:val="00E6738A"/>
    <w:rsid w:val="00E674C4"/>
    <w:rsid w:val="00E67580"/>
    <w:rsid w:val="00E677DC"/>
    <w:rsid w:val="00E67AE2"/>
    <w:rsid w:val="00E67C1A"/>
    <w:rsid w:val="00E67D5C"/>
    <w:rsid w:val="00E67DFD"/>
    <w:rsid w:val="00E70176"/>
    <w:rsid w:val="00E7018D"/>
    <w:rsid w:val="00E703C2"/>
    <w:rsid w:val="00E708D9"/>
    <w:rsid w:val="00E70C54"/>
    <w:rsid w:val="00E70DFB"/>
    <w:rsid w:val="00E71320"/>
    <w:rsid w:val="00E71362"/>
    <w:rsid w:val="00E71528"/>
    <w:rsid w:val="00E71DF4"/>
    <w:rsid w:val="00E71EEF"/>
    <w:rsid w:val="00E723A7"/>
    <w:rsid w:val="00E72455"/>
    <w:rsid w:val="00E72AB4"/>
    <w:rsid w:val="00E72AC4"/>
    <w:rsid w:val="00E72BFF"/>
    <w:rsid w:val="00E72D01"/>
    <w:rsid w:val="00E72EE7"/>
    <w:rsid w:val="00E7317D"/>
    <w:rsid w:val="00E73325"/>
    <w:rsid w:val="00E73333"/>
    <w:rsid w:val="00E73365"/>
    <w:rsid w:val="00E7338E"/>
    <w:rsid w:val="00E73847"/>
    <w:rsid w:val="00E73852"/>
    <w:rsid w:val="00E73993"/>
    <w:rsid w:val="00E73B04"/>
    <w:rsid w:val="00E73B82"/>
    <w:rsid w:val="00E73C2E"/>
    <w:rsid w:val="00E73ED9"/>
    <w:rsid w:val="00E73F27"/>
    <w:rsid w:val="00E7407A"/>
    <w:rsid w:val="00E7417B"/>
    <w:rsid w:val="00E74212"/>
    <w:rsid w:val="00E74356"/>
    <w:rsid w:val="00E746E5"/>
    <w:rsid w:val="00E74747"/>
    <w:rsid w:val="00E748A8"/>
    <w:rsid w:val="00E74B96"/>
    <w:rsid w:val="00E74DCB"/>
    <w:rsid w:val="00E75146"/>
    <w:rsid w:val="00E75188"/>
    <w:rsid w:val="00E75252"/>
    <w:rsid w:val="00E754A3"/>
    <w:rsid w:val="00E75872"/>
    <w:rsid w:val="00E759DD"/>
    <w:rsid w:val="00E75D77"/>
    <w:rsid w:val="00E75DAC"/>
    <w:rsid w:val="00E75DAD"/>
    <w:rsid w:val="00E75E43"/>
    <w:rsid w:val="00E75EFA"/>
    <w:rsid w:val="00E765AF"/>
    <w:rsid w:val="00E766EA"/>
    <w:rsid w:val="00E76854"/>
    <w:rsid w:val="00E768EF"/>
    <w:rsid w:val="00E76944"/>
    <w:rsid w:val="00E7699A"/>
    <w:rsid w:val="00E76A1A"/>
    <w:rsid w:val="00E76A94"/>
    <w:rsid w:val="00E76B11"/>
    <w:rsid w:val="00E76D3A"/>
    <w:rsid w:val="00E76DAC"/>
    <w:rsid w:val="00E76DBF"/>
    <w:rsid w:val="00E76EBA"/>
    <w:rsid w:val="00E7714F"/>
    <w:rsid w:val="00E7723E"/>
    <w:rsid w:val="00E776AC"/>
    <w:rsid w:val="00E778BD"/>
    <w:rsid w:val="00E779CD"/>
    <w:rsid w:val="00E77C19"/>
    <w:rsid w:val="00E77DDB"/>
    <w:rsid w:val="00E77E36"/>
    <w:rsid w:val="00E80025"/>
    <w:rsid w:val="00E80048"/>
    <w:rsid w:val="00E80161"/>
    <w:rsid w:val="00E802BE"/>
    <w:rsid w:val="00E807FD"/>
    <w:rsid w:val="00E8083D"/>
    <w:rsid w:val="00E8099D"/>
    <w:rsid w:val="00E80B07"/>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175"/>
    <w:rsid w:val="00E821D0"/>
    <w:rsid w:val="00E8231C"/>
    <w:rsid w:val="00E823BD"/>
    <w:rsid w:val="00E82418"/>
    <w:rsid w:val="00E824F1"/>
    <w:rsid w:val="00E8260C"/>
    <w:rsid w:val="00E8269A"/>
    <w:rsid w:val="00E82A18"/>
    <w:rsid w:val="00E82C20"/>
    <w:rsid w:val="00E82E09"/>
    <w:rsid w:val="00E82EDB"/>
    <w:rsid w:val="00E8300F"/>
    <w:rsid w:val="00E83129"/>
    <w:rsid w:val="00E831D5"/>
    <w:rsid w:val="00E83214"/>
    <w:rsid w:val="00E835A2"/>
    <w:rsid w:val="00E838C1"/>
    <w:rsid w:val="00E83A46"/>
    <w:rsid w:val="00E83A4A"/>
    <w:rsid w:val="00E83BFE"/>
    <w:rsid w:val="00E83F4B"/>
    <w:rsid w:val="00E83FD1"/>
    <w:rsid w:val="00E84235"/>
    <w:rsid w:val="00E84276"/>
    <w:rsid w:val="00E84442"/>
    <w:rsid w:val="00E84689"/>
    <w:rsid w:val="00E848B3"/>
    <w:rsid w:val="00E84D20"/>
    <w:rsid w:val="00E85021"/>
    <w:rsid w:val="00E85025"/>
    <w:rsid w:val="00E852AA"/>
    <w:rsid w:val="00E85307"/>
    <w:rsid w:val="00E853D0"/>
    <w:rsid w:val="00E85649"/>
    <w:rsid w:val="00E858DE"/>
    <w:rsid w:val="00E858F1"/>
    <w:rsid w:val="00E85A07"/>
    <w:rsid w:val="00E85CF6"/>
    <w:rsid w:val="00E85DB1"/>
    <w:rsid w:val="00E85F0C"/>
    <w:rsid w:val="00E85FB0"/>
    <w:rsid w:val="00E86035"/>
    <w:rsid w:val="00E86153"/>
    <w:rsid w:val="00E861C7"/>
    <w:rsid w:val="00E8642D"/>
    <w:rsid w:val="00E86723"/>
    <w:rsid w:val="00E8688E"/>
    <w:rsid w:val="00E86C36"/>
    <w:rsid w:val="00E86E92"/>
    <w:rsid w:val="00E86EF5"/>
    <w:rsid w:val="00E871BC"/>
    <w:rsid w:val="00E874F3"/>
    <w:rsid w:val="00E87CAF"/>
    <w:rsid w:val="00E87D20"/>
    <w:rsid w:val="00E87DC1"/>
    <w:rsid w:val="00E87EBF"/>
    <w:rsid w:val="00E87F9B"/>
    <w:rsid w:val="00E90031"/>
    <w:rsid w:val="00E903E7"/>
    <w:rsid w:val="00E90464"/>
    <w:rsid w:val="00E9069B"/>
    <w:rsid w:val="00E90762"/>
    <w:rsid w:val="00E90955"/>
    <w:rsid w:val="00E90AE8"/>
    <w:rsid w:val="00E90F9E"/>
    <w:rsid w:val="00E90FFE"/>
    <w:rsid w:val="00E9121A"/>
    <w:rsid w:val="00E912B3"/>
    <w:rsid w:val="00E91837"/>
    <w:rsid w:val="00E918E9"/>
    <w:rsid w:val="00E91AE0"/>
    <w:rsid w:val="00E91B5F"/>
    <w:rsid w:val="00E91B8A"/>
    <w:rsid w:val="00E92233"/>
    <w:rsid w:val="00E92234"/>
    <w:rsid w:val="00E92461"/>
    <w:rsid w:val="00E9258A"/>
    <w:rsid w:val="00E9267D"/>
    <w:rsid w:val="00E927E6"/>
    <w:rsid w:val="00E92834"/>
    <w:rsid w:val="00E92842"/>
    <w:rsid w:val="00E9295D"/>
    <w:rsid w:val="00E92C11"/>
    <w:rsid w:val="00E92C9D"/>
    <w:rsid w:val="00E92DA1"/>
    <w:rsid w:val="00E92E49"/>
    <w:rsid w:val="00E93184"/>
    <w:rsid w:val="00E93389"/>
    <w:rsid w:val="00E934DD"/>
    <w:rsid w:val="00E939BF"/>
    <w:rsid w:val="00E93A02"/>
    <w:rsid w:val="00E93A71"/>
    <w:rsid w:val="00E93B24"/>
    <w:rsid w:val="00E93BDF"/>
    <w:rsid w:val="00E93EF4"/>
    <w:rsid w:val="00E93F22"/>
    <w:rsid w:val="00E9419E"/>
    <w:rsid w:val="00E943FF"/>
    <w:rsid w:val="00E944B0"/>
    <w:rsid w:val="00E946A6"/>
    <w:rsid w:val="00E94823"/>
    <w:rsid w:val="00E94983"/>
    <w:rsid w:val="00E94AED"/>
    <w:rsid w:val="00E94B84"/>
    <w:rsid w:val="00E94FC8"/>
    <w:rsid w:val="00E952F3"/>
    <w:rsid w:val="00E9575B"/>
    <w:rsid w:val="00E95C00"/>
    <w:rsid w:val="00E95D28"/>
    <w:rsid w:val="00E95DEE"/>
    <w:rsid w:val="00E95F9E"/>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E4"/>
    <w:rsid w:val="00EA2174"/>
    <w:rsid w:val="00EA232D"/>
    <w:rsid w:val="00EA238B"/>
    <w:rsid w:val="00EA25AA"/>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042"/>
    <w:rsid w:val="00EA41A3"/>
    <w:rsid w:val="00EA4327"/>
    <w:rsid w:val="00EA43D8"/>
    <w:rsid w:val="00EA4512"/>
    <w:rsid w:val="00EA4AA7"/>
    <w:rsid w:val="00EA4B85"/>
    <w:rsid w:val="00EA4F5E"/>
    <w:rsid w:val="00EA4FF6"/>
    <w:rsid w:val="00EA52EB"/>
    <w:rsid w:val="00EA53D4"/>
    <w:rsid w:val="00EA5968"/>
    <w:rsid w:val="00EA5AA1"/>
    <w:rsid w:val="00EA5B7C"/>
    <w:rsid w:val="00EA5CCD"/>
    <w:rsid w:val="00EA5E39"/>
    <w:rsid w:val="00EA5E94"/>
    <w:rsid w:val="00EA601F"/>
    <w:rsid w:val="00EA628E"/>
    <w:rsid w:val="00EA64A8"/>
    <w:rsid w:val="00EA65F6"/>
    <w:rsid w:val="00EA686E"/>
    <w:rsid w:val="00EA6978"/>
    <w:rsid w:val="00EA69D7"/>
    <w:rsid w:val="00EA69DB"/>
    <w:rsid w:val="00EA6E07"/>
    <w:rsid w:val="00EA709C"/>
    <w:rsid w:val="00EA7A7D"/>
    <w:rsid w:val="00EA7D0F"/>
    <w:rsid w:val="00EA7D63"/>
    <w:rsid w:val="00EA7D64"/>
    <w:rsid w:val="00EA7E02"/>
    <w:rsid w:val="00EA7E14"/>
    <w:rsid w:val="00EA7E8B"/>
    <w:rsid w:val="00EB0F38"/>
    <w:rsid w:val="00EB1857"/>
    <w:rsid w:val="00EB19F9"/>
    <w:rsid w:val="00EB1B37"/>
    <w:rsid w:val="00EB1E70"/>
    <w:rsid w:val="00EB1ED9"/>
    <w:rsid w:val="00EB241D"/>
    <w:rsid w:val="00EB252F"/>
    <w:rsid w:val="00EB2697"/>
    <w:rsid w:val="00EB2721"/>
    <w:rsid w:val="00EB2D87"/>
    <w:rsid w:val="00EB2E11"/>
    <w:rsid w:val="00EB31A7"/>
    <w:rsid w:val="00EB3773"/>
    <w:rsid w:val="00EB3F39"/>
    <w:rsid w:val="00EB4220"/>
    <w:rsid w:val="00EB427D"/>
    <w:rsid w:val="00EB44A7"/>
    <w:rsid w:val="00EB4523"/>
    <w:rsid w:val="00EB4AEE"/>
    <w:rsid w:val="00EB4F27"/>
    <w:rsid w:val="00EB50BA"/>
    <w:rsid w:val="00EB53AC"/>
    <w:rsid w:val="00EB53B9"/>
    <w:rsid w:val="00EB584A"/>
    <w:rsid w:val="00EB590A"/>
    <w:rsid w:val="00EB5958"/>
    <w:rsid w:val="00EB5B07"/>
    <w:rsid w:val="00EB5DE7"/>
    <w:rsid w:val="00EB5E47"/>
    <w:rsid w:val="00EB5EEA"/>
    <w:rsid w:val="00EB6083"/>
    <w:rsid w:val="00EB6399"/>
    <w:rsid w:val="00EB6B73"/>
    <w:rsid w:val="00EB6DC6"/>
    <w:rsid w:val="00EB6DDB"/>
    <w:rsid w:val="00EB6E38"/>
    <w:rsid w:val="00EB6FAC"/>
    <w:rsid w:val="00EB7013"/>
    <w:rsid w:val="00EB73A8"/>
    <w:rsid w:val="00EB73B7"/>
    <w:rsid w:val="00EB749D"/>
    <w:rsid w:val="00EB763C"/>
    <w:rsid w:val="00EC0140"/>
    <w:rsid w:val="00EC0643"/>
    <w:rsid w:val="00EC07DA"/>
    <w:rsid w:val="00EC0842"/>
    <w:rsid w:val="00EC0A49"/>
    <w:rsid w:val="00EC103D"/>
    <w:rsid w:val="00EC1221"/>
    <w:rsid w:val="00EC13F8"/>
    <w:rsid w:val="00EC1915"/>
    <w:rsid w:val="00EC1BA5"/>
    <w:rsid w:val="00EC2192"/>
    <w:rsid w:val="00EC24AB"/>
    <w:rsid w:val="00EC2669"/>
    <w:rsid w:val="00EC278E"/>
    <w:rsid w:val="00EC292D"/>
    <w:rsid w:val="00EC2D49"/>
    <w:rsid w:val="00EC2F8E"/>
    <w:rsid w:val="00EC2F90"/>
    <w:rsid w:val="00EC2F94"/>
    <w:rsid w:val="00EC3480"/>
    <w:rsid w:val="00EC3617"/>
    <w:rsid w:val="00EC36B5"/>
    <w:rsid w:val="00EC36EA"/>
    <w:rsid w:val="00EC3730"/>
    <w:rsid w:val="00EC37D2"/>
    <w:rsid w:val="00EC39ED"/>
    <w:rsid w:val="00EC39F5"/>
    <w:rsid w:val="00EC3B6F"/>
    <w:rsid w:val="00EC3C03"/>
    <w:rsid w:val="00EC3C66"/>
    <w:rsid w:val="00EC3CFD"/>
    <w:rsid w:val="00EC3D2E"/>
    <w:rsid w:val="00EC440E"/>
    <w:rsid w:val="00EC4418"/>
    <w:rsid w:val="00EC44BA"/>
    <w:rsid w:val="00EC4517"/>
    <w:rsid w:val="00EC4651"/>
    <w:rsid w:val="00EC48A7"/>
    <w:rsid w:val="00EC490E"/>
    <w:rsid w:val="00EC4F1B"/>
    <w:rsid w:val="00EC5691"/>
    <w:rsid w:val="00EC57C4"/>
    <w:rsid w:val="00EC5AB8"/>
    <w:rsid w:val="00EC5DB7"/>
    <w:rsid w:val="00EC5E19"/>
    <w:rsid w:val="00EC6065"/>
    <w:rsid w:val="00EC648F"/>
    <w:rsid w:val="00EC64E4"/>
    <w:rsid w:val="00EC6882"/>
    <w:rsid w:val="00EC691D"/>
    <w:rsid w:val="00EC6BB9"/>
    <w:rsid w:val="00EC6F00"/>
    <w:rsid w:val="00EC6F16"/>
    <w:rsid w:val="00EC71DA"/>
    <w:rsid w:val="00EC76F6"/>
    <w:rsid w:val="00EC79BB"/>
    <w:rsid w:val="00EC79EF"/>
    <w:rsid w:val="00EC79FF"/>
    <w:rsid w:val="00EC7C04"/>
    <w:rsid w:val="00EC7DB7"/>
    <w:rsid w:val="00ED0049"/>
    <w:rsid w:val="00ED007F"/>
    <w:rsid w:val="00ED0245"/>
    <w:rsid w:val="00ED0335"/>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A38"/>
    <w:rsid w:val="00ED2A62"/>
    <w:rsid w:val="00ED2BFF"/>
    <w:rsid w:val="00ED2FDD"/>
    <w:rsid w:val="00ED3B6C"/>
    <w:rsid w:val="00ED3C10"/>
    <w:rsid w:val="00ED3C4E"/>
    <w:rsid w:val="00ED443B"/>
    <w:rsid w:val="00ED451C"/>
    <w:rsid w:val="00ED4591"/>
    <w:rsid w:val="00ED47D4"/>
    <w:rsid w:val="00ED4A1D"/>
    <w:rsid w:val="00ED4A7C"/>
    <w:rsid w:val="00ED4F53"/>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B0F"/>
    <w:rsid w:val="00ED6C92"/>
    <w:rsid w:val="00ED6E13"/>
    <w:rsid w:val="00ED7587"/>
    <w:rsid w:val="00ED7599"/>
    <w:rsid w:val="00ED75FA"/>
    <w:rsid w:val="00ED7837"/>
    <w:rsid w:val="00ED7A8D"/>
    <w:rsid w:val="00ED7D06"/>
    <w:rsid w:val="00ED7F76"/>
    <w:rsid w:val="00EE0011"/>
    <w:rsid w:val="00EE023F"/>
    <w:rsid w:val="00EE04E6"/>
    <w:rsid w:val="00EE07E6"/>
    <w:rsid w:val="00EE0891"/>
    <w:rsid w:val="00EE0D4D"/>
    <w:rsid w:val="00EE0E9A"/>
    <w:rsid w:val="00EE0E9C"/>
    <w:rsid w:val="00EE0F0D"/>
    <w:rsid w:val="00EE1104"/>
    <w:rsid w:val="00EE19F5"/>
    <w:rsid w:val="00EE1E49"/>
    <w:rsid w:val="00EE1E51"/>
    <w:rsid w:val="00EE21EF"/>
    <w:rsid w:val="00EE27D8"/>
    <w:rsid w:val="00EE2AE6"/>
    <w:rsid w:val="00EE2DF7"/>
    <w:rsid w:val="00EE2EA7"/>
    <w:rsid w:val="00EE2F9E"/>
    <w:rsid w:val="00EE33B5"/>
    <w:rsid w:val="00EE3679"/>
    <w:rsid w:val="00EE3723"/>
    <w:rsid w:val="00EE375D"/>
    <w:rsid w:val="00EE39D6"/>
    <w:rsid w:val="00EE3A31"/>
    <w:rsid w:val="00EE3B80"/>
    <w:rsid w:val="00EE404E"/>
    <w:rsid w:val="00EE413F"/>
    <w:rsid w:val="00EE428A"/>
    <w:rsid w:val="00EE442A"/>
    <w:rsid w:val="00EE4594"/>
    <w:rsid w:val="00EE4652"/>
    <w:rsid w:val="00EE46E7"/>
    <w:rsid w:val="00EE471A"/>
    <w:rsid w:val="00EE4732"/>
    <w:rsid w:val="00EE4969"/>
    <w:rsid w:val="00EE4C63"/>
    <w:rsid w:val="00EE5010"/>
    <w:rsid w:val="00EE5253"/>
    <w:rsid w:val="00EE556C"/>
    <w:rsid w:val="00EE5C36"/>
    <w:rsid w:val="00EE5DCE"/>
    <w:rsid w:val="00EE6004"/>
    <w:rsid w:val="00EE640B"/>
    <w:rsid w:val="00EE66BB"/>
    <w:rsid w:val="00EE675E"/>
    <w:rsid w:val="00EE68A6"/>
    <w:rsid w:val="00EE6D30"/>
    <w:rsid w:val="00EE6F3F"/>
    <w:rsid w:val="00EE73E1"/>
    <w:rsid w:val="00EE76A9"/>
    <w:rsid w:val="00EE76BE"/>
    <w:rsid w:val="00EE771B"/>
    <w:rsid w:val="00EE78D9"/>
    <w:rsid w:val="00EE79A3"/>
    <w:rsid w:val="00EE7B4B"/>
    <w:rsid w:val="00EE7BC2"/>
    <w:rsid w:val="00EE7C27"/>
    <w:rsid w:val="00EE7C53"/>
    <w:rsid w:val="00EE7D4E"/>
    <w:rsid w:val="00EE7FA7"/>
    <w:rsid w:val="00EF0061"/>
    <w:rsid w:val="00EF0154"/>
    <w:rsid w:val="00EF05D2"/>
    <w:rsid w:val="00EF09E1"/>
    <w:rsid w:val="00EF0BCA"/>
    <w:rsid w:val="00EF0C6A"/>
    <w:rsid w:val="00EF0C6C"/>
    <w:rsid w:val="00EF0EE9"/>
    <w:rsid w:val="00EF0F04"/>
    <w:rsid w:val="00EF0F7D"/>
    <w:rsid w:val="00EF1160"/>
    <w:rsid w:val="00EF1322"/>
    <w:rsid w:val="00EF18FD"/>
    <w:rsid w:val="00EF191E"/>
    <w:rsid w:val="00EF1DDD"/>
    <w:rsid w:val="00EF1F06"/>
    <w:rsid w:val="00EF201E"/>
    <w:rsid w:val="00EF208C"/>
    <w:rsid w:val="00EF21C3"/>
    <w:rsid w:val="00EF2341"/>
    <w:rsid w:val="00EF2505"/>
    <w:rsid w:val="00EF250D"/>
    <w:rsid w:val="00EF2570"/>
    <w:rsid w:val="00EF2819"/>
    <w:rsid w:val="00EF28FE"/>
    <w:rsid w:val="00EF297D"/>
    <w:rsid w:val="00EF29F7"/>
    <w:rsid w:val="00EF2A47"/>
    <w:rsid w:val="00EF2AC2"/>
    <w:rsid w:val="00EF2C7C"/>
    <w:rsid w:val="00EF2D93"/>
    <w:rsid w:val="00EF2FA9"/>
    <w:rsid w:val="00EF3018"/>
    <w:rsid w:val="00EF3686"/>
    <w:rsid w:val="00EF3A07"/>
    <w:rsid w:val="00EF3A1A"/>
    <w:rsid w:val="00EF3ACC"/>
    <w:rsid w:val="00EF3E69"/>
    <w:rsid w:val="00EF4108"/>
    <w:rsid w:val="00EF4289"/>
    <w:rsid w:val="00EF42D2"/>
    <w:rsid w:val="00EF43A6"/>
    <w:rsid w:val="00EF44AC"/>
    <w:rsid w:val="00EF47B2"/>
    <w:rsid w:val="00EF4AF8"/>
    <w:rsid w:val="00EF4BD6"/>
    <w:rsid w:val="00EF4DD5"/>
    <w:rsid w:val="00EF51F9"/>
    <w:rsid w:val="00EF5391"/>
    <w:rsid w:val="00EF5486"/>
    <w:rsid w:val="00EF596F"/>
    <w:rsid w:val="00EF5E1F"/>
    <w:rsid w:val="00EF5EF0"/>
    <w:rsid w:val="00EF5EF9"/>
    <w:rsid w:val="00EF5FE4"/>
    <w:rsid w:val="00EF611B"/>
    <w:rsid w:val="00EF6523"/>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6D5"/>
    <w:rsid w:val="00F00BD7"/>
    <w:rsid w:val="00F00BFF"/>
    <w:rsid w:val="00F00E9B"/>
    <w:rsid w:val="00F0147E"/>
    <w:rsid w:val="00F017AE"/>
    <w:rsid w:val="00F017C8"/>
    <w:rsid w:val="00F0180B"/>
    <w:rsid w:val="00F01AB0"/>
    <w:rsid w:val="00F01B42"/>
    <w:rsid w:val="00F01C15"/>
    <w:rsid w:val="00F0220D"/>
    <w:rsid w:val="00F022D3"/>
    <w:rsid w:val="00F0264D"/>
    <w:rsid w:val="00F02700"/>
    <w:rsid w:val="00F02BB7"/>
    <w:rsid w:val="00F02CE2"/>
    <w:rsid w:val="00F03047"/>
    <w:rsid w:val="00F0323D"/>
    <w:rsid w:val="00F037C5"/>
    <w:rsid w:val="00F03D93"/>
    <w:rsid w:val="00F04340"/>
    <w:rsid w:val="00F04563"/>
    <w:rsid w:val="00F04725"/>
    <w:rsid w:val="00F04FC2"/>
    <w:rsid w:val="00F050D2"/>
    <w:rsid w:val="00F0522A"/>
    <w:rsid w:val="00F055E9"/>
    <w:rsid w:val="00F05667"/>
    <w:rsid w:val="00F05E8F"/>
    <w:rsid w:val="00F05F75"/>
    <w:rsid w:val="00F0656D"/>
    <w:rsid w:val="00F0670C"/>
    <w:rsid w:val="00F06806"/>
    <w:rsid w:val="00F0693F"/>
    <w:rsid w:val="00F07173"/>
    <w:rsid w:val="00F071A8"/>
    <w:rsid w:val="00F0724D"/>
    <w:rsid w:val="00F072C2"/>
    <w:rsid w:val="00F073BA"/>
    <w:rsid w:val="00F077A4"/>
    <w:rsid w:val="00F07890"/>
    <w:rsid w:val="00F07B59"/>
    <w:rsid w:val="00F07DCF"/>
    <w:rsid w:val="00F07F67"/>
    <w:rsid w:val="00F07F7B"/>
    <w:rsid w:val="00F07F8E"/>
    <w:rsid w:val="00F10051"/>
    <w:rsid w:val="00F10262"/>
    <w:rsid w:val="00F1070F"/>
    <w:rsid w:val="00F10DED"/>
    <w:rsid w:val="00F10E9A"/>
    <w:rsid w:val="00F10F02"/>
    <w:rsid w:val="00F10FA2"/>
    <w:rsid w:val="00F1105B"/>
    <w:rsid w:val="00F111B6"/>
    <w:rsid w:val="00F1120E"/>
    <w:rsid w:val="00F113C1"/>
    <w:rsid w:val="00F1144E"/>
    <w:rsid w:val="00F11676"/>
    <w:rsid w:val="00F11759"/>
    <w:rsid w:val="00F11CCC"/>
    <w:rsid w:val="00F11E2D"/>
    <w:rsid w:val="00F11E56"/>
    <w:rsid w:val="00F11EFC"/>
    <w:rsid w:val="00F121B2"/>
    <w:rsid w:val="00F123C2"/>
    <w:rsid w:val="00F124E3"/>
    <w:rsid w:val="00F129F0"/>
    <w:rsid w:val="00F12B17"/>
    <w:rsid w:val="00F12B75"/>
    <w:rsid w:val="00F12B76"/>
    <w:rsid w:val="00F12CC0"/>
    <w:rsid w:val="00F12CF8"/>
    <w:rsid w:val="00F13376"/>
    <w:rsid w:val="00F133EB"/>
    <w:rsid w:val="00F136C2"/>
    <w:rsid w:val="00F138FC"/>
    <w:rsid w:val="00F13B1A"/>
    <w:rsid w:val="00F140F8"/>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FA"/>
    <w:rsid w:val="00F15BB1"/>
    <w:rsid w:val="00F15BE1"/>
    <w:rsid w:val="00F15CBD"/>
    <w:rsid w:val="00F15E24"/>
    <w:rsid w:val="00F162CB"/>
    <w:rsid w:val="00F1636F"/>
    <w:rsid w:val="00F16389"/>
    <w:rsid w:val="00F1649E"/>
    <w:rsid w:val="00F16A80"/>
    <w:rsid w:val="00F16B09"/>
    <w:rsid w:val="00F16CF0"/>
    <w:rsid w:val="00F16DD3"/>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CE"/>
    <w:rsid w:val="00F207F1"/>
    <w:rsid w:val="00F20C17"/>
    <w:rsid w:val="00F20E59"/>
    <w:rsid w:val="00F20E8A"/>
    <w:rsid w:val="00F20FD9"/>
    <w:rsid w:val="00F21077"/>
    <w:rsid w:val="00F2110A"/>
    <w:rsid w:val="00F2139B"/>
    <w:rsid w:val="00F21433"/>
    <w:rsid w:val="00F214F6"/>
    <w:rsid w:val="00F21AA9"/>
    <w:rsid w:val="00F21F79"/>
    <w:rsid w:val="00F21FE5"/>
    <w:rsid w:val="00F22082"/>
    <w:rsid w:val="00F2232A"/>
    <w:rsid w:val="00F223CC"/>
    <w:rsid w:val="00F226A7"/>
    <w:rsid w:val="00F22843"/>
    <w:rsid w:val="00F22AEF"/>
    <w:rsid w:val="00F22C9F"/>
    <w:rsid w:val="00F22D72"/>
    <w:rsid w:val="00F22D7B"/>
    <w:rsid w:val="00F230AC"/>
    <w:rsid w:val="00F230CB"/>
    <w:rsid w:val="00F2311D"/>
    <w:rsid w:val="00F2312A"/>
    <w:rsid w:val="00F23306"/>
    <w:rsid w:val="00F2354F"/>
    <w:rsid w:val="00F23641"/>
    <w:rsid w:val="00F238D0"/>
    <w:rsid w:val="00F23CB6"/>
    <w:rsid w:val="00F23D6B"/>
    <w:rsid w:val="00F23DBC"/>
    <w:rsid w:val="00F23E98"/>
    <w:rsid w:val="00F24077"/>
    <w:rsid w:val="00F244A0"/>
    <w:rsid w:val="00F24923"/>
    <w:rsid w:val="00F24ACA"/>
    <w:rsid w:val="00F24D6F"/>
    <w:rsid w:val="00F24E08"/>
    <w:rsid w:val="00F25029"/>
    <w:rsid w:val="00F25048"/>
    <w:rsid w:val="00F25257"/>
    <w:rsid w:val="00F25459"/>
    <w:rsid w:val="00F254F6"/>
    <w:rsid w:val="00F25A01"/>
    <w:rsid w:val="00F25B70"/>
    <w:rsid w:val="00F25C43"/>
    <w:rsid w:val="00F26324"/>
    <w:rsid w:val="00F263B2"/>
    <w:rsid w:val="00F26482"/>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30006"/>
    <w:rsid w:val="00F3008A"/>
    <w:rsid w:val="00F30346"/>
    <w:rsid w:val="00F306D6"/>
    <w:rsid w:val="00F306ED"/>
    <w:rsid w:val="00F306F9"/>
    <w:rsid w:val="00F30714"/>
    <w:rsid w:val="00F30875"/>
    <w:rsid w:val="00F308C1"/>
    <w:rsid w:val="00F30934"/>
    <w:rsid w:val="00F30A8C"/>
    <w:rsid w:val="00F312F6"/>
    <w:rsid w:val="00F31505"/>
    <w:rsid w:val="00F31908"/>
    <w:rsid w:val="00F3197C"/>
    <w:rsid w:val="00F320B0"/>
    <w:rsid w:val="00F32157"/>
    <w:rsid w:val="00F32192"/>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D3E"/>
    <w:rsid w:val="00F34603"/>
    <w:rsid w:val="00F3462F"/>
    <w:rsid w:val="00F3472B"/>
    <w:rsid w:val="00F348DE"/>
    <w:rsid w:val="00F3493B"/>
    <w:rsid w:val="00F34D3F"/>
    <w:rsid w:val="00F34F9A"/>
    <w:rsid w:val="00F3540B"/>
    <w:rsid w:val="00F3550B"/>
    <w:rsid w:val="00F357EE"/>
    <w:rsid w:val="00F35B3E"/>
    <w:rsid w:val="00F35D6C"/>
    <w:rsid w:val="00F35E67"/>
    <w:rsid w:val="00F360E9"/>
    <w:rsid w:val="00F36166"/>
    <w:rsid w:val="00F3618C"/>
    <w:rsid w:val="00F36608"/>
    <w:rsid w:val="00F366C5"/>
    <w:rsid w:val="00F366F1"/>
    <w:rsid w:val="00F368BE"/>
    <w:rsid w:val="00F36A18"/>
    <w:rsid w:val="00F36C78"/>
    <w:rsid w:val="00F36DB5"/>
    <w:rsid w:val="00F36F53"/>
    <w:rsid w:val="00F37266"/>
    <w:rsid w:val="00F37409"/>
    <w:rsid w:val="00F377B5"/>
    <w:rsid w:val="00F37A15"/>
    <w:rsid w:val="00F37BF2"/>
    <w:rsid w:val="00F402B8"/>
    <w:rsid w:val="00F4030A"/>
    <w:rsid w:val="00F40319"/>
    <w:rsid w:val="00F40331"/>
    <w:rsid w:val="00F40453"/>
    <w:rsid w:val="00F4063C"/>
    <w:rsid w:val="00F4098F"/>
    <w:rsid w:val="00F40D2F"/>
    <w:rsid w:val="00F41397"/>
    <w:rsid w:val="00F41476"/>
    <w:rsid w:val="00F41892"/>
    <w:rsid w:val="00F41943"/>
    <w:rsid w:val="00F4197C"/>
    <w:rsid w:val="00F41C55"/>
    <w:rsid w:val="00F41DEF"/>
    <w:rsid w:val="00F41FD6"/>
    <w:rsid w:val="00F42167"/>
    <w:rsid w:val="00F421D2"/>
    <w:rsid w:val="00F422CF"/>
    <w:rsid w:val="00F423D1"/>
    <w:rsid w:val="00F42990"/>
    <w:rsid w:val="00F42DAB"/>
    <w:rsid w:val="00F42DFF"/>
    <w:rsid w:val="00F42E31"/>
    <w:rsid w:val="00F42EE1"/>
    <w:rsid w:val="00F42FBD"/>
    <w:rsid w:val="00F42FCD"/>
    <w:rsid w:val="00F43503"/>
    <w:rsid w:val="00F435C1"/>
    <w:rsid w:val="00F43AD4"/>
    <w:rsid w:val="00F43CE9"/>
    <w:rsid w:val="00F43F56"/>
    <w:rsid w:val="00F441E3"/>
    <w:rsid w:val="00F444F9"/>
    <w:rsid w:val="00F446A8"/>
    <w:rsid w:val="00F44A3D"/>
    <w:rsid w:val="00F44BD8"/>
    <w:rsid w:val="00F45117"/>
    <w:rsid w:val="00F452D2"/>
    <w:rsid w:val="00F45748"/>
    <w:rsid w:val="00F457FA"/>
    <w:rsid w:val="00F45DDA"/>
    <w:rsid w:val="00F46244"/>
    <w:rsid w:val="00F464CC"/>
    <w:rsid w:val="00F46756"/>
    <w:rsid w:val="00F46972"/>
    <w:rsid w:val="00F46ADA"/>
    <w:rsid w:val="00F46C0F"/>
    <w:rsid w:val="00F47023"/>
    <w:rsid w:val="00F47231"/>
    <w:rsid w:val="00F4732C"/>
    <w:rsid w:val="00F47388"/>
    <w:rsid w:val="00F477A2"/>
    <w:rsid w:val="00F47F7B"/>
    <w:rsid w:val="00F47F85"/>
    <w:rsid w:val="00F501B9"/>
    <w:rsid w:val="00F502AC"/>
    <w:rsid w:val="00F50316"/>
    <w:rsid w:val="00F50353"/>
    <w:rsid w:val="00F50A28"/>
    <w:rsid w:val="00F50A33"/>
    <w:rsid w:val="00F50A6D"/>
    <w:rsid w:val="00F50C1F"/>
    <w:rsid w:val="00F50C25"/>
    <w:rsid w:val="00F50D4A"/>
    <w:rsid w:val="00F50D97"/>
    <w:rsid w:val="00F50F50"/>
    <w:rsid w:val="00F5115E"/>
    <w:rsid w:val="00F511F9"/>
    <w:rsid w:val="00F514EA"/>
    <w:rsid w:val="00F517AB"/>
    <w:rsid w:val="00F51AA5"/>
    <w:rsid w:val="00F51C50"/>
    <w:rsid w:val="00F51E7C"/>
    <w:rsid w:val="00F5201F"/>
    <w:rsid w:val="00F52975"/>
    <w:rsid w:val="00F52B62"/>
    <w:rsid w:val="00F52E14"/>
    <w:rsid w:val="00F52EFF"/>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CD5"/>
    <w:rsid w:val="00F54E01"/>
    <w:rsid w:val="00F55037"/>
    <w:rsid w:val="00F55466"/>
    <w:rsid w:val="00F5547E"/>
    <w:rsid w:val="00F55524"/>
    <w:rsid w:val="00F5593A"/>
    <w:rsid w:val="00F55B49"/>
    <w:rsid w:val="00F55C4F"/>
    <w:rsid w:val="00F55CF6"/>
    <w:rsid w:val="00F55D6D"/>
    <w:rsid w:val="00F55E16"/>
    <w:rsid w:val="00F56080"/>
    <w:rsid w:val="00F5645D"/>
    <w:rsid w:val="00F564F7"/>
    <w:rsid w:val="00F565C8"/>
    <w:rsid w:val="00F56950"/>
    <w:rsid w:val="00F569CC"/>
    <w:rsid w:val="00F56C81"/>
    <w:rsid w:val="00F56D13"/>
    <w:rsid w:val="00F56EA0"/>
    <w:rsid w:val="00F570BC"/>
    <w:rsid w:val="00F570E9"/>
    <w:rsid w:val="00F57563"/>
    <w:rsid w:val="00F576E8"/>
    <w:rsid w:val="00F57B82"/>
    <w:rsid w:val="00F57C96"/>
    <w:rsid w:val="00F57D1E"/>
    <w:rsid w:val="00F57DF7"/>
    <w:rsid w:val="00F60006"/>
    <w:rsid w:val="00F60238"/>
    <w:rsid w:val="00F6033D"/>
    <w:rsid w:val="00F6050C"/>
    <w:rsid w:val="00F60950"/>
    <w:rsid w:val="00F60A52"/>
    <w:rsid w:val="00F60AA1"/>
    <w:rsid w:val="00F61066"/>
    <w:rsid w:val="00F61199"/>
    <w:rsid w:val="00F61285"/>
    <w:rsid w:val="00F612EC"/>
    <w:rsid w:val="00F6154C"/>
    <w:rsid w:val="00F615C0"/>
    <w:rsid w:val="00F6160F"/>
    <w:rsid w:val="00F61980"/>
    <w:rsid w:val="00F61985"/>
    <w:rsid w:val="00F619C3"/>
    <w:rsid w:val="00F61B6A"/>
    <w:rsid w:val="00F61C0D"/>
    <w:rsid w:val="00F61E24"/>
    <w:rsid w:val="00F6202E"/>
    <w:rsid w:val="00F620BF"/>
    <w:rsid w:val="00F62172"/>
    <w:rsid w:val="00F622B6"/>
    <w:rsid w:val="00F62578"/>
    <w:rsid w:val="00F625CD"/>
    <w:rsid w:val="00F6264A"/>
    <w:rsid w:val="00F62738"/>
    <w:rsid w:val="00F627C4"/>
    <w:rsid w:val="00F62C49"/>
    <w:rsid w:val="00F62D0C"/>
    <w:rsid w:val="00F6342E"/>
    <w:rsid w:val="00F63538"/>
    <w:rsid w:val="00F63664"/>
    <w:rsid w:val="00F639FF"/>
    <w:rsid w:val="00F63D2A"/>
    <w:rsid w:val="00F63DBC"/>
    <w:rsid w:val="00F63E82"/>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5D2"/>
    <w:rsid w:val="00F665FA"/>
    <w:rsid w:val="00F66713"/>
    <w:rsid w:val="00F66A34"/>
    <w:rsid w:val="00F66A78"/>
    <w:rsid w:val="00F66C01"/>
    <w:rsid w:val="00F6705D"/>
    <w:rsid w:val="00F672AC"/>
    <w:rsid w:val="00F672F7"/>
    <w:rsid w:val="00F672FD"/>
    <w:rsid w:val="00F67478"/>
    <w:rsid w:val="00F67CF6"/>
    <w:rsid w:val="00F67D9E"/>
    <w:rsid w:val="00F67E45"/>
    <w:rsid w:val="00F67E4C"/>
    <w:rsid w:val="00F67EB9"/>
    <w:rsid w:val="00F706B9"/>
    <w:rsid w:val="00F70954"/>
    <w:rsid w:val="00F70ACA"/>
    <w:rsid w:val="00F70D88"/>
    <w:rsid w:val="00F712E4"/>
    <w:rsid w:val="00F713D9"/>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52C"/>
    <w:rsid w:val="00F72650"/>
    <w:rsid w:val="00F72683"/>
    <w:rsid w:val="00F730F1"/>
    <w:rsid w:val="00F73352"/>
    <w:rsid w:val="00F733D2"/>
    <w:rsid w:val="00F737DF"/>
    <w:rsid w:val="00F73A0A"/>
    <w:rsid w:val="00F73E36"/>
    <w:rsid w:val="00F7418C"/>
    <w:rsid w:val="00F74481"/>
    <w:rsid w:val="00F744C7"/>
    <w:rsid w:val="00F745B9"/>
    <w:rsid w:val="00F74692"/>
    <w:rsid w:val="00F74A08"/>
    <w:rsid w:val="00F74D0C"/>
    <w:rsid w:val="00F74D53"/>
    <w:rsid w:val="00F74EB5"/>
    <w:rsid w:val="00F74F6A"/>
    <w:rsid w:val="00F75668"/>
    <w:rsid w:val="00F7573D"/>
    <w:rsid w:val="00F7574E"/>
    <w:rsid w:val="00F759D8"/>
    <w:rsid w:val="00F75A76"/>
    <w:rsid w:val="00F7609E"/>
    <w:rsid w:val="00F761A8"/>
    <w:rsid w:val="00F761E0"/>
    <w:rsid w:val="00F76327"/>
    <w:rsid w:val="00F76344"/>
    <w:rsid w:val="00F766F6"/>
    <w:rsid w:val="00F76800"/>
    <w:rsid w:val="00F769DF"/>
    <w:rsid w:val="00F76ACD"/>
    <w:rsid w:val="00F76B09"/>
    <w:rsid w:val="00F76C9A"/>
    <w:rsid w:val="00F76F05"/>
    <w:rsid w:val="00F76FC7"/>
    <w:rsid w:val="00F77438"/>
    <w:rsid w:val="00F77622"/>
    <w:rsid w:val="00F777F9"/>
    <w:rsid w:val="00F77AEA"/>
    <w:rsid w:val="00F77D4B"/>
    <w:rsid w:val="00F77E24"/>
    <w:rsid w:val="00F77F25"/>
    <w:rsid w:val="00F80605"/>
    <w:rsid w:val="00F8099D"/>
    <w:rsid w:val="00F80F3F"/>
    <w:rsid w:val="00F81082"/>
    <w:rsid w:val="00F81111"/>
    <w:rsid w:val="00F81692"/>
    <w:rsid w:val="00F81874"/>
    <w:rsid w:val="00F81885"/>
    <w:rsid w:val="00F819EE"/>
    <w:rsid w:val="00F8211F"/>
    <w:rsid w:val="00F8242A"/>
    <w:rsid w:val="00F82500"/>
    <w:rsid w:val="00F826E6"/>
    <w:rsid w:val="00F82A35"/>
    <w:rsid w:val="00F8305A"/>
    <w:rsid w:val="00F83247"/>
    <w:rsid w:val="00F83389"/>
    <w:rsid w:val="00F83751"/>
    <w:rsid w:val="00F83792"/>
    <w:rsid w:val="00F8392D"/>
    <w:rsid w:val="00F83B9B"/>
    <w:rsid w:val="00F83C18"/>
    <w:rsid w:val="00F84073"/>
    <w:rsid w:val="00F840A3"/>
    <w:rsid w:val="00F840AA"/>
    <w:rsid w:val="00F84344"/>
    <w:rsid w:val="00F8449B"/>
    <w:rsid w:val="00F84901"/>
    <w:rsid w:val="00F84A73"/>
    <w:rsid w:val="00F850BF"/>
    <w:rsid w:val="00F850C2"/>
    <w:rsid w:val="00F851DA"/>
    <w:rsid w:val="00F852A2"/>
    <w:rsid w:val="00F854C0"/>
    <w:rsid w:val="00F85555"/>
    <w:rsid w:val="00F85637"/>
    <w:rsid w:val="00F85946"/>
    <w:rsid w:val="00F859BE"/>
    <w:rsid w:val="00F85A4F"/>
    <w:rsid w:val="00F85B90"/>
    <w:rsid w:val="00F85E4E"/>
    <w:rsid w:val="00F85F8C"/>
    <w:rsid w:val="00F86063"/>
    <w:rsid w:val="00F86194"/>
    <w:rsid w:val="00F864A1"/>
    <w:rsid w:val="00F8654A"/>
    <w:rsid w:val="00F866FF"/>
    <w:rsid w:val="00F86745"/>
    <w:rsid w:val="00F86792"/>
    <w:rsid w:val="00F8680B"/>
    <w:rsid w:val="00F8698F"/>
    <w:rsid w:val="00F86A4B"/>
    <w:rsid w:val="00F86DBE"/>
    <w:rsid w:val="00F8730F"/>
    <w:rsid w:val="00F8735D"/>
    <w:rsid w:val="00F8780E"/>
    <w:rsid w:val="00F8792B"/>
    <w:rsid w:val="00F87985"/>
    <w:rsid w:val="00F879F1"/>
    <w:rsid w:val="00F87C0E"/>
    <w:rsid w:val="00F87C68"/>
    <w:rsid w:val="00F87E24"/>
    <w:rsid w:val="00F90152"/>
    <w:rsid w:val="00F9032C"/>
    <w:rsid w:val="00F905B7"/>
    <w:rsid w:val="00F9063A"/>
    <w:rsid w:val="00F909EB"/>
    <w:rsid w:val="00F90C37"/>
    <w:rsid w:val="00F90F98"/>
    <w:rsid w:val="00F91321"/>
    <w:rsid w:val="00F9144E"/>
    <w:rsid w:val="00F915FD"/>
    <w:rsid w:val="00F91612"/>
    <w:rsid w:val="00F91759"/>
    <w:rsid w:val="00F9179A"/>
    <w:rsid w:val="00F91A21"/>
    <w:rsid w:val="00F91A55"/>
    <w:rsid w:val="00F91B43"/>
    <w:rsid w:val="00F91C05"/>
    <w:rsid w:val="00F9210F"/>
    <w:rsid w:val="00F92378"/>
    <w:rsid w:val="00F92669"/>
    <w:rsid w:val="00F9266A"/>
    <w:rsid w:val="00F9295E"/>
    <w:rsid w:val="00F92A0E"/>
    <w:rsid w:val="00F93551"/>
    <w:rsid w:val="00F9369B"/>
    <w:rsid w:val="00F9371F"/>
    <w:rsid w:val="00F939C9"/>
    <w:rsid w:val="00F93A64"/>
    <w:rsid w:val="00F93B35"/>
    <w:rsid w:val="00F93BF4"/>
    <w:rsid w:val="00F93D68"/>
    <w:rsid w:val="00F93D88"/>
    <w:rsid w:val="00F93FB2"/>
    <w:rsid w:val="00F94097"/>
    <w:rsid w:val="00F9409E"/>
    <w:rsid w:val="00F94182"/>
    <w:rsid w:val="00F94279"/>
    <w:rsid w:val="00F943BD"/>
    <w:rsid w:val="00F94429"/>
    <w:rsid w:val="00F9443F"/>
    <w:rsid w:val="00F944F1"/>
    <w:rsid w:val="00F94559"/>
    <w:rsid w:val="00F94639"/>
    <w:rsid w:val="00F949DB"/>
    <w:rsid w:val="00F94BE1"/>
    <w:rsid w:val="00F94CBE"/>
    <w:rsid w:val="00F94E8F"/>
    <w:rsid w:val="00F95061"/>
    <w:rsid w:val="00F95166"/>
    <w:rsid w:val="00F952B4"/>
    <w:rsid w:val="00F95377"/>
    <w:rsid w:val="00F95754"/>
    <w:rsid w:val="00F95AEB"/>
    <w:rsid w:val="00F95D9C"/>
    <w:rsid w:val="00F960E1"/>
    <w:rsid w:val="00F961CB"/>
    <w:rsid w:val="00F9648D"/>
    <w:rsid w:val="00F96550"/>
    <w:rsid w:val="00F9657A"/>
    <w:rsid w:val="00F9657B"/>
    <w:rsid w:val="00F96CE2"/>
    <w:rsid w:val="00F96E5C"/>
    <w:rsid w:val="00F97389"/>
    <w:rsid w:val="00F9743B"/>
    <w:rsid w:val="00F97A0C"/>
    <w:rsid w:val="00F97A11"/>
    <w:rsid w:val="00F97A20"/>
    <w:rsid w:val="00F97A4D"/>
    <w:rsid w:val="00F97D0F"/>
    <w:rsid w:val="00F97DB7"/>
    <w:rsid w:val="00F97DD7"/>
    <w:rsid w:val="00FA0072"/>
    <w:rsid w:val="00FA011B"/>
    <w:rsid w:val="00FA01AA"/>
    <w:rsid w:val="00FA024F"/>
    <w:rsid w:val="00FA02B7"/>
    <w:rsid w:val="00FA051E"/>
    <w:rsid w:val="00FA0717"/>
    <w:rsid w:val="00FA078B"/>
    <w:rsid w:val="00FA079D"/>
    <w:rsid w:val="00FA0D1D"/>
    <w:rsid w:val="00FA1248"/>
    <w:rsid w:val="00FA1506"/>
    <w:rsid w:val="00FA1D35"/>
    <w:rsid w:val="00FA1E4D"/>
    <w:rsid w:val="00FA2645"/>
    <w:rsid w:val="00FA2986"/>
    <w:rsid w:val="00FA2EEC"/>
    <w:rsid w:val="00FA302E"/>
    <w:rsid w:val="00FA33CB"/>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531"/>
    <w:rsid w:val="00FA58BD"/>
    <w:rsid w:val="00FA5D39"/>
    <w:rsid w:val="00FA60FC"/>
    <w:rsid w:val="00FA61D8"/>
    <w:rsid w:val="00FA6554"/>
    <w:rsid w:val="00FA6992"/>
    <w:rsid w:val="00FA6E7F"/>
    <w:rsid w:val="00FA7114"/>
    <w:rsid w:val="00FA71DE"/>
    <w:rsid w:val="00FA7549"/>
    <w:rsid w:val="00FA756C"/>
    <w:rsid w:val="00FA77E1"/>
    <w:rsid w:val="00FA79EB"/>
    <w:rsid w:val="00FA7E2C"/>
    <w:rsid w:val="00FA7F43"/>
    <w:rsid w:val="00FB0007"/>
    <w:rsid w:val="00FB005A"/>
    <w:rsid w:val="00FB01A0"/>
    <w:rsid w:val="00FB026C"/>
    <w:rsid w:val="00FB040F"/>
    <w:rsid w:val="00FB0442"/>
    <w:rsid w:val="00FB0668"/>
    <w:rsid w:val="00FB0AA8"/>
    <w:rsid w:val="00FB0C84"/>
    <w:rsid w:val="00FB0CC7"/>
    <w:rsid w:val="00FB0F1C"/>
    <w:rsid w:val="00FB1288"/>
    <w:rsid w:val="00FB12DB"/>
    <w:rsid w:val="00FB1451"/>
    <w:rsid w:val="00FB1659"/>
    <w:rsid w:val="00FB16F6"/>
    <w:rsid w:val="00FB175F"/>
    <w:rsid w:val="00FB18DD"/>
    <w:rsid w:val="00FB1DAB"/>
    <w:rsid w:val="00FB1FC6"/>
    <w:rsid w:val="00FB2056"/>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FD3"/>
    <w:rsid w:val="00FB4576"/>
    <w:rsid w:val="00FB477A"/>
    <w:rsid w:val="00FB49CD"/>
    <w:rsid w:val="00FB49E9"/>
    <w:rsid w:val="00FB4A07"/>
    <w:rsid w:val="00FB4B8F"/>
    <w:rsid w:val="00FB4D6F"/>
    <w:rsid w:val="00FB4E01"/>
    <w:rsid w:val="00FB5018"/>
    <w:rsid w:val="00FB5034"/>
    <w:rsid w:val="00FB51BC"/>
    <w:rsid w:val="00FB52FA"/>
    <w:rsid w:val="00FB5671"/>
    <w:rsid w:val="00FB5C3C"/>
    <w:rsid w:val="00FB5D5E"/>
    <w:rsid w:val="00FB5EB4"/>
    <w:rsid w:val="00FB5FEE"/>
    <w:rsid w:val="00FB6659"/>
    <w:rsid w:val="00FB66FE"/>
    <w:rsid w:val="00FB6863"/>
    <w:rsid w:val="00FB68AF"/>
    <w:rsid w:val="00FB6AD5"/>
    <w:rsid w:val="00FB6F1B"/>
    <w:rsid w:val="00FB722B"/>
    <w:rsid w:val="00FB72A6"/>
    <w:rsid w:val="00FB76B9"/>
    <w:rsid w:val="00FB7897"/>
    <w:rsid w:val="00FB7BA0"/>
    <w:rsid w:val="00FC0015"/>
    <w:rsid w:val="00FC00AF"/>
    <w:rsid w:val="00FC01B2"/>
    <w:rsid w:val="00FC0687"/>
    <w:rsid w:val="00FC0696"/>
    <w:rsid w:val="00FC06AB"/>
    <w:rsid w:val="00FC086C"/>
    <w:rsid w:val="00FC0896"/>
    <w:rsid w:val="00FC0BCF"/>
    <w:rsid w:val="00FC0C3B"/>
    <w:rsid w:val="00FC10B8"/>
    <w:rsid w:val="00FC11D9"/>
    <w:rsid w:val="00FC149B"/>
    <w:rsid w:val="00FC172A"/>
    <w:rsid w:val="00FC1AAF"/>
    <w:rsid w:val="00FC1AFC"/>
    <w:rsid w:val="00FC1C8B"/>
    <w:rsid w:val="00FC1EEE"/>
    <w:rsid w:val="00FC1F88"/>
    <w:rsid w:val="00FC2404"/>
    <w:rsid w:val="00FC2584"/>
    <w:rsid w:val="00FC25AC"/>
    <w:rsid w:val="00FC2740"/>
    <w:rsid w:val="00FC2B74"/>
    <w:rsid w:val="00FC2BDF"/>
    <w:rsid w:val="00FC2D85"/>
    <w:rsid w:val="00FC2F6F"/>
    <w:rsid w:val="00FC2F7A"/>
    <w:rsid w:val="00FC2FFB"/>
    <w:rsid w:val="00FC32E7"/>
    <w:rsid w:val="00FC348D"/>
    <w:rsid w:val="00FC3788"/>
    <w:rsid w:val="00FC3A33"/>
    <w:rsid w:val="00FC3AEE"/>
    <w:rsid w:val="00FC3D62"/>
    <w:rsid w:val="00FC3EED"/>
    <w:rsid w:val="00FC3FC8"/>
    <w:rsid w:val="00FC3FE6"/>
    <w:rsid w:val="00FC445B"/>
    <w:rsid w:val="00FC4690"/>
    <w:rsid w:val="00FC4711"/>
    <w:rsid w:val="00FC48A6"/>
    <w:rsid w:val="00FC49FF"/>
    <w:rsid w:val="00FC4B60"/>
    <w:rsid w:val="00FC4DDC"/>
    <w:rsid w:val="00FC4FC2"/>
    <w:rsid w:val="00FC5000"/>
    <w:rsid w:val="00FC5171"/>
    <w:rsid w:val="00FC526D"/>
    <w:rsid w:val="00FC5491"/>
    <w:rsid w:val="00FC54CA"/>
    <w:rsid w:val="00FC554F"/>
    <w:rsid w:val="00FC5666"/>
    <w:rsid w:val="00FC5E38"/>
    <w:rsid w:val="00FC5F4E"/>
    <w:rsid w:val="00FC5FF6"/>
    <w:rsid w:val="00FC61F8"/>
    <w:rsid w:val="00FC63D9"/>
    <w:rsid w:val="00FC662D"/>
    <w:rsid w:val="00FC73C1"/>
    <w:rsid w:val="00FC7638"/>
    <w:rsid w:val="00FC77D3"/>
    <w:rsid w:val="00FC7802"/>
    <w:rsid w:val="00FC7911"/>
    <w:rsid w:val="00FC7AA1"/>
    <w:rsid w:val="00FC7D98"/>
    <w:rsid w:val="00FD02E8"/>
    <w:rsid w:val="00FD0411"/>
    <w:rsid w:val="00FD0468"/>
    <w:rsid w:val="00FD0747"/>
    <w:rsid w:val="00FD0856"/>
    <w:rsid w:val="00FD0945"/>
    <w:rsid w:val="00FD09A4"/>
    <w:rsid w:val="00FD0EBB"/>
    <w:rsid w:val="00FD10A6"/>
    <w:rsid w:val="00FD1153"/>
    <w:rsid w:val="00FD1251"/>
    <w:rsid w:val="00FD12CA"/>
    <w:rsid w:val="00FD1442"/>
    <w:rsid w:val="00FD175D"/>
    <w:rsid w:val="00FD194F"/>
    <w:rsid w:val="00FD198F"/>
    <w:rsid w:val="00FD1A34"/>
    <w:rsid w:val="00FD1AE7"/>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CFA"/>
    <w:rsid w:val="00FD3E12"/>
    <w:rsid w:val="00FD3FE1"/>
    <w:rsid w:val="00FD409D"/>
    <w:rsid w:val="00FD41D8"/>
    <w:rsid w:val="00FD43B1"/>
    <w:rsid w:val="00FD46A6"/>
    <w:rsid w:val="00FD47E2"/>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77"/>
    <w:rsid w:val="00FD5F86"/>
    <w:rsid w:val="00FD6224"/>
    <w:rsid w:val="00FD6325"/>
    <w:rsid w:val="00FD69BA"/>
    <w:rsid w:val="00FD6BAE"/>
    <w:rsid w:val="00FD6C26"/>
    <w:rsid w:val="00FD7426"/>
    <w:rsid w:val="00FD7B37"/>
    <w:rsid w:val="00FD7E23"/>
    <w:rsid w:val="00FE002E"/>
    <w:rsid w:val="00FE0579"/>
    <w:rsid w:val="00FE089B"/>
    <w:rsid w:val="00FE0D45"/>
    <w:rsid w:val="00FE12D8"/>
    <w:rsid w:val="00FE1468"/>
    <w:rsid w:val="00FE1696"/>
    <w:rsid w:val="00FE16C3"/>
    <w:rsid w:val="00FE177A"/>
    <w:rsid w:val="00FE1801"/>
    <w:rsid w:val="00FE1943"/>
    <w:rsid w:val="00FE19AC"/>
    <w:rsid w:val="00FE1AA0"/>
    <w:rsid w:val="00FE2022"/>
    <w:rsid w:val="00FE2434"/>
    <w:rsid w:val="00FE246C"/>
    <w:rsid w:val="00FE2AE6"/>
    <w:rsid w:val="00FE2AF4"/>
    <w:rsid w:val="00FE34B6"/>
    <w:rsid w:val="00FE35D8"/>
    <w:rsid w:val="00FE36A9"/>
    <w:rsid w:val="00FE3874"/>
    <w:rsid w:val="00FE38A9"/>
    <w:rsid w:val="00FE3985"/>
    <w:rsid w:val="00FE3AFA"/>
    <w:rsid w:val="00FE3C56"/>
    <w:rsid w:val="00FE3DF2"/>
    <w:rsid w:val="00FE3FBA"/>
    <w:rsid w:val="00FE4140"/>
    <w:rsid w:val="00FE4161"/>
    <w:rsid w:val="00FE4192"/>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9C8"/>
    <w:rsid w:val="00FE5A74"/>
    <w:rsid w:val="00FE5C15"/>
    <w:rsid w:val="00FE6313"/>
    <w:rsid w:val="00FE6398"/>
    <w:rsid w:val="00FE6423"/>
    <w:rsid w:val="00FE6496"/>
    <w:rsid w:val="00FE68E2"/>
    <w:rsid w:val="00FE6A75"/>
    <w:rsid w:val="00FE6B28"/>
    <w:rsid w:val="00FE6E7A"/>
    <w:rsid w:val="00FE70A3"/>
    <w:rsid w:val="00FE78AD"/>
    <w:rsid w:val="00FE7AA3"/>
    <w:rsid w:val="00FE7C71"/>
    <w:rsid w:val="00FE7C7C"/>
    <w:rsid w:val="00FE7F52"/>
    <w:rsid w:val="00FE7FCA"/>
    <w:rsid w:val="00FF015F"/>
    <w:rsid w:val="00FF0685"/>
    <w:rsid w:val="00FF0723"/>
    <w:rsid w:val="00FF076B"/>
    <w:rsid w:val="00FF0779"/>
    <w:rsid w:val="00FF0AEE"/>
    <w:rsid w:val="00FF0F06"/>
    <w:rsid w:val="00FF157F"/>
    <w:rsid w:val="00FF1614"/>
    <w:rsid w:val="00FF16F2"/>
    <w:rsid w:val="00FF1757"/>
    <w:rsid w:val="00FF1D15"/>
    <w:rsid w:val="00FF201A"/>
    <w:rsid w:val="00FF2197"/>
    <w:rsid w:val="00FF220D"/>
    <w:rsid w:val="00FF2A3F"/>
    <w:rsid w:val="00FF2AD1"/>
    <w:rsid w:val="00FF2B56"/>
    <w:rsid w:val="00FF2B76"/>
    <w:rsid w:val="00FF2C4F"/>
    <w:rsid w:val="00FF2CDC"/>
    <w:rsid w:val="00FF2D56"/>
    <w:rsid w:val="00FF2EC4"/>
    <w:rsid w:val="00FF2FC1"/>
    <w:rsid w:val="00FF33B8"/>
    <w:rsid w:val="00FF36E3"/>
    <w:rsid w:val="00FF38D5"/>
    <w:rsid w:val="00FF3B22"/>
    <w:rsid w:val="00FF3C0C"/>
    <w:rsid w:val="00FF4159"/>
    <w:rsid w:val="00FF423D"/>
    <w:rsid w:val="00FF435C"/>
    <w:rsid w:val="00FF453D"/>
    <w:rsid w:val="00FF4548"/>
    <w:rsid w:val="00FF4629"/>
    <w:rsid w:val="00FF4EAF"/>
    <w:rsid w:val="00FF50A6"/>
    <w:rsid w:val="00FF5209"/>
    <w:rsid w:val="00FF5240"/>
    <w:rsid w:val="00FF5668"/>
    <w:rsid w:val="00FF5764"/>
    <w:rsid w:val="00FF581E"/>
    <w:rsid w:val="00FF5A22"/>
    <w:rsid w:val="00FF5C0D"/>
    <w:rsid w:val="00FF5C9C"/>
    <w:rsid w:val="00FF5E57"/>
    <w:rsid w:val="00FF5FAF"/>
    <w:rsid w:val="00FF645C"/>
    <w:rsid w:val="00FF66CE"/>
    <w:rsid w:val="00FF691B"/>
    <w:rsid w:val="00FF6A5C"/>
    <w:rsid w:val="00FF6A69"/>
    <w:rsid w:val="00FF6DC2"/>
    <w:rsid w:val="00FF6F25"/>
    <w:rsid w:val="00FF7549"/>
    <w:rsid w:val="00FF767B"/>
    <w:rsid w:val="00FF789C"/>
    <w:rsid w:val="00FF791E"/>
    <w:rsid w:val="00FF7E8B"/>
    <w:rsid w:val="00FF7F32"/>
    <w:rsid w:val="014430A0"/>
    <w:rsid w:val="016D1CD2"/>
    <w:rsid w:val="017EA0A6"/>
    <w:rsid w:val="02280B12"/>
    <w:rsid w:val="026E8444"/>
    <w:rsid w:val="02BC58D4"/>
    <w:rsid w:val="0373B6E2"/>
    <w:rsid w:val="03E058D6"/>
    <w:rsid w:val="045EF882"/>
    <w:rsid w:val="04F52DDE"/>
    <w:rsid w:val="057A928B"/>
    <w:rsid w:val="05A8BB65"/>
    <w:rsid w:val="06395F5E"/>
    <w:rsid w:val="0643E40D"/>
    <w:rsid w:val="065E4504"/>
    <w:rsid w:val="068D1252"/>
    <w:rsid w:val="068F3A35"/>
    <w:rsid w:val="06CEACC2"/>
    <w:rsid w:val="0722E60E"/>
    <w:rsid w:val="080F9B7F"/>
    <w:rsid w:val="08A59265"/>
    <w:rsid w:val="08A65590"/>
    <w:rsid w:val="08C7DA83"/>
    <w:rsid w:val="0908CFF3"/>
    <w:rsid w:val="096EA4B0"/>
    <w:rsid w:val="098BD89A"/>
    <w:rsid w:val="09F758B0"/>
    <w:rsid w:val="0A64331B"/>
    <w:rsid w:val="0AFF0D29"/>
    <w:rsid w:val="0B4BD66A"/>
    <w:rsid w:val="0BDA7D65"/>
    <w:rsid w:val="0BF0769D"/>
    <w:rsid w:val="0C7F73DB"/>
    <w:rsid w:val="0CA03125"/>
    <w:rsid w:val="0CCCAFA5"/>
    <w:rsid w:val="0D20FF40"/>
    <w:rsid w:val="0D501BC6"/>
    <w:rsid w:val="0D77CDA3"/>
    <w:rsid w:val="0E56EEF0"/>
    <w:rsid w:val="0EAB46EA"/>
    <w:rsid w:val="0EFC9691"/>
    <w:rsid w:val="0F19D144"/>
    <w:rsid w:val="0F264104"/>
    <w:rsid w:val="0F41AD96"/>
    <w:rsid w:val="0F6D964D"/>
    <w:rsid w:val="0F9D762A"/>
    <w:rsid w:val="0FD256E1"/>
    <w:rsid w:val="1008D74F"/>
    <w:rsid w:val="101ADDC1"/>
    <w:rsid w:val="10615352"/>
    <w:rsid w:val="109E6A88"/>
    <w:rsid w:val="110D405F"/>
    <w:rsid w:val="11BF7035"/>
    <w:rsid w:val="12297D69"/>
    <w:rsid w:val="1233BFF1"/>
    <w:rsid w:val="123E0F94"/>
    <w:rsid w:val="129BAB0A"/>
    <w:rsid w:val="12C8DC78"/>
    <w:rsid w:val="132D4608"/>
    <w:rsid w:val="137348F6"/>
    <w:rsid w:val="13770AED"/>
    <w:rsid w:val="13908A89"/>
    <w:rsid w:val="13A94F2F"/>
    <w:rsid w:val="13D6B8CE"/>
    <w:rsid w:val="13DE6857"/>
    <w:rsid w:val="13E5545A"/>
    <w:rsid w:val="13EB9410"/>
    <w:rsid w:val="14181087"/>
    <w:rsid w:val="14B320F1"/>
    <w:rsid w:val="14B5EA42"/>
    <w:rsid w:val="151EA3CE"/>
    <w:rsid w:val="154E3275"/>
    <w:rsid w:val="15B9BE85"/>
    <w:rsid w:val="1614B621"/>
    <w:rsid w:val="164D3FAE"/>
    <w:rsid w:val="165CB07A"/>
    <w:rsid w:val="167A011E"/>
    <w:rsid w:val="16B046C6"/>
    <w:rsid w:val="16F2A98D"/>
    <w:rsid w:val="17D1F6D8"/>
    <w:rsid w:val="18E3181D"/>
    <w:rsid w:val="19D61665"/>
    <w:rsid w:val="19EC2580"/>
    <w:rsid w:val="19FFDE71"/>
    <w:rsid w:val="1A477A1C"/>
    <w:rsid w:val="1AABB63A"/>
    <w:rsid w:val="1B055254"/>
    <w:rsid w:val="1B17C482"/>
    <w:rsid w:val="1B2CEA71"/>
    <w:rsid w:val="1B4FD6B8"/>
    <w:rsid w:val="1B984DB9"/>
    <w:rsid w:val="1BA6FAF8"/>
    <w:rsid w:val="1BC74A93"/>
    <w:rsid w:val="1BD913DF"/>
    <w:rsid w:val="1C05AF8B"/>
    <w:rsid w:val="1C3F2E87"/>
    <w:rsid w:val="1C41FD1F"/>
    <w:rsid w:val="1C749383"/>
    <w:rsid w:val="1C7D9B49"/>
    <w:rsid w:val="1CAE71DD"/>
    <w:rsid w:val="1CEBA719"/>
    <w:rsid w:val="1D556B3A"/>
    <w:rsid w:val="1DB7B499"/>
    <w:rsid w:val="1DE0A80A"/>
    <w:rsid w:val="1E093F4E"/>
    <w:rsid w:val="1F4F829A"/>
    <w:rsid w:val="1F9383A3"/>
    <w:rsid w:val="1FD1FF0F"/>
    <w:rsid w:val="1FF433A8"/>
    <w:rsid w:val="204A465C"/>
    <w:rsid w:val="216BE8DB"/>
    <w:rsid w:val="218691DB"/>
    <w:rsid w:val="22813810"/>
    <w:rsid w:val="22EBBB7D"/>
    <w:rsid w:val="232671E9"/>
    <w:rsid w:val="237A6F28"/>
    <w:rsid w:val="2490CAAC"/>
    <w:rsid w:val="24FC42DD"/>
    <w:rsid w:val="2577519E"/>
    <w:rsid w:val="26FB8A72"/>
    <w:rsid w:val="26FF33FC"/>
    <w:rsid w:val="2726EE92"/>
    <w:rsid w:val="2727EECE"/>
    <w:rsid w:val="274A98FB"/>
    <w:rsid w:val="274C812E"/>
    <w:rsid w:val="27A6FBB1"/>
    <w:rsid w:val="27B01CD8"/>
    <w:rsid w:val="2859CF1B"/>
    <w:rsid w:val="288FD8E1"/>
    <w:rsid w:val="28C4CC77"/>
    <w:rsid w:val="28DC3CF4"/>
    <w:rsid w:val="294D8004"/>
    <w:rsid w:val="29BCC987"/>
    <w:rsid w:val="2AD09F1F"/>
    <w:rsid w:val="2AEE0C92"/>
    <w:rsid w:val="2B367C58"/>
    <w:rsid w:val="2B62360E"/>
    <w:rsid w:val="2C6319DA"/>
    <w:rsid w:val="2C7B8BB1"/>
    <w:rsid w:val="2D224367"/>
    <w:rsid w:val="2D3400B1"/>
    <w:rsid w:val="2D59077C"/>
    <w:rsid w:val="2D5EF796"/>
    <w:rsid w:val="2D6BCFA5"/>
    <w:rsid w:val="2D954DFC"/>
    <w:rsid w:val="2DC56E96"/>
    <w:rsid w:val="2DFA2062"/>
    <w:rsid w:val="2E2B0522"/>
    <w:rsid w:val="2E4D3610"/>
    <w:rsid w:val="2E9A1A1D"/>
    <w:rsid w:val="2EDBFC3D"/>
    <w:rsid w:val="2F414703"/>
    <w:rsid w:val="2F430EE7"/>
    <w:rsid w:val="30060B87"/>
    <w:rsid w:val="30147B57"/>
    <w:rsid w:val="30C663C5"/>
    <w:rsid w:val="30F98DFB"/>
    <w:rsid w:val="3102C192"/>
    <w:rsid w:val="3108B02D"/>
    <w:rsid w:val="3126AD30"/>
    <w:rsid w:val="313EB034"/>
    <w:rsid w:val="319DD040"/>
    <w:rsid w:val="33000BBC"/>
    <w:rsid w:val="33A96AAB"/>
    <w:rsid w:val="33E57E10"/>
    <w:rsid w:val="33ED036C"/>
    <w:rsid w:val="3409AB0A"/>
    <w:rsid w:val="340ECA97"/>
    <w:rsid w:val="35701F9B"/>
    <w:rsid w:val="3626957B"/>
    <w:rsid w:val="36318CEA"/>
    <w:rsid w:val="36699084"/>
    <w:rsid w:val="3690E4B3"/>
    <w:rsid w:val="36949754"/>
    <w:rsid w:val="3775ABBE"/>
    <w:rsid w:val="381AA2D6"/>
    <w:rsid w:val="38A39826"/>
    <w:rsid w:val="38AB4E06"/>
    <w:rsid w:val="38D6EA47"/>
    <w:rsid w:val="38FF7555"/>
    <w:rsid w:val="39503884"/>
    <w:rsid w:val="39620B6A"/>
    <w:rsid w:val="39777723"/>
    <w:rsid w:val="39A2396F"/>
    <w:rsid w:val="3BBD1483"/>
    <w:rsid w:val="3C4688B2"/>
    <w:rsid w:val="3C47D799"/>
    <w:rsid w:val="3C9701E5"/>
    <w:rsid w:val="3CA41807"/>
    <w:rsid w:val="3D006C1F"/>
    <w:rsid w:val="3D36AACB"/>
    <w:rsid w:val="3D83C46F"/>
    <w:rsid w:val="3D85E51F"/>
    <w:rsid w:val="3DA0984F"/>
    <w:rsid w:val="3E30A2A0"/>
    <w:rsid w:val="3EC35A8B"/>
    <w:rsid w:val="3EE55851"/>
    <w:rsid w:val="4041110A"/>
    <w:rsid w:val="40D8C3E7"/>
    <w:rsid w:val="41852D28"/>
    <w:rsid w:val="41916996"/>
    <w:rsid w:val="42C71EA2"/>
    <w:rsid w:val="42D52741"/>
    <w:rsid w:val="430DCF57"/>
    <w:rsid w:val="43A2E775"/>
    <w:rsid w:val="43B81485"/>
    <w:rsid w:val="43C5902F"/>
    <w:rsid w:val="44050046"/>
    <w:rsid w:val="44405138"/>
    <w:rsid w:val="45733DEF"/>
    <w:rsid w:val="45BB341B"/>
    <w:rsid w:val="464F0304"/>
    <w:rsid w:val="465344A9"/>
    <w:rsid w:val="469C6CB0"/>
    <w:rsid w:val="46CC239E"/>
    <w:rsid w:val="475B19F1"/>
    <w:rsid w:val="47710766"/>
    <w:rsid w:val="4774D739"/>
    <w:rsid w:val="47879C61"/>
    <w:rsid w:val="490062C0"/>
    <w:rsid w:val="49387AD2"/>
    <w:rsid w:val="493AB251"/>
    <w:rsid w:val="49442864"/>
    <w:rsid w:val="49C475CA"/>
    <w:rsid w:val="49F905BB"/>
    <w:rsid w:val="4A087B59"/>
    <w:rsid w:val="4A11CFFC"/>
    <w:rsid w:val="4A3D8F91"/>
    <w:rsid w:val="4A407DC9"/>
    <w:rsid w:val="4ADFF8C5"/>
    <w:rsid w:val="4BD9BCB8"/>
    <w:rsid w:val="4C251E63"/>
    <w:rsid w:val="4CAA86D8"/>
    <w:rsid w:val="4CB11C69"/>
    <w:rsid w:val="4D00AA67"/>
    <w:rsid w:val="4D5063DC"/>
    <w:rsid w:val="4E710ED3"/>
    <w:rsid w:val="4E787318"/>
    <w:rsid w:val="4F4BC6A0"/>
    <w:rsid w:val="50148F6B"/>
    <w:rsid w:val="50A45118"/>
    <w:rsid w:val="50F53587"/>
    <w:rsid w:val="513611EC"/>
    <w:rsid w:val="51AC6DD9"/>
    <w:rsid w:val="52CAE359"/>
    <w:rsid w:val="5374E3EF"/>
    <w:rsid w:val="539EB018"/>
    <w:rsid w:val="53B079AC"/>
    <w:rsid w:val="53B6C05E"/>
    <w:rsid w:val="53C48A5D"/>
    <w:rsid w:val="53F229C5"/>
    <w:rsid w:val="544A73C5"/>
    <w:rsid w:val="5457FDE5"/>
    <w:rsid w:val="546A2826"/>
    <w:rsid w:val="54A22704"/>
    <w:rsid w:val="54BE957A"/>
    <w:rsid w:val="54D31BC2"/>
    <w:rsid w:val="550AD9B3"/>
    <w:rsid w:val="555FB994"/>
    <w:rsid w:val="5566EFCF"/>
    <w:rsid w:val="559068F7"/>
    <w:rsid w:val="5614A4B6"/>
    <w:rsid w:val="5619BBD2"/>
    <w:rsid w:val="565DE7DE"/>
    <w:rsid w:val="565E3891"/>
    <w:rsid w:val="56B553B2"/>
    <w:rsid w:val="572C8E19"/>
    <w:rsid w:val="57D1936B"/>
    <w:rsid w:val="580BA414"/>
    <w:rsid w:val="581D0D36"/>
    <w:rsid w:val="58FAC4BD"/>
    <w:rsid w:val="593A577C"/>
    <w:rsid w:val="599F7B84"/>
    <w:rsid w:val="59D14CF5"/>
    <w:rsid w:val="59E9FB88"/>
    <w:rsid w:val="5A8E888D"/>
    <w:rsid w:val="5B3A7A71"/>
    <w:rsid w:val="5B400991"/>
    <w:rsid w:val="5B4B81A8"/>
    <w:rsid w:val="5C107A52"/>
    <w:rsid w:val="5C20D3E8"/>
    <w:rsid w:val="5C88719E"/>
    <w:rsid w:val="5CA212A5"/>
    <w:rsid w:val="5D188463"/>
    <w:rsid w:val="5D2EEEDC"/>
    <w:rsid w:val="5DBAC7BF"/>
    <w:rsid w:val="5DBC61E5"/>
    <w:rsid w:val="5DDD1D79"/>
    <w:rsid w:val="5ECCBA4E"/>
    <w:rsid w:val="5EDAA76F"/>
    <w:rsid w:val="5F11BFC8"/>
    <w:rsid w:val="5F13AF70"/>
    <w:rsid w:val="5F1F141F"/>
    <w:rsid w:val="5F554493"/>
    <w:rsid w:val="5F689249"/>
    <w:rsid w:val="5FC1F9D7"/>
    <w:rsid w:val="600A1CA4"/>
    <w:rsid w:val="60A42848"/>
    <w:rsid w:val="60D310C6"/>
    <w:rsid w:val="611BAEA7"/>
    <w:rsid w:val="6256A55D"/>
    <w:rsid w:val="6268E0E0"/>
    <w:rsid w:val="62973D9D"/>
    <w:rsid w:val="63CF675A"/>
    <w:rsid w:val="640C2908"/>
    <w:rsid w:val="647C0D0B"/>
    <w:rsid w:val="64D0D387"/>
    <w:rsid w:val="64D9631A"/>
    <w:rsid w:val="6530A473"/>
    <w:rsid w:val="657A638B"/>
    <w:rsid w:val="65959125"/>
    <w:rsid w:val="65CA0D11"/>
    <w:rsid w:val="6663CB85"/>
    <w:rsid w:val="66A26F5F"/>
    <w:rsid w:val="674D38AC"/>
    <w:rsid w:val="67BD8780"/>
    <w:rsid w:val="682F87BF"/>
    <w:rsid w:val="683448BC"/>
    <w:rsid w:val="68702662"/>
    <w:rsid w:val="68CF39BA"/>
    <w:rsid w:val="68E92FF2"/>
    <w:rsid w:val="68EF8B99"/>
    <w:rsid w:val="690C388B"/>
    <w:rsid w:val="69753085"/>
    <w:rsid w:val="698528D6"/>
    <w:rsid w:val="69DA0917"/>
    <w:rsid w:val="6A21B305"/>
    <w:rsid w:val="6A299347"/>
    <w:rsid w:val="6A4C71E5"/>
    <w:rsid w:val="6A80F02F"/>
    <w:rsid w:val="6A8F5356"/>
    <w:rsid w:val="6AD0724D"/>
    <w:rsid w:val="6AD5D421"/>
    <w:rsid w:val="6AE9E292"/>
    <w:rsid w:val="6B25CD5B"/>
    <w:rsid w:val="6B48A5F0"/>
    <w:rsid w:val="6C0EFAE4"/>
    <w:rsid w:val="6C31811B"/>
    <w:rsid w:val="6CAEBAE1"/>
    <w:rsid w:val="6CF44EFA"/>
    <w:rsid w:val="6CFA0FBC"/>
    <w:rsid w:val="6D83465C"/>
    <w:rsid w:val="6F433038"/>
    <w:rsid w:val="6F899A13"/>
    <w:rsid w:val="6FB73312"/>
    <w:rsid w:val="6FC299DE"/>
    <w:rsid w:val="70585AC5"/>
    <w:rsid w:val="70EA4BDF"/>
    <w:rsid w:val="715D841E"/>
    <w:rsid w:val="717DD2E2"/>
    <w:rsid w:val="7210CBE7"/>
    <w:rsid w:val="7239A123"/>
    <w:rsid w:val="727611D5"/>
    <w:rsid w:val="727A4558"/>
    <w:rsid w:val="72FAFF78"/>
    <w:rsid w:val="732AD7BA"/>
    <w:rsid w:val="73DD10C7"/>
    <w:rsid w:val="7418B63F"/>
    <w:rsid w:val="74AC83A1"/>
    <w:rsid w:val="74CEDA71"/>
    <w:rsid w:val="752452E4"/>
    <w:rsid w:val="7534900E"/>
    <w:rsid w:val="76D0B7C4"/>
    <w:rsid w:val="76E43D0A"/>
    <w:rsid w:val="76F23764"/>
    <w:rsid w:val="7730E659"/>
    <w:rsid w:val="784E1A8C"/>
    <w:rsid w:val="786169D4"/>
    <w:rsid w:val="79F6067F"/>
    <w:rsid w:val="7A503700"/>
    <w:rsid w:val="7AD9D31A"/>
    <w:rsid w:val="7B3C307C"/>
    <w:rsid w:val="7BB9C796"/>
    <w:rsid w:val="7BDA75BA"/>
    <w:rsid w:val="7BF848C6"/>
    <w:rsid w:val="7C0E97EB"/>
    <w:rsid w:val="7C3F43B9"/>
    <w:rsid w:val="7C8A5B3D"/>
    <w:rsid w:val="7CB285D4"/>
    <w:rsid w:val="7CE06CC0"/>
    <w:rsid w:val="7CE30DA8"/>
    <w:rsid w:val="7D19126B"/>
    <w:rsid w:val="7D55EA5D"/>
    <w:rsid w:val="7DAB6534"/>
    <w:rsid w:val="7DC646F1"/>
    <w:rsid w:val="7E200063"/>
    <w:rsid w:val="7E3EF676"/>
    <w:rsid w:val="7E6598D6"/>
    <w:rsid w:val="7E9E1565"/>
    <w:rsid w:val="7EF7245A"/>
    <w:rsid w:val="7F470B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3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2.vsdx"/><Relationship Id="rId27"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D653F683-F1E6-4056-A13F-9AB672C67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3825</TotalTime>
  <Pages>18</Pages>
  <Words>8056</Words>
  <Characters>45923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868</cp:revision>
  <cp:lastPrinted>2022-08-05T13:17:00Z</cp:lastPrinted>
  <dcterms:created xsi:type="dcterms:W3CDTF">2022-10-25T05:42:00Z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57e41632-b212-4e8a-9361-8b90f6986d54</vt:lpwstr>
  </property>
  <property fmtid="{D5CDD505-2E9C-101B-9397-08002B2CF9AE}" pid="6" name="TdocFor">
    <vt:lpwstr>Discussion and Decision</vt:lpwstr>
  </property>
  <property fmtid="{D5CDD505-2E9C-101B-9397-08002B2CF9AE}" pid="7" name="TdocId">
    <vt:lpwstr>R1-2210828</vt:lpwstr>
  </property>
  <property fmtid="{D5CDD505-2E9C-101B-9397-08002B2CF9AE}" pid="8" name="MeetingName">
    <vt:lpwstr>3GPP TSG RAN WG1 #111</vt:lpwstr>
  </property>
  <property fmtid="{D5CDD505-2E9C-101B-9397-08002B2CF9AE}" pid="9" name="TdocTitle">
    <vt:lpwstr>On Physical Channel Design Framework for SL-U</vt:lpwstr>
  </property>
  <property fmtid="{D5CDD505-2E9C-101B-9397-08002B2CF9AE}" pid="10" name="MeetingPlaceDates">
    <vt:lpwstr>Toulouse, France, November 14th - 18th, 2022</vt:lpwstr>
  </property>
  <property fmtid="{D5CDD505-2E9C-101B-9397-08002B2CF9AE}" pid="11" name="TdocAgendaItem">
    <vt:lpwstr>9.4.1.2</vt:lpwstr>
  </property>
  <property fmtid="{D5CDD505-2E9C-101B-9397-08002B2CF9AE}" pid="12" name="TdocSource">
    <vt:lpwstr>Nokia, Nokia Shanghai Bell</vt:lpwstr>
  </property>
</Properties>
</file>