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afa"/>
            <w:lang w:val="en-US"/>
          </w:rPr>
          <w:t>1</w:t>
        </w:r>
      </w:hyperlink>
      <w:r>
        <w:rPr>
          <w:lang w:val="en-US"/>
        </w:rPr>
        <w:t xml:space="preserve">, </w:t>
      </w:r>
      <w:hyperlink r:id="rId13" w:history="1">
        <w:r>
          <w:rPr>
            <w:rStyle w:val="afa"/>
            <w:lang w:val="en-US"/>
          </w:rPr>
          <w:t>2</w:t>
        </w:r>
      </w:hyperlink>
      <w:r>
        <w:rPr>
          <w:lang w:val="en-US"/>
        </w:rPr>
        <w:t>]. Earlier RAN1 agreements for this WI are summarized in [</w:t>
      </w:r>
      <w:hyperlink r:id="rId14" w:history="1">
        <w:r>
          <w:rPr>
            <w:rStyle w:val="afa"/>
            <w:lang w:val="en-US"/>
          </w:rPr>
          <w:t>3</w:t>
        </w:r>
      </w:hyperlink>
      <w:r>
        <w:rPr>
          <w:lang w:val="en-US"/>
        </w:rPr>
        <w:t>], the final FLS from the previous RAN1 meeting can be found in [</w:t>
      </w:r>
      <w:hyperlink r:id="rId15" w:history="1">
        <w:r>
          <w:rPr>
            <w:rStyle w:val="afa"/>
            <w:lang w:val="en-US"/>
          </w:rPr>
          <w:t>4</w:t>
        </w:r>
      </w:hyperlink>
      <w:r>
        <w:rPr>
          <w:lang w:val="en-US"/>
        </w:rPr>
        <w:t>], and the 38.213 CR that was agreed in the previous RAN1 meeting can be found in [</w:t>
      </w:r>
      <w:hyperlink r:id="rId16" w:history="1">
        <w:r>
          <w:rPr>
            <w:rStyle w:val="afa"/>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afa"/>
            <w:lang w:val="en-US"/>
          </w:rPr>
          <w:t>22</w:t>
        </w:r>
      </w:hyperlink>
      <w:r>
        <w:rPr>
          <w:lang w:val="en-US"/>
        </w:rPr>
        <w:t>] submitted to another agenda item and the following email discussion:</w:t>
      </w:r>
    </w:p>
    <w:tbl>
      <w:tblPr>
        <w:tblStyle w:val="af7"/>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af7"/>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游明朝"/>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游明朝"/>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游明朝"/>
                <w:lang w:val="en-US" w:eastAsia="ja-JP"/>
              </w:rPr>
            </w:pPr>
            <w:r>
              <w:rPr>
                <w:rFonts w:eastAsia="游明朝" w:hint="eastAsia"/>
                <w:lang w:val="en-US" w:eastAsia="ja-JP"/>
              </w:rPr>
              <w:t>M</w:t>
            </w:r>
            <w:r>
              <w:rPr>
                <w:rFonts w:eastAsia="游明朝"/>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游明朝"/>
                <w:lang w:val="en-US" w:eastAsia="ja-JP"/>
              </w:rPr>
            </w:pPr>
            <w:r>
              <w:rPr>
                <w:rFonts w:eastAsia="游明朝"/>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游明朝"/>
                <w:lang w:val="en-US" w:eastAsia="ja-JP"/>
              </w:rPr>
            </w:pPr>
            <w:r>
              <w:rPr>
                <w:rFonts w:eastAsia="游明朝"/>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游明朝"/>
                <w:lang w:val="en-US" w:eastAsia="ja-JP"/>
              </w:rPr>
            </w:pPr>
            <w:r>
              <w:rPr>
                <w:rFonts w:eastAsia="游明朝"/>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游明朝"/>
                <w:lang w:val="en-US" w:eastAsia="ja-JP"/>
              </w:rPr>
            </w:pPr>
            <w:r>
              <w:rPr>
                <w:rFonts w:eastAsia="游明朝"/>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游明朝"/>
                <w:lang w:val="en-US" w:eastAsia="ja-JP"/>
              </w:rPr>
            </w:pPr>
            <w:r>
              <w:rPr>
                <w:rFonts w:eastAsia="游明朝"/>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proofErr w:type="spellStart"/>
            <w:r>
              <w:rPr>
                <w:rFonts w:eastAsia="游明朝" w:hint="eastAsia"/>
                <w:lang w:val="en-US" w:eastAsia="ja-JP"/>
              </w:rPr>
              <w:t>M</w:t>
            </w:r>
            <w:r>
              <w:rPr>
                <w:rFonts w:eastAsia="游明朝"/>
                <w:lang w:val="en-US" w:eastAsia="ja-JP"/>
              </w:rPr>
              <w:t>ayuko</w:t>
            </w:r>
            <w:proofErr w:type="spellEnd"/>
            <w:r>
              <w:rPr>
                <w:rFonts w:eastAsia="游明朝"/>
                <w:lang w:val="en-US" w:eastAsia="ja-JP"/>
              </w:rPr>
              <w:t xml:space="preserve"> Okano</w:t>
            </w:r>
          </w:p>
        </w:tc>
        <w:tc>
          <w:tcPr>
            <w:tcW w:w="4139" w:type="dxa"/>
          </w:tcPr>
          <w:p w14:paraId="36FA03CE" w14:textId="77777777" w:rsidR="00E60D24" w:rsidRDefault="00AD32C9">
            <w:pPr>
              <w:spacing w:after="0"/>
              <w:jc w:val="center"/>
              <w:rPr>
                <w:rFonts w:eastAsiaTheme="minorEastAsia"/>
                <w:lang w:val="en-US" w:eastAsia="zh-CN"/>
              </w:rPr>
            </w:pPr>
            <w:r>
              <w:rPr>
                <w:rFonts w:eastAsia="游明朝"/>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游明朝"/>
                <w:lang w:eastAsia="ja-JP"/>
              </w:rPr>
            </w:pPr>
            <w:r>
              <w:rPr>
                <w:rFonts w:eastAsia="游明朝"/>
                <w:lang w:eastAsia="ja-JP"/>
              </w:rPr>
              <w:t>Intel</w:t>
            </w:r>
          </w:p>
        </w:tc>
        <w:tc>
          <w:tcPr>
            <w:tcW w:w="2977" w:type="dxa"/>
          </w:tcPr>
          <w:p w14:paraId="71891A99" w14:textId="77777777" w:rsidR="00E60D24" w:rsidRDefault="00AD32C9">
            <w:pPr>
              <w:spacing w:after="0"/>
              <w:jc w:val="center"/>
              <w:rPr>
                <w:rFonts w:eastAsia="游明朝"/>
                <w:lang w:val="en-US" w:eastAsia="ja-JP"/>
              </w:rPr>
            </w:pPr>
            <w:r>
              <w:rPr>
                <w:rFonts w:eastAsia="游明朝"/>
                <w:lang w:val="en-US" w:eastAsia="ja-JP"/>
              </w:rPr>
              <w:t>Debdeep Chatterjee</w:t>
            </w:r>
          </w:p>
        </w:tc>
        <w:tc>
          <w:tcPr>
            <w:tcW w:w="4139" w:type="dxa"/>
          </w:tcPr>
          <w:p w14:paraId="33CE5333" w14:textId="77777777" w:rsidR="00E60D24" w:rsidRDefault="00AD32C9">
            <w:pPr>
              <w:spacing w:after="0"/>
              <w:jc w:val="center"/>
              <w:rPr>
                <w:rFonts w:eastAsia="游明朝"/>
                <w:lang w:val="en-US" w:eastAsia="ja-JP"/>
              </w:rPr>
            </w:pPr>
            <w:r>
              <w:rPr>
                <w:rFonts w:eastAsia="游明朝"/>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游明朝"/>
                <w:lang w:val="en-US" w:eastAsia="ja-JP"/>
              </w:rPr>
            </w:pPr>
            <w:r>
              <w:rPr>
                <w:rFonts w:eastAsia="游明朝"/>
                <w:lang w:val="en-US" w:eastAsia="ja-JP"/>
              </w:rPr>
              <w:t>CMCC</w:t>
            </w:r>
          </w:p>
        </w:tc>
        <w:tc>
          <w:tcPr>
            <w:tcW w:w="2977" w:type="dxa"/>
          </w:tcPr>
          <w:p w14:paraId="36E6EA5A" w14:textId="77777777" w:rsidR="00E60D24" w:rsidRDefault="00AD32C9">
            <w:pPr>
              <w:spacing w:after="0"/>
              <w:jc w:val="center"/>
              <w:rPr>
                <w:rFonts w:eastAsia="游明朝"/>
                <w:lang w:val="en-US" w:eastAsia="ja-JP"/>
              </w:rPr>
            </w:pPr>
            <w:proofErr w:type="spellStart"/>
            <w:r>
              <w:rPr>
                <w:rFonts w:eastAsia="游明朝"/>
                <w:lang w:val="en-US" w:eastAsia="ja-JP"/>
              </w:rPr>
              <w:t>Lijie</w:t>
            </w:r>
            <w:proofErr w:type="spellEnd"/>
            <w:r>
              <w:rPr>
                <w:rFonts w:eastAsia="游明朝"/>
                <w:lang w:val="en-US" w:eastAsia="ja-JP"/>
              </w:rPr>
              <w:t xml:space="preserve"> Hu</w:t>
            </w:r>
          </w:p>
        </w:tc>
        <w:tc>
          <w:tcPr>
            <w:tcW w:w="4139" w:type="dxa"/>
          </w:tcPr>
          <w:p w14:paraId="53B95B02" w14:textId="77777777" w:rsidR="00E60D24" w:rsidRDefault="00AD32C9">
            <w:pPr>
              <w:spacing w:after="0"/>
              <w:jc w:val="center"/>
              <w:rPr>
                <w:rFonts w:eastAsia="游明朝"/>
                <w:lang w:val="en-US" w:eastAsia="ja-JP"/>
              </w:rPr>
            </w:pPr>
            <w:r>
              <w:rPr>
                <w:rFonts w:eastAsia="游明朝"/>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游明朝"/>
                <w:lang w:val="en-US" w:eastAsia="ja-JP"/>
              </w:rPr>
            </w:pPr>
            <w:r>
              <w:rPr>
                <w:rFonts w:eastAsia="游明朝"/>
                <w:lang w:val="en-US" w:eastAsia="ja-JP"/>
              </w:rPr>
              <w:t>Sharp</w:t>
            </w:r>
          </w:p>
        </w:tc>
        <w:tc>
          <w:tcPr>
            <w:tcW w:w="2977" w:type="dxa"/>
          </w:tcPr>
          <w:p w14:paraId="17B854F8" w14:textId="77777777" w:rsidR="00E60D24" w:rsidRDefault="00AD32C9">
            <w:pPr>
              <w:spacing w:after="0"/>
              <w:jc w:val="center"/>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39" w:type="dxa"/>
          </w:tcPr>
          <w:p w14:paraId="15A078BA" w14:textId="77777777" w:rsidR="00E60D24" w:rsidRDefault="00AD32C9">
            <w:pPr>
              <w:spacing w:after="0"/>
              <w:jc w:val="center"/>
              <w:rPr>
                <w:rFonts w:eastAsia="游明朝"/>
                <w:lang w:val="en-US" w:eastAsia="ja-JP"/>
              </w:rPr>
            </w:pPr>
            <w:r>
              <w:rPr>
                <w:rFonts w:eastAsia="游明朝"/>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游明朝"/>
                <w:lang w:eastAsia="ja-JP"/>
              </w:rPr>
            </w:pPr>
            <w:r>
              <w:rPr>
                <w:rFonts w:eastAsia="游明朝"/>
                <w:lang w:eastAsia="ja-JP"/>
              </w:rPr>
              <w:t>NEC</w:t>
            </w:r>
          </w:p>
        </w:tc>
        <w:tc>
          <w:tcPr>
            <w:tcW w:w="2977" w:type="dxa"/>
          </w:tcPr>
          <w:p w14:paraId="4CFC021B" w14:textId="77777777" w:rsidR="00E60D24" w:rsidRDefault="00AD32C9">
            <w:pPr>
              <w:spacing w:after="0"/>
              <w:jc w:val="center"/>
              <w:rPr>
                <w:rFonts w:eastAsia="游明朝"/>
                <w:lang w:val="en-US" w:eastAsia="ja-JP"/>
              </w:rPr>
            </w:pPr>
            <w:r>
              <w:rPr>
                <w:rFonts w:eastAsia="游明朝"/>
                <w:lang w:val="en-US" w:eastAsia="ja-JP"/>
              </w:rPr>
              <w:t>Takahiro Sasaki</w:t>
            </w:r>
          </w:p>
        </w:tc>
        <w:tc>
          <w:tcPr>
            <w:tcW w:w="4139" w:type="dxa"/>
          </w:tcPr>
          <w:p w14:paraId="7AE9A9FC" w14:textId="77777777" w:rsidR="00E60D24" w:rsidRDefault="00AD32C9">
            <w:pPr>
              <w:spacing w:after="0"/>
              <w:jc w:val="center"/>
              <w:rPr>
                <w:rFonts w:eastAsia="游明朝"/>
                <w:lang w:val="en-US" w:eastAsia="ja-JP"/>
              </w:rPr>
            </w:pPr>
            <w:r>
              <w:rPr>
                <w:rFonts w:eastAsia="游明朝" w:hint="eastAsia"/>
                <w:lang w:val="en-US" w:eastAsia="ja-JP"/>
              </w:rPr>
              <w:t>t</w:t>
            </w:r>
            <w:r>
              <w:rPr>
                <w:rFonts w:eastAsia="游明朝"/>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游明朝"/>
          <w:lang w:val="en-US" w:eastAsia="ja-JP"/>
        </w:rPr>
        <w:t xml:space="preserve">RAN1#110 agreed the 38.213 CR in </w:t>
      </w:r>
      <w:r>
        <w:rPr>
          <w:lang w:val="en-US"/>
        </w:rPr>
        <w:t>[</w:t>
      </w:r>
      <w:hyperlink r:id="rId19" w:history="1">
        <w:r>
          <w:rPr>
            <w:rStyle w:val="afa"/>
            <w:lang w:val="en-US"/>
          </w:rPr>
          <w:t>5</w:t>
        </w:r>
      </w:hyperlink>
      <w:r>
        <w:rPr>
          <w:lang w:val="en-US"/>
        </w:rPr>
        <w:t>] which contains an incomplete sentence. The incomplete sentence is a remainder from a longer sentence in Proposal 2.1-1d in the FLS in [</w:t>
      </w:r>
      <w:hyperlink r:id="rId20" w:history="1">
        <w:r>
          <w:rPr>
            <w:rStyle w:val="afa"/>
            <w:lang w:val="en-US"/>
          </w:rPr>
          <w:t>4</w:t>
        </w:r>
      </w:hyperlink>
      <w:r>
        <w:rPr>
          <w:lang w:val="en-US"/>
        </w:rPr>
        <w:t>]. The longer sentence in the proposal looked like this:</w:t>
      </w:r>
    </w:p>
    <w:tbl>
      <w:tblPr>
        <w:tblStyle w:val="af7"/>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afa"/>
            <w:lang w:val="en-US"/>
          </w:rPr>
          <w:t>38.331</w:t>
        </w:r>
      </w:hyperlink>
      <w:r>
        <w:rPr>
          <w:lang w:val="en-US"/>
        </w:rPr>
        <w:t>:</w:t>
      </w:r>
    </w:p>
    <w:tbl>
      <w:tblPr>
        <w:tblStyle w:val="af7"/>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游明朝"/>
          <w:lang w:val="en-US" w:eastAsia="ja-JP"/>
        </w:rPr>
      </w:pPr>
      <w:r>
        <w:rPr>
          <w:rFonts w:eastAsia="游明朝"/>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afa"/>
            <w:lang w:val="en-US"/>
          </w:rPr>
          <w:t>5</w:t>
        </w:r>
      </w:hyperlink>
      <w:r>
        <w:rPr>
          <w:lang w:val="en-US"/>
        </w:rPr>
        <w:t>]</w:t>
      </w:r>
      <w:r>
        <w:rPr>
          <w:rFonts w:eastAsia="游明朝"/>
          <w:lang w:val="en-US" w:eastAsia="ja-JP"/>
        </w:rPr>
        <w:t xml:space="preserve">, which means that there is now an incomplete sentence in </w:t>
      </w:r>
      <w:hyperlink r:id="rId23" w:history="1">
        <w:r>
          <w:rPr>
            <w:rStyle w:val="afa"/>
            <w:rFonts w:eastAsia="游明朝"/>
            <w:lang w:val="en-US" w:eastAsia="ja-JP"/>
          </w:rPr>
          <w:t>38.213</w:t>
        </w:r>
      </w:hyperlink>
      <w:r>
        <w:rPr>
          <w:rFonts w:eastAsia="游明朝"/>
          <w:lang w:val="en-US" w:eastAsia="ja-JP"/>
        </w:rPr>
        <w:t>:</w:t>
      </w:r>
    </w:p>
    <w:tbl>
      <w:tblPr>
        <w:tblStyle w:val="af7"/>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strike/>
                <w:color w:val="C00000"/>
                <w:lang w:val="en-US" w:eastAsia="ja-JP"/>
              </w:rPr>
              <w:t>, these SS/PBCH blocks and the SS/PBCH blocks that the UE used to obtain SIB1 have the same quasi-colocation properties, if they have the same index</w:t>
            </w:r>
            <w:r>
              <w:rPr>
                <w:rFonts w:eastAsia="游明朝"/>
                <w:color w:val="C00000"/>
                <w:u w:val="single"/>
                <w:lang w:val="en-US" w:eastAsia="ja-JP"/>
              </w:rPr>
              <w:t>.</w:t>
            </w:r>
          </w:p>
        </w:tc>
      </w:tr>
    </w:tbl>
    <w:p w14:paraId="53505733" w14:textId="77777777" w:rsidR="00E60D24" w:rsidRDefault="00AD32C9">
      <w:pPr>
        <w:rPr>
          <w:rFonts w:eastAsia="游明朝"/>
          <w:lang w:val="en-US" w:eastAsia="ja-JP"/>
        </w:rPr>
      </w:pPr>
      <w:r>
        <w:rPr>
          <w:rFonts w:eastAsia="游明朝"/>
          <w:lang w:val="en-US" w:eastAsia="ja-JP"/>
        </w:rPr>
        <w:br/>
        <w:t>Now, contributions [</w:t>
      </w:r>
      <w:hyperlink r:id="rId24" w:history="1">
        <w:r>
          <w:rPr>
            <w:rStyle w:val="afa"/>
            <w:rFonts w:eastAsia="游明朝"/>
            <w:lang w:val="en-US" w:eastAsia="ja-JP"/>
          </w:rPr>
          <w:t>7</w:t>
        </w:r>
      </w:hyperlink>
      <w:r>
        <w:rPr>
          <w:rFonts w:eastAsia="游明朝"/>
          <w:lang w:val="en-US" w:eastAsia="ja-JP"/>
        </w:rPr>
        <w:t xml:space="preserve">, </w:t>
      </w:r>
      <w:hyperlink r:id="rId25" w:history="1">
        <w:r>
          <w:rPr>
            <w:rStyle w:val="afa"/>
            <w:rFonts w:eastAsia="游明朝"/>
            <w:lang w:val="en-US" w:eastAsia="ja-JP"/>
          </w:rPr>
          <w:t>9</w:t>
        </w:r>
      </w:hyperlink>
      <w:r>
        <w:rPr>
          <w:rFonts w:eastAsia="游明朝"/>
          <w:lang w:val="en-US" w:eastAsia="ja-JP"/>
        </w:rPr>
        <w:t xml:space="preserve">, </w:t>
      </w:r>
      <w:hyperlink r:id="rId26" w:history="1">
        <w:r>
          <w:rPr>
            <w:rStyle w:val="afa"/>
            <w:rFonts w:eastAsia="游明朝"/>
            <w:lang w:val="en-US" w:eastAsia="ja-JP"/>
          </w:rPr>
          <w:t>15</w:t>
        </w:r>
      </w:hyperlink>
      <w:r>
        <w:rPr>
          <w:rFonts w:eastAsia="游明朝"/>
          <w:lang w:val="en-US" w:eastAsia="ja-JP"/>
        </w:rPr>
        <w:t xml:space="preserve">, </w:t>
      </w:r>
      <w:hyperlink r:id="rId27" w:history="1">
        <w:r>
          <w:rPr>
            <w:rStyle w:val="afa"/>
            <w:rFonts w:eastAsia="游明朝"/>
            <w:lang w:val="en-US" w:eastAsia="ja-JP"/>
          </w:rPr>
          <w:t>16</w:t>
        </w:r>
      </w:hyperlink>
      <w:r>
        <w:rPr>
          <w:rFonts w:eastAsia="游明朝"/>
          <w:lang w:val="en-US" w:eastAsia="ja-JP"/>
        </w:rPr>
        <w:t xml:space="preserve">, </w:t>
      </w:r>
      <w:hyperlink r:id="rId28" w:history="1">
        <w:r>
          <w:rPr>
            <w:rStyle w:val="afa"/>
            <w:rFonts w:eastAsia="游明朝"/>
            <w:lang w:val="en-US" w:eastAsia="ja-JP"/>
          </w:rPr>
          <w:t>20</w:t>
        </w:r>
      </w:hyperlink>
      <w:r>
        <w:rPr>
          <w:rFonts w:eastAsia="游明朝"/>
          <w:lang w:val="en-US" w:eastAsia="ja-JP"/>
        </w:rPr>
        <w:t>] propose to include the missing part of the sentence, whereas contribution [</w:t>
      </w:r>
      <w:hyperlink r:id="rId29" w:history="1">
        <w:r>
          <w:rPr>
            <w:rStyle w:val="afa"/>
            <w:rFonts w:eastAsia="游明朝"/>
            <w:lang w:val="en-US" w:eastAsia="ja-JP"/>
          </w:rPr>
          <w:t>6</w:t>
        </w:r>
      </w:hyperlink>
      <w:r>
        <w:rPr>
          <w:rFonts w:eastAsia="游明朝"/>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af7"/>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afe"/>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afe"/>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afe"/>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游明朝"/>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游明朝"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游明朝"/>
                <w:lang w:val="en-US" w:eastAsia="ja-JP"/>
              </w:rPr>
              <w:t>Agree with vivo and CATT.</w:t>
            </w:r>
          </w:p>
        </w:tc>
      </w:tr>
      <w:tr w:rsidR="00E60D24" w14:paraId="5C4390B2" w14:textId="77777777">
        <w:tc>
          <w:tcPr>
            <w:tcW w:w="1479" w:type="dxa"/>
          </w:tcPr>
          <w:p w14:paraId="7C08D1AE" w14:textId="77777777" w:rsidR="00E60D24" w:rsidRDefault="00AD32C9">
            <w:pPr>
              <w:rPr>
                <w:rFonts w:eastAsia="游明朝"/>
                <w:lang w:eastAsia="ja-JP"/>
              </w:rPr>
            </w:pPr>
            <w:r>
              <w:rPr>
                <w:rFonts w:eastAsia="游明朝"/>
                <w:lang w:eastAsia="ja-JP"/>
              </w:rPr>
              <w:t>OPPO</w:t>
            </w:r>
          </w:p>
        </w:tc>
        <w:tc>
          <w:tcPr>
            <w:tcW w:w="1372" w:type="dxa"/>
          </w:tcPr>
          <w:p w14:paraId="79610847" w14:textId="77777777" w:rsidR="00E60D24" w:rsidRDefault="00E60D24">
            <w:pPr>
              <w:tabs>
                <w:tab w:val="left" w:pos="551"/>
              </w:tabs>
              <w:rPr>
                <w:rFonts w:eastAsia="游明朝"/>
                <w:lang w:val="en-US" w:eastAsia="ja-JP"/>
              </w:rPr>
            </w:pPr>
          </w:p>
        </w:tc>
        <w:tc>
          <w:tcPr>
            <w:tcW w:w="6780" w:type="dxa"/>
          </w:tcPr>
          <w:p w14:paraId="1A87869A" w14:textId="77777777" w:rsidR="00E60D24" w:rsidRDefault="00AD32C9">
            <w:pPr>
              <w:rPr>
                <w:rFonts w:eastAsia="游明朝"/>
                <w:lang w:val="en-US" w:eastAsia="ja-JP"/>
              </w:rPr>
            </w:pPr>
            <w:r>
              <w:rPr>
                <w:rFonts w:eastAsia="游明朝"/>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游明朝"/>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游明朝"/>
                <w:lang w:val="en-US" w:eastAsia="ja-JP"/>
              </w:rPr>
            </w:pPr>
            <w:r>
              <w:rPr>
                <w:rFonts w:eastAsiaTheme="minorEastAsia"/>
                <w:lang w:val="en-US" w:eastAsia="zh-CN"/>
              </w:rPr>
              <w:t>Y</w:t>
            </w:r>
          </w:p>
        </w:tc>
        <w:tc>
          <w:tcPr>
            <w:tcW w:w="6780" w:type="dxa"/>
          </w:tcPr>
          <w:p w14:paraId="5FC0F084" w14:textId="77777777" w:rsidR="00E60D24" w:rsidRDefault="00AD32C9">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游明朝"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游明朝" w:hint="eastAsia"/>
                <w:lang w:val="en-US" w:eastAsia="ja-JP"/>
              </w:rPr>
              <w:t>A</w:t>
            </w:r>
            <w:r>
              <w:rPr>
                <w:rFonts w:eastAsia="游明朝"/>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游明朝"/>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游明朝"/>
                <w:lang w:val="en-US" w:eastAsia="ja-JP"/>
              </w:rPr>
            </w:pPr>
            <w:r>
              <w:rPr>
                <w:rFonts w:eastAsiaTheme="minorEastAsia"/>
                <w:lang w:val="en-US" w:eastAsia="zh-CN"/>
              </w:rPr>
              <w:t>Y</w:t>
            </w:r>
          </w:p>
        </w:tc>
        <w:tc>
          <w:tcPr>
            <w:tcW w:w="6780" w:type="dxa"/>
          </w:tcPr>
          <w:p w14:paraId="3E90DB3B" w14:textId="77777777" w:rsidR="00E60D24" w:rsidRDefault="00AD32C9">
            <w:pPr>
              <w:rPr>
                <w:rFonts w:eastAsia="游明朝"/>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游明朝" w:hint="eastAsia"/>
                <w:lang w:val="en-US" w:eastAsia="ja-JP"/>
              </w:rPr>
              <w:t>N</w:t>
            </w:r>
            <w:r>
              <w:rPr>
                <w:rFonts w:eastAsia="游明朝"/>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游明朝"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游明朝" w:hint="eastAsia"/>
                <w:lang w:val="en-US" w:eastAsia="ja-JP"/>
              </w:rPr>
              <w:t>A</w:t>
            </w:r>
            <w:r>
              <w:rPr>
                <w:rFonts w:eastAsia="游明朝"/>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af7"/>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游明朝"/>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游明朝"/>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游明朝"/>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游明朝"/>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游明朝"/>
                <w:lang w:val="en-US" w:eastAsia="ja-JP"/>
              </w:rPr>
              <w:t xml:space="preserve">o align the </w:t>
            </w:r>
            <w:r>
              <w:rPr>
                <w:rFonts w:eastAsiaTheme="minorEastAsia" w:hint="eastAsia"/>
                <w:lang w:val="en-US" w:eastAsia="zh-CN"/>
              </w:rPr>
              <w:t>terminology</w:t>
            </w:r>
            <w:r>
              <w:rPr>
                <w:rFonts w:eastAsia="游明朝"/>
                <w:lang w:val="en-US" w:eastAsia="ja-JP"/>
              </w:rPr>
              <w:t xml:space="preserve"> </w:t>
            </w:r>
            <w:r>
              <w:rPr>
                <w:rFonts w:eastAsiaTheme="minorEastAsia" w:hint="eastAsia"/>
                <w:lang w:val="en-US" w:eastAsia="zh-CN"/>
              </w:rPr>
              <w:t xml:space="preserve">that </w:t>
            </w:r>
            <w:r>
              <w:rPr>
                <w:rFonts w:eastAsia="游明朝"/>
                <w:lang w:val="en-US" w:eastAsia="ja-JP"/>
              </w:rPr>
              <w:t xml:space="preserve">already used in TS 38.214, </w:t>
            </w:r>
            <w:r>
              <w:rPr>
                <w:rFonts w:eastAsiaTheme="minorEastAsia" w:hint="eastAsia"/>
                <w:lang w:val="en-US" w:eastAsia="zh-CN"/>
              </w:rPr>
              <w:t xml:space="preserve">it is better to use </w:t>
            </w:r>
            <w:r>
              <w:rPr>
                <w:rFonts w:eastAsia="游明朝"/>
                <w:lang w:val="en-US" w:eastAsia="ja-JP"/>
              </w:rPr>
              <w:t>‘quasi co-location’</w:t>
            </w:r>
            <w:r>
              <w:rPr>
                <w:rFonts w:eastAsiaTheme="minorEastAsia" w:hint="eastAsia"/>
                <w:lang w:val="en-US" w:eastAsia="zh-CN"/>
              </w:rPr>
              <w:t xml:space="preserve"> instead of </w:t>
            </w:r>
            <w:r>
              <w:rPr>
                <w:rFonts w:eastAsia="游明朝"/>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008F948"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游明朝"/>
                <w:lang w:val="en-US" w:eastAsia="ja-JP"/>
              </w:rPr>
            </w:pPr>
            <w:r>
              <w:rPr>
                <w:rFonts w:eastAsia="游明朝"/>
                <w:lang w:val="en-US" w:eastAsia="ja-JP"/>
              </w:rPr>
              <w:t xml:space="preserve">Apple </w:t>
            </w:r>
          </w:p>
        </w:tc>
        <w:tc>
          <w:tcPr>
            <w:tcW w:w="1372" w:type="dxa"/>
          </w:tcPr>
          <w:p w14:paraId="27C4AE1D"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游明朝"/>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游明朝"/>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游明朝"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游明朝"/>
                <w:lang w:val="en-US" w:eastAsia="ja-JP"/>
              </w:rPr>
              <w:t>Support suggestion by CATT. In 38.213 also, QCL is spelled out “</w:t>
            </w:r>
            <w:r>
              <w:t>Quasi co-location</w:t>
            </w:r>
            <w:r>
              <w:rPr>
                <w:rFonts w:eastAsia="游明朝"/>
                <w:lang w:val="en-US" w:eastAsia="ja-JP"/>
              </w:rPr>
              <w:t>” in sub-clause 3.3.</w:t>
            </w:r>
          </w:p>
        </w:tc>
      </w:tr>
      <w:tr w:rsidR="00E60D24" w14:paraId="161B29FC" w14:textId="77777777">
        <w:tc>
          <w:tcPr>
            <w:tcW w:w="1479" w:type="dxa"/>
          </w:tcPr>
          <w:p w14:paraId="18DB0D5D" w14:textId="77777777" w:rsidR="00E60D24" w:rsidRDefault="00AD32C9">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269C6375"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58A03B98" w14:textId="77777777" w:rsidR="00E60D24" w:rsidRDefault="00E60D24">
            <w:pPr>
              <w:rPr>
                <w:rFonts w:eastAsia="游明朝"/>
                <w:lang w:val="en-US" w:eastAsia="ja-JP"/>
              </w:rPr>
            </w:pPr>
          </w:p>
        </w:tc>
      </w:tr>
      <w:tr w:rsidR="00E60D24" w14:paraId="76A589C3" w14:textId="77777777">
        <w:tc>
          <w:tcPr>
            <w:tcW w:w="1479" w:type="dxa"/>
          </w:tcPr>
          <w:p w14:paraId="2B267460" w14:textId="77777777" w:rsidR="00E60D24" w:rsidRDefault="00AD32C9">
            <w:pPr>
              <w:rPr>
                <w:rFonts w:eastAsia="游明朝"/>
                <w:lang w:val="en-US" w:eastAsia="ja-JP"/>
              </w:rPr>
            </w:pPr>
            <w:r>
              <w:rPr>
                <w:rFonts w:eastAsia="游明朝"/>
                <w:lang w:val="en-US" w:eastAsia="ja-JP"/>
              </w:rPr>
              <w:t>Lenovo</w:t>
            </w:r>
          </w:p>
        </w:tc>
        <w:tc>
          <w:tcPr>
            <w:tcW w:w="1372" w:type="dxa"/>
          </w:tcPr>
          <w:p w14:paraId="7D4B59D1"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4EC1AA0D" w14:textId="77777777" w:rsidR="00E60D24" w:rsidRDefault="00E60D24">
            <w:pPr>
              <w:rPr>
                <w:rFonts w:eastAsia="游明朝"/>
                <w:lang w:val="en-US" w:eastAsia="ja-JP"/>
              </w:rPr>
            </w:pPr>
          </w:p>
        </w:tc>
      </w:tr>
      <w:tr w:rsidR="00E60D24" w14:paraId="68309E6C" w14:textId="77777777">
        <w:tc>
          <w:tcPr>
            <w:tcW w:w="1479" w:type="dxa"/>
          </w:tcPr>
          <w:p w14:paraId="47A30443" w14:textId="77777777" w:rsidR="00E60D24" w:rsidRDefault="00AD32C9">
            <w:pPr>
              <w:rPr>
                <w:rFonts w:eastAsia="游明朝"/>
                <w:lang w:val="en-US" w:eastAsia="ja-JP"/>
              </w:rPr>
            </w:pPr>
            <w:r>
              <w:rPr>
                <w:rFonts w:eastAsia="游明朝"/>
                <w:lang w:val="en-US" w:eastAsia="ja-JP"/>
              </w:rPr>
              <w:t>Sequans</w:t>
            </w:r>
          </w:p>
        </w:tc>
        <w:tc>
          <w:tcPr>
            <w:tcW w:w="1372" w:type="dxa"/>
          </w:tcPr>
          <w:p w14:paraId="53E75315"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6C6B372D" w14:textId="77777777" w:rsidR="00E60D24" w:rsidRDefault="00E60D24">
            <w:pPr>
              <w:rPr>
                <w:rFonts w:eastAsia="游明朝"/>
                <w:lang w:val="en-US" w:eastAsia="ja-JP"/>
              </w:rPr>
            </w:pPr>
          </w:p>
        </w:tc>
      </w:tr>
      <w:tr w:rsidR="00E60D24" w14:paraId="1EBF4A71" w14:textId="77777777">
        <w:tc>
          <w:tcPr>
            <w:tcW w:w="1479" w:type="dxa"/>
          </w:tcPr>
          <w:p w14:paraId="2C3A96C9" w14:textId="77777777" w:rsidR="00E60D24" w:rsidRDefault="00AD32C9">
            <w:pPr>
              <w:rPr>
                <w:rFonts w:eastAsia="游明朝"/>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游明朝"/>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游明朝"/>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游明朝"/>
                <w:lang w:val="en-US" w:eastAsia="ja-JP"/>
              </w:rPr>
            </w:pPr>
            <w:r>
              <w:rPr>
                <w:rFonts w:eastAsia="游明朝"/>
                <w:lang w:val="en-US" w:eastAsia="ja-JP"/>
              </w:rPr>
              <w:t xml:space="preserve">Ericsson </w:t>
            </w:r>
          </w:p>
        </w:tc>
        <w:tc>
          <w:tcPr>
            <w:tcW w:w="1372" w:type="dxa"/>
          </w:tcPr>
          <w:p w14:paraId="6EA74201"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219C22F7" w14:textId="77777777" w:rsidR="00E60D24" w:rsidRDefault="00E60D24">
            <w:pPr>
              <w:rPr>
                <w:rFonts w:eastAsia="游明朝"/>
                <w:lang w:val="en-US" w:eastAsia="ja-JP"/>
              </w:rPr>
            </w:pPr>
          </w:p>
        </w:tc>
      </w:tr>
      <w:tr w:rsidR="00E60D24" w14:paraId="06549F8E" w14:textId="77777777">
        <w:tc>
          <w:tcPr>
            <w:tcW w:w="1479" w:type="dxa"/>
          </w:tcPr>
          <w:p w14:paraId="67744817" w14:textId="77777777" w:rsidR="00E60D24" w:rsidRDefault="00AD32C9">
            <w:pPr>
              <w:rPr>
                <w:rFonts w:eastAsia="游明朝"/>
                <w:lang w:val="en-US" w:eastAsia="ja-JP"/>
              </w:rPr>
            </w:pPr>
            <w:r>
              <w:rPr>
                <w:rFonts w:eastAsia="游明朝"/>
                <w:lang w:val="en-US" w:eastAsia="ja-JP"/>
              </w:rPr>
              <w:t>CMCC</w:t>
            </w:r>
          </w:p>
        </w:tc>
        <w:tc>
          <w:tcPr>
            <w:tcW w:w="1372" w:type="dxa"/>
          </w:tcPr>
          <w:p w14:paraId="72FE96F5"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2BF237D5" w14:textId="77777777" w:rsidR="00E60D24" w:rsidRDefault="00E60D24">
            <w:pPr>
              <w:rPr>
                <w:rFonts w:eastAsia="游明朝"/>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游明朝"/>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游明朝"/>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xml:space="preserve">, these SS/PBCH blocks and the SS/PBCH blocks that the UE used to obtain SIB1 have the same </w:t>
                  </w:r>
                  <w:r w:rsidR="00E8054A">
                    <w:rPr>
                      <w:rFonts w:eastAsia="游明朝"/>
                      <w:color w:val="C00000"/>
                      <w:u w:val="single"/>
                      <w:lang w:val="en-US" w:eastAsia="ja-JP"/>
                    </w:rPr>
                    <w:t>QCL</w:t>
                  </w:r>
                  <w:r w:rsidR="000A268E">
                    <w:rPr>
                      <w:rFonts w:eastAsia="游明朝"/>
                      <w:color w:val="C00000"/>
                      <w:u w:val="single"/>
                      <w:lang w:val="en-US" w:eastAsia="ja-JP"/>
                    </w:rPr>
                    <w:t xml:space="preserve"> properties</w:t>
                  </w:r>
                  <w:r>
                    <w:rPr>
                      <w:rFonts w:eastAsia="游明朝"/>
                      <w:color w:val="C00000"/>
                      <w:u w:val="single"/>
                      <w:lang w:val="en-US" w:eastAsia="ja-JP"/>
                    </w:rPr>
                    <w:t>, if they have the same index</w:t>
                  </w:r>
                  <w:r>
                    <w:rPr>
                      <w:rFonts w:eastAsia="游明朝"/>
                      <w:lang w:val="en-US" w:eastAsia="ja-JP"/>
                    </w:rPr>
                    <w:t>.</w:t>
                  </w:r>
                </w:p>
              </w:tc>
            </w:tr>
          </w:tbl>
          <w:p w14:paraId="7EB43E48" w14:textId="73DCA519" w:rsidR="00CE24C0" w:rsidRDefault="00CE24C0" w:rsidP="00CE24C0">
            <w:pPr>
              <w:rPr>
                <w:rFonts w:eastAsia="游明朝"/>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游明朝"/>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游明朝"/>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游明朝"/>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lang w:val="en-US" w:eastAsia="zh-CN"/>
              </w:rPr>
            </w:pPr>
          </w:p>
        </w:tc>
      </w:tr>
      <w:tr w:rsidR="00341A58" w14:paraId="4995E358" w14:textId="77777777">
        <w:tc>
          <w:tcPr>
            <w:tcW w:w="1479" w:type="dxa"/>
          </w:tcPr>
          <w:p w14:paraId="53612BB5" w14:textId="77B5BE5D" w:rsidR="00341A58" w:rsidRDefault="00341A58" w:rsidP="00E7370F">
            <w:pPr>
              <w:rPr>
                <w:rFonts w:eastAsiaTheme="minorEastAsia"/>
                <w:lang w:val="en-US" w:eastAsia="zh-CN"/>
              </w:rPr>
            </w:pPr>
            <w:r>
              <w:rPr>
                <w:rFonts w:eastAsiaTheme="minorEastAsia"/>
                <w:lang w:val="en-US" w:eastAsia="zh-CN"/>
              </w:rPr>
              <w:t>Lenovo</w:t>
            </w:r>
          </w:p>
        </w:tc>
        <w:tc>
          <w:tcPr>
            <w:tcW w:w="1372" w:type="dxa"/>
          </w:tcPr>
          <w:p w14:paraId="51D69931" w14:textId="1254F9A9" w:rsidR="00341A58" w:rsidRDefault="00341A58" w:rsidP="00E7370F">
            <w:pPr>
              <w:tabs>
                <w:tab w:val="left" w:pos="551"/>
              </w:tabs>
              <w:rPr>
                <w:rFonts w:eastAsiaTheme="minorEastAsia"/>
                <w:lang w:val="en-US" w:eastAsia="zh-CN"/>
              </w:rPr>
            </w:pPr>
            <w:r>
              <w:rPr>
                <w:rFonts w:eastAsiaTheme="minorEastAsia"/>
                <w:lang w:val="en-US" w:eastAsia="zh-CN"/>
              </w:rPr>
              <w:t>Y</w:t>
            </w:r>
          </w:p>
        </w:tc>
        <w:tc>
          <w:tcPr>
            <w:tcW w:w="6780" w:type="dxa"/>
          </w:tcPr>
          <w:p w14:paraId="30BFCFDB" w14:textId="77777777" w:rsidR="00341A58" w:rsidRDefault="00341A58" w:rsidP="00E7370F">
            <w:pPr>
              <w:rPr>
                <w:rFonts w:eastAsiaTheme="minorEastAsia"/>
                <w:lang w:val="en-US" w:eastAsia="zh-CN"/>
              </w:rPr>
            </w:pPr>
          </w:p>
        </w:tc>
      </w:tr>
      <w:tr w:rsidR="002B03B3" w14:paraId="63A1904D" w14:textId="77777777">
        <w:tc>
          <w:tcPr>
            <w:tcW w:w="1479" w:type="dxa"/>
          </w:tcPr>
          <w:p w14:paraId="31595803" w14:textId="4829B815" w:rsidR="002B03B3" w:rsidRPr="002B03B3" w:rsidRDefault="002B03B3" w:rsidP="00E7370F">
            <w:pPr>
              <w:rPr>
                <w:rFonts w:eastAsia="Malgun Gothic"/>
                <w:lang w:val="en-US" w:eastAsia="ko-KR"/>
              </w:rPr>
            </w:pPr>
            <w:r>
              <w:rPr>
                <w:rFonts w:eastAsia="Malgun Gothic" w:hint="eastAsia"/>
                <w:lang w:val="en-US" w:eastAsia="ko-KR"/>
              </w:rPr>
              <w:t>LGE</w:t>
            </w:r>
          </w:p>
        </w:tc>
        <w:tc>
          <w:tcPr>
            <w:tcW w:w="1372" w:type="dxa"/>
          </w:tcPr>
          <w:p w14:paraId="4B92406F" w14:textId="0387DCDE" w:rsidR="002B03B3" w:rsidRPr="002B03B3" w:rsidRDefault="002B03B3" w:rsidP="00E7370F">
            <w:pPr>
              <w:tabs>
                <w:tab w:val="left" w:pos="551"/>
              </w:tabs>
              <w:rPr>
                <w:rFonts w:eastAsia="Malgun Gothic"/>
                <w:lang w:val="en-US" w:eastAsia="ko-KR"/>
              </w:rPr>
            </w:pPr>
            <w:r>
              <w:rPr>
                <w:rFonts w:eastAsia="Malgun Gothic" w:hint="eastAsia"/>
                <w:lang w:val="en-US" w:eastAsia="ko-KR"/>
              </w:rPr>
              <w:t>Y</w:t>
            </w:r>
          </w:p>
        </w:tc>
        <w:tc>
          <w:tcPr>
            <w:tcW w:w="6780" w:type="dxa"/>
          </w:tcPr>
          <w:p w14:paraId="44BEB7E4" w14:textId="1FABC4F9" w:rsidR="002B03B3" w:rsidRPr="002B03B3" w:rsidRDefault="002B03B3" w:rsidP="002B03B3">
            <w:pPr>
              <w:rPr>
                <w:rFonts w:eastAsia="Malgun Gothic"/>
                <w:lang w:val="en-US" w:eastAsia="ko-KR"/>
              </w:rPr>
            </w:pPr>
            <w:r>
              <w:rPr>
                <w:rFonts w:eastAsia="Malgun Gothic"/>
                <w:lang w:val="en-US" w:eastAsia="ko-KR"/>
              </w:rPr>
              <w:t>Good.</w:t>
            </w:r>
          </w:p>
        </w:tc>
      </w:tr>
      <w:tr w:rsidR="006067B0" w14:paraId="1BD5D4E3" w14:textId="77777777">
        <w:tc>
          <w:tcPr>
            <w:tcW w:w="1479" w:type="dxa"/>
          </w:tcPr>
          <w:p w14:paraId="7DFC0BBB" w14:textId="1770A588" w:rsidR="006067B0" w:rsidRDefault="006067B0" w:rsidP="00E7370F">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495AF2C7" w14:textId="578B08CE" w:rsidR="006067B0" w:rsidRDefault="006067B0" w:rsidP="00E7370F">
            <w:pPr>
              <w:tabs>
                <w:tab w:val="left" w:pos="551"/>
              </w:tabs>
              <w:rPr>
                <w:rFonts w:eastAsia="Malgun Gothic"/>
                <w:lang w:val="en-US" w:eastAsia="ko-KR"/>
              </w:rPr>
            </w:pPr>
            <w:r>
              <w:rPr>
                <w:rFonts w:eastAsia="Malgun Gothic" w:hint="eastAsia"/>
                <w:lang w:val="en-US" w:eastAsia="ko-KR"/>
              </w:rPr>
              <w:t>Y</w:t>
            </w:r>
          </w:p>
        </w:tc>
        <w:tc>
          <w:tcPr>
            <w:tcW w:w="6780" w:type="dxa"/>
          </w:tcPr>
          <w:p w14:paraId="4120A139" w14:textId="77777777" w:rsidR="006067B0" w:rsidRDefault="006067B0" w:rsidP="002B03B3">
            <w:pPr>
              <w:rPr>
                <w:rFonts w:eastAsia="Malgun Gothic"/>
                <w:lang w:val="en-US" w:eastAsia="ko-KR"/>
              </w:rPr>
            </w:pPr>
          </w:p>
        </w:tc>
      </w:tr>
      <w:tr w:rsidR="00F55283" w14:paraId="720D7C96" w14:textId="77777777">
        <w:tc>
          <w:tcPr>
            <w:tcW w:w="1479" w:type="dxa"/>
          </w:tcPr>
          <w:p w14:paraId="73A6993F" w14:textId="7667735C" w:rsidR="00F55283" w:rsidRPr="00F55283" w:rsidRDefault="00F55283" w:rsidP="00E7370F">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59520B08" w14:textId="79C1877B" w:rsidR="00F55283" w:rsidRPr="00F55283" w:rsidRDefault="00F55283" w:rsidP="00E7370F">
            <w:pPr>
              <w:tabs>
                <w:tab w:val="left" w:pos="551"/>
              </w:tabs>
              <w:rPr>
                <w:rFonts w:eastAsia="游明朝"/>
                <w:lang w:val="en-US" w:eastAsia="ja-JP"/>
              </w:rPr>
            </w:pPr>
            <w:r>
              <w:rPr>
                <w:rFonts w:eastAsia="游明朝" w:hint="eastAsia"/>
                <w:lang w:val="en-US" w:eastAsia="ja-JP"/>
              </w:rPr>
              <w:t>Y</w:t>
            </w:r>
          </w:p>
        </w:tc>
        <w:tc>
          <w:tcPr>
            <w:tcW w:w="6780" w:type="dxa"/>
          </w:tcPr>
          <w:p w14:paraId="3B7E2991" w14:textId="77777777" w:rsidR="00F55283" w:rsidRDefault="00F55283" w:rsidP="002B03B3">
            <w:pPr>
              <w:rPr>
                <w:rFonts w:eastAsia="Malgun Gothic"/>
                <w:lang w:val="en-US" w:eastAsia="ko-KR"/>
              </w:rPr>
            </w:pPr>
          </w:p>
        </w:tc>
      </w:tr>
    </w:tbl>
    <w:p w14:paraId="7779AE66" w14:textId="77777777" w:rsidR="00E60D24" w:rsidRDefault="00E60D24">
      <w:pPr>
        <w:rPr>
          <w:lang w:val="en-US"/>
        </w:rPr>
      </w:pPr>
    </w:p>
    <w:p w14:paraId="12247884" w14:textId="77777777" w:rsidR="00E60D24" w:rsidRDefault="00AD32C9">
      <w:pPr>
        <w:pStyle w:val="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游明朝"/>
          <w:lang w:val="en-US" w:eastAsia="ja-JP"/>
        </w:rPr>
        <w:t xml:space="preserve">RAN1#110 agreed the 38.213 CR in </w:t>
      </w:r>
      <w:r>
        <w:rPr>
          <w:lang w:val="en-US"/>
        </w:rPr>
        <w:t>[</w:t>
      </w:r>
      <w:hyperlink r:id="rId30" w:history="1">
        <w:r>
          <w:rPr>
            <w:rStyle w:val="afa"/>
            <w:lang w:val="en-US"/>
          </w:rPr>
          <w:t>5</w:t>
        </w:r>
      </w:hyperlink>
      <w:r>
        <w:rPr>
          <w:lang w:val="en-US"/>
        </w:rPr>
        <w:t>] which clarifies the handling of several NCD-SSB collision cases:</w:t>
      </w:r>
    </w:p>
    <w:p w14:paraId="7DEFD767" w14:textId="77777777" w:rsidR="00E60D24" w:rsidRDefault="00AD32C9">
      <w:pPr>
        <w:pStyle w:val="afe"/>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afe"/>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afe"/>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afa"/>
            <w:rFonts w:eastAsia="游明朝"/>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afe"/>
        <w:numPr>
          <w:ilvl w:val="0"/>
          <w:numId w:val="14"/>
        </w:numPr>
        <w:rPr>
          <w:sz w:val="20"/>
          <w:szCs w:val="20"/>
          <w:lang w:val="en-US"/>
        </w:rPr>
      </w:pPr>
      <w:r>
        <w:rPr>
          <w:sz w:val="20"/>
          <w:szCs w:val="20"/>
          <w:lang w:val="en-US"/>
        </w:rPr>
        <w:t>Contribution [</w:t>
      </w:r>
      <w:hyperlink r:id="rId32" w:history="1">
        <w:r>
          <w:rPr>
            <w:rStyle w:val="afa"/>
            <w:sz w:val="20"/>
            <w:szCs w:val="20"/>
            <w:lang w:val="en-US"/>
          </w:rPr>
          <w:t>17</w:t>
        </w:r>
      </w:hyperlink>
      <w:r>
        <w:rPr>
          <w:sz w:val="20"/>
          <w:szCs w:val="20"/>
          <w:lang w:val="en-US"/>
        </w:rPr>
        <w:t>] proposes to add a new paragraph for DL inspired by the existing paragraph for TDD UL:</w:t>
      </w:r>
    </w:p>
    <w:tbl>
      <w:tblPr>
        <w:tblStyle w:val="af7"/>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afe"/>
        <w:rPr>
          <w:rFonts w:ascii="Times New Roman" w:hAnsi="Times New Roman" w:cs="Times New Roman"/>
          <w:sz w:val="20"/>
          <w:szCs w:val="20"/>
          <w:lang w:val="en-US"/>
        </w:rPr>
      </w:pPr>
    </w:p>
    <w:p w14:paraId="1B95AD6C" w14:textId="77777777" w:rsidR="00E60D24" w:rsidRDefault="00AD32C9">
      <w:pPr>
        <w:pStyle w:val="afe"/>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afa"/>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7"/>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7"/>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608" w:type="dxa"/>
          </w:tcPr>
          <w:p w14:paraId="1B5B6E72" w14:textId="77777777" w:rsidR="00E60D24" w:rsidRDefault="00AD32C9">
            <w:pPr>
              <w:rPr>
                <w:rFonts w:eastAsiaTheme="minorEastAsia"/>
                <w:lang w:val="en-US" w:eastAsia="zh-CN"/>
              </w:rPr>
            </w:pPr>
            <w:r>
              <w:rPr>
                <w:rFonts w:eastAsia="游明朝"/>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游明朝"/>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游明朝"/>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游明朝"/>
                <w:lang w:val="en-US" w:eastAsia="ja-JP"/>
              </w:rPr>
            </w:pPr>
            <w:r>
              <w:rPr>
                <w:rFonts w:eastAsia="游明朝"/>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lastRenderedPageBreak/>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游明朝" w:hint="eastAsia"/>
                <w:lang w:val="en-US" w:eastAsia="ja-JP"/>
              </w:rPr>
              <w:lastRenderedPageBreak/>
              <w:t>S</w:t>
            </w:r>
            <w:r>
              <w:rPr>
                <w:rFonts w:eastAsia="游明朝"/>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608" w:type="dxa"/>
          </w:tcPr>
          <w:p w14:paraId="65B46BD1" w14:textId="77777777" w:rsidR="00E60D24" w:rsidRDefault="00AD32C9">
            <w:pPr>
              <w:rPr>
                <w:rFonts w:eastAsiaTheme="minorEastAsia"/>
                <w:lang w:val="en-US" w:eastAsia="zh-CN"/>
              </w:rPr>
            </w:pPr>
            <w:r>
              <w:rPr>
                <w:rFonts w:eastAsia="游明朝" w:hint="eastAsia"/>
                <w:lang w:val="en-US" w:eastAsia="ja-JP"/>
              </w:rPr>
              <w:t>F</w:t>
            </w:r>
            <w:r>
              <w:rPr>
                <w:rFonts w:eastAsia="游明朝"/>
                <w:lang w:val="en-US" w:eastAsia="ja-JP"/>
              </w:rPr>
              <w:t>ine with either solution.</w:t>
            </w:r>
          </w:p>
        </w:tc>
      </w:tr>
      <w:tr w:rsidR="00E60D24" w14:paraId="50F5330C" w14:textId="77777777">
        <w:tc>
          <w:tcPr>
            <w:tcW w:w="1446" w:type="dxa"/>
          </w:tcPr>
          <w:p w14:paraId="6E1EB1C4" w14:textId="77777777" w:rsidR="00E60D24" w:rsidRDefault="00AD32C9">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2A9698C7" w14:textId="77777777" w:rsidR="00E60D24" w:rsidRDefault="00AD32C9">
            <w:pPr>
              <w:tabs>
                <w:tab w:val="left" w:pos="551"/>
              </w:tabs>
              <w:rPr>
                <w:rFonts w:eastAsia="游明朝"/>
                <w:lang w:val="en-US" w:eastAsia="ja-JP"/>
              </w:rPr>
            </w:pPr>
            <w:r>
              <w:rPr>
                <w:rFonts w:eastAsia="游明朝" w:hint="eastAsia"/>
                <w:lang w:val="en-US" w:eastAsia="ja-JP"/>
              </w:rPr>
              <w:t>M</w:t>
            </w:r>
            <w:r>
              <w:rPr>
                <w:rFonts w:eastAsia="游明朝"/>
                <w:lang w:val="en-US" w:eastAsia="ja-JP"/>
              </w:rPr>
              <w:t>edium</w:t>
            </w:r>
          </w:p>
        </w:tc>
        <w:tc>
          <w:tcPr>
            <w:tcW w:w="6608" w:type="dxa"/>
          </w:tcPr>
          <w:p w14:paraId="6E6FC569" w14:textId="77777777" w:rsidR="00E60D24" w:rsidRDefault="00AD32C9">
            <w:pPr>
              <w:rPr>
                <w:rFonts w:eastAsia="游明朝"/>
                <w:lang w:val="en-US" w:eastAsia="ja-JP"/>
              </w:rPr>
            </w:pPr>
            <w:r>
              <w:rPr>
                <w:rFonts w:eastAsia="游明朝"/>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7"/>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42" w:type="dxa"/>
          </w:tcPr>
          <w:p w14:paraId="4E853867"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游明朝"/>
                <w:lang w:val="en-US" w:eastAsia="ja-JP"/>
              </w:rPr>
            </w:pPr>
            <w:r>
              <w:rPr>
                <w:rFonts w:eastAsia="游明朝"/>
                <w:lang w:val="en-US" w:eastAsia="ja-JP"/>
              </w:rPr>
              <w:t xml:space="preserve">Apple </w:t>
            </w:r>
          </w:p>
        </w:tc>
        <w:tc>
          <w:tcPr>
            <w:tcW w:w="1342" w:type="dxa"/>
          </w:tcPr>
          <w:p w14:paraId="65FCFE2F" w14:textId="77777777" w:rsidR="00E60D24" w:rsidRDefault="00AD32C9">
            <w:pPr>
              <w:tabs>
                <w:tab w:val="left" w:pos="551"/>
              </w:tabs>
              <w:rPr>
                <w:rFonts w:eastAsia="游明朝"/>
                <w:lang w:val="en-US" w:eastAsia="ja-JP"/>
              </w:rPr>
            </w:pPr>
            <w:r>
              <w:rPr>
                <w:rFonts w:eastAsia="游明朝"/>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游明朝"/>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游明朝"/>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游明朝"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游明朝" w:hint="eastAsia"/>
                <w:lang w:val="en-US" w:eastAsia="ja-JP"/>
              </w:rPr>
              <w:t>F</w:t>
            </w:r>
            <w:r>
              <w:rPr>
                <w:rFonts w:eastAsia="游明朝"/>
                <w:lang w:val="en-US" w:eastAsia="ja-JP"/>
              </w:rPr>
              <w:t>ine with Intel’s suggestion.</w:t>
            </w:r>
          </w:p>
        </w:tc>
      </w:tr>
      <w:tr w:rsidR="00E60D24" w14:paraId="089DA034" w14:textId="77777777">
        <w:tc>
          <w:tcPr>
            <w:tcW w:w="1446" w:type="dxa"/>
          </w:tcPr>
          <w:p w14:paraId="6495C824" w14:textId="77777777" w:rsidR="00E60D24" w:rsidRDefault="00AD32C9">
            <w:pPr>
              <w:rPr>
                <w:rFonts w:eastAsia="游明朝"/>
                <w:lang w:val="en-US" w:eastAsia="ja-JP"/>
              </w:rPr>
            </w:pPr>
            <w:r>
              <w:rPr>
                <w:rFonts w:eastAsia="游明朝" w:hint="eastAsia"/>
                <w:lang w:val="en-US" w:eastAsia="ja-JP"/>
              </w:rPr>
              <w:t>D</w:t>
            </w:r>
            <w:r>
              <w:rPr>
                <w:rFonts w:eastAsia="游明朝"/>
                <w:lang w:val="en-US" w:eastAsia="ja-JP"/>
              </w:rPr>
              <w:t>OCOMO</w:t>
            </w:r>
          </w:p>
        </w:tc>
        <w:tc>
          <w:tcPr>
            <w:tcW w:w="1342" w:type="dxa"/>
          </w:tcPr>
          <w:p w14:paraId="612BE86A"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608" w:type="dxa"/>
          </w:tcPr>
          <w:p w14:paraId="6C801474" w14:textId="77777777" w:rsidR="00E60D24" w:rsidRDefault="00AD32C9">
            <w:pPr>
              <w:rPr>
                <w:rFonts w:eastAsia="游明朝"/>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游明朝"/>
                <w:lang w:val="en-US" w:eastAsia="ja-JP"/>
              </w:rPr>
            </w:pPr>
            <w:r>
              <w:rPr>
                <w:rFonts w:eastAsia="游明朝"/>
                <w:lang w:val="en-US" w:eastAsia="ja-JP"/>
              </w:rPr>
              <w:t>Sequans</w:t>
            </w:r>
          </w:p>
        </w:tc>
        <w:tc>
          <w:tcPr>
            <w:tcW w:w="1342" w:type="dxa"/>
          </w:tcPr>
          <w:p w14:paraId="7E8814CD" w14:textId="77777777" w:rsidR="00E60D24" w:rsidRDefault="00AD32C9">
            <w:pPr>
              <w:tabs>
                <w:tab w:val="left" w:pos="551"/>
              </w:tabs>
              <w:rPr>
                <w:rFonts w:eastAsia="游明朝"/>
                <w:lang w:val="en-US" w:eastAsia="ja-JP"/>
              </w:rPr>
            </w:pPr>
            <w:r>
              <w:rPr>
                <w:rFonts w:eastAsia="游明朝"/>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游明朝"/>
                <w:lang w:val="en-US" w:eastAsia="ja-JP"/>
              </w:rPr>
            </w:pPr>
            <w:r>
              <w:rPr>
                <w:rFonts w:eastAsia="Malgun Gothic" w:hint="eastAsia"/>
                <w:lang w:val="en-US" w:eastAsia="ko-KR"/>
              </w:rPr>
              <w:lastRenderedPageBreak/>
              <w:t>LGE</w:t>
            </w:r>
          </w:p>
        </w:tc>
        <w:tc>
          <w:tcPr>
            <w:tcW w:w="1342" w:type="dxa"/>
          </w:tcPr>
          <w:p w14:paraId="701EE6F8" w14:textId="77777777" w:rsidR="00E60D24" w:rsidRDefault="00AD32C9">
            <w:pPr>
              <w:tabs>
                <w:tab w:val="left" w:pos="551"/>
              </w:tabs>
              <w:rPr>
                <w:rFonts w:eastAsia="游明朝"/>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r w:rsidR="00491FA2" w14:paraId="274EBD93" w14:textId="77777777" w:rsidTr="00491FA2">
        <w:tc>
          <w:tcPr>
            <w:tcW w:w="1446" w:type="dxa"/>
          </w:tcPr>
          <w:p w14:paraId="6BA78398"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2B03B3">
            <w:pPr>
              <w:rPr>
                <w:rFonts w:eastAsia="PMingLiU"/>
                <w:lang w:val="en-US" w:eastAsia="zh-TW"/>
              </w:rPr>
            </w:pPr>
          </w:p>
        </w:tc>
      </w:tr>
      <w:tr w:rsidR="002B03B3" w14:paraId="24F7C637" w14:textId="77777777" w:rsidTr="00491FA2">
        <w:tc>
          <w:tcPr>
            <w:tcW w:w="1446" w:type="dxa"/>
          </w:tcPr>
          <w:p w14:paraId="4F9DAA17" w14:textId="36FE950B"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6E9301E7" w14:textId="64892B55" w:rsidR="002B03B3" w:rsidRPr="002B03B3" w:rsidRDefault="002B03B3" w:rsidP="002B03B3">
            <w:pPr>
              <w:tabs>
                <w:tab w:val="left" w:pos="551"/>
              </w:tabs>
              <w:rPr>
                <w:rFonts w:eastAsia="Malgun Gothic"/>
                <w:lang w:val="en-US" w:eastAsia="ko-KR"/>
              </w:rPr>
            </w:pPr>
            <w:r>
              <w:rPr>
                <w:rFonts w:eastAsia="Malgun Gothic"/>
                <w:lang w:val="en-US" w:eastAsia="ko-KR"/>
              </w:rPr>
              <w:t>Y</w:t>
            </w:r>
          </w:p>
        </w:tc>
        <w:tc>
          <w:tcPr>
            <w:tcW w:w="6608" w:type="dxa"/>
          </w:tcPr>
          <w:p w14:paraId="18BCFB0C" w14:textId="4870F792" w:rsidR="002B03B3" w:rsidRPr="002B03B3" w:rsidRDefault="002B03B3" w:rsidP="002B03B3">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FD6B6F" w14:paraId="1B3E06E0" w14:textId="77777777" w:rsidTr="00491FA2">
        <w:tc>
          <w:tcPr>
            <w:tcW w:w="1446" w:type="dxa"/>
          </w:tcPr>
          <w:p w14:paraId="75BDEEC4" w14:textId="70C55C77" w:rsidR="00FD6B6F" w:rsidRDefault="00FD6B6F" w:rsidP="002B03B3">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14:paraId="127DDB41" w14:textId="5E793CA3" w:rsidR="00FD6B6F" w:rsidRDefault="00FD6B6F" w:rsidP="002B03B3">
            <w:pPr>
              <w:tabs>
                <w:tab w:val="left" w:pos="551"/>
              </w:tabs>
              <w:rPr>
                <w:rFonts w:eastAsia="Malgun Gothic"/>
                <w:lang w:val="en-US" w:eastAsia="ko-KR"/>
              </w:rPr>
            </w:pPr>
            <w:r>
              <w:rPr>
                <w:rFonts w:eastAsia="Malgun Gothic" w:hint="eastAsia"/>
                <w:lang w:val="en-US" w:eastAsia="ko-KR"/>
              </w:rPr>
              <w:t>Y</w:t>
            </w:r>
          </w:p>
        </w:tc>
        <w:tc>
          <w:tcPr>
            <w:tcW w:w="6608" w:type="dxa"/>
          </w:tcPr>
          <w:p w14:paraId="0150FE72" w14:textId="77777777" w:rsidR="00FD6B6F" w:rsidRDefault="00FD6B6F" w:rsidP="002B03B3">
            <w:pPr>
              <w:rPr>
                <w:rFonts w:eastAsia="Malgun Gothic"/>
                <w:lang w:val="en-US" w:eastAsia="ko-KR"/>
              </w:rPr>
            </w:pPr>
          </w:p>
        </w:tc>
      </w:tr>
      <w:tr w:rsidR="00F55283" w14:paraId="6EBB6EDC" w14:textId="77777777" w:rsidTr="00491FA2">
        <w:tc>
          <w:tcPr>
            <w:tcW w:w="1446" w:type="dxa"/>
          </w:tcPr>
          <w:p w14:paraId="1577D867" w14:textId="1E7606E5" w:rsidR="00F55283" w:rsidRPr="00F55283" w:rsidRDefault="00F55283" w:rsidP="002B03B3">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31B59E31" w14:textId="30F33F68" w:rsidR="00F55283" w:rsidRPr="00F55283" w:rsidRDefault="00F55283" w:rsidP="002B03B3">
            <w:pPr>
              <w:tabs>
                <w:tab w:val="left" w:pos="551"/>
              </w:tabs>
              <w:rPr>
                <w:rFonts w:eastAsia="游明朝"/>
                <w:lang w:val="en-US" w:eastAsia="ja-JP"/>
              </w:rPr>
            </w:pPr>
            <w:r>
              <w:rPr>
                <w:rFonts w:eastAsia="游明朝" w:hint="eastAsia"/>
                <w:lang w:val="en-US" w:eastAsia="ja-JP"/>
              </w:rPr>
              <w:t>Y</w:t>
            </w:r>
          </w:p>
        </w:tc>
        <w:tc>
          <w:tcPr>
            <w:tcW w:w="6608" w:type="dxa"/>
          </w:tcPr>
          <w:p w14:paraId="1F828F2D" w14:textId="77777777" w:rsidR="00F55283" w:rsidRDefault="00F55283" w:rsidP="002B03B3">
            <w:pPr>
              <w:rPr>
                <w:rFonts w:eastAsia="Malgun Gothic"/>
                <w:lang w:val="en-US" w:eastAsia="ko-KR"/>
              </w:rPr>
            </w:pPr>
          </w:p>
        </w:tc>
      </w:tr>
    </w:tbl>
    <w:p w14:paraId="667AFF69" w14:textId="77777777" w:rsidR="00E60D24" w:rsidRDefault="00E60D24">
      <w:pPr>
        <w:rPr>
          <w:lang w:val="en-US"/>
        </w:rPr>
      </w:pPr>
    </w:p>
    <w:p w14:paraId="17A54BCB" w14:textId="77777777" w:rsidR="00E60D24" w:rsidRDefault="00AD32C9">
      <w:pPr>
        <w:pStyle w:val="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afa"/>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72DB6A" w14:textId="77777777" w:rsidR="00E60D24" w:rsidRDefault="00AD32C9">
      <w:pPr>
        <w:pStyle w:val="afe"/>
        <w:numPr>
          <w:ilvl w:val="0"/>
          <w:numId w:val="15"/>
        </w:numPr>
        <w:rPr>
          <w:sz w:val="20"/>
          <w:szCs w:val="22"/>
          <w:lang w:val="en-US"/>
        </w:rPr>
      </w:pPr>
      <w:r>
        <w:rPr>
          <w:sz w:val="20"/>
          <w:szCs w:val="22"/>
          <w:lang w:val="en-US"/>
        </w:rPr>
        <w:t>Contribution [</w:t>
      </w:r>
      <w:hyperlink r:id="rId35" w:history="1">
        <w:r>
          <w:rPr>
            <w:rStyle w:val="afa"/>
            <w:sz w:val="20"/>
            <w:szCs w:val="22"/>
            <w:lang w:val="en-US"/>
          </w:rPr>
          <w:t>19</w:t>
        </w:r>
      </w:hyperlink>
      <w:r>
        <w:rPr>
          <w:sz w:val="20"/>
          <w:szCs w:val="22"/>
          <w:lang w:val="en-US"/>
        </w:rPr>
        <w:t xml:space="preserve">] provides a draft CR for </w:t>
      </w:r>
      <w:hyperlink r:id="rId36" w:history="1">
        <w:r>
          <w:rPr>
            <w:rStyle w:val="afa"/>
            <w:sz w:val="20"/>
            <w:szCs w:val="22"/>
            <w:lang w:val="en-US"/>
          </w:rPr>
          <w:t>38.214</w:t>
        </w:r>
      </w:hyperlink>
      <w:r>
        <w:rPr>
          <w:sz w:val="20"/>
          <w:szCs w:val="22"/>
          <w:lang w:val="en-US"/>
        </w:rPr>
        <w:t xml:space="preserve"> clauses 6.1.2.1, 6.1.2.3.1 and 6.1.2.3.3.</w:t>
      </w:r>
    </w:p>
    <w:p w14:paraId="25586221" w14:textId="77777777" w:rsidR="00E60D24" w:rsidRDefault="00AD32C9">
      <w:pPr>
        <w:pStyle w:val="afe"/>
        <w:numPr>
          <w:ilvl w:val="1"/>
          <w:numId w:val="15"/>
        </w:numPr>
        <w:rPr>
          <w:sz w:val="20"/>
          <w:szCs w:val="22"/>
          <w:lang w:val="en-US"/>
        </w:rPr>
      </w:pPr>
      <w:r>
        <w:rPr>
          <w:sz w:val="20"/>
          <w:szCs w:val="22"/>
          <w:lang w:val="en-US"/>
        </w:rPr>
        <w:t>Contribution [</w:t>
      </w:r>
      <w:hyperlink r:id="rId37" w:history="1">
        <w:r>
          <w:rPr>
            <w:rStyle w:val="afa"/>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afe"/>
        <w:numPr>
          <w:ilvl w:val="0"/>
          <w:numId w:val="15"/>
        </w:numPr>
        <w:rPr>
          <w:sz w:val="20"/>
          <w:szCs w:val="22"/>
          <w:lang w:val="en-US"/>
        </w:rPr>
      </w:pPr>
      <w:r>
        <w:rPr>
          <w:sz w:val="20"/>
          <w:szCs w:val="22"/>
          <w:lang w:val="en-US"/>
        </w:rPr>
        <w:t>The last paragraph in contribution [</w:t>
      </w:r>
      <w:hyperlink r:id="rId38" w:history="1">
        <w:r>
          <w:rPr>
            <w:rStyle w:val="afa"/>
            <w:sz w:val="20"/>
            <w:szCs w:val="22"/>
            <w:lang w:val="en-US"/>
          </w:rPr>
          <w:t>22</w:t>
        </w:r>
      </w:hyperlink>
      <w:r>
        <w:rPr>
          <w:sz w:val="20"/>
          <w:szCs w:val="22"/>
          <w:lang w:val="en-US"/>
        </w:rPr>
        <w:t xml:space="preserve">] proposes a similar correction for </w:t>
      </w:r>
      <w:hyperlink r:id="rId39" w:history="1">
        <w:r>
          <w:rPr>
            <w:rStyle w:val="afa"/>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363D74F8" w14:textId="77777777" w:rsidR="00E60D24" w:rsidRDefault="00AD32C9">
            <w:pPr>
              <w:rPr>
                <w:rFonts w:eastAsiaTheme="minorEastAsia"/>
                <w:lang w:val="en-US" w:eastAsia="zh-CN"/>
              </w:rPr>
            </w:pPr>
            <w:r>
              <w:rPr>
                <w:rFonts w:eastAsia="游明朝"/>
                <w:lang w:eastAsia="ja-JP"/>
              </w:rPr>
              <w:t xml:space="preserve">The same handling for PUSCH repetition type-A can be applied to </w:t>
            </w:r>
            <w:proofErr w:type="spellStart"/>
            <w:r>
              <w:rPr>
                <w:rFonts w:eastAsia="游明朝"/>
                <w:lang w:eastAsia="ja-JP"/>
              </w:rPr>
              <w:t>TboMS</w:t>
            </w:r>
            <w:proofErr w:type="spellEnd"/>
            <w:r>
              <w:rPr>
                <w:rFonts w:eastAsia="游明朝"/>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A96DF93" w14:textId="77777777" w:rsidR="00E60D24" w:rsidRDefault="00AD32C9">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游明朝"/>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afe"/>
              <w:numPr>
                <w:ilvl w:val="0"/>
                <w:numId w:val="16"/>
              </w:numPr>
              <w:rPr>
                <w:b/>
                <w:bCs/>
                <w:sz w:val="20"/>
                <w:szCs w:val="22"/>
                <w:lang w:val="en-US"/>
              </w:rPr>
            </w:pPr>
            <w:r>
              <w:rPr>
                <w:b/>
                <w:bCs/>
                <w:sz w:val="20"/>
                <w:szCs w:val="22"/>
                <w:lang w:val="en-US"/>
              </w:rPr>
              <w:t xml:space="preserve">Agree the draft CR in </w:t>
            </w:r>
            <w:hyperlink r:id="rId40" w:history="1">
              <w:r>
                <w:rPr>
                  <w:rStyle w:val="afa"/>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afe"/>
              <w:numPr>
                <w:ilvl w:val="0"/>
                <w:numId w:val="16"/>
              </w:numPr>
              <w:rPr>
                <w:b/>
                <w:bCs/>
                <w:sz w:val="20"/>
                <w:szCs w:val="22"/>
                <w:lang w:val="en-US"/>
              </w:rPr>
            </w:pPr>
            <w:r>
              <w:rPr>
                <w:b/>
                <w:bCs/>
                <w:sz w:val="20"/>
                <w:szCs w:val="22"/>
                <w:lang w:val="en-US"/>
              </w:rPr>
              <w:t>Agree the following TP for 38.214 clause 6.1.2.3.3.</w:t>
            </w:r>
          </w:p>
          <w:tbl>
            <w:tblPr>
              <w:tblStyle w:val="af7"/>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24CEE846"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游明朝"/>
                <w:lang w:val="en-US" w:eastAsia="ja-JP"/>
              </w:rPr>
            </w:pPr>
            <w:r>
              <w:rPr>
                <w:rFonts w:eastAsia="游明朝"/>
                <w:lang w:val="en-US" w:eastAsia="ja-JP"/>
              </w:rPr>
              <w:t xml:space="preserve">Apple </w:t>
            </w:r>
          </w:p>
        </w:tc>
        <w:tc>
          <w:tcPr>
            <w:tcW w:w="1372" w:type="dxa"/>
          </w:tcPr>
          <w:p w14:paraId="06F6C3D4"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游明朝"/>
                <w:lang w:val="en-US" w:eastAsia="ja-JP"/>
              </w:rPr>
            </w:pPr>
            <w:r>
              <w:rPr>
                <w:rFonts w:eastAsia="Malgun Gothic" w:hint="eastAsia"/>
                <w:lang w:val="en-US" w:eastAsia="ko-KR"/>
              </w:rPr>
              <w:lastRenderedPageBreak/>
              <w:t>Samsung</w:t>
            </w:r>
          </w:p>
        </w:tc>
        <w:tc>
          <w:tcPr>
            <w:tcW w:w="1372" w:type="dxa"/>
          </w:tcPr>
          <w:p w14:paraId="75ECC600" w14:textId="77777777" w:rsidR="00E60D24" w:rsidRDefault="00AD32C9">
            <w:pPr>
              <w:tabs>
                <w:tab w:val="left" w:pos="551"/>
              </w:tabs>
              <w:rPr>
                <w:rFonts w:eastAsia="游明朝"/>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游明朝"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游明朝"/>
                <w:lang w:val="en-US" w:eastAsia="ja-JP"/>
              </w:rPr>
            </w:pPr>
            <w:r>
              <w:rPr>
                <w:rFonts w:eastAsia="游明朝"/>
                <w:lang w:val="en-US" w:eastAsia="ja-JP"/>
              </w:rPr>
              <w:t>Lenovo</w:t>
            </w:r>
          </w:p>
        </w:tc>
        <w:tc>
          <w:tcPr>
            <w:tcW w:w="1372" w:type="dxa"/>
          </w:tcPr>
          <w:p w14:paraId="041DD63F"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游明朝"/>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游明朝"/>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afe"/>
              <w:numPr>
                <w:ilvl w:val="0"/>
                <w:numId w:val="16"/>
              </w:numPr>
              <w:rPr>
                <w:b/>
                <w:bCs/>
                <w:sz w:val="20"/>
                <w:szCs w:val="22"/>
                <w:lang w:val="en-US"/>
              </w:rPr>
            </w:pPr>
            <w:r>
              <w:rPr>
                <w:b/>
                <w:bCs/>
                <w:sz w:val="20"/>
                <w:szCs w:val="22"/>
                <w:lang w:val="en-US"/>
              </w:rPr>
              <w:t xml:space="preserve">Agree the draft CR in </w:t>
            </w:r>
            <w:hyperlink r:id="rId41" w:history="1">
              <w:r>
                <w:rPr>
                  <w:rStyle w:val="afa"/>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afe"/>
              <w:numPr>
                <w:ilvl w:val="0"/>
                <w:numId w:val="16"/>
              </w:numPr>
              <w:rPr>
                <w:b/>
                <w:bCs/>
                <w:sz w:val="20"/>
                <w:szCs w:val="22"/>
                <w:lang w:val="en-US"/>
              </w:rPr>
            </w:pPr>
            <w:r>
              <w:rPr>
                <w:b/>
                <w:bCs/>
                <w:sz w:val="20"/>
                <w:szCs w:val="22"/>
                <w:lang w:val="en-US"/>
              </w:rPr>
              <w:t>Agree the following TP for 38.214 clause 6.1.2.3.3.</w:t>
            </w:r>
          </w:p>
          <w:tbl>
            <w:tblPr>
              <w:tblStyle w:val="af7"/>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r w:rsidR="00491FA2" w14:paraId="5C083884" w14:textId="77777777" w:rsidTr="00491FA2">
        <w:tc>
          <w:tcPr>
            <w:tcW w:w="1479" w:type="dxa"/>
          </w:tcPr>
          <w:p w14:paraId="6A81D5EA"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2B03B3">
            <w:pPr>
              <w:rPr>
                <w:rFonts w:eastAsia="Malgun Gothic"/>
                <w:lang w:val="en-US" w:eastAsia="ko-KR"/>
              </w:rPr>
            </w:pPr>
          </w:p>
        </w:tc>
      </w:tr>
      <w:tr w:rsidR="00341A58" w14:paraId="745192E3" w14:textId="77777777" w:rsidTr="00491FA2">
        <w:tc>
          <w:tcPr>
            <w:tcW w:w="1479" w:type="dxa"/>
          </w:tcPr>
          <w:p w14:paraId="01932655" w14:textId="76D2E18C"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5324AA6" w14:textId="1323C028"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75666585" w14:textId="77777777" w:rsidR="00341A58" w:rsidRDefault="00341A58" w:rsidP="002B03B3">
            <w:pPr>
              <w:rPr>
                <w:rFonts w:eastAsia="Malgun Gothic"/>
                <w:lang w:val="en-US" w:eastAsia="ko-KR"/>
              </w:rPr>
            </w:pPr>
          </w:p>
        </w:tc>
      </w:tr>
      <w:tr w:rsidR="002B03B3" w14:paraId="29DE91D1" w14:textId="77777777" w:rsidTr="00491FA2">
        <w:tc>
          <w:tcPr>
            <w:tcW w:w="1479" w:type="dxa"/>
          </w:tcPr>
          <w:p w14:paraId="6F37310B" w14:textId="7F1ECD98"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33615441" w14:textId="5BC23E3F"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37EA12C3" w14:textId="77777777" w:rsidR="002B03B3" w:rsidRDefault="002B03B3" w:rsidP="002B03B3">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afa"/>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afe"/>
        <w:numPr>
          <w:ilvl w:val="0"/>
          <w:numId w:val="15"/>
        </w:numPr>
        <w:rPr>
          <w:sz w:val="20"/>
          <w:szCs w:val="22"/>
          <w:lang w:val="en-US"/>
        </w:rPr>
      </w:pPr>
      <w:r>
        <w:rPr>
          <w:sz w:val="20"/>
          <w:szCs w:val="22"/>
          <w:lang w:val="en-US"/>
        </w:rPr>
        <w:t>Contribution [</w:t>
      </w:r>
      <w:hyperlink r:id="rId43" w:history="1">
        <w:r>
          <w:rPr>
            <w:rStyle w:val="afa"/>
            <w:sz w:val="20"/>
            <w:szCs w:val="22"/>
            <w:lang w:val="en-US"/>
          </w:rPr>
          <w:t>8</w:t>
        </w:r>
      </w:hyperlink>
      <w:r>
        <w:rPr>
          <w:sz w:val="20"/>
          <w:szCs w:val="22"/>
          <w:lang w:val="en-US"/>
        </w:rPr>
        <w:t xml:space="preserve">] provides a draft CR for </w:t>
      </w:r>
      <w:hyperlink r:id="rId44" w:history="1">
        <w:r>
          <w:rPr>
            <w:rStyle w:val="afa"/>
            <w:sz w:val="20"/>
            <w:szCs w:val="22"/>
            <w:lang w:val="en-US"/>
          </w:rPr>
          <w:t>38.214</w:t>
        </w:r>
      </w:hyperlink>
      <w:r>
        <w:rPr>
          <w:sz w:val="20"/>
          <w:szCs w:val="22"/>
          <w:lang w:val="en-US"/>
        </w:rPr>
        <w:t xml:space="preserve"> clause 6.1.2.1.</w:t>
      </w:r>
    </w:p>
    <w:p w14:paraId="27314ECA" w14:textId="77777777" w:rsidR="00E60D24" w:rsidRDefault="00AD32C9">
      <w:pPr>
        <w:pStyle w:val="afe"/>
        <w:numPr>
          <w:ilvl w:val="0"/>
          <w:numId w:val="17"/>
        </w:numPr>
        <w:rPr>
          <w:sz w:val="20"/>
          <w:szCs w:val="22"/>
          <w:lang w:val="en-US"/>
        </w:rPr>
      </w:pPr>
      <w:r>
        <w:rPr>
          <w:sz w:val="20"/>
          <w:szCs w:val="22"/>
          <w:lang w:val="en-US"/>
        </w:rPr>
        <w:t>Contribution [</w:t>
      </w:r>
      <w:hyperlink r:id="rId45" w:history="1">
        <w:r>
          <w:rPr>
            <w:rStyle w:val="afa"/>
            <w:sz w:val="20"/>
            <w:szCs w:val="22"/>
            <w:lang w:val="en-US"/>
          </w:rPr>
          <w:t>13</w:t>
        </w:r>
      </w:hyperlink>
      <w:r>
        <w:rPr>
          <w:sz w:val="20"/>
          <w:szCs w:val="22"/>
          <w:lang w:val="en-US"/>
        </w:rPr>
        <w:t xml:space="preserve">] proposes additional potential corrections for </w:t>
      </w:r>
      <w:hyperlink r:id="rId46" w:history="1">
        <w:r>
          <w:rPr>
            <w:rStyle w:val="afa"/>
            <w:sz w:val="20"/>
            <w:szCs w:val="22"/>
            <w:lang w:val="en-US"/>
          </w:rPr>
          <w:t>38.214</w:t>
        </w:r>
      </w:hyperlink>
      <w:r>
        <w:rPr>
          <w:sz w:val="20"/>
          <w:szCs w:val="22"/>
          <w:lang w:val="en-US"/>
        </w:rPr>
        <w:t xml:space="preserve"> clause 6.1.2.1.</w:t>
      </w:r>
    </w:p>
    <w:p w14:paraId="29A851B5" w14:textId="77777777" w:rsidR="00E60D24" w:rsidRDefault="00AD32C9">
      <w:pPr>
        <w:pStyle w:val="afe"/>
        <w:numPr>
          <w:ilvl w:val="1"/>
          <w:numId w:val="17"/>
        </w:numPr>
        <w:rPr>
          <w:sz w:val="20"/>
          <w:szCs w:val="22"/>
          <w:lang w:val="en-US"/>
        </w:rPr>
      </w:pPr>
      <w:r>
        <w:rPr>
          <w:sz w:val="20"/>
          <w:szCs w:val="22"/>
          <w:lang w:val="en-US"/>
        </w:rPr>
        <w:t>Contribution [</w:t>
      </w:r>
      <w:hyperlink r:id="rId47" w:history="1">
        <w:r>
          <w:rPr>
            <w:rStyle w:val="afa"/>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lastRenderedPageBreak/>
        <w:t>FL1 Question 5-1a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F17C401" w14:textId="77777777" w:rsidR="00E60D24" w:rsidRDefault="00AD32C9">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0DC741D8" w14:textId="77777777" w:rsidR="00E60D24" w:rsidRDefault="00AD32C9">
            <w:pPr>
              <w:rPr>
                <w:rFonts w:eastAsiaTheme="minorEastAsia"/>
                <w:lang w:val="en-US" w:eastAsia="zh-CN"/>
              </w:rPr>
            </w:pPr>
            <w:r>
              <w:rPr>
                <w:rFonts w:eastAsia="游明朝" w:hint="eastAsia"/>
                <w:lang w:val="en-US" w:eastAsia="ja-JP"/>
              </w:rPr>
              <w:t>A</w:t>
            </w:r>
            <w:r>
              <w:rPr>
                <w:rFonts w:eastAsia="游明朝"/>
                <w:lang w:val="en-US" w:eastAsia="ja-JP"/>
              </w:rPr>
              <w:t>gree with vivo.</w:t>
            </w:r>
            <w:r>
              <w:rPr>
                <w:rFonts w:eastAsia="游明朝"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afa"/>
                  <w:szCs w:val="22"/>
                  <w:lang w:val="en-US"/>
                </w:rPr>
                <w:t>13</w:t>
              </w:r>
            </w:hyperlink>
            <w:r>
              <w:rPr>
                <w:szCs w:val="22"/>
                <w:lang w:val="en-US"/>
              </w:rPr>
              <w:t>] and insufficient switching gap case.</w:t>
            </w:r>
            <w:r>
              <w:rPr>
                <w:rFonts w:eastAsia="游明朝" w:hint="eastAsia"/>
                <w:lang w:val="en-US" w:eastAsia="ja-JP"/>
              </w:rPr>
              <w:t xml:space="preserve"> T</w:t>
            </w:r>
            <w:r>
              <w:rPr>
                <w:rFonts w:eastAsia="游明朝"/>
                <w:lang w:val="en-US" w:eastAsia="ja-JP"/>
              </w:rPr>
              <w:t xml:space="preserve">he second correction in </w:t>
            </w:r>
            <w:r>
              <w:rPr>
                <w:szCs w:val="22"/>
                <w:lang w:val="en-US"/>
              </w:rPr>
              <w:t>[</w:t>
            </w:r>
            <w:hyperlink r:id="rId49" w:history="1">
              <w:r>
                <w:rPr>
                  <w:rStyle w:val="afa"/>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游明朝"/>
                <w:lang w:val="en-US" w:eastAsia="ja-JP"/>
              </w:rPr>
            </w:pPr>
            <w:r>
              <w:rPr>
                <w:rFonts w:eastAsiaTheme="minorEastAsia"/>
                <w:lang w:val="en-US" w:eastAsia="zh-CN"/>
              </w:rPr>
              <w:t>High</w:t>
            </w:r>
          </w:p>
        </w:tc>
        <w:tc>
          <w:tcPr>
            <w:tcW w:w="6780" w:type="dxa"/>
          </w:tcPr>
          <w:p w14:paraId="3CCFF64F" w14:textId="77777777" w:rsidR="00E60D24" w:rsidRDefault="00E60D24">
            <w:pPr>
              <w:rPr>
                <w:rFonts w:eastAsia="游明朝"/>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afa"/>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171339D"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游明朝"/>
                <w:lang w:val="en-US" w:eastAsia="ja-JP"/>
              </w:rPr>
            </w:pPr>
            <w:r>
              <w:rPr>
                <w:rFonts w:eastAsia="游明朝"/>
                <w:lang w:val="en-US" w:eastAsia="ja-JP"/>
              </w:rPr>
              <w:t xml:space="preserve">Apple </w:t>
            </w:r>
          </w:p>
        </w:tc>
        <w:tc>
          <w:tcPr>
            <w:tcW w:w="1372" w:type="dxa"/>
          </w:tcPr>
          <w:p w14:paraId="72A2C905"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游明朝"/>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游明朝"/>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游明朝"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游明朝"/>
                <w:lang w:val="en-US" w:eastAsia="ja-JP"/>
              </w:rPr>
            </w:pPr>
            <w:r>
              <w:rPr>
                <w:rFonts w:eastAsia="游明朝"/>
                <w:lang w:val="en-US" w:eastAsia="ja-JP"/>
              </w:rPr>
              <w:t>Lenovo</w:t>
            </w:r>
          </w:p>
        </w:tc>
        <w:tc>
          <w:tcPr>
            <w:tcW w:w="1372" w:type="dxa"/>
          </w:tcPr>
          <w:p w14:paraId="3D7DC33A"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游明朝"/>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游明朝"/>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afa"/>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341A58" w14:paraId="2F5FCA71" w14:textId="77777777" w:rsidTr="00491FA2">
        <w:tc>
          <w:tcPr>
            <w:tcW w:w="1479" w:type="dxa"/>
          </w:tcPr>
          <w:p w14:paraId="78B32FD0" w14:textId="18FBDC38"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D3E2D16" w14:textId="113C1030"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25545579" w14:textId="30C7BB07" w:rsidR="00341A58" w:rsidRDefault="00341A58"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2B03B3" w14:paraId="105AF5C6" w14:textId="77777777" w:rsidTr="00491FA2">
        <w:tc>
          <w:tcPr>
            <w:tcW w:w="1479" w:type="dxa"/>
          </w:tcPr>
          <w:p w14:paraId="0CC8221D" w14:textId="0D3F6373" w:rsidR="002B03B3" w:rsidRPr="002B03B3" w:rsidRDefault="002B03B3" w:rsidP="002B03B3">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74D17824" w14:textId="53D6D924"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22FAF378" w14:textId="345BE3BC" w:rsidR="002B03B3" w:rsidRPr="002B03B3" w:rsidRDefault="002B03B3" w:rsidP="002B03B3">
            <w:pPr>
              <w:rPr>
                <w:rFonts w:eastAsia="Malgun Gothic"/>
                <w:lang w:val="en-US" w:eastAsia="ko-KR"/>
              </w:rPr>
            </w:pPr>
            <w:r>
              <w:rPr>
                <w:rFonts w:eastAsia="Malgun Gothic"/>
                <w:lang w:val="en-US" w:eastAsia="ko-KR"/>
              </w:rPr>
              <w:t>Agree with Nokia.</w:t>
            </w:r>
          </w:p>
        </w:tc>
      </w:tr>
    </w:tbl>
    <w:p w14:paraId="0CF194FB" w14:textId="77777777" w:rsidR="00E60D24" w:rsidRDefault="00E60D24">
      <w:pPr>
        <w:rPr>
          <w:lang w:val="en-US"/>
        </w:rPr>
      </w:pPr>
    </w:p>
    <w:p w14:paraId="2AED2931" w14:textId="77777777" w:rsidR="00E60D24" w:rsidRDefault="00AD32C9">
      <w:pPr>
        <w:pStyle w:val="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游明朝"/>
          <w:lang w:val="en-US" w:eastAsia="ja-JP"/>
        </w:rPr>
        <w:t xml:space="preserve">Contribution </w:t>
      </w:r>
      <w:r>
        <w:rPr>
          <w:lang w:val="en-US"/>
        </w:rPr>
        <w:t>[</w:t>
      </w:r>
      <w:hyperlink r:id="rId52" w:history="1">
        <w:r>
          <w:rPr>
            <w:rStyle w:val="afa"/>
            <w:lang w:val="en-US"/>
          </w:rPr>
          <w:t>6</w:t>
        </w:r>
      </w:hyperlink>
      <w:r>
        <w:rPr>
          <w:lang w:val="en-US"/>
        </w:rPr>
        <w:t>]</w:t>
      </w:r>
      <w:r>
        <w:rPr>
          <w:rFonts w:eastAsia="游明朝"/>
          <w:lang w:val="en-US" w:eastAsia="ja-JP"/>
        </w:rPr>
        <w:t xml:space="preserve"> proposes to clarify in </w:t>
      </w:r>
      <w:hyperlink r:id="rId53" w:history="1">
        <w:r>
          <w:rPr>
            <w:rStyle w:val="afa"/>
            <w:rFonts w:eastAsia="游明朝"/>
            <w:lang w:val="en-US" w:eastAsia="ja-JP"/>
          </w:rPr>
          <w:t>38.213</w:t>
        </w:r>
      </w:hyperlink>
      <w:r>
        <w:rPr>
          <w:lang w:val="en-US" w:eastAsia="ja-JP"/>
        </w:rPr>
        <w:t xml:space="preserve"> clause 17.1 </w:t>
      </w:r>
      <w:r>
        <w:rPr>
          <w:rFonts w:eastAsia="游明朝"/>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游明朝"/>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4E6719DE" w14:textId="77777777" w:rsidR="00E60D24" w:rsidRDefault="00AD32C9">
            <w:pPr>
              <w:rPr>
                <w:rFonts w:eastAsiaTheme="minorEastAsia"/>
                <w:lang w:val="en-US" w:eastAsia="zh-CN"/>
              </w:rPr>
            </w:pPr>
            <w:r>
              <w:rPr>
                <w:rFonts w:eastAsia="游明朝" w:hint="eastAsia"/>
                <w:lang w:val="en-US" w:eastAsia="ja-JP"/>
              </w:rPr>
              <w:t>W</w:t>
            </w:r>
            <w:r>
              <w:rPr>
                <w:rFonts w:eastAsia="游明朝"/>
                <w:lang w:val="en-US" w:eastAsia="ja-JP"/>
              </w:rPr>
              <w:t>e support the correction.</w:t>
            </w:r>
          </w:p>
        </w:tc>
      </w:tr>
      <w:tr w:rsidR="00E60D24" w14:paraId="1B838258" w14:textId="77777777">
        <w:tc>
          <w:tcPr>
            <w:tcW w:w="1479" w:type="dxa"/>
          </w:tcPr>
          <w:p w14:paraId="2706D0B9" w14:textId="77777777" w:rsidR="00E60D24" w:rsidRDefault="00AD32C9">
            <w:pPr>
              <w:rPr>
                <w:rFonts w:eastAsia="游明朝"/>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游明朝"/>
                <w:lang w:val="en-US" w:eastAsia="ja-JP"/>
              </w:rPr>
            </w:pPr>
            <w:r>
              <w:rPr>
                <w:rFonts w:eastAsiaTheme="minorEastAsia"/>
                <w:lang w:val="en-US" w:eastAsia="zh-CN"/>
              </w:rPr>
              <w:t>Low</w:t>
            </w:r>
          </w:p>
        </w:tc>
        <w:tc>
          <w:tcPr>
            <w:tcW w:w="6780" w:type="dxa"/>
          </w:tcPr>
          <w:p w14:paraId="55E70A50" w14:textId="77777777" w:rsidR="00E60D24" w:rsidRDefault="00AD32C9">
            <w:pPr>
              <w:rPr>
                <w:rFonts w:eastAsia="游明朝"/>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302789A9" w14:textId="77777777" w:rsidR="00E60D24" w:rsidRDefault="00AD32C9">
            <w:pPr>
              <w:rPr>
                <w:rFonts w:eastAsiaTheme="minorEastAsia"/>
                <w:lang w:val="en-US" w:eastAsia="zh-CN"/>
              </w:rPr>
            </w:pPr>
            <w:r>
              <w:rPr>
                <w:rFonts w:eastAsia="游明朝"/>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 </w:t>
                  </w:r>
                  <w:proofErr w:type="spellStart"/>
                  <w:r>
                    <w:rPr>
                      <w:rFonts w:eastAsia="ＭＳ 明朝"/>
                      <w:i/>
                      <w:iCs/>
                    </w:rPr>
                    <w:t>DownlinkConfigCommonSIB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bookmarkStart w:id="3" w:name="_Hlk86909075"/>
                  <w:proofErr w:type="spellStart"/>
                  <w:r>
                    <w:rPr>
                      <w:rFonts w:eastAsia="ＭＳ 明朝"/>
                      <w:i/>
                      <w:iCs/>
                    </w:rPr>
                    <w:t>Uplink</w:t>
                  </w:r>
                  <w:bookmarkEnd w:id="3"/>
                  <w:r>
                    <w:rPr>
                      <w:rFonts w:eastAsia="ＭＳ 明朝"/>
                      <w:i/>
                      <w:iCs/>
                    </w:rPr>
                    <w:t>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lastRenderedPageBreak/>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AEFDF80"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游明朝"/>
                <w:lang w:val="en-US" w:eastAsia="ja-JP"/>
              </w:rPr>
            </w:pPr>
            <w:r>
              <w:rPr>
                <w:rFonts w:eastAsia="游明朝"/>
                <w:lang w:val="en-US" w:eastAsia="ja-JP"/>
              </w:rPr>
              <w:t xml:space="preserve">Apple </w:t>
            </w:r>
          </w:p>
        </w:tc>
        <w:tc>
          <w:tcPr>
            <w:tcW w:w="1372" w:type="dxa"/>
          </w:tcPr>
          <w:p w14:paraId="68BFA4F6"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3AC5E989"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656B33BE" w14:textId="77777777" w:rsidR="00E60D24" w:rsidRDefault="00AD32C9">
            <w:pPr>
              <w:tabs>
                <w:tab w:val="left" w:pos="551"/>
              </w:tabs>
              <w:rPr>
                <w:rFonts w:eastAsia="游明朝"/>
                <w:lang w:val="en-US" w:eastAsia="ja-JP"/>
              </w:rPr>
            </w:pPr>
            <w:r>
              <w:rPr>
                <w:rFonts w:eastAsia="游明朝"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游明朝"/>
                <w:lang w:val="en-US" w:eastAsia="ja-JP"/>
              </w:rPr>
            </w:pPr>
            <w:r>
              <w:rPr>
                <w:rFonts w:eastAsia="游明朝"/>
                <w:lang w:val="en-US" w:eastAsia="ja-JP"/>
              </w:rPr>
              <w:t>Lenovo</w:t>
            </w:r>
          </w:p>
        </w:tc>
        <w:tc>
          <w:tcPr>
            <w:tcW w:w="1372" w:type="dxa"/>
          </w:tcPr>
          <w:p w14:paraId="62008082"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游明朝"/>
                <w:lang w:val="en-US" w:eastAsia="ja-JP"/>
              </w:rPr>
            </w:pPr>
            <w:r>
              <w:rPr>
                <w:rFonts w:eastAsia="游明朝"/>
                <w:lang w:val="en-US" w:eastAsia="ja-JP"/>
              </w:rPr>
              <w:t>Sequans</w:t>
            </w:r>
          </w:p>
        </w:tc>
        <w:tc>
          <w:tcPr>
            <w:tcW w:w="1372" w:type="dxa"/>
          </w:tcPr>
          <w:p w14:paraId="29037A01" w14:textId="77777777" w:rsidR="00E60D24" w:rsidRDefault="00AD32C9">
            <w:pPr>
              <w:tabs>
                <w:tab w:val="left" w:pos="551"/>
              </w:tabs>
              <w:rPr>
                <w:rFonts w:eastAsia="游明朝"/>
                <w:lang w:val="en-US" w:eastAsia="ja-JP"/>
              </w:rPr>
            </w:pPr>
            <w:r>
              <w:rPr>
                <w:rFonts w:eastAsia="游明朝"/>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游明朝"/>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游明朝"/>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 </w:t>
                  </w:r>
                  <w:proofErr w:type="spellStart"/>
                  <w:r>
                    <w:rPr>
                      <w:rFonts w:eastAsia="ＭＳ 明朝"/>
                      <w:i/>
                      <w:iCs/>
                    </w:rPr>
                    <w:t>DownlinkConfigCommonSIB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r w:rsidR="00491FA2" w14:paraId="7FFEB682" w14:textId="77777777" w:rsidTr="00491FA2">
        <w:tc>
          <w:tcPr>
            <w:tcW w:w="1479" w:type="dxa"/>
          </w:tcPr>
          <w:p w14:paraId="2218C6D2"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2B03B3">
            <w:pPr>
              <w:rPr>
                <w:rFonts w:eastAsia="Malgun Gothic"/>
                <w:lang w:val="en-US" w:eastAsia="ko-KR"/>
              </w:rPr>
            </w:pPr>
          </w:p>
        </w:tc>
      </w:tr>
      <w:tr w:rsidR="00341A58" w14:paraId="6D472EC9" w14:textId="77777777" w:rsidTr="00491FA2">
        <w:tc>
          <w:tcPr>
            <w:tcW w:w="1479" w:type="dxa"/>
          </w:tcPr>
          <w:p w14:paraId="5DEA37E0" w14:textId="5EDAD9A4" w:rsidR="00341A58" w:rsidRDefault="00341A58" w:rsidP="002B03B3">
            <w:pPr>
              <w:rPr>
                <w:rFonts w:eastAsiaTheme="minorEastAsia"/>
                <w:lang w:val="en-US" w:eastAsia="zh-CN"/>
              </w:rPr>
            </w:pPr>
            <w:r>
              <w:rPr>
                <w:rFonts w:eastAsiaTheme="minorEastAsia"/>
                <w:lang w:val="en-US" w:eastAsia="zh-CN"/>
              </w:rPr>
              <w:t>Y</w:t>
            </w:r>
          </w:p>
        </w:tc>
        <w:tc>
          <w:tcPr>
            <w:tcW w:w="1372" w:type="dxa"/>
          </w:tcPr>
          <w:p w14:paraId="7D6E806F" w14:textId="77777777" w:rsidR="00341A58" w:rsidRDefault="00341A58" w:rsidP="002B03B3">
            <w:pPr>
              <w:tabs>
                <w:tab w:val="left" w:pos="551"/>
              </w:tabs>
              <w:rPr>
                <w:rFonts w:eastAsiaTheme="minorEastAsia"/>
                <w:lang w:val="en-US" w:eastAsia="zh-CN"/>
              </w:rPr>
            </w:pPr>
          </w:p>
        </w:tc>
        <w:tc>
          <w:tcPr>
            <w:tcW w:w="6780" w:type="dxa"/>
          </w:tcPr>
          <w:p w14:paraId="13423064" w14:textId="77777777" w:rsidR="00341A58" w:rsidRDefault="00341A58" w:rsidP="002B03B3">
            <w:pPr>
              <w:rPr>
                <w:rFonts w:eastAsia="Malgun Gothic"/>
                <w:lang w:val="en-US" w:eastAsia="ko-KR"/>
              </w:rPr>
            </w:pPr>
          </w:p>
        </w:tc>
      </w:tr>
      <w:tr w:rsidR="002B03B3" w14:paraId="48EB4947" w14:textId="77777777" w:rsidTr="00491FA2">
        <w:tc>
          <w:tcPr>
            <w:tcW w:w="1479" w:type="dxa"/>
          </w:tcPr>
          <w:p w14:paraId="6BF42193" w14:textId="0566FEE4" w:rsidR="002B03B3" w:rsidRPr="002B03B3" w:rsidRDefault="002B03B3" w:rsidP="002B03B3">
            <w:pPr>
              <w:rPr>
                <w:rFonts w:eastAsia="Malgun Gothic"/>
                <w:lang w:val="en-US" w:eastAsia="ko-KR"/>
              </w:rPr>
            </w:pPr>
            <w:r>
              <w:rPr>
                <w:rFonts w:eastAsia="Malgun Gothic" w:hint="eastAsia"/>
                <w:lang w:val="en-US" w:eastAsia="ko-KR"/>
              </w:rPr>
              <w:t>LGE</w:t>
            </w:r>
          </w:p>
        </w:tc>
        <w:tc>
          <w:tcPr>
            <w:tcW w:w="1372" w:type="dxa"/>
          </w:tcPr>
          <w:p w14:paraId="0FB9062E" w14:textId="5B4D18FD"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482EDD44" w14:textId="37C48989" w:rsidR="002B03B3" w:rsidRDefault="002B03B3" w:rsidP="002B03B3">
            <w:pPr>
              <w:rPr>
                <w:rFonts w:eastAsia="Malgun Gothic"/>
                <w:lang w:val="en-US" w:eastAsia="ko-KR"/>
              </w:rPr>
            </w:pPr>
            <w:r>
              <w:rPr>
                <w:rFonts w:eastAsia="Malgun Gothic" w:hint="eastAsia"/>
                <w:lang w:val="en-US" w:eastAsia="ko-KR"/>
              </w:rPr>
              <w:t>Okay.</w:t>
            </w:r>
          </w:p>
        </w:tc>
      </w:tr>
      <w:tr w:rsidR="002B571F" w14:paraId="6F2B681C" w14:textId="77777777" w:rsidTr="00491FA2">
        <w:tc>
          <w:tcPr>
            <w:tcW w:w="1479" w:type="dxa"/>
          </w:tcPr>
          <w:p w14:paraId="5C593246" w14:textId="781AFC93" w:rsidR="002B571F" w:rsidRDefault="002B571F" w:rsidP="002B03B3">
            <w:pPr>
              <w:rPr>
                <w:rFonts w:eastAsia="Malgun Gothic"/>
                <w:lang w:val="en-US" w:eastAsia="ko-KR"/>
              </w:rPr>
            </w:pPr>
            <w:r>
              <w:rPr>
                <w:rFonts w:eastAsia="Malgun Gothic" w:hint="eastAsia"/>
                <w:lang w:val="en-US" w:eastAsia="ko-KR"/>
              </w:rPr>
              <w:lastRenderedPageBreak/>
              <w:t>M</w:t>
            </w:r>
            <w:r>
              <w:rPr>
                <w:rFonts w:eastAsia="Malgun Gothic"/>
                <w:lang w:val="en-US" w:eastAsia="ko-KR"/>
              </w:rPr>
              <w:t>TK</w:t>
            </w:r>
          </w:p>
        </w:tc>
        <w:tc>
          <w:tcPr>
            <w:tcW w:w="1372" w:type="dxa"/>
          </w:tcPr>
          <w:p w14:paraId="64EA7F2B" w14:textId="3E589388" w:rsidR="002B571F" w:rsidRDefault="002B571F"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131D895D" w14:textId="77777777" w:rsidR="002B571F" w:rsidRDefault="002B571F" w:rsidP="002B03B3">
            <w:pPr>
              <w:rPr>
                <w:rFonts w:eastAsia="Malgun Gothic"/>
                <w:lang w:val="en-US" w:eastAsia="ko-KR"/>
              </w:rPr>
            </w:pPr>
          </w:p>
        </w:tc>
      </w:tr>
      <w:tr w:rsidR="00F55283" w14:paraId="020FC6BC" w14:textId="77777777" w:rsidTr="00491FA2">
        <w:tc>
          <w:tcPr>
            <w:tcW w:w="1479" w:type="dxa"/>
          </w:tcPr>
          <w:p w14:paraId="09F55DE8" w14:textId="6F2C42F1" w:rsidR="00F55283" w:rsidRPr="00F55283" w:rsidRDefault="00F55283" w:rsidP="002B03B3">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2520494D" w14:textId="10110519" w:rsidR="00F55283" w:rsidRPr="00F55283" w:rsidRDefault="00F55283" w:rsidP="002B03B3">
            <w:pPr>
              <w:tabs>
                <w:tab w:val="left" w:pos="551"/>
              </w:tabs>
              <w:rPr>
                <w:rFonts w:eastAsia="游明朝"/>
                <w:lang w:val="en-US" w:eastAsia="ja-JP"/>
              </w:rPr>
            </w:pPr>
            <w:r>
              <w:rPr>
                <w:rFonts w:eastAsia="游明朝" w:hint="eastAsia"/>
                <w:lang w:val="en-US" w:eastAsia="ja-JP"/>
              </w:rPr>
              <w:t>Y</w:t>
            </w:r>
          </w:p>
        </w:tc>
        <w:tc>
          <w:tcPr>
            <w:tcW w:w="6780" w:type="dxa"/>
          </w:tcPr>
          <w:p w14:paraId="62A8D567" w14:textId="77777777" w:rsidR="00F55283" w:rsidRDefault="00F55283" w:rsidP="002B03B3">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afa"/>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RedCap UE performs random access on an active DL BWP with SSB in </w:t>
      </w:r>
      <w:hyperlink r:id="rId55" w:history="1">
        <w:r>
          <w:rPr>
            <w:rStyle w:val="afa"/>
            <w:rFonts w:eastAsia="游明朝"/>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56" w:type="dxa"/>
          </w:tcPr>
          <w:p w14:paraId="693C9D81" w14:textId="77777777" w:rsidR="00E60D24" w:rsidRDefault="00AD32C9">
            <w:pPr>
              <w:rPr>
                <w:rFonts w:eastAsiaTheme="minorEastAsia"/>
                <w:lang w:val="en-US" w:eastAsia="zh-CN"/>
              </w:rPr>
            </w:pPr>
            <w:r>
              <w:rPr>
                <w:rFonts w:eastAsia="游明朝"/>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56" w:type="dxa"/>
          </w:tcPr>
          <w:p w14:paraId="43305CB3" w14:textId="77777777" w:rsidR="00E60D24" w:rsidRDefault="00AD32C9">
            <w:pPr>
              <w:rPr>
                <w:rFonts w:eastAsiaTheme="minorEastAsia"/>
                <w:lang w:val="en-US" w:eastAsia="zh-CN"/>
              </w:rPr>
            </w:pPr>
            <w:r>
              <w:rPr>
                <w:rFonts w:eastAsia="游明朝" w:hint="eastAsia"/>
                <w:lang w:val="en-US" w:eastAsia="ja-JP"/>
              </w:rPr>
              <w:t>W</w:t>
            </w:r>
            <w:r>
              <w:rPr>
                <w:rFonts w:eastAsia="游明朝"/>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游明朝"/>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游明朝"/>
                <w:lang w:val="en-US" w:eastAsia="ja-JP"/>
              </w:rPr>
            </w:pPr>
            <w:r>
              <w:rPr>
                <w:rFonts w:eastAsiaTheme="minorEastAsia"/>
                <w:lang w:val="en-US" w:eastAsia="zh-CN"/>
              </w:rPr>
              <w:t>Medium</w:t>
            </w:r>
          </w:p>
        </w:tc>
        <w:tc>
          <w:tcPr>
            <w:tcW w:w="6756" w:type="dxa"/>
          </w:tcPr>
          <w:p w14:paraId="36E2B1C8" w14:textId="77777777" w:rsidR="00E60D24" w:rsidRDefault="00AD32C9">
            <w:pPr>
              <w:rPr>
                <w:rFonts w:eastAsia="游明朝"/>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ＭＳ 明朝"/>
                <w:bCs/>
                <w:iCs/>
                <w:lang w:eastAsia="ja-JP"/>
              </w:rPr>
              <w:t xml:space="preserve">in case the active BWP </w:t>
            </w:r>
            <w:r>
              <w:rPr>
                <w:rFonts w:eastAsia="ＭＳ 明朝"/>
                <w:bCs/>
                <w:iCs/>
                <w:u w:val="single"/>
                <w:lang w:eastAsia="ja-JP"/>
              </w:rPr>
              <w:t>without SSB</w:t>
            </w:r>
            <w:r>
              <w:rPr>
                <w:rFonts w:eastAsia="ＭＳ 明朝"/>
                <w:bCs/>
                <w:iCs/>
                <w:lang w:eastAsia="ja-JP"/>
              </w:rPr>
              <w:t xml:space="preserve"> for RedCap UE and for the legacy UE supporting FG6-1a.</w:t>
            </w:r>
            <w:r>
              <w:rPr>
                <w:rFonts w:eastAsia="ＭＳ 明朝"/>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lastRenderedPageBreak/>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游明朝"/>
                <w:lang w:val="en-US" w:eastAsia="ja-JP"/>
              </w:rPr>
            </w:pPr>
            <w:r>
              <w:rPr>
                <w:rFonts w:eastAsia="游明朝" w:hint="eastAsia"/>
                <w:lang w:val="en-US" w:eastAsia="ja-JP"/>
              </w:rPr>
              <w:t>S</w:t>
            </w:r>
            <w:r>
              <w:rPr>
                <w:rFonts w:eastAsia="游明朝"/>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游明朝" w:hint="eastAsia"/>
                <w:lang w:val="en-US" w:eastAsia="ja-JP"/>
              </w:rPr>
              <w:t>O</w:t>
            </w:r>
            <w:r>
              <w:rPr>
                <w:rFonts w:eastAsia="游明朝"/>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游明朝"/>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游明朝" w:hint="eastAsia"/>
                <w:lang w:val="en-US" w:eastAsia="ja-JP"/>
              </w:rPr>
              <w:lastRenderedPageBreak/>
              <w:t>N</w:t>
            </w:r>
            <w:r>
              <w:rPr>
                <w:rFonts w:eastAsia="游明朝"/>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游明朝" w:hint="eastAsia"/>
                <w:lang w:val="en-US" w:eastAsia="ja-JP"/>
              </w:rPr>
              <w:t>T</w:t>
            </w:r>
            <w:r>
              <w:rPr>
                <w:rFonts w:eastAsia="游明朝"/>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游明朝"/>
                <w:lang w:val="en-US" w:eastAsia="ja-JP"/>
              </w:rPr>
            </w:pPr>
            <w:r>
              <w:rPr>
                <w:rFonts w:eastAsia="游明朝" w:hint="eastAsia"/>
                <w:lang w:val="en-US" w:eastAsia="ja-JP"/>
              </w:rPr>
              <w:t>D</w:t>
            </w:r>
            <w:r>
              <w:rPr>
                <w:rFonts w:eastAsia="游明朝"/>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游明朝"/>
                <w:lang w:val="en-US" w:eastAsia="ja-JP"/>
              </w:rPr>
            </w:pPr>
            <w:r>
              <w:rPr>
                <w:rFonts w:eastAsia="游明朝"/>
                <w:lang w:val="en-US" w:eastAsia="ja-JP"/>
              </w:rPr>
              <w:t xml:space="preserve">We think the clarification of timeline requirement for RedCap UE especially for the SSB-less BWP operation would be helpful since it was not concluded yet. If </w:t>
            </w:r>
            <w:proofErr w:type="gramStart"/>
            <w:r>
              <w:rPr>
                <w:rFonts w:eastAsia="游明朝"/>
                <w:lang w:val="en-US" w:eastAsia="ja-JP"/>
              </w:rPr>
              <w:t>the majority of</w:t>
            </w:r>
            <w:proofErr w:type="gramEnd"/>
            <w:r>
              <w:rPr>
                <w:rFonts w:eastAsia="游明朝"/>
                <w:lang w:val="en-US" w:eastAsia="ja-JP"/>
              </w:rPr>
              <w:t xml:space="preserve">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游明朝"/>
                <w:lang w:val="en-US" w:eastAsia="ja-JP"/>
              </w:rPr>
            </w:pPr>
            <w:r>
              <w:rPr>
                <w:rFonts w:eastAsia="游明朝"/>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游明朝"/>
                <w:lang w:val="en-US" w:eastAsia="ja-JP"/>
              </w:rPr>
            </w:pPr>
            <w:r>
              <w:rPr>
                <w:rFonts w:eastAsia="游明朝"/>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游明朝"/>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游明朝"/>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游明朝"/>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游明朝"/>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游明朝"/>
                <w:lang w:val="en-US" w:eastAsia="ko-KR"/>
              </w:rPr>
            </w:pPr>
            <w:r>
              <w:rPr>
                <w:rFonts w:eastAsia="游明朝"/>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游明朝"/>
                <w:lang w:val="en-US" w:eastAsia="ko-KR"/>
              </w:rPr>
            </w:pPr>
            <w:r>
              <w:rPr>
                <w:rFonts w:eastAsia="游明朝"/>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游明朝"/>
                <w:lang w:val="en-US" w:eastAsia="ja-JP"/>
              </w:rPr>
            </w:pPr>
            <w:r>
              <w:rPr>
                <w:rFonts w:eastAsia="游明朝"/>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游明朝"/>
                <w:lang w:val="en-US" w:eastAsia="ja-JP"/>
              </w:rPr>
            </w:pPr>
            <w:r>
              <w:rPr>
                <w:rFonts w:eastAsia="游明朝"/>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afe"/>
              <w:numPr>
                <w:ilvl w:val="0"/>
                <w:numId w:val="18"/>
              </w:numPr>
              <w:rPr>
                <w:rFonts w:eastAsia="游明朝"/>
                <w:sz w:val="20"/>
                <w:szCs w:val="22"/>
                <w:lang w:val="en-US"/>
              </w:rPr>
            </w:pPr>
            <w:r w:rsidRPr="00C61262">
              <w:rPr>
                <w:rFonts w:eastAsia="游明朝"/>
                <w:sz w:val="20"/>
                <w:szCs w:val="22"/>
                <w:lang w:val="en-US"/>
              </w:rPr>
              <w:t>the SSB is either a CD-SSB or an NCD-SSB</w:t>
            </w:r>
          </w:p>
          <w:p w14:paraId="123FD856" w14:textId="066A3C8C" w:rsidR="00C61262" w:rsidRPr="00C61262" w:rsidRDefault="00C61262" w:rsidP="00C61262">
            <w:pPr>
              <w:pStyle w:val="afe"/>
              <w:numPr>
                <w:ilvl w:val="0"/>
                <w:numId w:val="18"/>
              </w:numPr>
              <w:rPr>
                <w:rFonts w:eastAsia="游明朝"/>
                <w:sz w:val="20"/>
                <w:szCs w:val="22"/>
                <w:lang w:val="en-US"/>
              </w:rPr>
            </w:pPr>
            <w:r w:rsidRPr="00C61262">
              <w:rPr>
                <w:rFonts w:eastAsia="游明朝"/>
                <w:sz w:val="20"/>
                <w:szCs w:val="22"/>
                <w:lang w:val="en-US"/>
              </w:rPr>
              <w:t>the RedCap UE is operating in TDD, FD-FDD, or HD-FDD</w:t>
            </w:r>
          </w:p>
          <w:p w14:paraId="6F7D8326" w14:textId="69FB27CC" w:rsidR="00C61262" w:rsidRPr="00C61262" w:rsidRDefault="00C61262" w:rsidP="00C61262">
            <w:pPr>
              <w:rPr>
                <w:rFonts w:eastAsia="游明朝"/>
                <w:lang w:val="en-US"/>
              </w:rPr>
            </w:pPr>
            <w:r>
              <w:rPr>
                <w:rFonts w:eastAsia="游明朝"/>
                <w:lang w:val="en-US"/>
              </w:rPr>
              <w:t xml:space="preserve">Since NCD-SSB and HD-FDD are not supported for legacy UEs, we think the proposal is necessary. We are also fine to have a conclusion </w:t>
            </w:r>
            <w:r w:rsidRPr="00C61262">
              <w:rPr>
                <w:rFonts w:eastAsia="游明朝"/>
                <w:lang w:val="en-US"/>
              </w:rPr>
              <w:t>in the chairman notes</w:t>
            </w:r>
            <w:r>
              <w:rPr>
                <w:rFonts w:eastAsia="游明朝"/>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游明朝"/>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游明朝"/>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 xml:space="preserve">It is brought up an interesting question about the case of a BWP without SSB, which although part of RedCap but also part of </w:t>
            </w:r>
            <w:proofErr w:type="spellStart"/>
            <w:r>
              <w:rPr>
                <w:rFonts w:eastAsia="PMingLiU"/>
                <w:lang w:val="en-US" w:eastAsia="zh-TW"/>
              </w:rPr>
              <w:t>eMBB</w:t>
            </w:r>
            <w:proofErr w:type="spellEnd"/>
            <w:r>
              <w:rPr>
                <w:rFonts w:eastAsia="PMingLiU"/>
                <w:lang w:val="en-US" w:eastAsia="zh-TW"/>
              </w:rPr>
              <w:t xml:space="preserve">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w:t>
            </w:r>
            <w:proofErr w:type="spellStart"/>
            <w:r>
              <w:rPr>
                <w:rFonts w:eastAsia="PMingLiU"/>
                <w:lang w:val="en-US" w:eastAsia="zh-TW"/>
              </w:rPr>
              <w:t>eMBB</w:t>
            </w:r>
            <w:proofErr w:type="spellEnd"/>
            <w:r>
              <w:rPr>
                <w:rFonts w:eastAsia="PMingLiU"/>
                <w:lang w:val="en-US" w:eastAsia="zh-TW"/>
              </w:rPr>
              <w:t xml:space="preserve">.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w:t>
            </w:r>
            <w:proofErr w:type="spellStart"/>
            <w:r>
              <w:rPr>
                <w:b/>
                <w:bCs/>
                <w:lang w:val="en-US"/>
              </w:rPr>
              <w:t>MsgA</w:t>
            </w:r>
            <w:proofErr w:type="spellEnd"/>
            <w:r>
              <w:rPr>
                <w:b/>
                <w:bCs/>
                <w:lang w:val="en-US"/>
              </w:rPr>
              <w:t xml:space="preserve">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 xml:space="preserve">Also wondering for </w:t>
            </w:r>
            <w:proofErr w:type="spellStart"/>
            <w:r>
              <w:rPr>
                <w:rFonts w:eastAsia="PMingLiU"/>
                <w:lang w:val="en-US" w:eastAsia="zh-TW"/>
              </w:rPr>
              <w:t>eMBB</w:t>
            </w:r>
            <w:proofErr w:type="spellEnd"/>
            <w:r>
              <w:rPr>
                <w:rFonts w:eastAsia="PMingLiU"/>
                <w:lang w:val="en-US" w:eastAsia="zh-TW"/>
              </w:rPr>
              <w:t xml:space="preserve">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 xml:space="preserve">Both cases should be clarified, to cover all SSB </w:t>
            </w:r>
            <w:r>
              <w:rPr>
                <w:rFonts w:eastAsia="Malgun Gothic"/>
                <w:lang w:val="en-US" w:eastAsia="ko-KR"/>
              </w:rPr>
              <w:lastRenderedPageBreak/>
              <w:t>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lastRenderedPageBreak/>
              <w:t>We think the following TPs should be added to TS 38.213 for clarification:</w:t>
            </w:r>
          </w:p>
          <w:p w14:paraId="26B51A40" w14:textId="21C1CA50" w:rsidR="003C60C3" w:rsidRDefault="003C60C3" w:rsidP="003C60C3">
            <w:pPr>
              <w:pStyle w:val="afe"/>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w:t>
            </w:r>
            <w:r w:rsidRPr="003C60C3">
              <w:rPr>
                <w:rFonts w:eastAsia="PMingLiU"/>
                <w:sz w:val="20"/>
                <w:szCs w:val="22"/>
                <w:lang w:val="en-US" w:eastAsia="zh-TW"/>
              </w:rPr>
              <w:lastRenderedPageBreak/>
              <w:t xml:space="preserve">to retransmit a PRACH according to the timeline in clauses 8.2 and 8.2A, if the active DL BWP includes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w:t>
            </w:r>
          </w:p>
          <w:p w14:paraId="227B2C77" w14:textId="57471B65" w:rsidR="005A0836" w:rsidRPr="003C60C3" w:rsidRDefault="005A0836" w:rsidP="005A0836">
            <w:pPr>
              <w:pStyle w:val="afe"/>
              <w:rPr>
                <w:rFonts w:eastAsia="PMingLiU"/>
                <w:sz w:val="20"/>
                <w:szCs w:val="22"/>
                <w:lang w:val="en-US" w:eastAsia="zh-TW"/>
              </w:rPr>
            </w:pPr>
          </w:p>
          <w:p w14:paraId="356BB713" w14:textId="56B5B5B4" w:rsidR="003C60C3" w:rsidRPr="003C60C3" w:rsidRDefault="003C60C3" w:rsidP="005A0836">
            <w:pPr>
              <w:pStyle w:val="afe"/>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afe"/>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lastRenderedPageBreak/>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t>
            </w:r>
            <w:proofErr w:type="spellStart"/>
            <w:r>
              <w:rPr>
                <w:rFonts w:eastAsia="PMingLiU"/>
                <w:lang w:val="en-US" w:eastAsia="zh-TW"/>
              </w:rPr>
              <w:t>w.r.t.</w:t>
            </w:r>
            <w:proofErr w:type="spellEnd"/>
            <w:r>
              <w:rPr>
                <w:rFonts w:eastAsia="PMingLiU"/>
                <w:lang w:val="en-US" w:eastAsia="zh-TW"/>
              </w:rPr>
              <w:t xml:space="preserve">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游明朝"/>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2B03B3">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 xml:space="preserve">We are OK with clarifying the case without SSB. </w:t>
            </w:r>
          </w:p>
          <w:p w14:paraId="1EE1144D" w14:textId="7D7BCEEB" w:rsidR="00491FA2" w:rsidRPr="004A2525" w:rsidRDefault="00491FA2" w:rsidP="00491FA2">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DD0552" w14:paraId="39C3B8E7" w14:textId="77777777" w:rsidTr="00491FA2">
        <w:tc>
          <w:tcPr>
            <w:tcW w:w="1479" w:type="dxa"/>
          </w:tcPr>
          <w:p w14:paraId="04393A6B" w14:textId="249945B8" w:rsidR="00DD0552" w:rsidRPr="00DD0552" w:rsidRDefault="00DD0552" w:rsidP="002B03B3">
            <w:pPr>
              <w:rPr>
                <w:rFonts w:eastAsia="Malgun Gothic"/>
                <w:lang w:val="en-US" w:eastAsia="ko-KR"/>
              </w:rPr>
            </w:pPr>
            <w:r>
              <w:rPr>
                <w:rFonts w:eastAsia="Malgun Gothic" w:hint="eastAsia"/>
                <w:lang w:val="en-US" w:eastAsia="ko-KR"/>
              </w:rPr>
              <w:t>LGE</w:t>
            </w:r>
          </w:p>
        </w:tc>
        <w:tc>
          <w:tcPr>
            <w:tcW w:w="1396" w:type="dxa"/>
          </w:tcPr>
          <w:p w14:paraId="2282DE02" w14:textId="6A89BD5D" w:rsidR="00DD0552" w:rsidRDefault="00DD0552" w:rsidP="002B03B3">
            <w:pPr>
              <w:tabs>
                <w:tab w:val="left" w:pos="551"/>
              </w:tabs>
              <w:jc w:val="left"/>
              <w:rPr>
                <w:rFonts w:eastAsia="Malgun Gothic"/>
                <w:lang w:val="en-US" w:eastAsia="ko-KR"/>
              </w:rPr>
            </w:pPr>
            <w:r>
              <w:rPr>
                <w:rFonts w:eastAsia="Malgun Gothic" w:hint="eastAsia"/>
                <w:lang w:val="en-US" w:eastAsia="ko-KR"/>
              </w:rPr>
              <w:t>Ok for w/o SSB</w:t>
            </w:r>
          </w:p>
        </w:tc>
        <w:tc>
          <w:tcPr>
            <w:tcW w:w="6756" w:type="dxa"/>
          </w:tcPr>
          <w:p w14:paraId="0AB54E43" w14:textId="77777777" w:rsidR="00DD0552" w:rsidRDefault="00DD0552" w:rsidP="00491FA2">
            <w:pPr>
              <w:rPr>
                <w:rFonts w:eastAsiaTheme="minorEastAsia"/>
                <w:lang w:val="en-US" w:eastAsia="zh-CN"/>
              </w:rPr>
            </w:pPr>
            <w:r>
              <w:rPr>
                <w:rFonts w:eastAsiaTheme="minorEastAsia"/>
                <w:lang w:val="en-US" w:eastAsia="zh-CN"/>
              </w:rPr>
              <w:t>We think clarification on the case w/o SSB, if possible, may be useful.</w:t>
            </w:r>
          </w:p>
          <w:p w14:paraId="118BC2FA" w14:textId="58BE2571" w:rsidR="00DD0552" w:rsidRPr="00DD0552" w:rsidRDefault="00DD0552" w:rsidP="004D7F08">
            <w:pPr>
              <w:rPr>
                <w:rFonts w:eastAsiaTheme="minorEastAsia"/>
                <w:lang w:val="en-US" w:eastAsia="zh-CN"/>
              </w:rPr>
            </w:pPr>
            <w:r>
              <w:rPr>
                <w:rFonts w:eastAsiaTheme="minorEastAsia"/>
                <w:lang w:val="en-US" w:eastAsia="zh-CN"/>
              </w:rPr>
              <w:t xml:space="preserve">If what is described in the spec can be met by UE implementation already, then there seems to be no need for the TP for any of the cases. If it is not the case, rather than saying it is UE implementation in TS 38.213, setting a new timeline would be meaningful as Nokia </w:t>
            </w:r>
            <w:r w:rsidR="004D7F08">
              <w:rPr>
                <w:rFonts w:eastAsiaTheme="minorEastAsia"/>
                <w:lang w:val="en-US" w:eastAsia="zh-CN"/>
              </w:rPr>
              <w:t xml:space="preserve">and CATT </w:t>
            </w:r>
            <w:r>
              <w:rPr>
                <w:rFonts w:eastAsiaTheme="minorEastAsia"/>
                <w:lang w:val="en-US" w:eastAsia="zh-CN"/>
              </w:rPr>
              <w:t xml:space="preserve">said. But then </w:t>
            </w:r>
            <w:r w:rsidR="004D7F08">
              <w:rPr>
                <w:rFonts w:eastAsiaTheme="minorEastAsia"/>
                <w:lang w:val="en-US" w:eastAsia="zh-CN"/>
              </w:rPr>
              <w:t xml:space="preserve">it would not be an easy discussion </w:t>
            </w:r>
            <w:r w:rsidR="004D7F08">
              <w:rPr>
                <w:rFonts w:eastAsiaTheme="minorEastAsia"/>
                <w:lang w:val="en-US" w:eastAsia="zh-CN"/>
              </w:rPr>
              <w:lastRenderedPageBreak/>
              <w:t>to draw a conclusion in such a short time. Any way we are okay to further discuss on this aspect.</w:t>
            </w:r>
          </w:p>
        </w:tc>
      </w:tr>
      <w:tr w:rsidR="00EF7904" w14:paraId="4D995A5A" w14:textId="77777777" w:rsidTr="00491FA2">
        <w:tc>
          <w:tcPr>
            <w:tcW w:w="1479" w:type="dxa"/>
          </w:tcPr>
          <w:p w14:paraId="0A567336" w14:textId="76D91F01" w:rsidR="00EF7904" w:rsidRDefault="00EF7904" w:rsidP="00EF7904">
            <w:pPr>
              <w:rPr>
                <w:rFonts w:eastAsia="Malgun Gothic"/>
                <w:lang w:val="en-US" w:eastAsia="ko-KR"/>
              </w:rPr>
            </w:pPr>
            <w:r>
              <w:rPr>
                <w:rFonts w:eastAsiaTheme="minorEastAsia" w:hint="eastAsia"/>
                <w:lang w:val="en-US" w:eastAsia="zh-CN"/>
              </w:rPr>
              <w:lastRenderedPageBreak/>
              <w:t>M</w:t>
            </w:r>
            <w:r>
              <w:rPr>
                <w:rFonts w:eastAsiaTheme="minorEastAsia"/>
                <w:lang w:val="en-US" w:eastAsia="zh-CN"/>
              </w:rPr>
              <w:t>ediaTek</w:t>
            </w:r>
          </w:p>
        </w:tc>
        <w:tc>
          <w:tcPr>
            <w:tcW w:w="1396" w:type="dxa"/>
          </w:tcPr>
          <w:p w14:paraId="318E8295" w14:textId="77777777" w:rsidR="00EF7904" w:rsidRDefault="00EF7904" w:rsidP="00EF7904">
            <w:pPr>
              <w:tabs>
                <w:tab w:val="left" w:pos="551"/>
              </w:tabs>
              <w:jc w:val="left"/>
              <w:rPr>
                <w:rFonts w:eastAsia="Malgun Gothic"/>
                <w:lang w:val="en-US" w:eastAsia="ko-KR"/>
              </w:rPr>
            </w:pPr>
          </w:p>
        </w:tc>
        <w:tc>
          <w:tcPr>
            <w:tcW w:w="6756" w:type="dxa"/>
          </w:tcPr>
          <w:p w14:paraId="02876F7D" w14:textId="77777777" w:rsidR="00EF7904" w:rsidRDefault="00EF7904" w:rsidP="00EF7904">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w:t>
            </w:r>
            <w:proofErr w:type="gramStart"/>
            <w:r>
              <w:rPr>
                <w:rFonts w:eastAsiaTheme="minorEastAsia"/>
                <w:lang w:val="en-US" w:eastAsia="zh-CN"/>
              </w:rPr>
              <w:t>e.g.</w:t>
            </w:r>
            <w:proofErr w:type="gramEnd"/>
            <w:r>
              <w:rPr>
                <w:rFonts w:eastAsiaTheme="minorEastAsia"/>
                <w:lang w:val="en-US" w:eastAsia="zh-CN"/>
              </w:rPr>
              <w:t xml:space="preserve">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w:t>
            </w:r>
            <w:r w:rsidRPr="002410C3">
              <w:rPr>
                <w:rFonts w:eastAsiaTheme="minorEastAsia"/>
                <w:lang w:val="en-US" w:eastAsia="zh-CN"/>
              </w:rPr>
              <w:t xml:space="preserve">, with this wording “if requested by higher layer,” </w:t>
            </w:r>
            <w:r>
              <w:rPr>
                <w:rFonts w:eastAsiaTheme="minorEastAsia"/>
                <w:lang w:val="en-US" w:eastAsia="zh-CN"/>
              </w:rPr>
              <w:t>the timeline</w:t>
            </w:r>
            <w:r w:rsidRPr="002410C3">
              <w:rPr>
                <w:rFonts w:eastAsiaTheme="minorEastAsia"/>
                <w:lang w:val="en-US" w:eastAsia="zh-CN"/>
              </w:rPr>
              <w:t xml:space="preserve"> </w:t>
            </w:r>
            <w:r>
              <w:rPr>
                <w:rFonts w:eastAsiaTheme="minorEastAsia"/>
                <w:lang w:val="en-US" w:eastAsia="zh-CN"/>
              </w:rPr>
              <w:t xml:space="preserve">may </w:t>
            </w:r>
            <w:r w:rsidRPr="002410C3">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43346F29" w14:textId="20CCC748" w:rsidR="00EF7904" w:rsidRDefault="00EF7904" w:rsidP="00EF7904">
            <w:pPr>
              <w:rPr>
                <w:rFonts w:eastAsiaTheme="minorEastAsia"/>
                <w:lang w:val="en-US" w:eastAsia="zh-CN"/>
              </w:rPr>
            </w:pPr>
            <w:r>
              <w:rPr>
                <w:rFonts w:eastAsiaTheme="minorEastAsia"/>
                <w:lang w:val="en-US" w:eastAsia="zh-CN"/>
              </w:rPr>
              <w:t>Since the spec has been written as it is (</w:t>
            </w:r>
            <w:proofErr w:type="gramStart"/>
            <w:r>
              <w:rPr>
                <w:rFonts w:eastAsiaTheme="minorEastAsia"/>
                <w:lang w:val="en-US" w:eastAsia="zh-CN"/>
              </w:rPr>
              <w:t>i.e.</w:t>
            </w:r>
            <w:proofErr w:type="gramEnd"/>
            <w:r>
              <w:rPr>
                <w:rFonts w:eastAsiaTheme="minorEastAsia"/>
                <w:lang w:val="en-US" w:eastAsia="zh-CN"/>
              </w:rPr>
              <w:t xml:space="preserv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w:t>
            </w:r>
            <w:proofErr w:type="gramStart"/>
            <w:r>
              <w:rPr>
                <w:rFonts w:eastAsiaTheme="minorEastAsia"/>
                <w:lang w:val="en-US" w:eastAsia="zh-CN"/>
              </w:rPr>
              <w:t>can  point</w:t>
            </w:r>
            <w:proofErr w:type="gramEnd"/>
            <w:r>
              <w:rPr>
                <w:rFonts w:eastAsiaTheme="minorEastAsia"/>
                <w:lang w:val="en-US" w:eastAsia="zh-CN"/>
              </w:rPr>
              <w:t xml:space="preserve">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specification that RedCap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4F5335" w14:paraId="38C50246" w14:textId="77777777" w:rsidTr="00491FA2">
        <w:tc>
          <w:tcPr>
            <w:tcW w:w="1479" w:type="dxa"/>
          </w:tcPr>
          <w:p w14:paraId="4887DF0D" w14:textId="5C10A3F1" w:rsidR="004F5335" w:rsidRDefault="004F5335" w:rsidP="00EF7904">
            <w:pPr>
              <w:rPr>
                <w:rFonts w:eastAsiaTheme="minorEastAsia"/>
                <w:lang w:val="en-US" w:eastAsia="zh-CN"/>
              </w:rPr>
            </w:pPr>
            <w:r>
              <w:rPr>
                <w:rFonts w:eastAsiaTheme="minorEastAsia"/>
                <w:lang w:val="en-US" w:eastAsia="zh-CN"/>
              </w:rPr>
              <w:t xml:space="preserve">Nordic </w:t>
            </w:r>
          </w:p>
        </w:tc>
        <w:tc>
          <w:tcPr>
            <w:tcW w:w="1396" w:type="dxa"/>
          </w:tcPr>
          <w:p w14:paraId="1F84DDBA" w14:textId="77777777" w:rsidR="004F5335" w:rsidRDefault="004F5335" w:rsidP="00EF7904">
            <w:pPr>
              <w:tabs>
                <w:tab w:val="left" w:pos="551"/>
              </w:tabs>
              <w:jc w:val="left"/>
              <w:rPr>
                <w:rFonts w:eastAsia="Malgun Gothic"/>
                <w:lang w:val="en-US" w:eastAsia="ko-KR"/>
              </w:rPr>
            </w:pPr>
          </w:p>
        </w:tc>
        <w:tc>
          <w:tcPr>
            <w:tcW w:w="6756" w:type="dxa"/>
          </w:tcPr>
          <w:p w14:paraId="6F6F398F" w14:textId="533AE869" w:rsidR="004F5335" w:rsidRDefault="004F5335" w:rsidP="00EF7904">
            <w:pPr>
              <w:rPr>
                <w:rFonts w:eastAsiaTheme="minorEastAsia"/>
                <w:lang w:val="en-US" w:eastAsia="zh-CN"/>
              </w:rPr>
            </w:pPr>
            <w:r>
              <w:rPr>
                <w:rFonts w:eastAsiaTheme="minorEastAsia"/>
                <w:lang w:val="en-US" w:eastAsia="zh-CN"/>
              </w:rPr>
              <w:t xml:space="preserve">we are fine with either QC two TPs taken as conclusion </w:t>
            </w:r>
            <w:proofErr w:type="gramStart"/>
            <w:r>
              <w:rPr>
                <w:rFonts w:eastAsiaTheme="minorEastAsia"/>
                <w:lang w:val="en-US" w:eastAsia="zh-CN"/>
              </w:rPr>
              <w:t>Or</w:t>
            </w:r>
            <w:proofErr w:type="gramEnd"/>
            <w:r>
              <w:rPr>
                <w:rFonts w:eastAsiaTheme="minorEastAsia"/>
                <w:lang w:val="en-US" w:eastAsia="zh-CN"/>
              </w:rPr>
              <w:t xml:space="preserve"> 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implementation already since R15.</w:t>
            </w:r>
          </w:p>
          <w:p w14:paraId="473AE08B" w14:textId="1AA69A24" w:rsidR="004F5335" w:rsidRDefault="004F5335" w:rsidP="004F5335">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rsidR="00E55DDD" w14:paraId="665A9A4D" w14:textId="77777777" w:rsidTr="00491FA2">
        <w:tc>
          <w:tcPr>
            <w:tcW w:w="1479" w:type="dxa"/>
          </w:tcPr>
          <w:p w14:paraId="219994B5" w14:textId="53F7959C" w:rsidR="00E55DDD" w:rsidRPr="00E55DDD" w:rsidRDefault="00E55DDD" w:rsidP="00EF7904">
            <w:pPr>
              <w:rPr>
                <w:rFonts w:eastAsia="游明朝"/>
                <w:lang w:val="en-US" w:eastAsia="ja-JP"/>
              </w:rPr>
            </w:pPr>
            <w:r>
              <w:rPr>
                <w:rFonts w:eastAsia="游明朝" w:hint="eastAsia"/>
                <w:lang w:val="en-US" w:eastAsia="ja-JP"/>
              </w:rPr>
              <w:t>N</w:t>
            </w:r>
            <w:r>
              <w:rPr>
                <w:rFonts w:eastAsia="游明朝"/>
                <w:lang w:val="en-US" w:eastAsia="ja-JP"/>
              </w:rPr>
              <w:t>EC</w:t>
            </w:r>
          </w:p>
        </w:tc>
        <w:tc>
          <w:tcPr>
            <w:tcW w:w="1396" w:type="dxa"/>
          </w:tcPr>
          <w:p w14:paraId="1BEAA9AA" w14:textId="77777777" w:rsidR="00E55DDD" w:rsidRDefault="00E55DDD" w:rsidP="00EF7904">
            <w:pPr>
              <w:tabs>
                <w:tab w:val="left" w:pos="551"/>
              </w:tabs>
              <w:jc w:val="left"/>
              <w:rPr>
                <w:rFonts w:eastAsia="Malgun Gothic"/>
                <w:lang w:val="en-US" w:eastAsia="ko-KR"/>
              </w:rPr>
            </w:pPr>
          </w:p>
        </w:tc>
        <w:tc>
          <w:tcPr>
            <w:tcW w:w="6756" w:type="dxa"/>
          </w:tcPr>
          <w:p w14:paraId="147BA44B" w14:textId="1ACE53BA" w:rsidR="00E55DDD" w:rsidRPr="00E55DDD" w:rsidRDefault="00E55DDD" w:rsidP="00EF7904">
            <w:pPr>
              <w:rPr>
                <w:rFonts w:eastAsia="游明朝"/>
                <w:lang w:val="en-US" w:eastAsia="ja-JP"/>
              </w:rPr>
            </w:pPr>
            <w:r>
              <w:rPr>
                <w:rFonts w:eastAsia="游明朝"/>
                <w:lang w:val="en-US" w:eastAsia="ja-JP"/>
              </w:rPr>
              <w:t>In our understanding, “</w:t>
            </w:r>
            <w:r>
              <w:rPr>
                <w:rFonts w:eastAsia="游明朝" w:hint="eastAsia"/>
                <w:lang w:val="en-US" w:eastAsia="ja-JP"/>
              </w:rPr>
              <w:t>I</w:t>
            </w:r>
            <w:r>
              <w:rPr>
                <w:rFonts w:eastAsia="游明朝"/>
                <w:lang w:val="en-US" w:eastAsia="ja-JP"/>
              </w:rPr>
              <w:t xml:space="preserve">f instructed by higher layers” is described </w:t>
            </w:r>
            <w:r w:rsidR="008D0D35">
              <w:rPr>
                <w:rFonts w:eastAsia="游明朝"/>
                <w:lang w:val="en-US" w:eastAsia="ja-JP"/>
              </w:rPr>
              <w:t xml:space="preserve">in </w:t>
            </w:r>
            <w:r>
              <w:rPr>
                <w:rFonts w:eastAsia="游明朝"/>
                <w:lang w:val="en-US" w:eastAsia="ja-JP"/>
              </w:rPr>
              <w:t>5.1.3 of 38.321. At least, conclusion would be beneficial.</w:t>
            </w:r>
          </w:p>
        </w:tc>
      </w:tr>
    </w:tbl>
    <w:p w14:paraId="39EDF90B" w14:textId="68881E61" w:rsidR="00E60D24" w:rsidRPr="00491FA2" w:rsidRDefault="00E60D24"/>
    <w:p w14:paraId="7977F522" w14:textId="77777777" w:rsidR="00E60D24" w:rsidRDefault="00AD32C9">
      <w:pPr>
        <w:pStyle w:val="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4173DC">
            <w:pPr>
              <w:jc w:val="left"/>
              <w:rPr>
                <w:color w:val="0000FF"/>
                <w:u w:val="single"/>
                <w:lang w:val="en-US"/>
              </w:rPr>
            </w:pPr>
            <w:hyperlink r:id="rId57" w:history="1">
              <w:r w:rsidR="00AD32C9">
                <w:rPr>
                  <w:rStyle w:val="afa"/>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4173DC">
            <w:pPr>
              <w:jc w:val="left"/>
              <w:rPr>
                <w:lang w:val="en-US"/>
              </w:rPr>
            </w:pPr>
            <w:hyperlink r:id="rId58" w:history="1">
              <w:r w:rsidR="00AD32C9">
                <w:rPr>
                  <w:rStyle w:val="afa"/>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4173DC">
            <w:pPr>
              <w:jc w:val="left"/>
              <w:rPr>
                <w:rFonts w:eastAsia="Calibri"/>
                <w:color w:val="0000FF"/>
                <w:szCs w:val="22"/>
                <w:u w:val="single"/>
                <w:lang w:val="en-US"/>
              </w:rPr>
            </w:pPr>
            <w:hyperlink r:id="rId59" w:history="1">
              <w:r w:rsidR="00AD32C9">
                <w:rPr>
                  <w:rStyle w:val="afa"/>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4173DC">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4173DC">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4173DC">
            <w:pPr>
              <w:jc w:val="left"/>
              <w:rPr>
                <w:rStyle w:val="afa"/>
                <w:color w:val="0000FF"/>
                <w:lang w:val="en-US" w:eastAsia="sv-SE"/>
              </w:rPr>
            </w:pPr>
            <w:hyperlink r:id="rId62" w:history="1">
              <w:r w:rsidR="00AD32C9">
                <w:rPr>
                  <w:rStyle w:val="afa"/>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4173DC">
            <w:pPr>
              <w:jc w:val="left"/>
              <w:rPr>
                <w:rStyle w:val="afa"/>
                <w:color w:val="0000FF"/>
                <w:lang w:val="en-US" w:eastAsia="sv-SE"/>
              </w:rPr>
            </w:pPr>
            <w:hyperlink r:id="rId63" w:history="1">
              <w:r w:rsidR="00AD32C9">
                <w:rPr>
                  <w:rStyle w:val="afa"/>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proofErr w:type="spellStart"/>
            <w:r>
              <w:t>Spreadtrum</w:t>
            </w:r>
            <w:proofErr w:type="spellEnd"/>
            <w:r>
              <w:t xml:space="preserve">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lastRenderedPageBreak/>
              <w:t>[8]</w:t>
            </w:r>
          </w:p>
        </w:tc>
        <w:tc>
          <w:tcPr>
            <w:tcW w:w="1456" w:type="dxa"/>
            <w:tcMar>
              <w:top w:w="0" w:type="dxa"/>
              <w:left w:w="70" w:type="dxa"/>
              <w:bottom w:w="0" w:type="dxa"/>
              <w:right w:w="70" w:type="dxa"/>
            </w:tcMar>
          </w:tcPr>
          <w:p w14:paraId="71EDDE93" w14:textId="77777777" w:rsidR="00E60D24" w:rsidRDefault="004173DC">
            <w:pPr>
              <w:jc w:val="left"/>
              <w:rPr>
                <w:rStyle w:val="afa"/>
                <w:color w:val="0000FF"/>
                <w:lang w:val="en-US" w:eastAsia="sv-SE"/>
              </w:rPr>
            </w:pPr>
            <w:hyperlink r:id="rId64" w:history="1">
              <w:r w:rsidR="00AD32C9">
                <w:rPr>
                  <w:rStyle w:val="afa"/>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4173DC">
            <w:pPr>
              <w:jc w:val="left"/>
              <w:rPr>
                <w:rStyle w:val="afa"/>
                <w:color w:val="0000FF"/>
                <w:lang w:val="en-US" w:eastAsia="sv-SE"/>
              </w:rPr>
            </w:pPr>
            <w:hyperlink r:id="rId65" w:history="1">
              <w:r w:rsidR="00AD32C9">
                <w:rPr>
                  <w:rStyle w:val="afa"/>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4173DC">
            <w:pPr>
              <w:jc w:val="left"/>
              <w:rPr>
                <w:rStyle w:val="afa"/>
                <w:color w:val="0000FF"/>
                <w:lang w:val="en-US" w:eastAsia="sv-SE"/>
              </w:rPr>
            </w:pPr>
            <w:hyperlink r:id="rId66" w:history="1">
              <w:r w:rsidR="00AD32C9">
                <w:rPr>
                  <w:rStyle w:val="afa"/>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4173DC">
            <w:pPr>
              <w:jc w:val="left"/>
              <w:rPr>
                <w:rStyle w:val="afa"/>
                <w:color w:val="0000FF"/>
                <w:lang w:val="en-US" w:eastAsia="sv-SE"/>
              </w:rPr>
            </w:pPr>
            <w:hyperlink r:id="rId67" w:history="1">
              <w:r w:rsidR="00AD32C9">
                <w:rPr>
                  <w:rStyle w:val="afa"/>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4173DC">
            <w:pPr>
              <w:jc w:val="left"/>
              <w:rPr>
                <w:rStyle w:val="afa"/>
                <w:color w:val="0000FF"/>
                <w:lang w:val="en-US" w:eastAsia="sv-SE"/>
              </w:rPr>
            </w:pPr>
            <w:hyperlink r:id="rId68" w:history="1">
              <w:r w:rsidR="00AD32C9">
                <w:rPr>
                  <w:rStyle w:val="afa"/>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4173DC">
            <w:pPr>
              <w:jc w:val="left"/>
              <w:rPr>
                <w:rStyle w:val="afa"/>
                <w:color w:val="0000FF"/>
                <w:lang w:val="en-US" w:eastAsia="sv-SE"/>
              </w:rPr>
            </w:pPr>
            <w:hyperlink r:id="rId69" w:history="1">
              <w:r w:rsidR="00AD32C9">
                <w:rPr>
                  <w:rStyle w:val="afa"/>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4173DC">
            <w:pPr>
              <w:jc w:val="left"/>
              <w:rPr>
                <w:rStyle w:val="afa"/>
                <w:color w:val="0000FF"/>
                <w:lang w:val="en-US" w:eastAsia="sv-SE"/>
              </w:rPr>
            </w:pPr>
            <w:hyperlink r:id="rId70" w:history="1">
              <w:r w:rsidR="00AD32C9">
                <w:rPr>
                  <w:rStyle w:val="afa"/>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4173DC">
            <w:pPr>
              <w:jc w:val="left"/>
              <w:rPr>
                <w:rStyle w:val="afa"/>
                <w:color w:val="0000FF"/>
                <w:lang w:val="en-US" w:eastAsia="sv-SE"/>
              </w:rPr>
            </w:pPr>
            <w:hyperlink r:id="rId71" w:history="1">
              <w:r w:rsidR="00AD32C9">
                <w:rPr>
                  <w:rStyle w:val="afa"/>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4173DC">
            <w:pPr>
              <w:jc w:val="left"/>
              <w:rPr>
                <w:rStyle w:val="afa"/>
                <w:color w:val="0000FF"/>
                <w:lang w:val="en-US" w:eastAsia="sv-SE"/>
              </w:rPr>
            </w:pPr>
            <w:hyperlink r:id="rId72" w:history="1">
              <w:r w:rsidR="00AD32C9">
                <w:rPr>
                  <w:rStyle w:val="afa"/>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4173DC">
            <w:pPr>
              <w:jc w:val="left"/>
              <w:rPr>
                <w:rStyle w:val="afa"/>
                <w:color w:val="0000FF"/>
                <w:lang w:val="en-US" w:eastAsia="sv-SE"/>
              </w:rPr>
            </w:pPr>
            <w:hyperlink r:id="rId73" w:history="1">
              <w:r w:rsidR="00AD32C9">
                <w:rPr>
                  <w:rStyle w:val="afa"/>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4173DC">
            <w:pPr>
              <w:jc w:val="left"/>
              <w:rPr>
                <w:rStyle w:val="afa"/>
                <w:color w:val="0000FF"/>
                <w:lang w:val="en-US" w:eastAsia="sv-SE"/>
              </w:rPr>
            </w:pPr>
            <w:hyperlink r:id="rId74" w:history="1">
              <w:r w:rsidR="00AD32C9">
                <w:rPr>
                  <w:rStyle w:val="afa"/>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4173DC">
            <w:pPr>
              <w:jc w:val="left"/>
              <w:rPr>
                <w:rStyle w:val="afa"/>
                <w:color w:val="0000FF"/>
                <w:lang w:val="en-US" w:eastAsia="sv-SE"/>
              </w:rPr>
            </w:pPr>
            <w:hyperlink r:id="rId75" w:history="1">
              <w:r w:rsidR="00AD32C9">
                <w:rPr>
                  <w:rStyle w:val="afa"/>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4173DC">
            <w:pPr>
              <w:jc w:val="left"/>
              <w:rPr>
                <w:rStyle w:val="afa"/>
                <w:color w:val="0000FF"/>
                <w:lang w:val="en-US" w:eastAsia="sv-SE"/>
              </w:rPr>
            </w:pPr>
            <w:hyperlink r:id="rId76" w:history="1">
              <w:r w:rsidR="00AD32C9">
                <w:rPr>
                  <w:rStyle w:val="afa"/>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4173DC">
            <w:pPr>
              <w:jc w:val="left"/>
              <w:rPr>
                <w:rStyle w:val="afa"/>
                <w:color w:val="0000FF"/>
                <w:lang w:val="en-US" w:eastAsia="sv-SE"/>
              </w:rPr>
            </w:pPr>
            <w:hyperlink r:id="rId77" w:history="1">
              <w:r w:rsidR="00AD32C9">
                <w:rPr>
                  <w:rStyle w:val="afa"/>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4173DC">
            <w:pPr>
              <w:jc w:val="left"/>
            </w:pPr>
            <w:hyperlink r:id="rId78" w:history="1">
              <w:r w:rsidR="00AD32C9">
                <w:rPr>
                  <w:rStyle w:val="afa"/>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4173DC">
            <w:pPr>
              <w:jc w:val="left"/>
            </w:pPr>
            <w:hyperlink r:id="rId79" w:history="1">
              <w:r w:rsidR="00AD32C9">
                <w:rPr>
                  <w:rStyle w:val="afa"/>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4173DC">
            <w:pPr>
              <w:jc w:val="left"/>
            </w:pPr>
            <w:hyperlink r:id="rId80" w:history="1">
              <w:r w:rsidR="00AD32C9">
                <w:rPr>
                  <w:rStyle w:val="afa"/>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4173DC">
            <w:pPr>
              <w:jc w:val="left"/>
            </w:pPr>
            <w:hyperlink r:id="rId81" w:history="1">
              <w:r w:rsidR="00AD32C9">
                <w:rPr>
                  <w:rStyle w:val="afa"/>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4173DC">
            <w:pPr>
              <w:jc w:val="left"/>
            </w:pPr>
            <w:hyperlink r:id="rId82" w:history="1">
              <w:r w:rsidR="00AD32C9">
                <w:rPr>
                  <w:rStyle w:val="afa"/>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A7D4" w14:textId="77777777" w:rsidR="004173DC" w:rsidRDefault="004173DC">
      <w:pPr>
        <w:spacing w:line="240" w:lineRule="auto"/>
      </w:pPr>
      <w:r>
        <w:separator/>
      </w:r>
    </w:p>
  </w:endnote>
  <w:endnote w:type="continuationSeparator" w:id="0">
    <w:p w14:paraId="61484B68" w14:textId="77777777" w:rsidR="004173DC" w:rsidRDefault="00417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7006" w14:textId="77777777" w:rsidR="004173DC" w:rsidRDefault="004173DC">
      <w:pPr>
        <w:spacing w:after="0"/>
      </w:pPr>
      <w:r>
        <w:separator/>
      </w:r>
    </w:p>
  </w:footnote>
  <w:footnote w:type="continuationSeparator" w:id="0">
    <w:p w14:paraId="22DB064B" w14:textId="77777777" w:rsidR="004173DC" w:rsidRDefault="004173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sz w:val="28"/>
      <w:lang w:eastAsia="en-US"/>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ＭＳ 明朝"/>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3BAE04FD-3849-4F21-9302-561BF7B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7660</Words>
  <Characters>43666</Characters>
  <Application>Microsoft Office Word</Application>
  <DocSecurity>0</DocSecurity>
  <Lines>363</Lines>
  <Paragraphs>102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NEC</cp:lastModifiedBy>
  <cp:revision>4</cp:revision>
  <dcterms:created xsi:type="dcterms:W3CDTF">2022-10-13T06:10:00Z</dcterms:created>
  <dcterms:modified xsi:type="dcterms:W3CDTF">2022-10-13T07:26:00Z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