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5504" w14:textId="77777777" w:rsidR="00E60D24" w:rsidRDefault="00AD32C9">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77777777"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77777777" w:rsidR="00E60D24" w:rsidRDefault="00AD32C9">
      <w:pPr>
        <w:rPr>
          <w:lang w:val="en-US"/>
        </w:rPr>
      </w:pPr>
      <w:r>
        <w:rPr>
          <w:rFonts w:ascii="Times" w:hAnsi="Times"/>
          <w:b/>
          <w:szCs w:val="24"/>
          <w:lang w:val="en-US"/>
        </w:rPr>
        <w:t>FL3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宋体"/>
                <w:lang w:val="en-US" w:eastAsia="zh-CN"/>
              </w:rPr>
            </w:pPr>
            <w:r>
              <w:rPr>
                <w:rFonts w:eastAsia="宋体" w:hint="eastAsia"/>
                <w:lang w:val="en-US" w:eastAsia="zh-CN"/>
              </w:rPr>
              <w:t>ZTE</w:t>
            </w:r>
          </w:p>
        </w:tc>
        <w:tc>
          <w:tcPr>
            <w:tcW w:w="2977" w:type="dxa"/>
          </w:tcPr>
          <w:p w14:paraId="6D728EC7" w14:textId="77777777" w:rsidR="00E60D24" w:rsidRDefault="00AD32C9">
            <w:pPr>
              <w:spacing w:after="0"/>
              <w:jc w:val="center"/>
              <w:rPr>
                <w:rFonts w:eastAsia="宋体"/>
                <w:lang w:val="en-US" w:eastAsia="zh-CN"/>
              </w:rPr>
            </w:pPr>
            <w:r>
              <w:rPr>
                <w:rFonts w:eastAsia="宋体" w:hint="eastAsia"/>
                <w:lang w:val="en-US" w:eastAsia="zh-CN"/>
              </w:rPr>
              <w:t>Youjun Hu</w:t>
            </w:r>
          </w:p>
        </w:tc>
        <w:tc>
          <w:tcPr>
            <w:tcW w:w="4139" w:type="dxa"/>
          </w:tcPr>
          <w:p w14:paraId="5EDC5ED4" w14:textId="77777777" w:rsidR="00E60D24" w:rsidRDefault="00AD32C9">
            <w:pPr>
              <w:spacing w:after="0"/>
              <w:jc w:val="center"/>
              <w:rPr>
                <w:rFonts w:eastAsia="宋体"/>
                <w:lang w:val="en-US" w:eastAsia="zh-CN"/>
              </w:rPr>
            </w:pPr>
            <w:r>
              <w:rPr>
                <w:rFonts w:eastAsia="宋体"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宋体"/>
                <w:lang w:val="en-US" w:eastAsia="zh-CN"/>
              </w:rPr>
            </w:pPr>
            <w:r>
              <w:rPr>
                <w:rFonts w:eastAsia="宋体"/>
                <w:lang w:val="en-US" w:eastAsia="zh-CN"/>
              </w:rPr>
              <w:t xml:space="preserve">Apple </w:t>
            </w:r>
          </w:p>
        </w:tc>
        <w:tc>
          <w:tcPr>
            <w:tcW w:w="2977" w:type="dxa"/>
          </w:tcPr>
          <w:p w14:paraId="29E3E7B5" w14:textId="77777777" w:rsidR="00E60D24" w:rsidRDefault="00AD32C9">
            <w:pPr>
              <w:spacing w:after="0"/>
              <w:jc w:val="center"/>
              <w:rPr>
                <w:rFonts w:eastAsia="宋体"/>
                <w:lang w:val="en-US" w:eastAsia="zh-CN"/>
              </w:rPr>
            </w:pPr>
            <w:r>
              <w:rPr>
                <w:rFonts w:eastAsia="宋体"/>
                <w:lang w:val="en-US" w:eastAsia="zh-CN"/>
              </w:rPr>
              <w:t>Hong He</w:t>
            </w:r>
          </w:p>
        </w:tc>
        <w:tc>
          <w:tcPr>
            <w:tcW w:w="4139" w:type="dxa"/>
          </w:tcPr>
          <w:p w14:paraId="273CD130" w14:textId="77777777" w:rsidR="00E60D24" w:rsidRDefault="00AD32C9">
            <w:pPr>
              <w:spacing w:after="0"/>
              <w:jc w:val="center"/>
              <w:rPr>
                <w:rFonts w:eastAsia="宋体"/>
                <w:lang w:val="en-US" w:eastAsia="zh-CN"/>
              </w:rPr>
            </w:pPr>
            <w:r>
              <w:rPr>
                <w:rFonts w:eastAsia="宋体"/>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4800B2" w14:paraId="59EA254F" w14:textId="77777777">
        <w:tc>
          <w:tcPr>
            <w:tcW w:w="1479" w:type="dxa"/>
          </w:tcPr>
          <w:p w14:paraId="3857351B" w14:textId="4A3F6776" w:rsidR="004800B2" w:rsidRDefault="004800B2">
            <w:pPr>
              <w:rPr>
                <w:rFonts w:eastAsia="PMingLiU" w:hint="eastAsia"/>
                <w:lang w:val="en-US" w:eastAsia="zh-TW"/>
              </w:rPr>
            </w:pPr>
            <w:r>
              <w:rPr>
                <w:rFonts w:eastAsia="PMingLiU"/>
                <w:lang w:val="en-US" w:eastAsia="zh-TW"/>
              </w:rPr>
              <w:t>Huawei</w:t>
            </w:r>
          </w:p>
        </w:tc>
        <w:tc>
          <w:tcPr>
            <w:tcW w:w="1372" w:type="dxa"/>
          </w:tcPr>
          <w:p w14:paraId="049D1365" w14:textId="7D70F700" w:rsidR="004800B2" w:rsidRDefault="004800B2">
            <w:pPr>
              <w:tabs>
                <w:tab w:val="left" w:pos="551"/>
              </w:tabs>
              <w:rPr>
                <w:rFonts w:eastAsia="PMingLiU" w:hint="eastAsia"/>
                <w:lang w:val="en-US" w:eastAsia="zh-TW"/>
              </w:rPr>
            </w:pPr>
            <w:r>
              <w:rPr>
                <w:rFonts w:eastAsia="PMingLiU"/>
                <w:lang w:val="en-US" w:eastAsia="zh-TW"/>
              </w:rPr>
              <w:t>Y</w:t>
            </w:r>
          </w:p>
        </w:tc>
        <w:tc>
          <w:tcPr>
            <w:tcW w:w="6780" w:type="dxa"/>
          </w:tcPr>
          <w:p w14:paraId="18FDC137" w14:textId="77777777" w:rsidR="004800B2" w:rsidRDefault="004800B2">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7DEFD767" w14:textId="77777777" w:rsidR="00E60D24" w:rsidRDefault="00AD32C9">
      <w:pPr>
        <w:pStyle w:val="af6"/>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6"/>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6"/>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af6"/>
        <w:rPr>
          <w:rFonts w:ascii="Times New Roman" w:hAnsi="Times New Roman" w:cs="Times New Roman"/>
          <w:sz w:val="20"/>
          <w:szCs w:val="20"/>
          <w:lang w:val="en-US"/>
        </w:rPr>
      </w:pPr>
    </w:p>
    <w:p w14:paraId="1B95AD6C" w14:textId="77777777" w:rsidR="00E60D24" w:rsidRDefault="00AD32C9">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25586221" w14:textId="77777777" w:rsidR="00E60D24" w:rsidRDefault="00AD32C9">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lastRenderedPageBreak/>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4800B2" w14:paraId="3194EFFC" w14:textId="77777777">
        <w:tc>
          <w:tcPr>
            <w:tcW w:w="1479" w:type="dxa"/>
          </w:tcPr>
          <w:p w14:paraId="44EDD05B" w14:textId="433FF8F7" w:rsidR="004800B2" w:rsidRDefault="004800B2">
            <w:pPr>
              <w:rPr>
                <w:rFonts w:eastAsia="Malgun Gothic"/>
                <w:lang w:val="en-US" w:eastAsia="ko-KR"/>
              </w:rPr>
            </w:pPr>
            <w:r>
              <w:rPr>
                <w:rFonts w:eastAsia="Malgun Gothic"/>
                <w:lang w:val="en-US" w:eastAsia="ko-KR"/>
              </w:rPr>
              <w:t>Huawei</w:t>
            </w:r>
          </w:p>
        </w:tc>
        <w:tc>
          <w:tcPr>
            <w:tcW w:w="1372" w:type="dxa"/>
          </w:tcPr>
          <w:p w14:paraId="725F09E6" w14:textId="083EED7B" w:rsidR="004800B2" w:rsidRDefault="004800B2">
            <w:pPr>
              <w:tabs>
                <w:tab w:val="left" w:pos="551"/>
              </w:tabs>
              <w:rPr>
                <w:rFonts w:eastAsia="Malgun Gothic"/>
                <w:lang w:val="en-US" w:eastAsia="ko-KR"/>
              </w:rPr>
            </w:pPr>
            <w:r>
              <w:rPr>
                <w:rFonts w:eastAsia="Malgun Gothic"/>
                <w:lang w:val="en-US" w:eastAsia="ko-KR"/>
              </w:rPr>
              <w:t>Y</w:t>
            </w:r>
          </w:p>
        </w:tc>
        <w:tc>
          <w:tcPr>
            <w:tcW w:w="6780" w:type="dxa"/>
          </w:tcPr>
          <w:p w14:paraId="430BAA66" w14:textId="77777777" w:rsidR="004800B2" w:rsidRDefault="004800B2">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1" w:history="1">
        <w:r>
          <w:rPr>
            <w:rStyle w:val="af3"/>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6"/>
        <w:numPr>
          <w:ilvl w:val="0"/>
          <w:numId w:val="15"/>
        </w:numPr>
        <w:rPr>
          <w:sz w:val="20"/>
          <w:szCs w:val="22"/>
          <w:lang w:val="en-US"/>
        </w:rPr>
      </w:pPr>
      <w:r>
        <w:rPr>
          <w:sz w:val="20"/>
          <w:szCs w:val="22"/>
          <w:lang w:val="en-US"/>
        </w:rPr>
        <w:t>Contribution [</w:t>
      </w:r>
      <w:hyperlink r:id="rId42" w:history="1">
        <w:r>
          <w:rPr>
            <w:rStyle w:val="af3"/>
            <w:sz w:val="20"/>
            <w:szCs w:val="22"/>
            <w:lang w:val="en-US"/>
          </w:rPr>
          <w:t>8</w:t>
        </w:r>
      </w:hyperlink>
      <w:r>
        <w:rPr>
          <w:sz w:val="20"/>
          <w:szCs w:val="22"/>
          <w:lang w:val="en-US"/>
        </w:rPr>
        <w:t xml:space="preserve">] provides a draft CR for </w:t>
      </w:r>
      <w:hyperlink r:id="rId43" w:history="1">
        <w:r>
          <w:rPr>
            <w:rStyle w:val="af3"/>
            <w:sz w:val="20"/>
            <w:szCs w:val="22"/>
            <w:lang w:val="en-US"/>
          </w:rPr>
          <w:t>38.214</w:t>
        </w:r>
      </w:hyperlink>
      <w:r>
        <w:rPr>
          <w:sz w:val="20"/>
          <w:szCs w:val="22"/>
          <w:lang w:val="en-US"/>
        </w:rPr>
        <w:t xml:space="preserve"> clause 6.1.2.1.</w:t>
      </w:r>
    </w:p>
    <w:p w14:paraId="27314ECA" w14:textId="77777777" w:rsidR="00E60D24" w:rsidRDefault="00AD32C9">
      <w:pPr>
        <w:pStyle w:val="af6"/>
        <w:numPr>
          <w:ilvl w:val="0"/>
          <w:numId w:val="17"/>
        </w:numPr>
        <w:rPr>
          <w:sz w:val="20"/>
          <w:szCs w:val="22"/>
          <w:lang w:val="en-US"/>
        </w:rPr>
      </w:pPr>
      <w:r>
        <w:rPr>
          <w:sz w:val="20"/>
          <w:szCs w:val="22"/>
          <w:lang w:val="en-US"/>
        </w:rPr>
        <w:t>Contribution [</w:t>
      </w:r>
      <w:hyperlink r:id="rId44" w:history="1">
        <w:r>
          <w:rPr>
            <w:rStyle w:val="af3"/>
            <w:sz w:val="20"/>
            <w:szCs w:val="22"/>
            <w:lang w:val="en-US"/>
          </w:rPr>
          <w:t>13</w:t>
        </w:r>
      </w:hyperlink>
      <w:r>
        <w:rPr>
          <w:sz w:val="20"/>
          <w:szCs w:val="22"/>
          <w:lang w:val="en-US"/>
        </w:rPr>
        <w:t xml:space="preserve">] proposes additional potential corrections for </w:t>
      </w:r>
      <w:hyperlink r:id="rId45" w:history="1">
        <w:r>
          <w:rPr>
            <w:rStyle w:val="af3"/>
            <w:sz w:val="20"/>
            <w:szCs w:val="22"/>
            <w:lang w:val="en-US"/>
          </w:rPr>
          <w:t>38.214</w:t>
        </w:r>
      </w:hyperlink>
      <w:r>
        <w:rPr>
          <w:sz w:val="20"/>
          <w:szCs w:val="22"/>
          <w:lang w:val="en-US"/>
        </w:rPr>
        <w:t xml:space="preserve"> clause 6.1.2.1.</w:t>
      </w:r>
    </w:p>
    <w:p w14:paraId="29A851B5" w14:textId="77777777" w:rsidR="00E60D24" w:rsidRDefault="00AD32C9">
      <w:pPr>
        <w:pStyle w:val="af6"/>
        <w:numPr>
          <w:ilvl w:val="1"/>
          <w:numId w:val="17"/>
        </w:numPr>
        <w:rPr>
          <w:sz w:val="20"/>
          <w:szCs w:val="22"/>
          <w:lang w:val="en-US"/>
        </w:rPr>
      </w:pPr>
      <w:r>
        <w:rPr>
          <w:sz w:val="20"/>
          <w:szCs w:val="22"/>
          <w:lang w:val="en-US"/>
        </w:rPr>
        <w:t>Contribution [</w:t>
      </w:r>
      <w:hyperlink r:id="rId46" w:history="1">
        <w:r>
          <w:rPr>
            <w:rStyle w:val="af3"/>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lastRenderedPageBreak/>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af3"/>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af3"/>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 xml:space="preserve">itor referring to other parts of the </w:t>
            </w:r>
            <w:r>
              <w:rPr>
                <w:rFonts w:eastAsia="Malgun Gothic"/>
                <w:lang w:val="en-US" w:eastAsia="ko-KR"/>
              </w:rPr>
              <w:lastRenderedPageBreak/>
              <w:t>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lastRenderedPageBreak/>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4800B2" w14:paraId="7BE6440E" w14:textId="77777777">
        <w:tc>
          <w:tcPr>
            <w:tcW w:w="1479" w:type="dxa"/>
          </w:tcPr>
          <w:p w14:paraId="0FF08CEA" w14:textId="6E4D97F2" w:rsidR="004800B2" w:rsidRDefault="004800B2">
            <w:pPr>
              <w:rPr>
                <w:rFonts w:eastAsia="Malgun Gothic"/>
                <w:lang w:val="en-US" w:eastAsia="ko-KR"/>
              </w:rPr>
            </w:pPr>
            <w:r>
              <w:rPr>
                <w:rFonts w:eastAsia="Malgun Gothic"/>
                <w:lang w:val="en-US" w:eastAsia="ko-KR"/>
              </w:rPr>
              <w:t>Huawei</w:t>
            </w:r>
          </w:p>
        </w:tc>
        <w:tc>
          <w:tcPr>
            <w:tcW w:w="1372" w:type="dxa"/>
          </w:tcPr>
          <w:p w14:paraId="1A5AB52B" w14:textId="31CB0D96" w:rsidR="004800B2" w:rsidRDefault="004800B2">
            <w:pPr>
              <w:tabs>
                <w:tab w:val="left" w:pos="551"/>
              </w:tabs>
              <w:rPr>
                <w:rFonts w:eastAsia="Malgun Gothic"/>
                <w:lang w:val="en-US" w:eastAsia="ko-KR"/>
              </w:rPr>
            </w:pPr>
            <w:r>
              <w:rPr>
                <w:rFonts w:eastAsia="Malgun Gothic"/>
                <w:lang w:val="en-US" w:eastAsia="ko-KR"/>
              </w:rPr>
              <w:t>Y</w:t>
            </w:r>
          </w:p>
        </w:tc>
        <w:tc>
          <w:tcPr>
            <w:tcW w:w="6780" w:type="dxa"/>
          </w:tcPr>
          <w:p w14:paraId="24E4E307" w14:textId="77777777" w:rsidR="004800B2" w:rsidRDefault="004800B2">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0" w:history="1">
        <w:r>
          <w:rPr>
            <w:rStyle w:val="af3"/>
            <w:lang w:val="en-US"/>
          </w:rPr>
          <w:t>6</w:t>
        </w:r>
      </w:hyperlink>
      <w:r>
        <w:rPr>
          <w:lang w:val="en-US"/>
        </w:rPr>
        <w:t>]</w:t>
      </w:r>
      <w:r>
        <w:rPr>
          <w:rFonts w:eastAsia="Yu Mincho"/>
          <w:lang w:val="en-US" w:eastAsia="ja-JP"/>
        </w:rPr>
        <w:t xml:space="preserve"> proposes to clarify in </w:t>
      </w:r>
      <w:hyperlink r:id="rId51"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4800B2" w14:paraId="368180CC" w14:textId="77777777">
        <w:tc>
          <w:tcPr>
            <w:tcW w:w="1479" w:type="dxa"/>
          </w:tcPr>
          <w:p w14:paraId="37B53C0C" w14:textId="5531F197" w:rsidR="004800B2" w:rsidRDefault="004800B2">
            <w:pPr>
              <w:rPr>
                <w:rFonts w:eastAsia="PMingLiU" w:hint="eastAsia"/>
                <w:lang w:val="en-US" w:eastAsia="zh-TW"/>
              </w:rPr>
            </w:pPr>
            <w:r>
              <w:rPr>
                <w:rFonts w:eastAsia="PMingLiU"/>
                <w:lang w:val="en-US" w:eastAsia="zh-TW"/>
              </w:rPr>
              <w:t>Huawei</w:t>
            </w:r>
          </w:p>
        </w:tc>
        <w:tc>
          <w:tcPr>
            <w:tcW w:w="1372" w:type="dxa"/>
          </w:tcPr>
          <w:p w14:paraId="3ECD7B31" w14:textId="780E1AF3" w:rsidR="004800B2" w:rsidRDefault="004800B2">
            <w:pPr>
              <w:tabs>
                <w:tab w:val="left" w:pos="551"/>
              </w:tabs>
              <w:rPr>
                <w:rFonts w:eastAsia="PMingLiU" w:hint="eastAsia"/>
                <w:lang w:val="en-US" w:eastAsia="zh-TW"/>
              </w:rPr>
            </w:pPr>
            <w:r>
              <w:rPr>
                <w:rFonts w:eastAsia="PMingLiU"/>
                <w:lang w:val="en-US" w:eastAsia="zh-TW"/>
              </w:rPr>
              <w:t>Y</w:t>
            </w:r>
          </w:p>
        </w:tc>
        <w:tc>
          <w:tcPr>
            <w:tcW w:w="6780" w:type="dxa"/>
          </w:tcPr>
          <w:p w14:paraId="6BFBD0AD" w14:textId="77777777" w:rsidR="004800B2" w:rsidRDefault="004800B2">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2"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af3"/>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lastRenderedPageBreak/>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等线"/>
              </w:rPr>
            </w:pPr>
            <w:r>
              <w:rPr>
                <w:rFonts w:eastAsia="等线"/>
              </w:rPr>
              <w:t>We think the following sentences can be added in Clause 17.1 of TS 38.213 for clarification:</w:t>
            </w:r>
          </w:p>
          <w:p w14:paraId="0FAF8444" w14:textId="77777777" w:rsidR="00E60D24" w:rsidRDefault="00E60D24">
            <w:pPr>
              <w:spacing w:after="0" w:line="240" w:lineRule="auto"/>
              <w:jc w:val="left"/>
              <w:rPr>
                <w:rFonts w:eastAsia="等线"/>
                <w:sz w:val="22"/>
                <w:szCs w:val="22"/>
              </w:rPr>
            </w:pPr>
          </w:p>
          <w:p w14:paraId="5B71D747" w14:textId="77777777" w:rsidR="00E60D24" w:rsidRDefault="00AD32C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等线"/>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lastRenderedPageBreak/>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483895A6" w14:textId="77777777" w:rsidR="00E60D24" w:rsidRDefault="00AD32C9">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3DD1DEE4" w14:textId="77777777" w:rsidR="00E60D24" w:rsidRDefault="00E60D24">
            <w:pPr>
              <w:rPr>
                <w:rFonts w:eastAsiaTheme="minorEastAsia"/>
                <w:lang w:eastAsia="zh-CN"/>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5CC40344" w14:textId="77777777" w:rsidR="00E60D24" w:rsidRDefault="00AD32C9">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w:t>
            </w:r>
            <w:r>
              <w:rPr>
                <w:rFonts w:eastAsiaTheme="minorEastAsia" w:hint="eastAsia"/>
                <w:lang w:val="en-US" w:eastAsia="zh-CN"/>
              </w:rPr>
              <w:lastRenderedPageBreak/>
              <w:t xml:space="preserve">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 xml:space="preserve">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w:t>
            </w:r>
            <w:r>
              <w:rPr>
                <w:rFonts w:eastAsia="Yu Mincho"/>
                <w:lang w:val="en-US" w:eastAsia="ja-JP"/>
              </w:rPr>
              <w:lastRenderedPageBreak/>
              <w:t>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lastRenderedPageBreak/>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4800B2" w14:paraId="0599993B" w14:textId="77777777">
        <w:tc>
          <w:tcPr>
            <w:tcW w:w="1479" w:type="dxa"/>
          </w:tcPr>
          <w:p w14:paraId="5DDFD4BD" w14:textId="591C4C00" w:rsidR="004800B2" w:rsidRDefault="004800B2" w:rsidP="00BA23B1">
            <w:pPr>
              <w:rPr>
                <w:rFonts w:eastAsia="PMingLiU" w:hint="eastAsia"/>
                <w:lang w:val="en-US" w:eastAsia="zh-TW"/>
              </w:rPr>
            </w:pPr>
            <w:r>
              <w:rPr>
                <w:rFonts w:eastAsia="PMingLiU"/>
                <w:lang w:val="en-US" w:eastAsia="zh-TW"/>
              </w:rPr>
              <w:t>Huawei</w:t>
            </w:r>
          </w:p>
        </w:tc>
        <w:tc>
          <w:tcPr>
            <w:tcW w:w="1372" w:type="dxa"/>
          </w:tcPr>
          <w:p w14:paraId="6EF147F3" w14:textId="77777777" w:rsidR="004800B2" w:rsidRDefault="004800B2" w:rsidP="00BA23B1">
            <w:pPr>
              <w:tabs>
                <w:tab w:val="left" w:pos="551"/>
              </w:tabs>
              <w:rPr>
                <w:rFonts w:eastAsia="Malgun Gothic"/>
                <w:lang w:val="en-US" w:eastAsia="ko-KR"/>
              </w:rPr>
            </w:pPr>
          </w:p>
        </w:tc>
        <w:tc>
          <w:tcPr>
            <w:tcW w:w="6780" w:type="dxa"/>
          </w:tcPr>
          <w:p w14:paraId="08C4A92F" w14:textId="77777777" w:rsidR="004800B2" w:rsidRDefault="004800B2" w:rsidP="00BA23B1">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396227B2" w14:textId="53834436" w:rsidR="004800B2" w:rsidRDefault="004800B2" w:rsidP="00BA23B1">
            <w:pPr>
              <w:rPr>
                <w:rFonts w:eastAsia="PMingLiU" w:hint="eastAsia"/>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t>
            </w:r>
            <w:bookmarkStart w:id="4" w:name="_GoBack"/>
            <w:bookmarkEnd w:id="4"/>
            <w:r>
              <w:rPr>
                <w:rFonts w:eastAsia="PMingLiU"/>
                <w:lang w:val="en-US" w:eastAsia="zh-TW"/>
              </w:rPr>
              <w:t xml:space="preserve">whenever a spec already tells. </w:t>
            </w:r>
          </w:p>
        </w:tc>
      </w:tr>
    </w:tbl>
    <w:p w14:paraId="39EDF90B" w14:textId="77777777" w:rsidR="00E60D24" w:rsidRDefault="00E60D24">
      <w:pPr>
        <w:rPr>
          <w:lang w:val="en-US"/>
        </w:rPr>
      </w:pPr>
    </w:p>
    <w:p w14:paraId="7977F522" w14:textId="77777777" w:rsidR="00E60D24" w:rsidRDefault="00AD32C9">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5"/>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3943C0">
            <w:pPr>
              <w:jc w:val="left"/>
              <w:rPr>
                <w:color w:val="0000FF"/>
                <w:u w:val="single"/>
                <w:lang w:val="en-US"/>
              </w:rPr>
            </w:pPr>
            <w:hyperlink r:id="rId55" w:history="1">
              <w:r w:rsidR="00AD32C9">
                <w:rPr>
                  <w:rStyle w:val="af3"/>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3943C0">
            <w:pPr>
              <w:jc w:val="left"/>
              <w:rPr>
                <w:lang w:val="en-US"/>
              </w:rPr>
            </w:pPr>
            <w:hyperlink r:id="rId56" w:history="1">
              <w:r w:rsidR="00AD32C9">
                <w:rPr>
                  <w:rStyle w:val="af3"/>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3943C0">
            <w:pPr>
              <w:jc w:val="left"/>
              <w:rPr>
                <w:rFonts w:eastAsia="Calibri"/>
                <w:color w:val="0000FF"/>
                <w:szCs w:val="22"/>
                <w:u w:val="single"/>
                <w:lang w:val="en-US"/>
              </w:rPr>
            </w:pPr>
            <w:hyperlink r:id="rId57" w:history="1">
              <w:r w:rsidR="00AD32C9">
                <w:rPr>
                  <w:rStyle w:val="af3"/>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3943C0">
            <w:pPr>
              <w:jc w:val="left"/>
              <w:rPr>
                <w:rFonts w:eastAsia="Calibri"/>
                <w:lang w:val="en-US"/>
              </w:rPr>
            </w:pPr>
            <w:hyperlink r:id="rId58"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3943C0">
            <w:pPr>
              <w:jc w:val="left"/>
              <w:rPr>
                <w:rFonts w:eastAsia="Calibri"/>
                <w:lang w:val="en-US"/>
              </w:rPr>
            </w:pPr>
            <w:hyperlink r:id="rId59"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3943C0">
            <w:pPr>
              <w:jc w:val="left"/>
              <w:rPr>
                <w:rStyle w:val="af3"/>
                <w:color w:val="0000FF"/>
                <w:lang w:val="en-US" w:eastAsia="sv-SE"/>
              </w:rPr>
            </w:pPr>
            <w:hyperlink r:id="rId60" w:history="1">
              <w:r w:rsidR="00AD32C9">
                <w:rPr>
                  <w:rStyle w:val="af3"/>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3943C0">
            <w:pPr>
              <w:jc w:val="left"/>
              <w:rPr>
                <w:rStyle w:val="af3"/>
                <w:color w:val="0000FF"/>
                <w:lang w:val="en-US" w:eastAsia="sv-SE"/>
              </w:rPr>
            </w:pPr>
            <w:hyperlink r:id="rId61" w:history="1">
              <w:r w:rsidR="00AD32C9">
                <w:rPr>
                  <w:rStyle w:val="af3"/>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lastRenderedPageBreak/>
              <w:t>[8]</w:t>
            </w:r>
          </w:p>
        </w:tc>
        <w:tc>
          <w:tcPr>
            <w:tcW w:w="1456" w:type="dxa"/>
            <w:tcMar>
              <w:top w:w="0" w:type="dxa"/>
              <w:left w:w="70" w:type="dxa"/>
              <w:bottom w:w="0" w:type="dxa"/>
              <w:right w:w="70" w:type="dxa"/>
            </w:tcMar>
          </w:tcPr>
          <w:p w14:paraId="71EDDE93" w14:textId="77777777" w:rsidR="00E60D24" w:rsidRDefault="003943C0">
            <w:pPr>
              <w:jc w:val="left"/>
              <w:rPr>
                <w:rStyle w:val="af3"/>
                <w:color w:val="0000FF"/>
                <w:lang w:val="en-US" w:eastAsia="sv-SE"/>
              </w:rPr>
            </w:pPr>
            <w:hyperlink r:id="rId62" w:history="1">
              <w:r w:rsidR="00AD32C9">
                <w:rPr>
                  <w:rStyle w:val="af3"/>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3943C0">
            <w:pPr>
              <w:jc w:val="left"/>
              <w:rPr>
                <w:rStyle w:val="af3"/>
                <w:color w:val="0000FF"/>
                <w:lang w:val="en-US" w:eastAsia="sv-SE"/>
              </w:rPr>
            </w:pPr>
            <w:hyperlink r:id="rId63" w:history="1">
              <w:r w:rsidR="00AD32C9">
                <w:rPr>
                  <w:rStyle w:val="af3"/>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3943C0">
            <w:pPr>
              <w:jc w:val="left"/>
              <w:rPr>
                <w:rStyle w:val="af3"/>
                <w:color w:val="0000FF"/>
                <w:lang w:val="en-US" w:eastAsia="sv-SE"/>
              </w:rPr>
            </w:pPr>
            <w:hyperlink r:id="rId64" w:history="1">
              <w:r w:rsidR="00AD32C9">
                <w:rPr>
                  <w:rStyle w:val="af3"/>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3943C0">
            <w:pPr>
              <w:jc w:val="left"/>
              <w:rPr>
                <w:rStyle w:val="af3"/>
                <w:color w:val="0000FF"/>
                <w:lang w:val="en-US" w:eastAsia="sv-SE"/>
              </w:rPr>
            </w:pPr>
            <w:hyperlink r:id="rId65" w:history="1">
              <w:r w:rsidR="00AD32C9">
                <w:rPr>
                  <w:rStyle w:val="af3"/>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3943C0">
            <w:pPr>
              <w:jc w:val="left"/>
              <w:rPr>
                <w:rStyle w:val="af3"/>
                <w:color w:val="0000FF"/>
                <w:lang w:val="en-US" w:eastAsia="sv-SE"/>
              </w:rPr>
            </w:pPr>
            <w:hyperlink r:id="rId66" w:history="1">
              <w:r w:rsidR="00AD32C9">
                <w:rPr>
                  <w:rStyle w:val="af3"/>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3943C0">
            <w:pPr>
              <w:jc w:val="left"/>
              <w:rPr>
                <w:rStyle w:val="af3"/>
                <w:color w:val="0000FF"/>
                <w:lang w:val="en-US" w:eastAsia="sv-SE"/>
              </w:rPr>
            </w:pPr>
            <w:hyperlink r:id="rId67" w:history="1">
              <w:r w:rsidR="00AD32C9">
                <w:rPr>
                  <w:rStyle w:val="af3"/>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3943C0">
            <w:pPr>
              <w:jc w:val="left"/>
              <w:rPr>
                <w:rStyle w:val="af3"/>
                <w:color w:val="0000FF"/>
                <w:lang w:val="en-US" w:eastAsia="sv-SE"/>
              </w:rPr>
            </w:pPr>
            <w:hyperlink r:id="rId68" w:history="1">
              <w:r w:rsidR="00AD32C9">
                <w:rPr>
                  <w:rStyle w:val="af3"/>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3943C0">
            <w:pPr>
              <w:jc w:val="left"/>
              <w:rPr>
                <w:rStyle w:val="af3"/>
                <w:color w:val="0000FF"/>
                <w:lang w:val="en-US" w:eastAsia="sv-SE"/>
              </w:rPr>
            </w:pPr>
            <w:hyperlink r:id="rId69" w:history="1">
              <w:r w:rsidR="00AD32C9">
                <w:rPr>
                  <w:rStyle w:val="af3"/>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3943C0">
            <w:pPr>
              <w:jc w:val="left"/>
              <w:rPr>
                <w:rStyle w:val="af3"/>
                <w:color w:val="0000FF"/>
                <w:lang w:val="en-US" w:eastAsia="sv-SE"/>
              </w:rPr>
            </w:pPr>
            <w:hyperlink r:id="rId70" w:history="1">
              <w:r w:rsidR="00AD32C9">
                <w:rPr>
                  <w:rStyle w:val="af3"/>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3943C0">
            <w:pPr>
              <w:jc w:val="left"/>
              <w:rPr>
                <w:rStyle w:val="af3"/>
                <w:color w:val="0000FF"/>
                <w:lang w:val="en-US" w:eastAsia="sv-SE"/>
              </w:rPr>
            </w:pPr>
            <w:hyperlink r:id="rId71" w:history="1">
              <w:r w:rsidR="00AD32C9">
                <w:rPr>
                  <w:rStyle w:val="af3"/>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3943C0">
            <w:pPr>
              <w:jc w:val="left"/>
              <w:rPr>
                <w:rStyle w:val="af3"/>
                <w:color w:val="0000FF"/>
                <w:lang w:val="en-US" w:eastAsia="sv-SE"/>
              </w:rPr>
            </w:pPr>
            <w:hyperlink r:id="rId72" w:history="1">
              <w:r w:rsidR="00AD32C9">
                <w:rPr>
                  <w:rStyle w:val="af3"/>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3943C0">
            <w:pPr>
              <w:jc w:val="left"/>
              <w:rPr>
                <w:rStyle w:val="af3"/>
                <w:color w:val="0000FF"/>
                <w:lang w:val="en-US" w:eastAsia="sv-SE"/>
              </w:rPr>
            </w:pPr>
            <w:hyperlink r:id="rId73" w:history="1">
              <w:r w:rsidR="00AD32C9">
                <w:rPr>
                  <w:rStyle w:val="af3"/>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3943C0">
            <w:pPr>
              <w:jc w:val="left"/>
              <w:rPr>
                <w:rStyle w:val="af3"/>
                <w:color w:val="0000FF"/>
                <w:lang w:val="en-US" w:eastAsia="sv-SE"/>
              </w:rPr>
            </w:pPr>
            <w:hyperlink r:id="rId74" w:history="1">
              <w:r w:rsidR="00AD32C9">
                <w:rPr>
                  <w:rStyle w:val="af3"/>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3943C0">
            <w:pPr>
              <w:jc w:val="left"/>
              <w:rPr>
                <w:rStyle w:val="af3"/>
                <w:color w:val="0000FF"/>
                <w:lang w:val="en-US" w:eastAsia="sv-SE"/>
              </w:rPr>
            </w:pPr>
            <w:hyperlink r:id="rId75" w:history="1">
              <w:r w:rsidR="00AD32C9">
                <w:rPr>
                  <w:rStyle w:val="af3"/>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3943C0">
            <w:pPr>
              <w:jc w:val="left"/>
            </w:pPr>
            <w:hyperlink r:id="rId76" w:history="1">
              <w:r w:rsidR="00AD32C9">
                <w:rPr>
                  <w:rStyle w:val="af3"/>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3943C0">
            <w:pPr>
              <w:jc w:val="left"/>
            </w:pPr>
            <w:hyperlink r:id="rId77" w:history="1">
              <w:r w:rsidR="00AD32C9">
                <w:rPr>
                  <w:rStyle w:val="af3"/>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3943C0">
            <w:pPr>
              <w:jc w:val="left"/>
            </w:pPr>
            <w:hyperlink r:id="rId78" w:history="1">
              <w:r w:rsidR="00AD32C9">
                <w:rPr>
                  <w:rStyle w:val="af3"/>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3943C0">
            <w:pPr>
              <w:jc w:val="left"/>
            </w:pPr>
            <w:hyperlink r:id="rId79" w:history="1">
              <w:r w:rsidR="00AD32C9">
                <w:rPr>
                  <w:rStyle w:val="af3"/>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3943C0">
            <w:pPr>
              <w:jc w:val="left"/>
            </w:pPr>
            <w:hyperlink r:id="rId80" w:history="1">
              <w:r w:rsidR="00AD32C9">
                <w:rPr>
                  <w:rStyle w:val="af3"/>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B8D91" w14:textId="77777777" w:rsidR="003943C0" w:rsidRDefault="003943C0">
      <w:pPr>
        <w:spacing w:line="240" w:lineRule="auto"/>
      </w:pPr>
      <w:r>
        <w:separator/>
      </w:r>
    </w:p>
  </w:endnote>
  <w:endnote w:type="continuationSeparator" w:id="0">
    <w:p w14:paraId="3CC3A9F6" w14:textId="77777777" w:rsidR="003943C0" w:rsidRDefault="0039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0E874" w14:textId="77777777" w:rsidR="003943C0" w:rsidRDefault="003943C0">
      <w:pPr>
        <w:spacing w:after="0"/>
      </w:pPr>
      <w:r>
        <w:separator/>
      </w:r>
    </w:p>
  </w:footnote>
  <w:footnote w:type="continuationSeparator" w:id="0">
    <w:p w14:paraId="11212C32" w14:textId="77777777" w:rsidR="003943C0" w:rsidRDefault="003943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3C0"/>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0B2"/>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F0A0247C-16F8-4770-8265-0796531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6214</Words>
  <Characters>35426</Characters>
  <Application>Microsoft Office Word</Application>
  <DocSecurity>0</DocSecurity>
  <Lines>295</Lines>
  <Paragraphs>83</Paragraphs>
  <ScaleCrop>false</ScaleCrop>
  <Company>Panasonic Corporation</Company>
  <LinksUpToDate>false</LinksUpToDate>
  <CharactersWithSpaces>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Huawei-post110Email</cp:lastModifiedBy>
  <cp:revision>2</cp:revision>
  <dcterms:created xsi:type="dcterms:W3CDTF">2022-10-12T16:02:00Z</dcterms:created>
  <dcterms:modified xsi:type="dcterms:W3CDTF">2022-10-12T16:02:00Z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