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ED60B19"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10</w:t>
      </w:r>
      <w:r w:rsidR="002C24A2">
        <w:rPr>
          <w:bCs/>
          <w:noProof w:val="0"/>
          <w:sz w:val="24"/>
          <w:szCs w:val="24"/>
        </w:rPr>
        <w:t>b</w:t>
      </w:r>
      <w:r w:rsidRPr="005336CD">
        <w:rPr>
          <w:bCs/>
          <w:noProof w:val="0"/>
          <w:sz w:val="24"/>
          <w:szCs w:val="24"/>
        </w:rPr>
        <w:tab/>
      </w:r>
      <w:r w:rsidR="003115ED" w:rsidRPr="00BB2367">
        <w:rPr>
          <w:bCs/>
          <w:noProof w:val="0"/>
          <w:sz w:val="24"/>
          <w:szCs w:val="24"/>
        </w:rPr>
        <w:t>R1-22</w:t>
      </w:r>
      <w:r w:rsidR="00BB2367" w:rsidRPr="00BB2367">
        <w:rPr>
          <w:bCs/>
          <w:noProof w:val="0"/>
          <w:sz w:val="24"/>
          <w:szCs w:val="24"/>
        </w:rPr>
        <w:t>10196</w:t>
      </w:r>
    </w:p>
    <w:p w14:paraId="2FF2BF5E" w14:textId="0CCD4C2F" w:rsidR="00CB1017" w:rsidRDefault="002C24A2" w:rsidP="00CB1017">
      <w:pPr>
        <w:pStyle w:val="Header"/>
        <w:tabs>
          <w:tab w:val="right" w:pos="9639"/>
        </w:tabs>
        <w:spacing w:before="0" w:after="0"/>
        <w:rPr>
          <w:bCs/>
          <w:noProof w:val="0"/>
          <w:sz w:val="24"/>
          <w:szCs w:val="24"/>
        </w:rPr>
      </w:pPr>
      <w:r w:rsidRPr="00BB2367">
        <w:rPr>
          <w:bCs/>
          <w:noProof w:val="0"/>
          <w:sz w:val="24"/>
          <w:szCs w:val="24"/>
        </w:rPr>
        <w:t>e-Meeting</w:t>
      </w:r>
      <w:r w:rsidR="00F40834" w:rsidRPr="00BB2367">
        <w:rPr>
          <w:bCs/>
          <w:noProof w:val="0"/>
          <w:sz w:val="24"/>
          <w:szCs w:val="24"/>
        </w:rPr>
        <w:t xml:space="preserve">, </w:t>
      </w:r>
      <w:r w:rsidR="001C11F5" w:rsidRPr="00BB2367">
        <w:rPr>
          <w:bCs/>
          <w:noProof w:val="0"/>
          <w:sz w:val="24"/>
          <w:szCs w:val="24"/>
        </w:rPr>
        <w:t xml:space="preserve">Oct </w:t>
      </w:r>
      <w:r w:rsidR="001E4C3B" w:rsidRPr="00BB2367">
        <w:rPr>
          <w:bCs/>
          <w:noProof w:val="0"/>
          <w:sz w:val="24"/>
          <w:szCs w:val="24"/>
        </w:rPr>
        <w:t>10-19th</w:t>
      </w:r>
      <w:r w:rsidR="00F40834" w:rsidRPr="00BB2367">
        <w:rPr>
          <w:bCs/>
          <w:noProof w:val="0"/>
          <w:sz w:val="24"/>
          <w:szCs w:val="24"/>
        </w:rPr>
        <w:t>, 2022</w:t>
      </w:r>
    </w:p>
    <w:bookmarkEnd w:id="0"/>
    <w:p w14:paraId="5208B873" w14:textId="77777777" w:rsidR="003F5B6B" w:rsidRDefault="003F5B6B">
      <w:pPr>
        <w:pStyle w:val="CRCoverPage"/>
        <w:rPr>
          <w:rFonts w:cs="Arial"/>
          <w:b/>
          <w:bCs/>
          <w:sz w:val="24"/>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76A45F8C" w:rsidR="008932C1" w:rsidRDefault="00347353" w:rsidP="008932C1">
      <w:pPr>
        <w:spacing w:before="0"/>
      </w:pPr>
      <w:r>
        <w:rPr>
          <w:sz w:val="22"/>
          <w:szCs w:val="22"/>
          <w:lang w:val="en-US"/>
        </w:rPr>
        <w:t>In RAN</w:t>
      </w:r>
      <w:r w:rsidR="003F5B6B">
        <w:rPr>
          <w:sz w:val="22"/>
          <w:szCs w:val="22"/>
          <w:lang w:val="en-US"/>
        </w:rPr>
        <w:t>#9</w:t>
      </w:r>
      <w:r w:rsidR="00BB2367">
        <w:rPr>
          <w:sz w:val="22"/>
          <w:szCs w:val="22"/>
          <w:lang w:val="en-US"/>
        </w:rPr>
        <w:t>7</w:t>
      </w:r>
      <w:r>
        <w:rPr>
          <w:sz w:val="22"/>
          <w:szCs w:val="22"/>
          <w:lang w:val="en-US"/>
        </w:rPr>
        <w:t xml:space="preserve">, </w:t>
      </w:r>
      <w:r w:rsidR="00BB2367">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222675</w:t>
        </w:r>
      </w:hyperlink>
      <w:r w:rsidR="00B175B1">
        <w:rPr>
          <w:i/>
          <w:iCs/>
        </w:rPr>
        <w:t xml:space="preserve"> </w:t>
      </w:r>
      <w:r w:rsidR="00B175B1" w:rsidRPr="00B175B1">
        <w:t>has been approved</w:t>
      </w:r>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3D2861B1" w14:textId="77777777" w:rsidR="00587A7C" w:rsidRPr="00587A7C" w:rsidRDefault="00587A7C" w:rsidP="00587A7C">
            <w:pPr>
              <w:overflowPunct w:val="0"/>
              <w:autoSpaceDE w:val="0"/>
              <w:autoSpaceDN w:val="0"/>
              <w:adjustRightInd w:val="0"/>
              <w:spacing w:before="0"/>
              <w:ind w:right="-99"/>
              <w:textAlignment w:val="baseline"/>
              <w:rPr>
                <w:b/>
                <w:bCs/>
                <w:lang w:eastAsia="ja-JP"/>
              </w:rPr>
            </w:pPr>
            <w:r w:rsidRPr="00587A7C">
              <w:rPr>
                <w:b/>
                <w:bCs/>
                <w:lang w:eastAsia="ja-JP"/>
              </w:rPr>
              <w:t>Power saving/energy efficiency enhancements</w:t>
            </w:r>
          </w:p>
          <w:p w14:paraId="513891E6" w14:textId="77777777" w:rsidR="00587A7C" w:rsidRPr="00587A7C" w:rsidRDefault="00587A7C" w:rsidP="00587A7C">
            <w:pPr>
              <w:numPr>
                <w:ilvl w:val="0"/>
                <w:numId w:val="26"/>
              </w:numPr>
              <w:overflowPunct w:val="0"/>
              <w:autoSpaceDE w:val="0"/>
              <w:autoSpaceDN w:val="0"/>
              <w:adjustRightInd w:val="0"/>
              <w:spacing w:before="0"/>
              <w:ind w:right="-99"/>
              <w:textAlignment w:val="baseline"/>
              <w:rPr>
                <w:lang w:eastAsia="ja-JP"/>
              </w:rPr>
            </w:pPr>
            <w:r w:rsidRPr="00587A7C">
              <w:rPr>
                <w:lang w:eastAsia="ja-JP"/>
              </w:rPr>
              <w:t xml:space="preserve">Enhanced </w:t>
            </w:r>
            <w:proofErr w:type="spellStart"/>
            <w:r w:rsidRPr="00587A7C">
              <w:rPr>
                <w:lang w:eastAsia="ja-JP"/>
              </w:rPr>
              <w:t>eDRX</w:t>
            </w:r>
            <w:proofErr w:type="spellEnd"/>
            <w:r w:rsidRPr="00587A7C">
              <w:rPr>
                <w:lang w:eastAsia="ja-JP"/>
              </w:rPr>
              <w:t xml:space="preserve"> in RRC_INACTIVE (&gt;10.24s) [RAN2, RAN3, RAN4]</w:t>
            </w:r>
          </w:p>
          <w:p w14:paraId="02421327" w14:textId="77777777" w:rsidR="00587A7C" w:rsidRPr="00587A7C" w:rsidRDefault="00587A7C" w:rsidP="00587A7C">
            <w:pPr>
              <w:numPr>
                <w:ilvl w:val="1"/>
                <w:numId w:val="26"/>
              </w:numPr>
              <w:overflowPunct w:val="0"/>
              <w:autoSpaceDE w:val="0"/>
              <w:autoSpaceDN w:val="0"/>
              <w:adjustRightInd w:val="0"/>
              <w:spacing w:before="0"/>
              <w:ind w:right="-99"/>
              <w:textAlignment w:val="baseline"/>
              <w:rPr>
                <w:lang w:eastAsia="ja-JP"/>
              </w:rPr>
            </w:pPr>
            <w:r w:rsidRPr="00587A7C">
              <w:rPr>
                <w:rFonts w:hint="eastAsia"/>
                <w:lang w:eastAsia="ja-JP"/>
              </w:rPr>
              <w:t xml:space="preserve">Note that this objective requires SA2 </w:t>
            </w:r>
            <w:r w:rsidRPr="00587A7C">
              <w:rPr>
                <w:lang w:eastAsia="ja-JP"/>
              </w:rPr>
              <w:t xml:space="preserve">and </w:t>
            </w:r>
            <w:r w:rsidRPr="00587A7C">
              <w:rPr>
                <w:rFonts w:hint="eastAsia"/>
                <w:lang w:eastAsia="ja-JP"/>
              </w:rPr>
              <w:t>CT1</w:t>
            </w:r>
            <w:r w:rsidRPr="00587A7C">
              <w:rPr>
                <w:lang w:eastAsia="ja-JP"/>
              </w:rPr>
              <w:t xml:space="preserve"> </w:t>
            </w:r>
            <w:r w:rsidRPr="00587A7C">
              <w:rPr>
                <w:rFonts w:hint="eastAsia"/>
                <w:lang w:eastAsia="ja-JP"/>
              </w:rPr>
              <w:t>involvement</w:t>
            </w:r>
          </w:p>
          <w:p w14:paraId="3BE5768A" w14:textId="77777777" w:rsidR="00587A7C" w:rsidRPr="00587A7C" w:rsidRDefault="00587A7C" w:rsidP="00587A7C">
            <w:pPr>
              <w:overflowPunct w:val="0"/>
              <w:autoSpaceDE w:val="0"/>
              <w:autoSpaceDN w:val="0"/>
              <w:adjustRightInd w:val="0"/>
              <w:spacing w:before="0"/>
              <w:ind w:right="-99"/>
              <w:textAlignment w:val="baseline"/>
              <w:rPr>
                <w:b/>
                <w:bCs/>
                <w:lang w:eastAsia="ja-JP"/>
              </w:rPr>
            </w:pPr>
            <w:r w:rsidRPr="00587A7C">
              <w:rPr>
                <w:b/>
                <w:bCs/>
                <w:lang w:eastAsia="ja-JP"/>
              </w:rPr>
              <w:t>Complexity/cost reduction</w:t>
            </w:r>
          </w:p>
          <w:p w14:paraId="6D016EE3" w14:textId="77777777" w:rsidR="00587A7C" w:rsidRPr="00587A7C" w:rsidRDefault="00587A7C" w:rsidP="00587A7C">
            <w:pPr>
              <w:numPr>
                <w:ilvl w:val="0"/>
                <w:numId w:val="25"/>
              </w:numPr>
              <w:overflowPunct w:val="0"/>
              <w:autoSpaceDE w:val="0"/>
              <w:autoSpaceDN w:val="0"/>
              <w:adjustRightInd w:val="0"/>
              <w:spacing w:before="0"/>
              <w:ind w:right="-99"/>
              <w:textAlignment w:val="baseline"/>
              <w:rPr>
                <w:lang w:eastAsia="ja-JP"/>
              </w:rPr>
            </w:pPr>
            <w:r w:rsidRPr="00587A7C">
              <w:rPr>
                <w:lang w:eastAsia="ja-JP"/>
              </w:rPr>
              <w:t>Further reduced UE complexity in FR1 [RAN1, RAN2, RAN4]</w:t>
            </w:r>
          </w:p>
          <w:p w14:paraId="6B07FABD" w14:textId="77777777" w:rsidR="00587A7C" w:rsidRPr="00587A7C" w:rsidRDefault="00587A7C" w:rsidP="00587A7C">
            <w:pPr>
              <w:numPr>
                <w:ilvl w:val="1"/>
                <w:numId w:val="26"/>
              </w:numPr>
              <w:overflowPunct w:val="0"/>
              <w:autoSpaceDE w:val="0"/>
              <w:autoSpaceDN w:val="0"/>
              <w:adjustRightInd w:val="0"/>
              <w:spacing w:before="0"/>
              <w:textAlignment w:val="baseline"/>
              <w:rPr>
                <w:lang w:val="en-US" w:eastAsia="en-GB"/>
              </w:rPr>
            </w:pPr>
            <w:r w:rsidRPr="00587A7C">
              <w:rPr>
                <w:lang w:val="en-US" w:eastAsia="en-GB"/>
              </w:rPr>
              <w:t>UE BB bandwidth reduction</w:t>
            </w:r>
          </w:p>
          <w:p w14:paraId="2C2B23AA" w14:textId="77777777" w:rsidR="00587A7C" w:rsidRPr="00587A7C" w:rsidRDefault="00587A7C" w:rsidP="00587A7C">
            <w:pPr>
              <w:numPr>
                <w:ilvl w:val="2"/>
                <w:numId w:val="26"/>
              </w:numPr>
              <w:overflowPunct w:val="0"/>
              <w:autoSpaceDE w:val="0"/>
              <w:autoSpaceDN w:val="0"/>
              <w:adjustRightInd w:val="0"/>
              <w:spacing w:before="0"/>
              <w:textAlignment w:val="baseline"/>
              <w:rPr>
                <w:lang w:val="en-US" w:eastAsia="en-GB"/>
              </w:rPr>
            </w:pPr>
            <w:r w:rsidRPr="00587A7C">
              <w:rPr>
                <w:lang w:val="en-US" w:eastAsia="en-GB"/>
              </w:rPr>
              <w:t>5 MHz BB bandwidth only for PDSCH (for both unicast and broadcast) and PUSCH, with 20 MHz RF bandwidth for UL and DL</w:t>
            </w:r>
          </w:p>
          <w:p w14:paraId="0E04061B" w14:textId="77777777" w:rsidR="00587A7C" w:rsidRPr="00587A7C" w:rsidRDefault="00587A7C" w:rsidP="00587A7C">
            <w:pPr>
              <w:numPr>
                <w:ilvl w:val="2"/>
                <w:numId w:val="26"/>
              </w:numPr>
              <w:overflowPunct w:val="0"/>
              <w:autoSpaceDE w:val="0"/>
              <w:autoSpaceDN w:val="0"/>
              <w:adjustRightInd w:val="0"/>
              <w:spacing w:before="0"/>
              <w:textAlignment w:val="baseline"/>
              <w:rPr>
                <w:lang w:val="en-US" w:eastAsia="en-GB"/>
              </w:rPr>
            </w:pPr>
            <w:r w:rsidRPr="00587A7C">
              <w:rPr>
                <w:lang w:val="en-US" w:eastAsia="en-GB"/>
              </w:rPr>
              <w:t>The other physical channels and signals are still allowed to use a BWP up to the 20 MHz maximum UE RF+BB bandwidth.</w:t>
            </w:r>
          </w:p>
          <w:p w14:paraId="4B6AE903" w14:textId="77777777" w:rsidR="00587A7C" w:rsidRPr="00587A7C" w:rsidRDefault="00587A7C" w:rsidP="00587A7C">
            <w:pPr>
              <w:numPr>
                <w:ilvl w:val="1"/>
                <w:numId w:val="26"/>
              </w:numPr>
              <w:overflowPunct w:val="0"/>
              <w:autoSpaceDE w:val="0"/>
              <w:autoSpaceDN w:val="0"/>
              <w:adjustRightInd w:val="0"/>
              <w:spacing w:before="0"/>
              <w:ind w:right="-99"/>
              <w:textAlignment w:val="baseline"/>
              <w:rPr>
                <w:lang w:eastAsia="ja-JP"/>
              </w:rPr>
            </w:pPr>
            <w:r w:rsidRPr="00587A7C">
              <w:rPr>
                <w:lang w:eastAsia="ja-JP"/>
              </w:rPr>
              <w:t>UE peak data rate reduction</w:t>
            </w:r>
          </w:p>
          <w:p w14:paraId="5F7A0290" w14:textId="77777777" w:rsidR="00587A7C" w:rsidRPr="00587A7C" w:rsidRDefault="00587A7C" w:rsidP="00587A7C">
            <w:pPr>
              <w:numPr>
                <w:ilvl w:val="2"/>
                <w:numId w:val="26"/>
              </w:numPr>
              <w:overflowPunct w:val="0"/>
              <w:autoSpaceDE w:val="0"/>
              <w:autoSpaceDN w:val="0"/>
              <w:adjustRightInd w:val="0"/>
              <w:spacing w:before="0"/>
              <w:textAlignment w:val="baseline"/>
              <w:rPr>
                <w:lang w:val="en-US" w:eastAsia="en-GB"/>
              </w:rPr>
            </w:pPr>
            <w:r w:rsidRPr="00587A7C">
              <w:rPr>
                <w:lang w:val="en-US" w:eastAsia="en-GB"/>
              </w:rPr>
              <w:t>Relaxation of the constraint (</w:t>
            </w:r>
            <w:proofErr w:type="spellStart"/>
            <w:r w:rsidRPr="00587A7C">
              <w:rPr>
                <w:i/>
                <w:iCs/>
                <w:lang w:val="en-US" w:eastAsia="en-GB"/>
              </w:rPr>
              <w:t>v</w:t>
            </w:r>
            <w:r w:rsidRPr="00587A7C">
              <w:rPr>
                <w:i/>
                <w:iCs/>
                <w:vertAlign w:val="subscript"/>
                <w:lang w:val="en-US" w:eastAsia="en-GB"/>
              </w:rPr>
              <w:t>Layers</w:t>
            </w:r>
            <w:r w:rsidRPr="00587A7C">
              <w:rPr>
                <w:lang w:val="en-US" w:eastAsia="en-GB"/>
              </w:rPr>
              <w:t>·</w:t>
            </w:r>
            <w:r w:rsidRPr="00587A7C">
              <w:rPr>
                <w:i/>
                <w:iCs/>
                <w:lang w:val="en-US" w:eastAsia="en-GB"/>
              </w:rPr>
              <w:t>Q</w:t>
            </w:r>
            <w:r w:rsidRPr="00587A7C">
              <w:rPr>
                <w:i/>
                <w:iCs/>
                <w:vertAlign w:val="subscript"/>
                <w:lang w:val="en-US" w:eastAsia="en-GB"/>
              </w:rPr>
              <w:t>m</w:t>
            </w:r>
            <w:r w:rsidRPr="00587A7C">
              <w:rPr>
                <w:lang w:val="en-US" w:eastAsia="en-GB"/>
              </w:rPr>
              <w:t>·</w:t>
            </w:r>
            <w:r w:rsidRPr="00587A7C">
              <w:rPr>
                <w:i/>
                <w:iCs/>
                <w:lang w:val="en-US" w:eastAsia="en-GB"/>
              </w:rPr>
              <w:t>f</w:t>
            </w:r>
            <w:proofErr w:type="spellEnd"/>
            <w:r w:rsidRPr="00587A7C">
              <w:rPr>
                <w:lang w:val="en-US" w:eastAsia="en-GB"/>
              </w:rPr>
              <w:t xml:space="preserve"> ≥ 4) for peak data rate reduction</w:t>
            </w:r>
          </w:p>
          <w:p w14:paraId="66C12C6C" w14:textId="77777777" w:rsidR="00587A7C" w:rsidRPr="00587A7C" w:rsidRDefault="00587A7C" w:rsidP="00587A7C">
            <w:pPr>
              <w:numPr>
                <w:ilvl w:val="2"/>
                <w:numId w:val="26"/>
              </w:numPr>
              <w:overflowPunct w:val="0"/>
              <w:autoSpaceDE w:val="0"/>
              <w:autoSpaceDN w:val="0"/>
              <w:adjustRightInd w:val="0"/>
              <w:spacing w:before="0"/>
              <w:textAlignment w:val="baseline"/>
              <w:rPr>
                <w:lang w:val="en-US" w:eastAsia="en-GB"/>
              </w:rPr>
            </w:pPr>
            <w:r w:rsidRPr="00587A7C">
              <w:rPr>
                <w:lang w:val="en-US" w:eastAsia="en-GB"/>
              </w:rPr>
              <w:t>The relaxed constraint is, e.g., 1 (instead of 4).</w:t>
            </w:r>
          </w:p>
          <w:p w14:paraId="1BD20A79" w14:textId="77777777" w:rsidR="00587A7C" w:rsidRPr="00587A7C" w:rsidRDefault="00587A7C" w:rsidP="00587A7C">
            <w:pPr>
              <w:numPr>
                <w:ilvl w:val="2"/>
                <w:numId w:val="26"/>
              </w:numPr>
              <w:overflowPunct w:val="0"/>
              <w:autoSpaceDE w:val="0"/>
              <w:autoSpaceDN w:val="0"/>
              <w:adjustRightInd w:val="0"/>
              <w:spacing w:before="0"/>
              <w:textAlignment w:val="baseline"/>
              <w:rPr>
                <w:lang w:val="en-US" w:eastAsia="en-GB"/>
              </w:rPr>
            </w:pPr>
            <w:r w:rsidRPr="00587A7C">
              <w:rPr>
                <w:lang w:val="en-US" w:eastAsia="en-GB"/>
              </w:rPr>
              <w:t>The parameters (</w:t>
            </w:r>
            <w:proofErr w:type="spellStart"/>
            <w:r w:rsidRPr="00587A7C">
              <w:rPr>
                <w:i/>
                <w:iCs/>
                <w:lang w:val="en-US" w:eastAsia="en-GB"/>
              </w:rPr>
              <w:t>v</w:t>
            </w:r>
            <w:r w:rsidRPr="00587A7C">
              <w:rPr>
                <w:i/>
                <w:iCs/>
                <w:vertAlign w:val="subscript"/>
                <w:lang w:val="en-US" w:eastAsia="en-GB"/>
              </w:rPr>
              <w:t>Layers</w:t>
            </w:r>
            <w:proofErr w:type="spellEnd"/>
            <w:r w:rsidRPr="00587A7C">
              <w:rPr>
                <w:lang w:val="en-US" w:eastAsia="en-GB"/>
              </w:rPr>
              <w:t xml:space="preserve">, </w:t>
            </w:r>
            <w:proofErr w:type="spellStart"/>
            <w:r w:rsidRPr="00587A7C">
              <w:rPr>
                <w:i/>
                <w:iCs/>
                <w:lang w:val="en-US" w:eastAsia="en-GB"/>
              </w:rPr>
              <w:t>Q</w:t>
            </w:r>
            <w:r w:rsidRPr="00587A7C">
              <w:rPr>
                <w:i/>
                <w:iCs/>
                <w:vertAlign w:val="subscript"/>
                <w:lang w:val="en-US" w:eastAsia="en-GB"/>
              </w:rPr>
              <w:t>m</w:t>
            </w:r>
            <w:proofErr w:type="spellEnd"/>
            <w:r w:rsidRPr="00587A7C">
              <w:rPr>
                <w:lang w:val="en-US" w:eastAsia="en-GB"/>
              </w:rPr>
              <w:t xml:space="preserve">, </w:t>
            </w:r>
            <w:r w:rsidRPr="00587A7C">
              <w:rPr>
                <w:i/>
                <w:iCs/>
                <w:lang w:val="en-US" w:eastAsia="en-GB"/>
              </w:rPr>
              <w:t>f</w:t>
            </w:r>
            <w:r w:rsidRPr="00587A7C">
              <w:rPr>
                <w:lang w:val="en-US" w:eastAsia="en-GB"/>
              </w:rPr>
              <w:t>) can be as in Rel-17 RedCap.</w:t>
            </w:r>
          </w:p>
          <w:p w14:paraId="63E87243" w14:textId="77777777" w:rsidR="00587A7C" w:rsidRPr="00587A7C" w:rsidRDefault="00587A7C" w:rsidP="00587A7C">
            <w:pPr>
              <w:numPr>
                <w:ilvl w:val="1"/>
                <w:numId w:val="26"/>
              </w:numPr>
              <w:overflowPunct w:val="0"/>
              <w:autoSpaceDE w:val="0"/>
              <w:autoSpaceDN w:val="0"/>
              <w:adjustRightInd w:val="0"/>
              <w:spacing w:before="0"/>
              <w:textAlignment w:val="baseline"/>
              <w:rPr>
                <w:lang w:val="en-US" w:eastAsia="ja-JP"/>
              </w:rPr>
            </w:pPr>
            <w:r w:rsidRPr="00587A7C">
              <w:rPr>
                <w:lang w:val="en-US" w:eastAsia="ja-JP"/>
              </w:rPr>
              <w:t>Both 15 kHz SCS and 30 kHz SCS are supported.</w:t>
            </w:r>
          </w:p>
          <w:p w14:paraId="677457EB" w14:textId="77777777" w:rsidR="00587A7C" w:rsidRPr="00587A7C" w:rsidRDefault="00587A7C" w:rsidP="00587A7C">
            <w:pPr>
              <w:numPr>
                <w:ilvl w:val="1"/>
                <w:numId w:val="26"/>
              </w:numPr>
              <w:overflowPunct w:val="0"/>
              <w:autoSpaceDE w:val="0"/>
              <w:autoSpaceDN w:val="0"/>
              <w:adjustRightInd w:val="0"/>
              <w:spacing w:before="0"/>
              <w:textAlignment w:val="baseline"/>
              <w:rPr>
                <w:lang w:val="en-US" w:eastAsia="ja-JP"/>
              </w:rPr>
            </w:pPr>
            <w:r w:rsidRPr="00587A7C">
              <w:rPr>
                <w:lang w:val="en-US" w:eastAsia="ja-JP"/>
              </w:rPr>
              <w:t>Aim to define at most one Rel-18 RedCap UE type for further UE complexity reduction.</w:t>
            </w:r>
          </w:p>
          <w:p w14:paraId="755DBB91" w14:textId="77777777" w:rsidR="00587A7C" w:rsidRPr="00587A7C" w:rsidRDefault="00587A7C" w:rsidP="00587A7C">
            <w:pPr>
              <w:numPr>
                <w:ilvl w:val="1"/>
                <w:numId w:val="26"/>
              </w:numPr>
              <w:overflowPunct w:val="0"/>
              <w:autoSpaceDE w:val="0"/>
              <w:autoSpaceDN w:val="0"/>
              <w:adjustRightInd w:val="0"/>
              <w:spacing w:before="0"/>
              <w:ind w:right="-99"/>
              <w:textAlignment w:val="baseline"/>
              <w:rPr>
                <w:lang w:eastAsia="ja-JP"/>
              </w:rPr>
            </w:pPr>
            <w:r w:rsidRPr="00587A7C">
              <w:rPr>
                <w:lang w:eastAsia="ja-JP"/>
              </w:rPr>
              <w:t>The existing UE capability framework is used, and changes to capability signalling are specified only if necessary. By default, all UE capabilities applicable to a Rel-17 RedCap UE are applicable unless otherwise specified.</w:t>
            </w:r>
          </w:p>
          <w:p w14:paraId="27F1AAC7" w14:textId="77777777" w:rsidR="00587A7C" w:rsidRPr="00587A7C" w:rsidRDefault="00587A7C" w:rsidP="00587A7C">
            <w:pPr>
              <w:overflowPunct w:val="0"/>
              <w:autoSpaceDE w:val="0"/>
              <w:autoSpaceDN w:val="0"/>
              <w:adjustRightInd w:val="0"/>
              <w:spacing w:before="0"/>
              <w:textAlignment w:val="baseline"/>
              <w:rPr>
                <w:lang w:val="en-US" w:eastAsia="ja-JP"/>
              </w:rPr>
            </w:pPr>
            <w:r w:rsidRPr="00587A7C">
              <w:rPr>
                <w:lang w:val="en-US" w:eastAsia="ja-JP"/>
              </w:rPr>
              <w:t>Notes:</w:t>
            </w:r>
          </w:p>
          <w:p w14:paraId="7D316CEE" w14:textId="77777777" w:rsidR="00587A7C" w:rsidRPr="00587A7C" w:rsidRDefault="00587A7C" w:rsidP="0079597A">
            <w:pPr>
              <w:numPr>
                <w:ilvl w:val="0"/>
                <w:numId w:val="28"/>
              </w:numPr>
              <w:overflowPunct w:val="0"/>
              <w:autoSpaceDE w:val="0"/>
              <w:autoSpaceDN w:val="0"/>
              <w:adjustRightInd w:val="0"/>
              <w:spacing w:before="0"/>
              <w:textAlignment w:val="baseline"/>
              <w:rPr>
                <w:lang w:val="en-US" w:eastAsia="ja-JP"/>
              </w:rPr>
            </w:pPr>
            <w:r w:rsidRPr="00587A7C">
              <w:rPr>
                <w:lang w:val="en-US" w:eastAsia="ja-JP"/>
              </w:rPr>
              <w:t>The work defined as part of this WI is not to overlap with LPWA use cases.</w:t>
            </w:r>
          </w:p>
          <w:p w14:paraId="6C2CE217" w14:textId="77777777" w:rsidR="00587A7C" w:rsidRPr="00587A7C" w:rsidRDefault="00587A7C" w:rsidP="0079597A">
            <w:pPr>
              <w:numPr>
                <w:ilvl w:val="0"/>
                <w:numId w:val="28"/>
              </w:numPr>
              <w:overflowPunct w:val="0"/>
              <w:autoSpaceDE w:val="0"/>
              <w:autoSpaceDN w:val="0"/>
              <w:adjustRightInd w:val="0"/>
              <w:spacing w:before="0"/>
              <w:textAlignment w:val="baseline"/>
              <w:rPr>
                <w:lang w:val="en-US" w:eastAsia="ja-JP"/>
              </w:rPr>
            </w:pPr>
            <w:r w:rsidRPr="00587A7C">
              <w:rPr>
                <w:lang w:val="en-US" w:eastAsia="ja-JP"/>
              </w:rPr>
              <w:t xml:space="preserve">Coexistence with non-RedCap UEs and Rel-17 RedCap UEs </w:t>
            </w:r>
            <w:r w:rsidRPr="00587A7C">
              <w:rPr>
                <w:lang w:eastAsia="ja-JP"/>
              </w:rPr>
              <w:t xml:space="preserve">should </w:t>
            </w:r>
            <w:r w:rsidRPr="00587A7C">
              <w:rPr>
                <w:lang w:val="en-US" w:eastAsia="ja-JP"/>
              </w:rPr>
              <w:t>be ensured.</w:t>
            </w:r>
          </w:p>
          <w:p w14:paraId="10EA8179" w14:textId="77777777" w:rsidR="00587A7C" w:rsidRPr="00587A7C" w:rsidRDefault="00587A7C" w:rsidP="0079597A">
            <w:pPr>
              <w:numPr>
                <w:ilvl w:val="0"/>
                <w:numId w:val="28"/>
              </w:numPr>
              <w:overflowPunct w:val="0"/>
              <w:autoSpaceDE w:val="0"/>
              <w:autoSpaceDN w:val="0"/>
              <w:adjustRightInd w:val="0"/>
              <w:spacing w:before="0"/>
              <w:textAlignment w:val="baseline"/>
              <w:rPr>
                <w:lang w:val="en-US" w:eastAsia="ja-JP"/>
              </w:rPr>
            </w:pPr>
            <w:r w:rsidRPr="00587A7C">
              <w:rPr>
                <w:lang w:val="en-US" w:eastAsia="ja-JP"/>
              </w:rPr>
              <w:t>This WI considers all applicable duplex modes unless otherwise specified.</w:t>
            </w:r>
          </w:p>
          <w:p w14:paraId="0F75AED7" w14:textId="77777777" w:rsidR="00587A7C" w:rsidRPr="00587A7C" w:rsidRDefault="00587A7C" w:rsidP="00587A7C">
            <w:pPr>
              <w:overflowPunct w:val="0"/>
              <w:autoSpaceDE w:val="0"/>
              <w:autoSpaceDN w:val="0"/>
              <w:adjustRightInd w:val="0"/>
              <w:spacing w:before="0"/>
              <w:textAlignment w:val="baseline"/>
              <w:rPr>
                <w:lang w:val="en-US" w:eastAsia="ja-JP"/>
              </w:rPr>
            </w:pPr>
            <w:r w:rsidRPr="00587A7C">
              <w:rPr>
                <w:lang w:val="en-US" w:eastAsia="ja-JP"/>
              </w:rPr>
              <w:t>Check in RAN#98-e regarding:</w:t>
            </w:r>
          </w:p>
          <w:p w14:paraId="30C12434" w14:textId="77777777" w:rsidR="00587A7C" w:rsidRPr="00587A7C" w:rsidRDefault="00587A7C" w:rsidP="00587A7C">
            <w:pPr>
              <w:numPr>
                <w:ilvl w:val="0"/>
                <w:numId w:val="25"/>
              </w:numPr>
              <w:overflowPunct w:val="0"/>
              <w:autoSpaceDE w:val="0"/>
              <w:autoSpaceDN w:val="0"/>
              <w:adjustRightInd w:val="0"/>
              <w:spacing w:before="0"/>
              <w:textAlignment w:val="baseline"/>
              <w:rPr>
                <w:lang w:val="en-US" w:eastAsia="ja-JP"/>
              </w:rPr>
            </w:pPr>
            <w:r w:rsidRPr="00587A7C">
              <w:rPr>
                <w:lang w:val="en-US" w:eastAsia="ja-JP"/>
              </w:rPr>
              <w:t>Whether UE peak data rate reduction for UE is limited only with UE BB bandwidth reduction or standalone</w:t>
            </w:r>
          </w:p>
          <w:p w14:paraId="7C96BE45" w14:textId="77777777" w:rsidR="00587A7C" w:rsidRPr="00587A7C" w:rsidRDefault="00587A7C" w:rsidP="00587A7C">
            <w:pPr>
              <w:numPr>
                <w:ilvl w:val="0"/>
                <w:numId w:val="25"/>
              </w:numPr>
              <w:overflowPunct w:val="0"/>
              <w:autoSpaceDE w:val="0"/>
              <w:autoSpaceDN w:val="0"/>
              <w:adjustRightInd w:val="0"/>
              <w:spacing w:before="0"/>
              <w:textAlignment w:val="baseline"/>
              <w:rPr>
                <w:lang w:val="en-US" w:eastAsia="ja-JP"/>
              </w:rPr>
            </w:pPr>
            <w:r w:rsidRPr="00587A7C">
              <w:rPr>
                <w:lang w:val="en-US" w:eastAsia="ja-JP"/>
              </w:rPr>
              <w:t>Whether or not/how a separate early indication can be supported</w:t>
            </w:r>
          </w:p>
          <w:p w14:paraId="130302FE" w14:textId="5E43D3FE" w:rsidR="004706D1" w:rsidRPr="0075579D" w:rsidRDefault="00587A7C" w:rsidP="0075579D">
            <w:pPr>
              <w:numPr>
                <w:ilvl w:val="0"/>
                <w:numId w:val="25"/>
              </w:numPr>
              <w:overflowPunct w:val="0"/>
              <w:autoSpaceDE w:val="0"/>
              <w:autoSpaceDN w:val="0"/>
              <w:adjustRightInd w:val="0"/>
              <w:spacing w:before="0"/>
              <w:textAlignment w:val="baseline"/>
              <w:rPr>
                <w:lang w:val="en-US" w:eastAsia="ja-JP"/>
              </w:rPr>
            </w:pPr>
            <w:r w:rsidRPr="00587A7C">
              <w:rPr>
                <w:lang w:val="en-US" w:eastAsia="ja-JP"/>
              </w:rPr>
              <w:lastRenderedPageBreak/>
              <w:t>Other restrictions of the WI (e.g., connectivity restrictions, band, etc.)</w:t>
            </w: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414992F0" w14:textId="415B1173" w:rsidR="00BD128F" w:rsidRDefault="00C27DC6" w:rsidP="00BD128F">
      <w:pPr>
        <w:pStyle w:val="Heading2"/>
        <w:ind w:left="576"/>
        <w:rPr>
          <w:lang w:val="en-US"/>
        </w:rPr>
      </w:pPr>
      <w:r>
        <w:rPr>
          <w:lang w:val="en-US"/>
        </w:rPr>
        <w:t xml:space="preserve">On </w:t>
      </w:r>
      <w:r w:rsidR="007D5F2E">
        <w:rPr>
          <w:lang w:val="en-US"/>
        </w:rPr>
        <w:t>PR1</w:t>
      </w:r>
      <w:r>
        <w:rPr>
          <w:lang w:val="en-US"/>
        </w:rPr>
        <w:t xml:space="preserve"> add-on</w:t>
      </w:r>
    </w:p>
    <w:p w14:paraId="12215301" w14:textId="646418A1" w:rsidR="00E56637" w:rsidRPr="00006322" w:rsidRDefault="00855719" w:rsidP="00623BDE">
      <w:pPr>
        <w:rPr>
          <w:lang w:val="en-US"/>
        </w:rPr>
      </w:pPr>
      <w:r w:rsidRPr="00006322">
        <w:rPr>
          <w:lang w:val="en-US"/>
        </w:rPr>
        <w:t>In RAN1#110</w:t>
      </w:r>
      <w:r w:rsidR="00E56637" w:rsidRPr="00006322">
        <w:rPr>
          <w:lang w:val="en-US"/>
        </w:rPr>
        <w:t xml:space="preserve"> it has been agreed</w:t>
      </w:r>
      <w:r w:rsidR="00D0693A" w:rsidRPr="00006322">
        <w:rPr>
          <w:lang w:val="en-US"/>
        </w:rPr>
        <w:t xml:space="preserve"> that </w:t>
      </w:r>
      <w:r w:rsidR="00ED2F28" w:rsidRPr="00006322">
        <w:rPr>
          <w:lang w:val="en-US"/>
        </w:rPr>
        <w:t>“Furthermore, RAN1 recommends that Option PR1 is considered as a potential add-on. Whether to adopt this potential add-on can be decided during WI phase.</w:t>
      </w:r>
      <w:r w:rsidR="00F668D2" w:rsidRPr="00006322">
        <w:rPr>
          <w:lang w:val="en-US"/>
        </w:rPr>
        <w:t xml:space="preserve"> </w:t>
      </w:r>
      <w:r w:rsidR="0056736A" w:rsidRPr="00006322">
        <w:rPr>
          <w:lang w:val="en-US"/>
        </w:rPr>
        <w:t xml:space="preserve">Nevertheless, </w:t>
      </w:r>
      <w:r w:rsidR="00405DC6" w:rsidRPr="00006322">
        <w:rPr>
          <w:lang w:val="en-US"/>
        </w:rPr>
        <w:t xml:space="preserve">in RAN#97e one company objected </w:t>
      </w:r>
      <w:r w:rsidR="00AB3756" w:rsidRPr="00006322">
        <w:rPr>
          <w:lang w:val="en-US"/>
        </w:rPr>
        <w:t>to</w:t>
      </w:r>
      <w:r w:rsidR="003C768B" w:rsidRPr="00006322">
        <w:rPr>
          <w:lang w:val="en-US"/>
        </w:rPr>
        <w:t xml:space="preserve"> limit</w:t>
      </w:r>
      <w:r w:rsidR="00AB3756" w:rsidRPr="00006322">
        <w:rPr>
          <w:lang w:val="en-US"/>
        </w:rPr>
        <w:t xml:space="preserve"> </w:t>
      </w:r>
      <w:r w:rsidR="003C768B" w:rsidRPr="00006322">
        <w:rPr>
          <w:lang w:val="en-US" w:eastAsia="ja-JP"/>
        </w:rPr>
        <w:t>UE peak data rate reduction only to UE with</w:t>
      </w:r>
      <w:r w:rsidR="00F668D2" w:rsidRPr="00006322">
        <w:rPr>
          <w:lang w:val="en-US" w:eastAsia="ja-JP"/>
        </w:rPr>
        <w:t xml:space="preserve"> R18</w:t>
      </w:r>
      <w:r w:rsidR="003C768B" w:rsidRPr="00006322">
        <w:rPr>
          <w:lang w:val="en-US" w:eastAsia="ja-JP"/>
        </w:rPr>
        <w:t xml:space="preserve"> UE BB bandwidth reduction</w:t>
      </w:r>
      <w:r w:rsidR="00F668D2" w:rsidRPr="00006322">
        <w:rPr>
          <w:lang w:val="en-US" w:eastAsia="ja-JP"/>
        </w:rPr>
        <w:t>.</w:t>
      </w:r>
    </w:p>
    <w:p w14:paraId="2A530AA2" w14:textId="500174EB" w:rsidR="00623BDE" w:rsidRPr="00006322" w:rsidRDefault="009A776E" w:rsidP="00006322">
      <w:pPr>
        <w:spacing w:before="0" w:after="0"/>
        <w:rPr>
          <w:lang w:val="en-US"/>
        </w:rPr>
      </w:pPr>
      <w:r w:rsidRPr="00006322">
        <w:rPr>
          <w:lang w:val="en-US"/>
        </w:rPr>
        <w:t xml:space="preserve">RAN1 recommended </w:t>
      </w:r>
      <w:r w:rsidR="0075579D" w:rsidRPr="00006322">
        <w:rPr>
          <w:lang w:val="en-US"/>
        </w:rPr>
        <w:t xml:space="preserve">PR1 </w:t>
      </w:r>
      <w:r w:rsidR="00230BF9" w:rsidRPr="00006322">
        <w:rPr>
          <w:lang w:val="en-US"/>
        </w:rPr>
        <w:t xml:space="preserve">as </w:t>
      </w:r>
      <w:r w:rsidR="00236150" w:rsidRPr="00006322">
        <w:rPr>
          <w:lang w:val="en-US"/>
        </w:rPr>
        <w:t>an “</w:t>
      </w:r>
      <w:r w:rsidR="00230BF9" w:rsidRPr="00006322">
        <w:rPr>
          <w:lang w:val="en-US"/>
        </w:rPr>
        <w:t>add-on</w:t>
      </w:r>
      <w:r w:rsidR="00236150" w:rsidRPr="00006322">
        <w:rPr>
          <w:lang w:val="en-US"/>
        </w:rPr>
        <w:t>”</w:t>
      </w:r>
      <w:r w:rsidR="004D01E4" w:rsidRPr="00006322">
        <w:rPr>
          <w:lang w:val="en-US"/>
        </w:rPr>
        <w:t xml:space="preserve"> because</w:t>
      </w:r>
    </w:p>
    <w:p w14:paraId="6EB7C0AC" w14:textId="3BC7839C" w:rsidR="00230BF9" w:rsidRPr="00006322" w:rsidRDefault="00230BF9" w:rsidP="00006322">
      <w:pPr>
        <w:pStyle w:val="ListParagraph"/>
        <w:numPr>
          <w:ilvl w:val="0"/>
          <w:numId w:val="29"/>
        </w:numPr>
        <w:rPr>
          <w:sz w:val="20"/>
          <w:szCs w:val="20"/>
          <w:lang w:val="en-US"/>
        </w:rPr>
      </w:pPr>
      <w:r w:rsidRPr="00006322">
        <w:rPr>
          <w:sz w:val="20"/>
          <w:szCs w:val="20"/>
          <w:lang w:val="en-US"/>
        </w:rPr>
        <w:t xml:space="preserve">standalone </w:t>
      </w:r>
      <w:r w:rsidR="00F904F4" w:rsidRPr="00006322">
        <w:rPr>
          <w:sz w:val="20"/>
          <w:szCs w:val="20"/>
          <w:lang w:val="en-US"/>
        </w:rPr>
        <w:t>PR1 on top of R17 RedCap brings only 2-3% complexity reduction</w:t>
      </w:r>
    </w:p>
    <w:p w14:paraId="7010D2C8" w14:textId="186A18BB" w:rsidR="004D01E4" w:rsidRPr="00006322" w:rsidRDefault="0075466E" w:rsidP="00006322">
      <w:pPr>
        <w:pStyle w:val="ListParagraph"/>
        <w:numPr>
          <w:ilvl w:val="0"/>
          <w:numId w:val="29"/>
        </w:numPr>
        <w:rPr>
          <w:sz w:val="20"/>
          <w:szCs w:val="20"/>
          <w:lang w:val="en-US"/>
        </w:rPr>
      </w:pPr>
      <w:r w:rsidRPr="00006322">
        <w:rPr>
          <w:sz w:val="20"/>
          <w:szCs w:val="20"/>
          <w:lang w:val="en-US"/>
        </w:rPr>
        <w:t xml:space="preserve">even </w:t>
      </w:r>
      <w:r w:rsidR="004D01E4" w:rsidRPr="00006322">
        <w:rPr>
          <w:sz w:val="20"/>
          <w:szCs w:val="20"/>
          <w:lang w:val="en-US"/>
        </w:rPr>
        <w:t>BW3</w:t>
      </w:r>
      <w:r w:rsidRPr="00006322">
        <w:rPr>
          <w:sz w:val="20"/>
          <w:szCs w:val="20"/>
          <w:lang w:val="en-US"/>
        </w:rPr>
        <w:t xml:space="preserve"> with 1Rx FD-FDD</w:t>
      </w:r>
      <w:r w:rsidR="004D01E4" w:rsidRPr="00006322">
        <w:rPr>
          <w:sz w:val="20"/>
          <w:szCs w:val="20"/>
          <w:lang w:val="en-US"/>
        </w:rPr>
        <w:t xml:space="preserve"> itself cannot </w:t>
      </w:r>
      <w:r w:rsidRPr="00006322">
        <w:rPr>
          <w:sz w:val="20"/>
          <w:szCs w:val="20"/>
          <w:lang w:val="en-US"/>
        </w:rPr>
        <w:t xml:space="preserve">reduce peak </w:t>
      </w:r>
      <w:r w:rsidR="000A6F24" w:rsidRPr="00006322">
        <w:rPr>
          <w:sz w:val="20"/>
          <w:szCs w:val="20"/>
          <w:lang w:val="en-US"/>
        </w:rPr>
        <w:t xml:space="preserve">bitrates </w:t>
      </w:r>
      <w:r w:rsidRPr="00006322">
        <w:rPr>
          <w:sz w:val="20"/>
          <w:szCs w:val="20"/>
          <w:lang w:val="en-US"/>
        </w:rPr>
        <w:t xml:space="preserve">to </w:t>
      </w:r>
      <w:r w:rsidR="000A6F24" w:rsidRPr="00006322">
        <w:rPr>
          <w:sz w:val="20"/>
          <w:szCs w:val="20"/>
          <w:lang w:val="en-US"/>
        </w:rPr>
        <w:t>10Mbits</w:t>
      </w:r>
    </w:p>
    <w:p w14:paraId="2F48BC01" w14:textId="1DC0DE9A" w:rsidR="00E04719" w:rsidRPr="00006322" w:rsidRDefault="004A6753" w:rsidP="00623BDE">
      <w:pPr>
        <w:rPr>
          <w:lang w:val="en-US"/>
        </w:rPr>
      </w:pPr>
      <w:r w:rsidRPr="00006322">
        <w:rPr>
          <w:lang w:val="en-US"/>
        </w:rPr>
        <w:t xml:space="preserve">The motivation </w:t>
      </w:r>
      <w:r w:rsidR="008D705D" w:rsidRPr="00006322">
        <w:rPr>
          <w:lang w:val="en-US"/>
        </w:rPr>
        <w:t>of objecting company</w:t>
      </w:r>
      <w:r w:rsidR="009343BB">
        <w:rPr>
          <w:lang w:val="en-US"/>
        </w:rPr>
        <w:t xml:space="preserve"> for standalone PR1</w:t>
      </w:r>
      <w:r w:rsidR="008D705D" w:rsidRPr="00006322">
        <w:rPr>
          <w:lang w:val="en-US"/>
        </w:rPr>
        <w:t xml:space="preserve"> has been the introduction of </w:t>
      </w:r>
      <w:r w:rsidR="00E51CD3" w:rsidRPr="00006322">
        <w:rPr>
          <w:lang w:val="en-US"/>
        </w:rPr>
        <w:t>dual NR R18 RedCap + LTE Cat1bis device, argu</w:t>
      </w:r>
      <w:r w:rsidR="00CB272E" w:rsidRPr="00006322">
        <w:rPr>
          <w:lang w:val="en-US"/>
        </w:rPr>
        <w:t>ing</w:t>
      </w:r>
      <w:r w:rsidR="00E51CD3" w:rsidRPr="00006322">
        <w:rPr>
          <w:lang w:val="en-US"/>
        </w:rPr>
        <w:t xml:space="preserve"> that </w:t>
      </w:r>
      <w:r w:rsidR="008054E8" w:rsidRPr="00006322">
        <w:rPr>
          <w:lang w:val="en-US"/>
        </w:rPr>
        <w:t xml:space="preserve">if device can process 100RB for </w:t>
      </w:r>
      <w:r w:rsidR="00AB5E8B" w:rsidRPr="00006322">
        <w:rPr>
          <w:lang w:val="en-US"/>
        </w:rPr>
        <w:t>cat 1bis part</w:t>
      </w:r>
      <w:r w:rsidR="008054E8" w:rsidRPr="00006322">
        <w:rPr>
          <w:lang w:val="en-US"/>
        </w:rPr>
        <w:t xml:space="preserve"> it can process </w:t>
      </w:r>
      <w:r w:rsidR="00AB5E8B" w:rsidRPr="00006322">
        <w:rPr>
          <w:lang w:val="en-US"/>
        </w:rPr>
        <w:t>106RB for NR R18</w:t>
      </w:r>
      <w:r w:rsidR="00CB272E" w:rsidRPr="00006322">
        <w:rPr>
          <w:lang w:val="en-US"/>
        </w:rPr>
        <w:t xml:space="preserve">. However, </w:t>
      </w:r>
      <w:r w:rsidR="00D12D9B" w:rsidRPr="00006322">
        <w:rPr>
          <w:lang w:val="en-US"/>
        </w:rPr>
        <w:t xml:space="preserve">timelines for providing HARQ-ACK are way different </w:t>
      </w:r>
      <w:r w:rsidR="004B0A16" w:rsidRPr="00006322">
        <w:rPr>
          <w:lang w:val="en-US"/>
        </w:rPr>
        <w:t xml:space="preserve">in NR compared to LTE. This including PDCCH decoding, channel estimation, de-mapping, rate-matching and decoding. </w:t>
      </w:r>
      <w:r w:rsidR="005C66B3" w:rsidRPr="00006322">
        <w:rPr>
          <w:lang w:val="en-US"/>
        </w:rPr>
        <w:t>In LTE, UE has 3ms from</w:t>
      </w:r>
      <w:r w:rsidR="00BC6308" w:rsidRPr="00006322">
        <w:rPr>
          <w:lang w:val="en-US"/>
        </w:rPr>
        <w:t xml:space="preserve"> the end of PDSCH to </w:t>
      </w:r>
      <w:r w:rsidR="005B17CD" w:rsidRPr="00006322">
        <w:rPr>
          <w:lang w:val="en-US"/>
        </w:rPr>
        <w:t xml:space="preserve">HARQ-ACK, while it is as low as </w:t>
      </w:r>
      <w:r w:rsidR="008B286B" w:rsidRPr="00006322">
        <w:rPr>
          <w:lang w:val="en-US"/>
        </w:rPr>
        <w:t xml:space="preserve">0.7ms for NR. Therefore, </w:t>
      </w:r>
      <w:r w:rsidR="00EA6F56" w:rsidRPr="00006322">
        <w:rPr>
          <w:lang w:val="en-US"/>
        </w:rPr>
        <w:t xml:space="preserve">it appears that </w:t>
      </w:r>
      <w:r w:rsidR="007A5B35" w:rsidRPr="00006322">
        <w:rPr>
          <w:lang w:val="en-US"/>
        </w:rPr>
        <w:t>compl</w:t>
      </w:r>
      <w:r w:rsidR="008676A1" w:rsidRPr="00006322">
        <w:rPr>
          <w:lang w:val="en-US"/>
        </w:rPr>
        <w:t>exity</w:t>
      </w:r>
      <w:r w:rsidR="002933BB" w:rsidRPr="00006322">
        <w:rPr>
          <w:lang w:val="en-US"/>
        </w:rPr>
        <w:t>-wise,</w:t>
      </w:r>
      <w:r w:rsidR="008676A1" w:rsidRPr="00006322">
        <w:rPr>
          <w:lang w:val="en-US"/>
        </w:rPr>
        <w:t xml:space="preserve"> CAT1bis</w:t>
      </w:r>
      <w:r w:rsidR="002933BB" w:rsidRPr="00006322">
        <w:rPr>
          <w:lang w:val="en-US"/>
        </w:rPr>
        <w:t xml:space="preserve"> is closer to</w:t>
      </w:r>
      <w:r w:rsidR="007E10C1" w:rsidRPr="00006322">
        <w:rPr>
          <w:lang w:val="en-US"/>
        </w:rPr>
        <w:t xml:space="preserve"> BW3</w:t>
      </w:r>
      <w:r w:rsidR="002933BB" w:rsidRPr="00006322">
        <w:rPr>
          <w:lang w:val="en-US"/>
        </w:rPr>
        <w:t xml:space="preserve"> rather than R17</w:t>
      </w:r>
      <w:r w:rsidR="00525387">
        <w:rPr>
          <w:lang w:val="en-US"/>
        </w:rPr>
        <w:t xml:space="preserve"> </w:t>
      </w:r>
      <w:r w:rsidR="00006322" w:rsidRPr="00006322">
        <w:rPr>
          <w:lang w:val="en-US"/>
        </w:rPr>
        <w:t>RedCap+PR1</w:t>
      </w:r>
      <w:r w:rsidR="005362BE" w:rsidRPr="00006322">
        <w:rPr>
          <w:lang w:val="en-US"/>
        </w:rPr>
        <w:t xml:space="preserve">. </w:t>
      </w:r>
    </w:p>
    <w:p w14:paraId="5C784095" w14:textId="3C96F417" w:rsidR="005362BE" w:rsidRDefault="005362BE" w:rsidP="00623BDE">
      <w:pPr>
        <w:rPr>
          <w:i/>
          <w:iCs/>
          <w:lang w:val="en-US"/>
        </w:rPr>
      </w:pPr>
      <w:r w:rsidRPr="00E416CC">
        <w:rPr>
          <w:b/>
          <w:bCs/>
          <w:i/>
          <w:iCs/>
          <w:lang w:val="en-US"/>
        </w:rPr>
        <w:t>Observation</w:t>
      </w:r>
      <w:r w:rsidR="00006322">
        <w:rPr>
          <w:b/>
          <w:bCs/>
          <w:i/>
          <w:iCs/>
          <w:lang w:val="en-US"/>
        </w:rPr>
        <w:t>-1</w:t>
      </w:r>
      <w:r w:rsidRPr="00E416CC">
        <w:rPr>
          <w:b/>
          <w:bCs/>
          <w:i/>
          <w:iCs/>
          <w:lang w:val="en-US"/>
        </w:rPr>
        <w:t>:</w:t>
      </w:r>
      <w:r w:rsidR="00E416CC" w:rsidRPr="00E416CC">
        <w:rPr>
          <w:i/>
          <w:iCs/>
          <w:lang w:val="en-US"/>
        </w:rPr>
        <w:t xml:space="preserve"> When complexity is considered,</w:t>
      </w:r>
      <w:r w:rsidRPr="00E416CC">
        <w:rPr>
          <w:i/>
          <w:iCs/>
          <w:lang w:val="en-US"/>
        </w:rPr>
        <w:t xml:space="preserve"> BW3 is a</w:t>
      </w:r>
      <w:r w:rsidR="00E416CC" w:rsidRPr="00E416CC">
        <w:rPr>
          <w:i/>
          <w:iCs/>
          <w:lang w:val="en-US"/>
        </w:rPr>
        <w:t xml:space="preserve"> much</w:t>
      </w:r>
      <w:r w:rsidRPr="00E416CC">
        <w:rPr>
          <w:i/>
          <w:iCs/>
          <w:lang w:val="en-US"/>
        </w:rPr>
        <w:t xml:space="preserve"> better match to Cat</w:t>
      </w:r>
      <w:r w:rsidR="00E416CC" w:rsidRPr="00E416CC">
        <w:rPr>
          <w:i/>
          <w:iCs/>
          <w:lang w:val="en-US"/>
        </w:rPr>
        <w:t xml:space="preserve">1bis than </w:t>
      </w:r>
      <w:r w:rsidR="00435C0F">
        <w:rPr>
          <w:i/>
          <w:iCs/>
          <w:lang w:val="en-US"/>
        </w:rPr>
        <w:t xml:space="preserve">R17 RedCap + </w:t>
      </w:r>
      <w:r w:rsidR="00E416CC" w:rsidRPr="00E416CC">
        <w:rPr>
          <w:i/>
          <w:iCs/>
          <w:lang w:val="en-US"/>
        </w:rPr>
        <w:t>PR1.</w:t>
      </w:r>
    </w:p>
    <w:p w14:paraId="4265DEF5" w14:textId="719AB96E" w:rsidR="006C0A50" w:rsidRPr="00A84D15" w:rsidRDefault="006C0A50" w:rsidP="00623BDE">
      <w:pPr>
        <w:rPr>
          <w:i/>
          <w:iCs/>
          <w:lang w:val="en-US"/>
        </w:rPr>
      </w:pPr>
      <w:r w:rsidRPr="00FE0B5D">
        <w:rPr>
          <w:b/>
          <w:bCs/>
          <w:i/>
          <w:iCs/>
          <w:lang w:val="en-US"/>
        </w:rPr>
        <w:t>Proposal</w:t>
      </w:r>
      <w:r w:rsidR="00435C0F">
        <w:rPr>
          <w:b/>
          <w:bCs/>
          <w:i/>
          <w:iCs/>
          <w:lang w:val="en-US"/>
        </w:rPr>
        <w:t>-1</w:t>
      </w:r>
      <w:r w:rsidRPr="00FE0B5D">
        <w:rPr>
          <w:b/>
          <w:bCs/>
          <w:i/>
          <w:iCs/>
          <w:lang w:val="en-US"/>
        </w:rPr>
        <w:t>:</w:t>
      </w:r>
      <w:r w:rsidRPr="00A84D15">
        <w:rPr>
          <w:i/>
          <w:iCs/>
          <w:lang w:val="en-US"/>
        </w:rPr>
        <w:t xml:space="preserve"> </w:t>
      </w:r>
      <w:r w:rsidR="00A84D15" w:rsidRPr="00A84D15">
        <w:rPr>
          <w:i/>
          <w:iCs/>
          <w:lang w:val="en-US"/>
        </w:rPr>
        <w:t xml:space="preserve">As already recommended by RAN1, </w:t>
      </w:r>
      <w:r w:rsidRPr="00A84D15">
        <w:rPr>
          <w:i/>
          <w:iCs/>
          <w:lang w:val="en-US"/>
        </w:rPr>
        <w:t xml:space="preserve">PR1 is </w:t>
      </w:r>
      <w:r w:rsidR="00583D0D" w:rsidRPr="00A84D15">
        <w:rPr>
          <w:i/>
          <w:iCs/>
          <w:lang w:val="en-US"/>
        </w:rPr>
        <w:t xml:space="preserve">limited </w:t>
      </w:r>
      <w:r w:rsidR="00943232" w:rsidRPr="00A84D15">
        <w:rPr>
          <w:i/>
          <w:iCs/>
          <w:lang w:val="en-US"/>
        </w:rPr>
        <w:t>to</w:t>
      </w:r>
      <w:r w:rsidR="00D03CDF">
        <w:rPr>
          <w:i/>
          <w:iCs/>
          <w:lang w:val="en-US"/>
        </w:rPr>
        <w:t xml:space="preserve"> UE supporting </w:t>
      </w:r>
      <w:r w:rsidR="00A84D15" w:rsidRPr="00A84D15">
        <w:rPr>
          <w:i/>
          <w:iCs/>
          <w:lang w:val="en-US"/>
        </w:rPr>
        <w:t>BW3</w:t>
      </w:r>
      <w:r w:rsidR="000E318B">
        <w:rPr>
          <w:i/>
          <w:iCs/>
          <w:lang w:val="en-US"/>
        </w:rPr>
        <w:t>.</w:t>
      </w:r>
    </w:p>
    <w:p w14:paraId="09305FC6" w14:textId="2B3FE5C1" w:rsidR="00BD1C17" w:rsidRDefault="00EF665E" w:rsidP="00623BDE">
      <w:pPr>
        <w:rPr>
          <w:lang w:val="en-US"/>
        </w:rPr>
      </w:pPr>
      <w:r>
        <w:rPr>
          <w:lang w:val="en-US"/>
        </w:rPr>
        <w:t xml:space="preserve">When it comes </w:t>
      </w:r>
      <w:r w:rsidR="006C0A50">
        <w:rPr>
          <w:lang w:val="en-US"/>
        </w:rPr>
        <w:t>to the following FFS</w:t>
      </w:r>
    </w:p>
    <w:p w14:paraId="4EB44ECB" w14:textId="77777777" w:rsidR="006C0A50" w:rsidRPr="00587A7C" w:rsidRDefault="006C0A50" w:rsidP="006C0A50">
      <w:pPr>
        <w:numPr>
          <w:ilvl w:val="2"/>
          <w:numId w:val="26"/>
        </w:numPr>
        <w:overflowPunct w:val="0"/>
        <w:autoSpaceDE w:val="0"/>
        <w:autoSpaceDN w:val="0"/>
        <w:adjustRightInd w:val="0"/>
        <w:spacing w:before="0"/>
        <w:textAlignment w:val="baseline"/>
        <w:rPr>
          <w:lang w:val="en-US" w:eastAsia="en-GB"/>
        </w:rPr>
      </w:pPr>
      <w:r w:rsidRPr="00587A7C">
        <w:rPr>
          <w:lang w:val="en-US" w:eastAsia="en-GB"/>
        </w:rPr>
        <w:t>The relaxed constraint is, e.g., 1 (instead of 4).</w:t>
      </w:r>
    </w:p>
    <w:p w14:paraId="0CFFDC55" w14:textId="7D868972" w:rsidR="006C0A50" w:rsidRDefault="0022048C" w:rsidP="00623BDE">
      <w:pPr>
        <w:rPr>
          <w:lang w:val="en-US"/>
        </w:rPr>
      </w:pPr>
      <w:r>
        <w:rPr>
          <w:lang w:val="en-US"/>
        </w:rPr>
        <w:t>The</w:t>
      </w:r>
      <w:r w:rsidR="00C14F52">
        <w:rPr>
          <w:lang w:val="en-US"/>
        </w:rPr>
        <w:t xml:space="preserve"> max TBS sizes for</w:t>
      </w:r>
      <w:r>
        <w:rPr>
          <w:lang w:val="en-US"/>
        </w:rPr>
        <w:t xml:space="preserve"> BW</w:t>
      </w:r>
      <w:r w:rsidR="00AD7304">
        <w:rPr>
          <w:lang w:val="en-US"/>
        </w:rPr>
        <w:t>3 with 25RB PDSCH</w:t>
      </w:r>
      <w:r w:rsidR="00DC5FE5">
        <w:rPr>
          <w:lang w:val="en-US"/>
        </w:rPr>
        <w:t>,</w:t>
      </w:r>
      <w:r w:rsidR="0067599A">
        <w:rPr>
          <w:lang w:val="en-US"/>
        </w:rPr>
        <w:t>14OS PDSCH</w:t>
      </w:r>
      <w:r w:rsidR="00DC5FE5">
        <w:rPr>
          <w:lang w:val="en-US"/>
        </w:rPr>
        <w:t xml:space="preserve"> and minimum possible DMRS overhead</w:t>
      </w:r>
      <w:r w:rsidR="00C14F52">
        <w:rPr>
          <w:lang w:val="en-US"/>
        </w:rPr>
        <w:t xml:space="preserve"> are listed in</w:t>
      </w:r>
      <w:r w:rsidR="00024EF5">
        <w:rPr>
          <w:lang w:val="en-US"/>
        </w:rPr>
        <w:t xml:space="preserve"> below table.</w:t>
      </w:r>
      <w:r w:rsidR="00C14F52">
        <w:rPr>
          <w:lang w:val="en-US"/>
        </w:rPr>
        <w:t xml:space="preserve"> </w:t>
      </w:r>
    </w:p>
    <w:tbl>
      <w:tblPr>
        <w:tblStyle w:val="TableGrid"/>
        <w:tblW w:w="0" w:type="auto"/>
        <w:jc w:val="center"/>
        <w:tblLook w:val="04A0" w:firstRow="1" w:lastRow="0" w:firstColumn="1" w:lastColumn="0" w:noHBand="0" w:noVBand="1"/>
      </w:tblPr>
      <w:tblGrid>
        <w:gridCol w:w="2088"/>
        <w:gridCol w:w="2567"/>
      </w:tblGrid>
      <w:tr w:rsidR="00764246" w14:paraId="40996F64" w14:textId="77777777" w:rsidTr="00B632DC">
        <w:trPr>
          <w:jc w:val="center"/>
        </w:trPr>
        <w:tc>
          <w:tcPr>
            <w:tcW w:w="0" w:type="auto"/>
          </w:tcPr>
          <w:p w14:paraId="3CC7A7D1" w14:textId="2C26A5DA" w:rsidR="00764246" w:rsidRDefault="005F7D81" w:rsidP="00764246">
            <w:pPr>
              <w:jc w:val="center"/>
              <w:rPr>
                <w:lang w:val="en-US"/>
              </w:rPr>
            </w:pPr>
            <w:r>
              <w:rPr>
                <w:lang w:val="en-US"/>
              </w:rPr>
              <w:t>38.306 constraint</w:t>
            </w:r>
            <w:r w:rsidR="00764246">
              <w:rPr>
                <w:lang w:val="en-US"/>
              </w:rPr>
              <w:t xml:space="preserve"> value</w:t>
            </w:r>
          </w:p>
        </w:tc>
        <w:tc>
          <w:tcPr>
            <w:tcW w:w="0" w:type="auto"/>
          </w:tcPr>
          <w:p w14:paraId="78979448" w14:textId="77777777" w:rsidR="00B632DC" w:rsidRDefault="00B632DC" w:rsidP="00764246">
            <w:pPr>
              <w:jc w:val="center"/>
              <w:rPr>
                <w:lang w:val="en-US"/>
              </w:rPr>
            </w:pPr>
            <w:r>
              <w:rPr>
                <w:lang w:val="en-US"/>
              </w:rPr>
              <w:t>M</w:t>
            </w:r>
            <w:r w:rsidR="00764246">
              <w:rPr>
                <w:lang w:val="en-US"/>
              </w:rPr>
              <w:t>ax TBS</w:t>
            </w:r>
          </w:p>
          <w:p w14:paraId="527DD677" w14:textId="7C758303" w:rsidR="00764246" w:rsidRDefault="00B632DC" w:rsidP="00764246">
            <w:pPr>
              <w:jc w:val="center"/>
              <w:rPr>
                <w:lang w:val="en-US"/>
              </w:rPr>
            </w:pPr>
            <w:r>
              <w:rPr>
                <w:lang w:val="en-US"/>
              </w:rPr>
              <w:t xml:space="preserve"> (15kHz SCS, 156RE in RB)</w:t>
            </w:r>
          </w:p>
        </w:tc>
      </w:tr>
      <w:tr w:rsidR="00764246" w14:paraId="1A76233D" w14:textId="77777777" w:rsidTr="00B632DC">
        <w:trPr>
          <w:trHeight w:val="606"/>
          <w:jc w:val="center"/>
        </w:trPr>
        <w:tc>
          <w:tcPr>
            <w:tcW w:w="0" w:type="auto"/>
          </w:tcPr>
          <w:p w14:paraId="59533933" w14:textId="131C95D2" w:rsidR="00764246" w:rsidRDefault="00764246" w:rsidP="00764246">
            <w:pPr>
              <w:jc w:val="center"/>
              <w:rPr>
                <w:lang w:val="en-US"/>
              </w:rPr>
            </w:pPr>
            <w:r>
              <w:rPr>
                <w:lang w:val="en-US"/>
              </w:rPr>
              <w:t>4</w:t>
            </w:r>
          </w:p>
        </w:tc>
        <w:tc>
          <w:tcPr>
            <w:tcW w:w="0" w:type="auto"/>
          </w:tcPr>
          <w:p w14:paraId="68C64C9D" w14:textId="2FA3BECB" w:rsidR="00764246" w:rsidRPr="00BE55FB" w:rsidRDefault="00BB637C" w:rsidP="00764246">
            <w:pPr>
              <w:jc w:val="center"/>
              <w:rPr>
                <w:highlight w:val="red"/>
                <w:lang w:val="en-US"/>
              </w:rPr>
            </w:pPr>
            <w:r w:rsidRPr="00BE55FB">
              <w:rPr>
                <w:highlight w:val="red"/>
                <w:lang w:val="en-US"/>
              </w:rPr>
              <w:t>15616</w:t>
            </w:r>
          </w:p>
        </w:tc>
      </w:tr>
      <w:tr w:rsidR="00764246" w14:paraId="0D4A93CC" w14:textId="77777777" w:rsidTr="00B632DC">
        <w:trPr>
          <w:jc w:val="center"/>
        </w:trPr>
        <w:tc>
          <w:tcPr>
            <w:tcW w:w="0" w:type="auto"/>
          </w:tcPr>
          <w:p w14:paraId="4132ACD5" w14:textId="4AAC5FF2" w:rsidR="00764246" w:rsidRDefault="00764246" w:rsidP="00764246">
            <w:pPr>
              <w:jc w:val="center"/>
              <w:rPr>
                <w:lang w:val="en-US"/>
              </w:rPr>
            </w:pPr>
            <w:r>
              <w:rPr>
                <w:lang w:val="en-US"/>
              </w:rPr>
              <w:t>3</w:t>
            </w:r>
          </w:p>
        </w:tc>
        <w:tc>
          <w:tcPr>
            <w:tcW w:w="0" w:type="auto"/>
          </w:tcPr>
          <w:p w14:paraId="501D40C5" w14:textId="51D8E6D7" w:rsidR="00764246" w:rsidRPr="00BE55FB" w:rsidRDefault="00B903F7" w:rsidP="00764246">
            <w:pPr>
              <w:jc w:val="center"/>
              <w:rPr>
                <w:highlight w:val="red"/>
                <w:lang w:val="en-US"/>
              </w:rPr>
            </w:pPr>
            <w:r w:rsidRPr="00BE55FB">
              <w:rPr>
                <w:highlight w:val="red"/>
                <w:lang w:val="en-US"/>
              </w:rPr>
              <w:t>11784</w:t>
            </w:r>
          </w:p>
        </w:tc>
      </w:tr>
      <w:tr w:rsidR="00764246" w14:paraId="28AF0935" w14:textId="77777777" w:rsidTr="00B632DC">
        <w:trPr>
          <w:jc w:val="center"/>
        </w:trPr>
        <w:tc>
          <w:tcPr>
            <w:tcW w:w="0" w:type="auto"/>
          </w:tcPr>
          <w:p w14:paraId="01149E81" w14:textId="51E9ABC4" w:rsidR="00764246" w:rsidRDefault="00764246" w:rsidP="00764246">
            <w:pPr>
              <w:jc w:val="center"/>
              <w:rPr>
                <w:lang w:val="en-US"/>
              </w:rPr>
            </w:pPr>
            <w:r>
              <w:rPr>
                <w:lang w:val="en-US"/>
              </w:rPr>
              <w:t>2</w:t>
            </w:r>
          </w:p>
        </w:tc>
        <w:tc>
          <w:tcPr>
            <w:tcW w:w="0" w:type="auto"/>
          </w:tcPr>
          <w:p w14:paraId="0F11607B" w14:textId="0C8414A1" w:rsidR="00764246" w:rsidRPr="00B632DC" w:rsidRDefault="00B903F7" w:rsidP="00764246">
            <w:pPr>
              <w:jc w:val="center"/>
              <w:rPr>
                <w:highlight w:val="green"/>
                <w:lang w:val="en-US"/>
              </w:rPr>
            </w:pPr>
            <w:r w:rsidRPr="00B632DC">
              <w:rPr>
                <w:highlight w:val="green"/>
                <w:lang w:val="en-US"/>
              </w:rPr>
              <w:t>7824</w:t>
            </w:r>
          </w:p>
        </w:tc>
      </w:tr>
      <w:tr w:rsidR="00764246" w14:paraId="64513FB7" w14:textId="77777777" w:rsidTr="00B632DC">
        <w:trPr>
          <w:jc w:val="center"/>
        </w:trPr>
        <w:tc>
          <w:tcPr>
            <w:tcW w:w="0" w:type="auto"/>
          </w:tcPr>
          <w:p w14:paraId="5E00EFE9" w14:textId="0C6F6AC7" w:rsidR="00764246" w:rsidRDefault="00764246" w:rsidP="00764246">
            <w:pPr>
              <w:jc w:val="center"/>
              <w:rPr>
                <w:lang w:val="en-US"/>
              </w:rPr>
            </w:pPr>
            <w:r>
              <w:rPr>
                <w:lang w:val="en-US"/>
              </w:rPr>
              <w:t>1</w:t>
            </w:r>
          </w:p>
        </w:tc>
        <w:tc>
          <w:tcPr>
            <w:tcW w:w="0" w:type="auto"/>
          </w:tcPr>
          <w:p w14:paraId="6500A1EF" w14:textId="477B2653" w:rsidR="00764246" w:rsidRPr="00B632DC" w:rsidRDefault="00B632DC" w:rsidP="00764246">
            <w:pPr>
              <w:jc w:val="center"/>
              <w:rPr>
                <w:highlight w:val="green"/>
                <w:lang w:val="en-US"/>
              </w:rPr>
            </w:pPr>
            <w:r w:rsidRPr="00B632DC">
              <w:rPr>
                <w:highlight w:val="green"/>
                <w:lang w:val="en-US"/>
              </w:rPr>
              <w:t>3912</w:t>
            </w:r>
          </w:p>
        </w:tc>
      </w:tr>
    </w:tbl>
    <w:p w14:paraId="68C8DAC5" w14:textId="7C7D9872" w:rsidR="008B525D" w:rsidRDefault="008B525D" w:rsidP="00623BDE">
      <w:pPr>
        <w:rPr>
          <w:lang w:val="en-US"/>
        </w:rPr>
      </w:pPr>
    </w:p>
    <w:p w14:paraId="794E484B" w14:textId="500F1989" w:rsidR="008B525D" w:rsidRDefault="00EB2407" w:rsidP="00623BDE">
      <w:pPr>
        <w:rPr>
          <w:lang w:val="en-US"/>
        </w:rPr>
      </w:pPr>
      <w:r>
        <w:rPr>
          <w:lang w:val="en-US"/>
        </w:rPr>
        <w:t xml:space="preserve">Standalone </w:t>
      </w:r>
      <w:r w:rsidR="00B12ACB">
        <w:rPr>
          <w:lang w:val="en-US"/>
        </w:rPr>
        <w:t>PR1 or BW3 cannot reduce peak rates to below 10Mbits/s</w:t>
      </w:r>
      <w:r w:rsidR="00024EF5">
        <w:rPr>
          <w:lang w:val="en-US"/>
        </w:rPr>
        <w:t xml:space="preserve"> for FD-FDD</w:t>
      </w:r>
      <w:r w:rsidR="0023632C">
        <w:rPr>
          <w:lang w:val="en-US"/>
        </w:rPr>
        <w:t xml:space="preserve">. </w:t>
      </w:r>
      <w:r w:rsidR="00A30E85">
        <w:rPr>
          <w:lang w:val="en-US"/>
        </w:rPr>
        <w:t xml:space="preserve">Therefore, </w:t>
      </w:r>
      <w:r w:rsidR="00667721">
        <w:rPr>
          <w:lang w:val="en-US"/>
        </w:rPr>
        <w:t>constraint value should be reduced at least to 2</w:t>
      </w:r>
      <w:r w:rsidR="00BE55FB">
        <w:rPr>
          <w:lang w:val="en-US"/>
        </w:rPr>
        <w:t xml:space="preserve">, </w:t>
      </w:r>
      <w:r w:rsidR="007C3A9A">
        <w:rPr>
          <w:lang w:val="en-US"/>
        </w:rPr>
        <w:t xml:space="preserve">but </w:t>
      </w:r>
      <w:r w:rsidR="00EF5CAD">
        <w:rPr>
          <w:lang w:val="en-US"/>
        </w:rPr>
        <w:t xml:space="preserve">supporting 1 would allow for </w:t>
      </w:r>
      <w:r w:rsidR="00424D31">
        <w:rPr>
          <w:lang w:val="en-US"/>
        </w:rPr>
        <w:t>even more reduced peak rates</w:t>
      </w:r>
      <w:r w:rsidR="00024EF5">
        <w:rPr>
          <w:lang w:val="en-US"/>
        </w:rPr>
        <w:t xml:space="preserve"> and thus is preferred by us.</w:t>
      </w:r>
    </w:p>
    <w:p w14:paraId="60CC6B6D" w14:textId="58BCE2A0" w:rsidR="00EB2407" w:rsidRPr="00A84D15" w:rsidRDefault="00EB2407" w:rsidP="00EB2407">
      <w:pPr>
        <w:rPr>
          <w:i/>
          <w:iCs/>
          <w:lang w:val="en-US"/>
        </w:rPr>
      </w:pPr>
      <w:r w:rsidRPr="00FE0B5D">
        <w:rPr>
          <w:b/>
          <w:bCs/>
          <w:i/>
          <w:iCs/>
          <w:lang w:val="en-US"/>
        </w:rPr>
        <w:t>Proposal</w:t>
      </w:r>
      <w:r w:rsidR="0010539E">
        <w:rPr>
          <w:b/>
          <w:bCs/>
          <w:i/>
          <w:iCs/>
          <w:lang w:val="en-US"/>
        </w:rPr>
        <w:t>-2</w:t>
      </w:r>
      <w:r w:rsidR="0010539E">
        <w:rPr>
          <w:i/>
          <w:iCs/>
          <w:lang w:val="en-US"/>
        </w:rPr>
        <w:t xml:space="preserve">: For </w:t>
      </w:r>
      <w:r w:rsidR="001656CF">
        <w:rPr>
          <w:i/>
          <w:iCs/>
          <w:lang w:val="en-US"/>
        </w:rPr>
        <w:t>R1</w:t>
      </w:r>
      <w:r w:rsidR="00BB3847">
        <w:rPr>
          <w:i/>
          <w:iCs/>
          <w:lang w:val="en-US"/>
        </w:rPr>
        <w:t>8 RedCap,</w:t>
      </w:r>
      <w:r w:rsidR="001656CF">
        <w:rPr>
          <w:i/>
          <w:iCs/>
          <w:lang w:val="en-US"/>
        </w:rPr>
        <w:t xml:space="preserve"> </w:t>
      </w:r>
      <w:r w:rsidR="001C054D">
        <w:rPr>
          <w:i/>
          <w:iCs/>
          <w:lang w:val="en-US"/>
        </w:rPr>
        <w:t xml:space="preserve">both </w:t>
      </w:r>
      <w:r w:rsidRPr="00A84D15">
        <w:rPr>
          <w:i/>
          <w:iCs/>
          <w:lang w:val="en-US"/>
        </w:rPr>
        <w:t>PR1</w:t>
      </w:r>
      <w:r w:rsidR="001C054D">
        <w:rPr>
          <w:i/>
          <w:iCs/>
          <w:lang w:val="en-US"/>
        </w:rPr>
        <w:t>+BW3 are part of baseline R18 RedCap</w:t>
      </w:r>
      <w:r w:rsidR="00AF6137">
        <w:rPr>
          <w:i/>
          <w:iCs/>
          <w:lang w:val="en-US"/>
        </w:rPr>
        <w:t xml:space="preserve">, relax PR1 constraint from </w:t>
      </w:r>
      <w:r w:rsidR="00DF1B71">
        <w:rPr>
          <w:i/>
          <w:iCs/>
          <w:lang w:val="en-US"/>
        </w:rPr>
        <w:t>4 to</w:t>
      </w:r>
      <w:r w:rsidR="00AF6137">
        <w:rPr>
          <w:i/>
          <w:iCs/>
          <w:lang w:val="en-US"/>
        </w:rPr>
        <w:t xml:space="preserve"> 1.</w:t>
      </w:r>
    </w:p>
    <w:p w14:paraId="27FD4A25" w14:textId="0AAFB900" w:rsidR="006C0A50" w:rsidRDefault="00DF1B71" w:rsidP="00623BDE">
      <w:pPr>
        <w:rPr>
          <w:lang w:val="en-US"/>
        </w:rPr>
      </w:pPr>
      <w:r>
        <w:rPr>
          <w:lang w:val="en-US"/>
        </w:rPr>
        <w:t>On the other hand, i</w:t>
      </w:r>
      <w:r w:rsidR="00A77A0D">
        <w:rPr>
          <w:lang w:val="en-US"/>
        </w:rPr>
        <w:t xml:space="preserve">f industry sees benefit in </w:t>
      </w:r>
      <w:r w:rsidR="00AF0A7B">
        <w:rPr>
          <w:lang w:val="en-US"/>
        </w:rPr>
        <w:t>R17</w:t>
      </w:r>
      <w:r w:rsidR="00EE7599">
        <w:rPr>
          <w:lang w:val="en-US"/>
        </w:rPr>
        <w:t xml:space="preserve"> </w:t>
      </w:r>
      <w:r w:rsidR="00AF0A7B">
        <w:rPr>
          <w:lang w:val="en-US"/>
        </w:rPr>
        <w:t xml:space="preserve">RedCap </w:t>
      </w:r>
      <w:r w:rsidR="00A77A0D">
        <w:rPr>
          <w:lang w:val="en-US"/>
        </w:rPr>
        <w:t xml:space="preserve">with PR1 on top, </w:t>
      </w:r>
      <w:r w:rsidR="0044669E">
        <w:rPr>
          <w:lang w:val="en-US"/>
        </w:rPr>
        <w:t xml:space="preserve">it should be defined in </w:t>
      </w:r>
      <w:r w:rsidR="00A253DB">
        <w:rPr>
          <w:lang w:val="en-US"/>
        </w:rPr>
        <w:t>R17 scope.</w:t>
      </w:r>
      <w:r w:rsidR="008C4F21">
        <w:rPr>
          <w:lang w:val="en-US"/>
        </w:rPr>
        <w:t xml:space="preserve"> </w:t>
      </w:r>
    </w:p>
    <w:p w14:paraId="0A384A74" w14:textId="712458B2" w:rsidR="003A4A87" w:rsidRDefault="003A4A87" w:rsidP="00507BFF">
      <w:pPr>
        <w:rPr>
          <w:lang w:val="en-US"/>
        </w:rPr>
      </w:pPr>
    </w:p>
    <w:p w14:paraId="5C78023E" w14:textId="59F2D55C" w:rsidR="00556EA2" w:rsidRDefault="00C665DE" w:rsidP="00225337">
      <w:pPr>
        <w:pStyle w:val="Heading2"/>
        <w:ind w:left="567"/>
        <w:rPr>
          <w:lang w:val="en-US"/>
        </w:rPr>
      </w:pPr>
      <w:r>
        <w:rPr>
          <w:lang w:val="en-US"/>
        </w:rPr>
        <w:t>PDCCH processing relaxation</w:t>
      </w:r>
    </w:p>
    <w:p w14:paraId="0E13F9A3" w14:textId="1B83C4D9" w:rsidR="005C7131" w:rsidRDefault="00EE37E3" w:rsidP="00582A9F">
      <w:pPr>
        <w:spacing w:before="0" w:after="0"/>
        <w:rPr>
          <w:lang w:val="en-US"/>
        </w:rPr>
      </w:pPr>
      <w:r>
        <w:rPr>
          <w:lang w:val="en-US"/>
        </w:rPr>
        <w:t xml:space="preserve">When PDSCH BW is reduced to 5MHz it has been observed that PDSCH processing blocks in BW3 are reduced </w:t>
      </w:r>
      <w:r w:rsidR="0090514F">
        <w:rPr>
          <w:lang w:val="en-US"/>
        </w:rPr>
        <w:t xml:space="preserve">to </w:t>
      </w:r>
      <w:r>
        <w:rPr>
          <w:lang w:val="en-US"/>
        </w:rPr>
        <w:t xml:space="preserve">2.58% points, while DL control processing block is reduced </w:t>
      </w:r>
      <w:r w:rsidR="0090514F">
        <w:rPr>
          <w:lang w:val="en-US"/>
        </w:rPr>
        <w:t>only to</w:t>
      </w:r>
      <w:r>
        <w:rPr>
          <w:lang w:val="en-US"/>
        </w:rPr>
        <w:t xml:space="preserve"> 4.52% points</w:t>
      </w:r>
      <w:r w:rsidR="00D22E54">
        <w:rPr>
          <w:lang w:val="en-US"/>
        </w:rPr>
        <w:t>, as shown in Table 1</w:t>
      </w:r>
      <w:r>
        <w:rPr>
          <w:lang w:val="en-US"/>
        </w:rPr>
        <w:t>. We understand that r</w:t>
      </w:r>
      <w:r w:rsidRPr="13394CDD">
        <w:rPr>
          <w:lang w:val="en-US"/>
        </w:rPr>
        <w:t xml:space="preserve">educing the </w:t>
      </w:r>
      <w:r w:rsidRPr="2199E071">
        <w:rPr>
          <w:lang w:val="en-US"/>
        </w:rPr>
        <w:t xml:space="preserve">complexity of </w:t>
      </w:r>
      <w:r w:rsidRPr="44EBF678">
        <w:rPr>
          <w:lang w:val="en-US"/>
        </w:rPr>
        <w:t>DL</w:t>
      </w:r>
      <w:r w:rsidRPr="3CB47E89">
        <w:rPr>
          <w:lang w:val="en-US"/>
        </w:rPr>
        <w:t xml:space="preserve"> control processing </w:t>
      </w:r>
      <w:r w:rsidRPr="5EEE5919">
        <w:rPr>
          <w:lang w:val="en-US"/>
        </w:rPr>
        <w:t>(e</w:t>
      </w:r>
      <w:r w:rsidRPr="3E8E556D">
        <w:rPr>
          <w:lang w:val="en-US"/>
        </w:rPr>
        <w:t xml:space="preserve">.g. </w:t>
      </w:r>
      <w:r w:rsidRPr="6F6DBA80">
        <w:rPr>
          <w:lang w:val="en-US"/>
        </w:rPr>
        <w:t xml:space="preserve">number of CCEs and/or number of </w:t>
      </w:r>
      <w:r w:rsidRPr="7DCE4E14">
        <w:rPr>
          <w:lang w:val="en-US"/>
        </w:rPr>
        <w:t xml:space="preserve">blind </w:t>
      </w:r>
      <w:r w:rsidRPr="6DA45525">
        <w:rPr>
          <w:lang w:val="en-US"/>
        </w:rPr>
        <w:t xml:space="preserve">decodes) may have </w:t>
      </w:r>
      <w:r w:rsidRPr="1DF9CC5B">
        <w:rPr>
          <w:lang w:val="en-US"/>
        </w:rPr>
        <w:t xml:space="preserve">considerable </w:t>
      </w:r>
      <w:r w:rsidRPr="08350560">
        <w:rPr>
          <w:lang w:val="en-US"/>
        </w:rPr>
        <w:t xml:space="preserve">impact on </w:t>
      </w:r>
      <w:r w:rsidRPr="57211AE6">
        <w:rPr>
          <w:lang w:val="en-US"/>
        </w:rPr>
        <w:t xml:space="preserve">blocking </w:t>
      </w:r>
      <w:r w:rsidRPr="1E988B7D">
        <w:rPr>
          <w:lang w:val="en-US"/>
        </w:rPr>
        <w:t>probability</w:t>
      </w:r>
      <w:r w:rsidRPr="2C25DA89">
        <w:rPr>
          <w:lang w:val="en-US"/>
        </w:rPr>
        <w:t>,</w:t>
      </w:r>
      <w:r>
        <w:rPr>
          <w:lang w:val="en-US"/>
        </w:rPr>
        <w:t xml:space="preserve"> however</w:t>
      </w:r>
      <w:r w:rsidR="003C449E">
        <w:rPr>
          <w:lang w:val="en-US"/>
        </w:rPr>
        <w:t>,</w:t>
      </w:r>
      <w:r w:rsidRPr="51DBB552">
        <w:rPr>
          <w:lang w:val="en-US"/>
        </w:rPr>
        <w:t xml:space="preserve"> </w:t>
      </w:r>
      <w:r w:rsidR="002B10C8">
        <w:rPr>
          <w:lang w:val="en-US"/>
        </w:rPr>
        <w:t xml:space="preserve">if coexistence nor </w:t>
      </w:r>
      <w:r w:rsidR="006C61F8">
        <w:rPr>
          <w:lang w:val="en-US"/>
        </w:rPr>
        <w:t xml:space="preserve">coverage is impacted, blocking probability can be </w:t>
      </w:r>
      <w:r w:rsidR="00F55969">
        <w:rPr>
          <w:lang w:val="en-US"/>
        </w:rPr>
        <w:t>tackled</w:t>
      </w:r>
      <w:r w:rsidR="006C61F8">
        <w:rPr>
          <w:lang w:val="en-US"/>
        </w:rPr>
        <w:t xml:space="preserve"> by configuring a dedicated CORESET</w:t>
      </w:r>
      <w:r w:rsidR="00D22E54">
        <w:rPr>
          <w:lang w:val="en-US"/>
        </w:rPr>
        <w:t xml:space="preserve"> for the R18 RedCap UE.</w:t>
      </w:r>
    </w:p>
    <w:p w14:paraId="15E7F221" w14:textId="77777777" w:rsidR="005C7131" w:rsidRDefault="005C7131" w:rsidP="00582A9F">
      <w:pPr>
        <w:spacing w:before="0" w:after="0"/>
        <w:rPr>
          <w:lang w:val="en-US"/>
        </w:rPr>
      </w:pPr>
    </w:p>
    <w:p w14:paraId="2E2A9F02" w14:textId="1AE197BE" w:rsidR="00D22E54" w:rsidRDefault="00D22E54" w:rsidP="00D22E54">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Reduction of PDCCH and PDSHC processing</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5C7131" w14:paraId="0F451A17" w14:textId="77777777" w:rsidTr="00AE0505">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5CA234" w14:textId="77777777" w:rsidR="005C7131" w:rsidRDefault="005C7131" w:rsidP="00AE0505">
            <w:pPr>
              <w:spacing w:after="0"/>
              <w:outlineLvl w:val="1"/>
              <w:rPr>
                <w:rFonts w:ascii="Calibri" w:eastAsia="Times New Roman" w:hAnsi="Calibri"/>
                <w:color w:val="000000"/>
                <w:sz w:val="16"/>
                <w:szCs w:val="16"/>
                <w:lang w:val="en-US"/>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FC78361" w14:textId="77777777" w:rsidR="005C7131" w:rsidRPr="004E4353" w:rsidRDefault="005C7131" w:rsidP="00AE0505">
            <w:pPr>
              <w:spacing w:after="0"/>
              <w:jc w:val="right"/>
              <w:outlineLvl w:val="1"/>
              <w:rPr>
                <w:rFonts w:ascii="Calibri" w:eastAsia="Times New Roman" w:hAnsi="Calibri"/>
                <w:color w:val="000000"/>
                <w:sz w:val="16"/>
                <w:szCs w:val="16"/>
                <w:lang w:val="en-US"/>
              </w:rPr>
            </w:pPr>
            <w:r w:rsidRPr="004E4353">
              <w:rPr>
                <w:rFonts w:ascii="Calibri" w:eastAsia="Times New Roman" w:hAnsi="Calibri"/>
                <w:color w:val="000000"/>
                <w:sz w:val="16"/>
                <w:szCs w:val="16"/>
                <w:lang w:val="en-US"/>
              </w:rPr>
              <w:t>R15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407D596" w14:textId="77777777" w:rsidR="005C7131" w:rsidRPr="004E4353" w:rsidRDefault="005C7131" w:rsidP="00AE0505">
            <w:pPr>
              <w:spacing w:after="0"/>
              <w:jc w:val="right"/>
              <w:outlineLvl w:val="1"/>
              <w:rPr>
                <w:rFonts w:ascii="Calibri" w:eastAsia="Times New Roman" w:hAnsi="Calibri"/>
                <w:color w:val="000000"/>
                <w:sz w:val="16"/>
                <w:szCs w:val="16"/>
                <w:lang w:val="en-US"/>
              </w:rPr>
            </w:pPr>
            <w:r w:rsidRPr="004E4353">
              <w:rPr>
                <w:rFonts w:ascii="Calibri" w:eastAsia="Times New Roman" w:hAnsi="Calibri"/>
                <w:color w:val="000000"/>
                <w:sz w:val="16"/>
                <w:szCs w:val="16"/>
                <w:lang w:val="en-US"/>
              </w:rPr>
              <w:t>R17 RedCap</w:t>
            </w:r>
          </w:p>
        </w:tc>
        <w:tc>
          <w:tcPr>
            <w:tcW w:w="1154" w:type="dxa"/>
            <w:tcBorders>
              <w:top w:val="single" w:sz="4" w:space="0" w:color="auto"/>
              <w:left w:val="single" w:sz="4" w:space="0" w:color="auto"/>
              <w:bottom w:val="single" w:sz="4" w:space="0" w:color="auto"/>
              <w:right w:val="single" w:sz="4" w:space="0" w:color="auto"/>
            </w:tcBorders>
            <w:vAlign w:val="bottom"/>
          </w:tcPr>
          <w:p w14:paraId="6B99C1EB" w14:textId="77777777" w:rsidR="005C7131" w:rsidRPr="004E4353" w:rsidRDefault="005C7131" w:rsidP="00AE0505">
            <w:pPr>
              <w:spacing w:after="0"/>
              <w:jc w:val="right"/>
              <w:outlineLvl w:val="1"/>
              <w:rPr>
                <w:rFonts w:ascii="Calibri" w:hAnsi="Calibri"/>
                <w:color w:val="000000"/>
                <w:sz w:val="16"/>
                <w:szCs w:val="16"/>
                <w:lang w:val="en-US"/>
              </w:rPr>
            </w:pPr>
            <w:r w:rsidRPr="004E4353">
              <w:rPr>
                <w:rFonts w:ascii="Calibri" w:hAnsi="Calibri"/>
                <w:color w:val="000000"/>
                <w:sz w:val="16"/>
                <w:szCs w:val="16"/>
                <w:lang w:val="en-US"/>
              </w:rPr>
              <w:t>R18 BW1</w:t>
            </w:r>
          </w:p>
        </w:tc>
        <w:tc>
          <w:tcPr>
            <w:tcW w:w="1154" w:type="dxa"/>
            <w:tcBorders>
              <w:top w:val="single" w:sz="4" w:space="0" w:color="auto"/>
              <w:left w:val="single" w:sz="4" w:space="0" w:color="auto"/>
              <w:bottom w:val="single" w:sz="4" w:space="0" w:color="auto"/>
              <w:right w:val="single" w:sz="4" w:space="0" w:color="auto"/>
            </w:tcBorders>
            <w:vAlign w:val="bottom"/>
          </w:tcPr>
          <w:p w14:paraId="04B139E7"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R18 BW2</w:t>
            </w:r>
          </w:p>
        </w:tc>
        <w:tc>
          <w:tcPr>
            <w:tcW w:w="1100" w:type="dxa"/>
            <w:tcBorders>
              <w:top w:val="single" w:sz="4" w:space="0" w:color="auto"/>
              <w:left w:val="single" w:sz="4" w:space="0" w:color="auto"/>
              <w:bottom w:val="single" w:sz="4" w:space="0" w:color="auto"/>
              <w:right w:val="single" w:sz="4" w:space="0" w:color="auto"/>
            </w:tcBorders>
            <w:vAlign w:val="bottom"/>
          </w:tcPr>
          <w:p w14:paraId="1E070B31" w14:textId="77777777" w:rsidR="005C7131" w:rsidRDefault="005C7131" w:rsidP="00AE0505">
            <w:pPr>
              <w:spacing w:after="0"/>
              <w:jc w:val="right"/>
              <w:outlineLvl w:val="1"/>
              <w:rPr>
                <w:rFonts w:ascii="Calibri" w:hAnsi="Calibri" w:cs="Calibri"/>
                <w:color w:val="000000"/>
                <w:sz w:val="16"/>
                <w:szCs w:val="16"/>
                <w:lang w:val="en-US"/>
              </w:rPr>
            </w:pPr>
            <w:r>
              <w:rPr>
                <w:rFonts w:ascii="Calibri" w:hAnsi="Calibri" w:cs="Calibri"/>
                <w:color w:val="000000"/>
                <w:sz w:val="16"/>
                <w:szCs w:val="16"/>
                <w:lang w:val="en-US"/>
              </w:rPr>
              <w:t>R18 BW3</w:t>
            </w:r>
          </w:p>
        </w:tc>
      </w:tr>
      <w:tr w:rsidR="005C7131" w14:paraId="49317501" w14:textId="77777777" w:rsidTr="00AE0505">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069C2D" w14:textId="77777777" w:rsidR="005C7131" w:rsidRDefault="005C7131" w:rsidP="00AE0505">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DA2508D" w14:textId="77777777" w:rsidR="005C7131" w:rsidRDefault="005C7131" w:rsidP="00AE0505">
            <w:pPr>
              <w:spacing w:after="0"/>
              <w:jc w:val="right"/>
              <w:outlineLvl w:val="1"/>
              <w:rPr>
                <w:rFonts w:ascii="Arial" w:hAnsi="Arial" w:cs="Arial"/>
                <w:color w:val="000000"/>
                <w:sz w:val="16"/>
                <w:szCs w:val="16"/>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F901C6" w14:textId="77777777" w:rsidR="005C7131" w:rsidRDefault="005C7131" w:rsidP="00AE0505">
            <w:pPr>
              <w:spacing w:after="0"/>
              <w:jc w:val="right"/>
              <w:outlineLvl w:val="1"/>
              <w:rPr>
                <w:rFonts w:ascii="Arial" w:hAnsi="Arial" w:cs="Arial"/>
                <w:color w:val="000000"/>
                <w:sz w:val="16"/>
                <w:szCs w:val="16"/>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69C5C685" w14:textId="77777777" w:rsidR="005C7131" w:rsidRDefault="005C7131" w:rsidP="00AE0505">
            <w:pPr>
              <w:spacing w:after="0"/>
              <w:jc w:val="right"/>
              <w:outlineLvl w:val="1"/>
              <w:rPr>
                <w:rFonts w:ascii="Arial" w:hAnsi="Arial" w:cs="Arial"/>
                <w:color w:val="000000"/>
                <w:sz w:val="16"/>
                <w:szCs w:val="16"/>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635DC1FE" w14:textId="77777777" w:rsidR="005C7131" w:rsidRDefault="005C7131" w:rsidP="00AE0505">
            <w:pPr>
              <w:spacing w:after="0"/>
              <w:jc w:val="right"/>
              <w:outlineLvl w:val="1"/>
              <w:rPr>
                <w:rFonts w:ascii="Arial" w:hAnsi="Arial" w:cs="Arial"/>
                <w:color w:val="000000"/>
                <w:sz w:val="16"/>
                <w:szCs w:val="16"/>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1EE819C6" w14:textId="77777777" w:rsidR="005C7131" w:rsidRPr="004E4353" w:rsidRDefault="005C7131" w:rsidP="00AE0505">
            <w:pPr>
              <w:spacing w:after="0"/>
              <w:jc w:val="right"/>
              <w:outlineLvl w:val="1"/>
              <w:rPr>
                <w:rFonts w:ascii="Arial" w:hAnsi="Arial" w:cs="Arial"/>
                <w:color w:val="000000"/>
                <w:sz w:val="16"/>
                <w:szCs w:val="16"/>
                <w:highlight w:val="yellow"/>
              </w:rPr>
            </w:pPr>
            <w:r w:rsidRPr="004E4353">
              <w:rPr>
                <w:rFonts w:ascii="Arial" w:hAnsi="Arial" w:cs="Arial"/>
                <w:color w:val="000000"/>
                <w:sz w:val="16"/>
                <w:szCs w:val="16"/>
                <w:highlight w:val="yellow"/>
              </w:rPr>
              <w:t>2.07%</w:t>
            </w:r>
          </w:p>
        </w:tc>
      </w:tr>
      <w:tr w:rsidR="005C7131" w14:paraId="526DF910" w14:textId="77777777" w:rsidTr="00AE0505">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628A6C" w14:textId="77777777" w:rsidR="005C7131" w:rsidRDefault="005C7131" w:rsidP="00AE0505">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6509A8"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3304341"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7D90EA8D" w14:textId="77777777" w:rsidR="005C7131" w:rsidRDefault="005C7131" w:rsidP="00AE0505">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3B83308A"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32E9E7CA" w14:textId="77777777" w:rsidR="005C7131" w:rsidRPr="004E4353" w:rsidRDefault="005C7131" w:rsidP="00AE0505">
            <w:pPr>
              <w:spacing w:after="0"/>
              <w:jc w:val="right"/>
              <w:outlineLvl w:val="1"/>
              <w:rPr>
                <w:rFonts w:ascii="Calibri" w:hAnsi="Calibri" w:cs="Calibri"/>
                <w:color w:val="000000"/>
                <w:sz w:val="16"/>
                <w:szCs w:val="16"/>
                <w:highlight w:val="yellow"/>
                <w:lang w:val="en-US"/>
              </w:rPr>
            </w:pPr>
            <w:r w:rsidRPr="004E4353">
              <w:rPr>
                <w:rFonts w:ascii="Arial" w:hAnsi="Arial" w:cs="Arial"/>
                <w:color w:val="000000"/>
                <w:sz w:val="16"/>
                <w:szCs w:val="16"/>
                <w:highlight w:val="yellow"/>
              </w:rPr>
              <w:t>0.51%</w:t>
            </w:r>
          </w:p>
        </w:tc>
      </w:tr>
      <w:tr w:rsidR="005C7131" w14:paraId="2A98F954" w14:textId="77777777" w:rsidTr="00AE0505">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FF8BBFE" w14:textId="77777777" w:rsidR="005C7131" w:rsidRDefault="005C7131" w:rsidP="00AE0505">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450EFAA"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0073848"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0006EEBD" w14:textId="77777777" w:rsidR="005C7131" w:rsidRDefault="005C7131" w:rsidP="00AE0505">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25016E34" w14:textId="77777777" w:rsidR="005C7131" w:rsidRDefault="005C7131" w:rsidP="00AE0505">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42ED7471" w14:textId="77777777" w:rsidR="005C7131" w:rsidRPr="004E4353" w:rsidRDefault="005C7131" w:rsidP="00AE0505">
            <w:pPr>
              <w:spacing w:after="0"/>
              <w:jc w:val="right"/>
              <w:outlineLvl w:val="1"/>
              <w:rPr>
                <w:rFonts w:ascii="Calibri" w:hAnsi="Calibri" w:cs="Calibri"/>
                <w:color w:val="000000"/>
                <w:sz w:val="16"/>
                <w:szCs w:val="16"/>
                <w:highlight w:val="yellow"/>
                <w:lang w:val="en-US"/>
              </w:rPr>
            </w:pPr>
            <w:r w:rsidRPr="004E4353">
              <w:rPr>
                <w:rFonts w:ascii="Arial" w:hAnsi="Arial" w:cs="Arial"/>
                <w:color w:val="000000"/>
                <w:sz w:val="16"/>
                <w:szCs w:val="16"/>
                <w:highlight w:val="yellow"/>
              </w:rPr>
              <w:t>4.52%</w:t>
            </w:r>
          </w:p>
        </w:tc>
      </w:tr>
    </w:tbl>
    <w:p w14:paraId="080F393D" w14:textId="2923887C" w:rsidR="005336C9" w:rsidRDefault="005336C9" w:rsidP="00582A9F">
      <w:pPr>
        <w:spacing w:before="0" w:after="0"/>
        <w:rPr>
          <w:lang w:val="en-US"/>
        </w:rPr>
      </w:pPr>
    </w:p>
    <w:p w14:paraId="5337B3BE" w14:textId="4600AC64" w:rsidR="00F55969" w:rsidRPr="00F55969" w:rsidRDefault="00F55969" w:rsidP="00582A9F">
      <w:pPr>
        <w:spacing w:before="0" w:after="0"/>
        <w:rPr>
          <w:b/>
          <w:bCs/>
          <w:u w:val="single"/>
          <w:lang w:val="en-US"/>
        </w:rPr>
      </w:pPr>
      <w:r w:rsidRPr="00F55969">
        <w:rPr>
          <w:b/>
          <w:bCs/>
          <w:u w:val="single"/>
          <w:lang w:val="en-US"/>
        </w:rPr>
        <w:t>Maintaining coverage and avoiding coexistence issues</w:t>
      </w:r>
    </w:p>
    <w:p w14:paraId="4A687F78" w14:textId="77777777" w:rsidR="005336C9" w:rsidRDefault="005336C9" w:rsidP="00582A9F">
      <w:pPr>
        <w:spacing w:before="0" w:after="0"/>
        <w:rPr>
          <w:lang w:val="en-US"/>
        </w:rPr>
      </w:pPr>
    </w:p>
    <w:p w14:paraId="4622241D" w14:textId="03EA2551" w:rsidR="00582A9F" w:rsidRDefault="00F55969" w:rsidP="00582A9F">
      <w:pPr>
        <w:spacing w:before="0" w:after="0"/>
        <w:rPr>
          <w:lang w:val="en-US"/>
        </w:rPr>
      </w:pPr>
      <w:r>
        <w:rPr>
          <w:lang w:val="en-US"/>
        </w:rPr>
        <w:t xml:space="preserve">The largest </w:t>
      </w:r>
      <w:r w:rsidR="005336C9">
        <w:rPr>
          <w:lang w:val="en-US"/>
        </w:rPr>
        <w:t>CORESET#0</w:t>
      </w:r>
      <w:r w:rsidR="00582A9F">
        <w:rPr>
          <w:lang w:val="en-US"/>
        </w:rPr>
        <w:t xml:space="preserve"> of 3symbols and 96RB</w:t>
      </w:r>
      <w:r w:rsidR="005336C9">
        <w:rPr>
          <w:lang w:val="en-US"/>
        </w:rPr>
        <w:t xml:space="preserve"> </w:t>
      </w:r>
      <w:r w:rsidR="00A55AB0">
        <w:rPr>
          <w:lang w:val="en-US"/>
        </w:rPr>
        <w:t>has</w:t>
      </w:r>
      <w:r w:rsidR="005336C9">
        <w:rPr>
          <w:lang w:val="en-US"/>
        </w:rPr>
        <w:t xml:space="preserve"> 48CCE</w:t>
      </w:r>
      <w:r w:rsidR="00336D2B">
        <w:rPr>
          <w:lang w:val="en-US"/>
        </w:rPr>
        <w:t>s</w:t>
      </w:r>
      <w:r w:rsidR="005336C9">
        <w:rPr>
          <w:lang w:val="en-US"/>
        </w:rPr>
        <w:t xml:space="preserve">, </w:t>
      </w:r>
      <w:r w:rsidR="00A55AB0">
        <w:rPr>
          <w:lang w:val="en-US"/>
        </w:rPr>
        <w:t xml:space="preserve">however, when TYPE0 CSS is mapped the following </w:t>
      </w:r>
      <w:r w:rsidR="00ED2965">
        <w:rPr>
          <w:lang w:val="en-US"/>
        </w:rPr>
        <w:t xml:space="preserve">physical </w:t>
      </w:r>
      <w:r w:rsidR="00CD3874">
        <w:rPr>
          <w:lang w:val="en-US"/>
        </w:rPr>
        <w:t>CCEs are occupied</w:t>
      </w:r>
      <w:r w:rsidR="00336D2B">
        <w:rPr>
          <w:lang w:val="en-US"/>
        </w:rPr>
        <w:t xml:space="preserve">. Where </w:t>
      </w:r>
      <w:r w:rsidR="00CC27A5">
        <w:rPr>
          <w:lang w:val="en-US"/>
        </w:rPr>
        <w:t xml:space="preserve">“1” corresponds to a physical CCE of </w:t>
      </w:r>
      <w:r w:rsidR="00965711">
        <w:rPr>
          <w:lang w:val="en-US"/>
        </w:rPr>
        <w:t>PDCCH candidate #1, “2” to CCE of PDCCH candidate #2, and so on.</w:t>
      </w:r>
    </w:p>
    <w:p w14:paraId="62965450" w14:textId="60D2A6C9" w:rsidR="00CD3874" w:rsidRDefault="00CD3874" w:rsidP="00582A9F">
      <w:pPr>
        <w:spacing w:before="0" w:after="0"/>
        <w:rPr>
          <w:lang w:val="en-US"/>
        </w:rPr>
      </w:pPr>
    </w:p>
    <w:p w14:paraId="064EA746" w14:textId="77777777" w:rsidR="0025446E" w:rsidRPr="0025446E" w:rsidRDefault="0025446E" w:rsidP="0025446E">
      <w:pPr>
        <w:spacing w:before="0" w:after="0"/>
        <w:rPr>
          <w:lang w:val="en-US"/>
        </w:rPr>
      </w:pPr>
      <w:r w:rsidRPr="0025446E">
        <w:rPr>
          <w:lang w:val="en-US"/>
        </w:rPr>
        <w:t>AL4</w:t>
      </w:r>
    </w:p>
    <w:p w14:paraId="01E7C389" w14:textId="11FE408E" w:rsidR="0025446E" w:rsidRPr="0025446E" w:rsidRDefault="0025446E" w:rsidP="0025446E">
      <w:pPr>
        <w:spacing w:before="0" w:after="0"/>
        <w:rPr>
          <w:lang w:val="en-US"/>
        </w:rPr>
      </w:pPr>
      <w:r w:rsidRPr="0025446E">
        <w:rPr>
          <w:lang w:val="en-US"/>
        </w:rPr>
        <w:t xml:space="preserve">[1, 1, 0, 0, 0, 0, 2, 2, 0, 0, 0, 0, 3, 3, 0, 0, 0, 0, 4, 4, 0, 0, 0, 0, 1, 1, 0, 0, 0, 0, 2, 2, 0, 0, 0, 0, 3, 3, 0, 0, 0, 0, 4, 4, 0, 0, 0, 0]  </w:t>
      </w:r>
    </w:p>
    <w:p w14:paraId="33450AD4" w14:textId="77777777" w:rsidR="0025446E" w:rsidRPr="0025446E" w:rsidRDefault="0025446E" w:rsidP="0025446E">
      <w:pPr>
        <w:spacing w:before="0" w:after="0"/>
        <w:rPr>
          <w:lang w:val="en-US"/>
        </w:rPr>
      </w:pPr>
      <w:r w:rsidRPr="0025446E">
        <w:rPr>
          <w:lang w:val="en-US"/>
        </w:rPr>
        <w:t>AL8</w:t>
      </w:r>
    </w:p>
    <w:p w14:paraId="484E872A" w14:textId="30BF1CCC" w:rsidR="0025446E" w:rsidRPr="0025446E" w:rsidRDefault="0025446E" w:rsidP="0025446E">
      <w:pPr>
        <w:spacing w:before="0" w:after="0"/>
        <w:rPr>
          <w:lang w:val="en-US"/>
        </w:rPr>
      </w:pPr>
      <w:r w:rsidRPr="0025446E">
        <w:rPr>
          <w:lang w:val="en-US"/>
        </w:rPr>
        <w:t xml:space="preserve">[1, 1, 1, 1, 0, 0, 0, 0, 0, 0, 0, 0, 2, 2, 2, 2, 0, 0, 0, 0, 0, 0, 0, 0, 1, 1, 1, 1, 0, 0, 0, 0, 0, 0, 0, 0, 2, 2, 2, 2, 0, 0, 0, 0, 0, 0, 0, 0]  </w:t>
      </w:r>
    </w:p>
    <w:p w14:paraId="07A44322" w14:textId="77777777" w:rsidR="0025446E" w:rsidRPr="0025446E" w:rsidRDefault="0025446E" w:rsidP="0025446E">
      <w:pPr>
        <w:spacing w:before="0" w:after="0"/>
        <w:rPr>
          <w:lang w:val="en-US"/>
        </w:rPr>
      </w:pPr>
      <w:r w:rsidRPr="0025446E">
        <w:rPr>
          <w:lang w:val="en-US"/>
        </w:rPr>
        <w:t>AL16</w:t>
      </w:r>
    </w:p>
    <w:p w14:paraId="0C5561B0" w14:textId="63233A62" w:rsidR="0025446E" w:rsidRPr="00B56260" w:rsidRDefault="0025446E" w:rsidP="0025446E">
      <w:pPr>
        <w:spacing w:before="0" w:after="0"/>
        <w:rPr>
          <w:lang w:val="en-US"/>
        </w:rPr>
      </w:pPr>
      <w:r w:rsidRPr="0025446E">
        <w:rPr>
          <w:lang w:val="en-US"/>
        </w:rPr>
        <w:t>[1, 1, 1, 1, 1, 1, 1, 1, 0, 0, 0, 0, 0, 0, 0, 0, 0, 0, 0, 0, 0, 0, 0, 0, 1, 1, 1, 1, 1, 1, 1, 1, 0, 0, 0, 0, 0, 0, 0, 0, 0, 0, 0, 0, 0, 0, 0, 0]</w:t>
      </w:r>
    </w:p>
    <w:p w14:paraId="62B79E2E" w14:textId="77777777" w:rsidR="00582A9F" w:rsidRDefault="00582A9F" w:rsidP="00EE37E3">
      <w:pPr>
        <w:spacing w:before="0" w:after="0"/>
        <w:rPr>
          <w:lang w:val="en-US"/>
        </w:rPr>
      </w:pPr>
    </w:p>
    <w:p w14:paraId="5818AFEE" w14:textId="70296FC1" w:rsidR="00582A9F" w:rsidRDefault="00582A9F" w:rsidP="00EE37E3">
      <w:pPr>
        <w:spacing w:before="0" w:after="0"/>
        <w:rPr>
          <w:lang w:val="en-US"/>
        </w:rPr>
      </w:pPr>
    </w:p>
    <w:p w14:paraId="593682BB" w14:textId="6A4FE885" w:rsidR="006E6D79" w:rsidRDefault="00ED2965" w:rsidP="00EE37E3">
      <w:pPr>
        <w:spacing w:before="0" w:after="0"/>
        <w:rPr>
          <w:lang w:val="en-US"/>
        </w:rPr>
      </w:pPr>
      <w:r>
        <w:rPr>
          <w:lang w:val="en-US"/>
        </w:rPr>
        <w:t>As one can see</w:t>
      </w:r>
      <w:r w:rsidR="00854A36">
        <w:rPr>
          <w:lang w:val="en-US"/>
        </w:rPr>
        <w:t xml:space="preserve"> from above,</w:t>
      </w:r>
      <w:r>
        <w:rPr>
          <w:lang w:val="en-US"/>
        </w:rPr>
        <w:t xml:space="preserve"> </w:t>
      </w:r>
      <w:r w:rsidR="00A75084">
        <w:rPr>
          <w:lang w:val="en-US"/>
        </w:rPr>
        <w:t xml:space="preserve">20CCEs are </w:t>
      </w:r>
      <w:r w:rsidR="00ED224D">
        <w:rPr>
          <w:lang w:val="en-US"/>
        </w:rPr>
        <w:t xml:space="preserve">not used, this resulting in </w:t>
      </w:r>
      <w:r w:rsidR="00ED224D" w:rsidRPr="007224FC">
        <w:rPr>
          <w:b/>
          <w:bCs/>
          <w:lang w:val="en-US"/>
        </w:rPr>
        <w:t>28</w:t>
      </w:r>
      <w:r w:rsidR="006E6D79" w:rsidRPr="007224FC">
        <w:rPr>
          <w:b/>
          <w:bCs/>
          <w:lang w:val="en-US"/>
        </w:rPr>
        <w:t xml:space="preserve"> used </w:t>
      </w:r>
      <w:r w:rsidR="000C6872" w:rsidRPr="007224FC">
        <w:rPr>
          <w:b/>
          <w:bCs/>
          <w:lang w:val="en-US"/>
        </w:rPr>
        <w:t>CCE</w:t>
      </w:r>
      <w:r w:rsidR="006E6D79" w:rsidRPr="007224FC">
        <w:rPr>
          <w:b/>
          <w:bCs/>
          <w:lang w:val="en-US"/>
        </w:rPr>
        <w:t>s</w:t>
      </w:r>
      <w:r w:rsidR="000C6872" w:rsidRPr="007224FC">
        <w:rPr>
          <w:b/>
          <w:bCs/>
          <w:lang w:val="en-US"/>
        </w:rPr>
        <w:t>, and overall, 7 PDCCH candidates</w:t>
      </w:r>
      <w:r w:rsidR="006E6D79" w:rsidRPr="007224FC">
        <w:rPr>
          <w:b/>
          <w:bCs/>
          <w:lang w:val="en-US"/>
        </w:rPr>
        <w:t xml:space="preserve"> to monitor</w:t>
      </w:r>
      <w:r w:rsidR="000C6872">
        <w:rPr>
          <w:lang w:val="en-US"/>
        </w:rPr>
        <w:t>.</w:t>
      </w:r>
      <w:r w:rsidR="006E6D79">
        <w:rPr>
          <w:lang w:val="en-US"/>
        </w:rPr>
        <w:t xml:space="preserve"> </w:t>
      </w:r>
      <w:r w:rsidR="00C72273">
        <w:rPr>
          <w:lang w:val="en-US"/>
        </w:rPr>
        <w:t xml:space="preserve">Similar applies to </w:t>
      </w:r>
      <w:r w:rsidR="004D1C28">
        <w:rPr>
          <w:lang w:val="en-US"/>
        </w:rPr>
        <w:t>other search-spaces, for which number of candidates is the same as for TYPE0</w:t>
      </w:r>
      <w:r w:rsidR="00854A36">
        <w:rPr>
          <w:lang w:val="en-US"/>
        </w:rPr>
        <w:t xml:space="preserve"> or smaller, such as for PEI</w:t>
      </w:r>
      <w:r w:rsidR="004D1C28">
        <w:rPr>
          <w:lang w:val="en-US"/>
        </w:rPr>
        <w:t>.</w:t>
      </w:r>
    </w:p>
    <w:p w14:paraId="79B14327" w14:textId="206A2E53" w:rsidR="00405580" w:rsidRDefault="00405580" w:rsidP="00EE37E3">
      <w:pPr>
        <w:spacing w:before="0" w:after="0"/>
        <w:rPr>
          <w:lang w:val="en-US"/>
        </w:rPr>
      </w:pPr>
    </w:p>
    <w:tbl>
      <w:tblPr>
        <w:tblStyle w:val="TableGrid"/>
        <w:tblW w:w="0" w:type="auto"/>
        <w:tblLook w:val="04A0" w:firstRow="1" w:lastRow="0" w:firstColumn="1" w:lastColumn="0" w:noHBand="0" w:noVBand="1"/>
      </w:tblPr>
      <w:tblGrid>
        <w:gridCol w:w="9629"/>
      </w:tblGrid>
      <w:tr w:rsidR="008A5AD2" w14:paraId="13FCD8C0" w14:textId="77777777" w:rsidTr="008A5AD2">
        <w:tc>
          <w:tcPr>
            <w:tcW w:w="9629" w:type="dxa"/>
          </w:tcPr>
          <w:p w14:paraId="548E927B" w14:textId="77777777" w:rsidR="006B72BA" w:rsidRPr="00D20E88" w:rsidRDefault="006B72BA" w:rsidP="006B72BA">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w:t>
            </w:r>
            <w:r w:rsidRPr="006B72BA">
              <w:rPr>
                <w:highlight w:val="yellow"/>
              </w:rPr>
              <w:t xml:space="preserve">The CCE aggregation levels and </w:t>
            </w:r>
            <w:r w:rsidRPr="006B72BA">
              <w:rPr>
                <w:rFonts w:hint="eastAsia"/>
                <w:highlight w:val="yellow"/>
                <w:lang w:eastAsia="ko-KR"/>
              </w:rPr>
              <w:t xml:space="preserve">the </w:t>
            </w:r>
            <w:r w:rsidRPr="006B72BA">
              <w:rPr>
                <w:highlight w:val="yellow"/>
              </w:rPr>
              <w:t xml:space="preserve">number of PDCCH candidates per CCE aggregation level for </w:t>
            </w:r>
            <w:r w:rsidRPr="006B72BA">
              <w:rPr>
                <w:highlight w:val="yellow"/>
                <w:lang w:val="en-US"/>
              </w:rPr>
              <w:t xml:space="preserve">Type0A-PDCCH CSS set </w:t>
            </w:r>
            <w:r w:rsidRPr="006B72BA">
              <w:rPr>
                <w:rFonts w:hint="eastAsia"/>
                <w:highlight w:val="yellow"/>
                <w:lang w:eastAsia="ko-KR"/>
              </w:rPr>
              <w:t xml:space="preserve">are </w:t>
            </w:r>
            <w:r w:rsidRPr="006B72BA">
              <w:rPr>
                <w:highlight w:val="yellow"/>
              </w:rPr>
              <w:t>given in Table 10.1-1.</w:t>
            </w:r>
          </w:p>
          <w:p w14:paraId="7C964961" w14:textId="77777777" w:rsidR="006B72BA" w:rsidRPr="00D20E88" w:rsidRDefault="006B72BA" w:rsidP="006B72BA">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2C8A0021" w14:textId="77777777" w:rsidR="006B72BA" w:rsidRPr="00D20E88" w:rsidRDefault="006B72BA" w:rsidP="006B72BA">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w:t>
            </w:r>
            <w:r w:rsidRPr="006B72BA">
              <w:rPr>
                <w:highlight w:val="yellow"/>
              </w:rPr>
              <w:t xml:space="preserve">The CCE aggregation levels and </w:t>
            </w:r>
            <w:r w:rsidRPr="006B72BA">
              <w:rPr>
                <w:highlight w:val="yellow"/>
                <w:lang w:eastAsia="ko-KR"/>
              </w:rPr>
              <w:t xml:space="preserve">the </w:t>
            </w:r>
            <w:r w:rsidRPr="006B72BA">
              <w:rPr>
                <w:highlight w:val="yellow"/>
              </w:rPr>
              <w:t xml:space="preserve">number of PDCCH candidates per CCE aggregation level for </w:t>
            </w:r>
            <w:r w:rsidRPr="006B72BA">
              <w:rPr>
                <w:highlight w:val="yellow"/>
                <w:lang w:val="en-US"/>
              </w:rPr>
              <w:t xml:space="preserve">Type2-PDCCH CSS set </w:t>
            </w:r>
            <w:r w:rsidRPr="006B72BA">
              <w:rPr>
                <w:highlight w:val="yellow"/>
                <w:lang w:eastAsia="ko-KR"/>
              </w:rPr>
              <w:t xml:space="preserve">are </w:t>
            </w:r>
            <w:r w:rsidRPr="006B72BA">
              <w:rPr>
                <w:highlight w:val="yellow"/>
              </w:rPr>
              <w:t>given in Table 10.1-1.</w:t>
            </w:r>
          </w:p>
          <w:p w14:paraId="4533CF6D" w14:textId="77777777" w:rsidR="006B72BA" w:rsidRPr="00DB4346" w:rsidRDefault="006B72BA" w:rsidP="006B72BA">
            <w:r w:rsidRPr="00DB4346">
              <w:t xml:space="preserve">If a UE is not provided </w:t>
            </w:r>
            <w:proofErr w:type="spellStart"/>
            <w:r w:rsidRPr="00DB4346">
              <w:rPr>
                <w:i/>
                <w:iCs/>
                <w:lang w:eastAsia="zh-CN"/>
              </w:rPr>
              <w:t>peiSearchSpace</w:t>
            </w:r>
            <w:proofErr w:type="spellEnd"/>
            <w:r w:rsidRPr="00DB4346">
              <w:t xml:space="preserve"> for Type2A-PDCCH CSS set, the UE does not monitor PDCCH for Type2A-PDCCH CSS set on the DL BWP. </w:t>
            </w:r>
            <w:r w:rsidRPr="00553D2D">
              <w:rPr>
                <w:highlight w:val="yellow"/>
              </w:rPr>
              <w:t xml:space="preserve">The CCE aggregation levels and </w:t>
            </w:r>
            <w:r w:rsidRPr="00553D2D">
              <w:rPr>
                <w:highlight w:val="yellow"/>
                <w:lang w:eastAsia="ko-KR"/>
              </w:rPr>
              <w:t xml:space="preserve">the maximum </w:t>
            </w:r>
            <w:r w:rsidRPr="00553D2D">
              <w:rPr>
                <w:highlight w:val="yellow"/>
              </w:rPr>
              <w:t xml:space="preserve">number of PDCCH candidates per CCE aggregation level for </w:t>
            </w:r>
            <w:r w:rsidRPr="00553D2D">
              <w:rPr>
                <w:highlight w:val="yellow"/>
                <w:lang w:val="en-US"/>
              </w:rPr>
              <w:t xml:space="preserve">Type2A-PDCCH CSS set </w:t>
            </w:r>
            <w:r w:rsidRPr="00553D2D">
              <w:rPr>
                <w:highlight w:val="yellow"/>
                <w:lang w:eastAsia="ko-KR"/>
              </w:rPr>
              <w:t xml:space="preserve">are </w:t>
            </w:r>
            <w:r w:rsidRPr="00553D2D">
              <w:rPr>
                <w:highlight w:val="yellow"/>
              </w:rPr>
              <w:t>given in Table 10.1-1.</w:t>
            </w:r>
            <w:r>
              <w:t xml:space="preserve"> </w:t>
            </w:r>
            <w:r w:rsidRPr="007B7CF1">
              <w:t>If the UE is provided</w:t>
            </w:r>
            <w:r w:rsidRPr="007B7CF1">
              <w:rPr>
                <w:i/>
                <w:iCs/>
                <w:lang w:eastAsia="zh-CN"/>
              </w:rPr>
              <w:t xml:space="preserve"> </w:t>
            </w:r>
            <w:proofErr w:type="spellStart"/>
            <w:r w:rsidRPr="007B7CF1">
              <w:rPr>
                <w:i/>
                <w:iCs/>
                <w:lang w:eastAsia="zh-CN"/>
              </w:rPr>
              <w:t>peiSearchSpace</w:t>
            </w:r>
            <w:proofErr w:type="spellEnd"/>
            <w:r w:rsidRPr="007B7CF1">
              <w:t xml:space="preserve"> with zero value for the Type2A-PDCCH CSS set index, and for the SS/PBCH block and CORESET multiplexing patterns 2 and 3, the UE determines PDCCH monitoring occasions as described in clause 13.</w:t>
            </w:r>
          </w:p>
          <w:p w14:paraId="78F2C1AC" w14:textId="308E0CD2" w:rsidR="008A5AD2" w:rsidRPr="006B72BA" w:rsidRDefault="008A5AD2" w:rsidP="00EE37E3">
            <w:pPr>
              <w:spacing w:before="0" w:after="0"/>
            </w:pPr>
          </w:p>
        </w:tc>
      </w:tr>
    </w:tbl>
    <w:p w14:paraId="247FE312" w14:textId="77777777" w:rsidR="00405580" w:rsidRDefault="00405580" w:rsidP="00EE37E3">
      <w:pPr>
        <w:spacing w:before="0" w:after="0"/>
        <w:rPr>
          <w:lang w:val="en-US"/>
        </w:rPr>
      </w:pPr>
    </w:p>
    <w:p w14:paraId="00B120D3" w14:textId="1B365AE2" w:rsidR="00ED2965" w:rsidRDefault="007064F7" w:rsidP="00EE37E3">
      <w:pPr>
        <w:spacing w:before="0" w:after="0"/>
        <w:rPr>
          <w:lang w:val="en-US"/>
        </w:rPr>
      </w:pPr>
      <w:r>
        <w:rPr>
          <w:lang w:val="en-US"/>
        </w:rPr>
        <w:t xml:space="preserve">It is understood that </w:t>
      </w:r>
      <w:proofErr w:type="spellStart"/>
      <w:r w:rsidR="000A15C5">
        <w:rPr>
          <w:lang w:val="en-US"/>
        </w:rPr>
        <w:t>commonCORESET</w:t>
      </w:r>
      <w:proofErr w:type="spellEnd"/>
      <w:r w:rsidR="000A15C5">
        <w:rPr>
          <w:lang w:val="en-US"/>
        </w:rPr>
        <w:t xml:space="preserve"> can be configured </w:t>
      </w:r>
      <w:r w:rsidR="002068F8">
        <w:rPr>
          <w:lang w:val="en-US"/>
        </w:rPr>
        <w:t xml:space="preserve">as well </w:t>
      </w:r>
      <w:r w:rsidR="000A15C5">
        <w:rPr>
          <w:lang w:val="en-US"/>
        </w:rPr>
        <w:t xml:space="preserve">for </w:t>
      </w:r>
      <w:r w:rsidR="002068F8">
        <w:rPr>
          <w:lang w:val="en-US"/>
        </w:rPr>
        <w:t>a RedCap</w:t>
      </w:r>
      <w:r>
        <w:rPr>
          <w:lang w:val="en-US"/>
        </w:rPr>
        <w:t xml:space="preserve"> </w:t>
      </w:r>
      <w:r w:rsidR="002068F8">
        <w:rPr>
          <w:lang w:val="en-US"/>
        </w:rPr>
        <w:t>UE</w:t>
      </w:r>
      <w:r w:rsidR="007224FC">
        <w:rPr>
          <w:lang w:val="en-US"/>
        </w:rPr>
        <w:t xml:space="preserve"> within BW of CORESET#0,</w:t>
      </w:r>
      <w:r w:rsidR="004A7A13">
        <w:rPr>
          <w:lang w:val="en-US"/>
        </w:rPr>
        <w:t xml:space="preserve"> this potentially </w:t>
      </w:r>
      <w:r w:rsidR="00CE5FCB">
        <w:rPr>
          <w:lang w:val="en-US"/>
        </w:rPr>
        <w:t>increas</w:t>
      </w:r>
      <w:r w:rsidR="00554D24">
        <w:rPr>
          <w:lang w:val="en-US"/>
        </w:rPr>
        <w:t>ing the</w:t>
      </w:r>
      <w:r w:rsidR="00CE5FCB">
        <w:rPr>
          <w:lang w:val="en-US"/>
        </w:rPr>
        <w:t xml:space="preserve"> </w:t>
      </w:r>
      <w:r w:rsidR="00E815AE">
        <w:rPr>
          <w:lang w:val="en-US"/>
        </w:rPr>
        <w:t>number of CCEs</w:t>
      </w:r>
      <w:r w:rsidR="001D75F8">
        <w:rPr>
          <w:lang w:val="en-US"/>
        </w:rPr>
        <w:t xml:space="preserve"> from 28</w:t>
      </w:r>
      <w:r w:rsidR="00E815AE">
        <w:rPr>
          <w:lang w:val="en-US"/>
        </w:rPr>
        <w:t xml:space="preserve"> to 56. However, UE typically monitors </w:t>
      </w:r>
      <w:r w:rsidR="000B33E5">
        <w:rPr>
          <w:lang w:val="en-US"/>
        </w:rPr>
        <w:t xml:space="preserve">only one of </w:t>
      </w:r>
      <w:r w:rsidR="00E815AE">
        <w:rPr>
          <w:lang w:val="en-US"/>
        </w:rPr>
        <w:t xml:space="preserve">SIB1, OSI, paging, </w:t>
      </w:r>
      <w:r w:rsidR="007224FC">
        <w:rPr>
          <w:lang w:val="en-US"/>
        </w:rPr>
        <w:t xml:space="preserve">or </w:t>
      </w:r>
      <w:r w:rsidR="00E815AE">
        <w:rPr>
          <w:lang w:val="en-US"/>
        </w:rPr>
        <w:t>RAR</w:t>
      </w:r>
      <w:r w:rsidR="000B33E5">
        <w:rPr>
          <w:lang w:val="en-US"/>
        </w:rPr>
        <w:t xml:space="preserve"> SS-sets at a given time. </w:t>
      </w:r>
      <w:r w:rsidR="00484670">
        <w:rPr>
          <w:lang w:val="en-US"/>
        </w:rPr>
        <w:t>SIB1 and OSI upon re</w:t>
      </w:r>
      <w:r w:rsidR="007224FC">
        <w:rPr>
          <w:lang w:val="en-US"/>
        </w:rPr>
        <w:t>-</w:t>
      </w:r>
      <w:r w:rsidR="00484670">
        <w:rPr>
          <w:lang w:val="en-US"/>
        </w:rPr>
        <w:t>selection, paging in PO, RAR during RACH</w:t>
      </w:r>
      <w:r w:rsidR="00C12C9B">
        <w:rPr>
          <w:lang w:val="en-US"/>
        </w:rPr>
        <w:t xml:space="preserve"> procedure</w:t>
      </w:r>
      <w:r w:rsidR="00484670">
        <w:rPr>
          <w:lang w:val="en-US"/>
        </w:rPr>
        <w:t>.</w:t>
      </w:r>
    </w:p>
    <w:p w14:paraId="78DAF179" w14:textId="75B79469" w:rsidR="0025446E" w:rsidRDefault="0025446E" w:rsidP="00EE37E3">
      <w:pPr>
        <w:spacing w:before="0" w:after="0"/>
        <w:rPr>
          <w:lang w:val="en-US"/>
        </w:rPr>
      </w:pPr>
    </w:p>
    <w:tbl>
      <w:tblPr>
        <w:tblStyle w:val="TableGrid"/>
        <w:tblW w:w="0" w:type="auto"/>
        <w:tblLook w:val="04A0" w:firstRow="1" w:lastRow="0" w:firstColumn="1" w:lastColumn="0" w:noHBand="0" w:noVBand="1"/>
      </w:tblPr>
      <w:tblGrid>
        <w:gridCol w:w="9629"/>
      </w:tblGrid>
      <w:tr w:rsidR="002068F8" w14:paraId="074C6308" w14:textId="77777777" w:rsidTr="002068F8">
        <w:tc>
          <w:tcPr>
            <w:tcW w:w="9629" w:type="dxa"/>
          </w:tcPr>
          <w:p w14:paraId="04D43CB8" w14:textId="2693A33B" w:rsidR="002068F8" w:rsidRPr="002068F8" w:rsidRDefault="002068F8" w:rsidP="002068F8">
            <w:pPr>
              <w:rPr>
                <w:lang w:val="en-US"/>
              </w:rPr>
            </w:pPr>
            <w:proofErr w:type="spellStart"/>
            <w:r>
              <w:rPr>
                <w:rStyle w:val="fontstyle01"/>
              </w:rPr>
              <w:t>commonControlResourceSet</w:t>
            </w:r>
            <w:proofErr w:type="spellEnd"/>
            <w:r>
              <w:rPr>
                <w:rFonts w:ascii="Arial-BoldItalicMT" w:hAnsi="Arial-BoldItalicMT"/>
                <w:b/>
                <w:bCs/>
                <w:i/>
                <w:iCs/>
                <w:color w:val="000000"/>
                <w:sz w:val="18"/>
                <w:szCs w:val="18"/>
              </w:rPr>
              <w:br/>
            </w:r>
            <w:r>
              <w:rPr>
                <w:rStyle w:val="fontstyle11"/>
              </w:rPr>
              <w:t xml:space="preserve">An additional common control resource set which may be configured and used for any common or UE-specific search space. If the network configures this field, it uses a </w:t>
            </w:r>
            <w:proofErr w:type="spellStart"/>
            <w:r>
              <w:rPr>
                <w:rStyle w:val="fontstyle31"/>
              </w:rPr>
              <w:t>ControlResourceSetId</w:t>
            </w:r>
            <w:proofErr w:type="spellEnd"/>
            <w:r>
              <w:rPr>
                <w:rStyle w:val="fontstyle31"/>
              </w:rPr>
              <w:t xml:space="preserve"> </w:t>
            </w:r>
            <w:r>
              <w:rPr>
                <w:rStyle w:val="fontstyle11"/>
              </w:rPr>
              <w:t xml:space="preserve">other than 0 for this </w:t>
            </w:r>
            <w:proofErr w:type="spellStart"/>
            <w:r>
              <w:rPr>
                <w:rStyle w:val="fontstyle31"/>
              </w:rPr>
              <w:t>ControlResourceSet</w:t>
            </w:r>
            <w:proofErr w:type="spellEnd"/>
            <w:r>
              <w:rPr>
                <w:rStyle w:val="fontstyle11"/>
              </w:rPr>
              <w:t xml:space="preserve">. the network configures the </w:t>
            </w:r>
            <w:proofErr w:type="spellStart"/>
            <w:r>
              <w:rPr>
                <w:rStyle w:val="fontstyle31"/>
              </w:rPr>
              <w:t>commonControlResourceSet</w:t>
            </w:r>
            <w:proofErr w:type="spellEnd"/>
            <w:r>
              <w:rPr>
                <w:rStyle w:val="fontstyle31"/>
              </w:rPr>
              <w:t xml:space="preserve"> </w:t>
            </w:r>
            <w:r>
              <w:rPr>
                <w:rStyle w:val="fontstyle11"/>
              </w:rPr>
              <w:t xml:space="preserve">in </w:t>
            </w:r>
            <w:r>
              <w:rPr>
                <w:rStyle w:val="fontstyle31"/>
              </w:rPr>
              <w:t xml:space="preserve">SIB1 </w:t>
            </w:r>
            <w:r>
              <w:rPr>
                <w:rStyle w:val="fontstyle11"/>
              </w:rPr>
              <w:t>so that it is contained in the bandwidth of CORESET#0.</w:t>
            </w:r>
          </w:p>
          <w:p w14:paraId="4C056DA6" w14:textId="77777777" w:rsidR="002068F8" w:rsidRDefault="002068F8" w:rsidP="00EE37E3">
            <w:pPr>
              <w:spacing w:before="0" w:after="0"/>
              <w:rPr>
                <w:lang w:val="en-US"/>
              </w:rPr>
            </w:pPr>
          </w:p>
        </w:tc>
      </w:tr>
    </w:tbl>
    <w:p w14:paraId="1EC57CC1" w14:textId="1718795F" w:rsidR="002068F8" w:rsidRDefault="002068F8" w:rsidP="00EE37E3">
      <w:pPr>
        <w:spacing w:before="0" w:after="0"/>
        <w:rPr>
          <w:lang w:val="en-US"/>
        </w:rPr>
      </w:pPr>
    </w:p>
    <w:p w14:paraId="20F4F88C" w14:textId="295B1987" w:rsidR="004A7A13" w:rsidRDefault="00C12C9B" w:rsidP="00EE37E3">
      <w:pPr>
        <w:spacing w:before="0" w:after="0"/>
        <w:rPr>
          <w:lang w:val="en-US"/>
        </w:rPr>
      </w:pPr>
      <w:r>
        <w:rPr>
          <w:lang w:val="en-US"/>
        </w:rPr>
        <w:t xml:space="preserve">Therefore, </w:t>
      </w:r>
      <w:r w:rsidR="00BB20D1">
        <w:rPr>
          <w:lang w:val="en-US"/>
        </w:rPr>
        <w:t xml:space="preserve">if </w:t>
      </w:r>
      <w:r w:rsidR="006977B0">
        <w:rPr>
          <w:lang w:val="en-US"/>
        </w:rPr>
        <w:t>monitoring</w:t>
      </w:r>
      <w:r w:rsidR="00862AC8">
        <w:rPr>
          <w:lang w:val="en-US"/>
        </w:rPr>
        <w:t xml:space="preserve"> for R18 RedCap</w:t>
      </w:r>
      <w:r w:rsidR="00BB20D1">
        <w:rPr>
          <w:lang w:val="en-US"/>
        </w:rPr>
        <w:t xml:space="preserve"> is limited</w:t>
      </w:r>
      <w:r w:rsidR="006977B0">
        <w:rPr>
          <w:lang w:val="en-US"/>
        </w:rPr>
        <w:t xml:space="preserve"> to only one</w:t>
      </w:r>
      <w:r w:rsidR="00BB20D1">
        <w:rPr>
          <w:lang w:val="en-US"/>
        </w:rPr>
        <w:t xml:space="preserve"> SS</w:t>
      </w:r>
      <w:r w:rsidR="006977B0">
        <w:rPr>
          <w:lang w:val="en-US"/>
        </w:rPr>
        <w:t xml:space="preserve"> at given time</w:t>
      </w:r>
      <w:r w:rsidR="00BB20D1">
        <w:rPr>
          <w:lang w:val="en-US"/>
        </w:rPr>
        <w:t xml:space="preserve">, </w:t>
      </w:r>
      <w:r w:rsidR="00D460A2">
        <w:rPr>
          <w:lang w:val="en-US"/>
        </w:rPr>
        <w:t>PDCCH processin</w:t>
      </w:r>
      <w:r w:rsidR="00F76E2C">
        <w:rPr>
          <w:lang w:val="en-US"/>
        </w:rPr>
        <w:t xml:space="preserve">g limits </w:t>
      </w:r>
      <w:r w:rsidR="00BB20D1">
        <w:rPr>
          <w:lang w:val="en-US"/>
        </w:rPr>
        <w:t>could be reduced to</w:t>
      </w:r>
      <w:r w:rsidR="00F76E2C">
        <w:rPr>
          <w:lang w:val="en-US"/>
        </w:rPr>
        <w:t xml:space="preserve"> half, </w:t>
      </w:r>
      <w:r w:rsidR="00BB20D1">
        <w:rPr>
          <w:lang w:val="en-US"/>
        </w:rPr>
        <w:t>without</w:t>
      </w:r>
      <w:r w:rsidR="00913295">
        <w:rPr>
          <w:lang w:val="en-US"/>
        </w:rPr>
        <w:t xml:space="preserve"> causing </w:t>
      </w:r>
      <w:r w:rsidR="002B3DA2">
        <w:rPr>
          <w:lang w:val="en-US"/>
        </w:rPr>
        <w:t>impact to coexistence</w:t>
      </w:r>
      <w:r w:rsidR="00927B2E">
        <w:rPr>
          <w:lang w:val="en-US"/>
        </w:rPr>
        <w:t xml:space="preserve"> or reducing coverage.</w:t>
      </w:r>
      <w:r w:rsidR="00AE06CF">
        <w:rPr>
          <w:lang w:val="en-US"/>
        </w:rPr>
        <w:t xml:space="preserve"> </w:t>
      </w:r>
    </w:p>
    <w:p w14:paraId="53F00216" w14:textId="3F15EEFB" w:rsidR="00C665DE" w:rsidRPr="009E3B17" w:rsidRDefault="00AC52B6" w:rsidP="00270B87">
      <w:pPr>
        <w:spacing w:after="0"/>
        <w:rPr>
          <w:i/>
          <w:iCs/>
          <w:lang w:val="en-US"/>
        </w:rPr>
      </w:pPr>
      <w:r w:rsidRPr="009E3B17">
        <w:rPr>
          <w:b/>
          <w:bCs/>
          <w:i/>
          <w:iCs/>
          <w:lang w:val="en-US"/>
        </w:rPr>
        <w:t>Proposal</w:t>
      </w:r>
      <w:r w:rsidR="009E3B17" w:rsidRPr="009E3B17">
        <w:rPr>
          <w:b/>
          <w:bCs/>
          <w:i/>
          <w:iCs/>
          <w:lang w:val="en-US"/>
        </w:rPr>
        <w:t>-</w:t>
      </w:r>
      <w:r w:rsidR="009F530D">
        <w:rPr>
          <w:b/>
          <w:bCs/>
          <w:i/>
          <w:iCs/>
          <w:lang w:val="en-US"/>
        </w:rPr>
        <w:t>3</w:t>
      </w:r>
      <w:r w:rsidRPr="009E3B17">
        <w:rPr>
          <w:b/>
          <w:bCs/>
          <w:i/>
          <w:iCs/>
          <w:lang w:val="en-US"/>
        </w:rPr>
        <w:t>:</w:t>
      </w:r>
      <w:r w:rsidRPr="009E3B17">
        <w:rPr>
          <w:i/>
          <w:iCs/>
          <w:lang w:val="en-US"/>
        </w:rPr>
        <w:t xml:space="preserve"> </w:t>
      </w:r>
      <w:r w:rsidR="00A247CD" w:rsidRPr="009E3B17">
        <w:rPr>
          <w:i/>
          <w:iCs/>
          <w:lang w:val="en-US"/>
        </w:rPr>
        <w:t>R</w:t>
      </w:r>
      <w:r w:rsidR="00F577F5" w:rsidRPr="009E3B17">
        <w:rPr>
          <w:i/>
          <w:iCs/>
          <w:lang w:val="en-US"/>
        </w:rPr>
        <w:t>educ</w:t>
      </w:r>
      <w:r w:rsidR="009772A0" w:rsidRPr="009E3B17">
        <w:rPr>
          <w:i/>
          <w:iCs/>
          <w:lang w:val="en-US"/>
        </w:rPr>
        <w:t>e</w:t>
      </w:r>
      <w:r w:rsidR="00F577F5" w:rsidRPr="009E3B17">
        <w:rPr>
          <w:i/>
          <w:iCs/>
          <w:lang w:val="en-US"/>
        </w:rPr>
        <w:t xml:space="preserve"> BD/CCE limits for R18 Redcap UEs to half, i.e. 28CCE + 22BD per 15kHz slot</w:t>
      </w:r>
      <w:r w:rsidR="00B35A20" w:rsidRPr="009E3B17">
        <w:rPr>
          <w:i/>
          <w:iCs/>
          <w:lang w:val="en-US"/>
        </w:rPr>
        <w:t>, 18BDs per 30kHz SCS</w:t>
      </w:r>
    </w:p>
    <w:p w14:paraId="2FACCF2D" w14:textId="0F77DB5A" w:rsidR="00A247CD" w:rsidRPr="009E3B17" w:rsidRDefault="00A247CD" w:rsidP="00270B87">
      <w:pPr>
        <w:pStyle w:val="ListParagraph"/>
        <w:numPr>
          <w:ilvl w:val="0"/>
          <w:numId w:val="30"/>
        </w:numPr>
        <w:spacing w:before="0"/>
        <w:rPr>
          <w:i/>
          <w:iCs/>
          <w:sz w:val="20"/>
          <w:szCs w:val="20"/>
          <w:lang w:val="en-US"/>
        </w:rPr>
      </w:pPr>
      <w:r w:rsidRPr="009E3B17">
        <w:rPr>
          <w:i/>
          <w:iCs/>
          <w:sz w:val="20"/>
          <w:szCs w:val="20"/>
          <w:lang w:val="en-US"/>
        </w:rPr>
        <w:t>a</w:t>
      </w:r>
      <w:r w:rsidR="00CD26AB" w:rsidRPr="009E3B17">
        <w:rPr>
          <w:i/>
          <w:iCs/>
          <w:sz w:val="20"/>
          <w:szCs w:val="20"/>
          <w:lang w:val="en-US"/>
        </w:rPr>
        <w:t xml:space="preserve"> R18</w:t>
      </w:r>
      <w:r w:rsidRPr="009E3B17">
        <w:rPr>
          <w:i/>
          <w:iCs/>
          <w:sz w:val="20"/>
          <w:szCs w:val="20"/>
          <w:lang w:val="en-US"/>
        </w:rPr>
        <w:t xml:space="preserve"> RedCap UE </w:t>
      </w:r>
      <w:r w:rsidR="00CD26AB" w:rsidRPr="009E3B17">
        <w:rPr>
          <w:i/>
          <w:iCs/>
          <w:sz w:val="20"/>
          <w:szCs w:val="20"/>
          <w:lang w:val="en-US"/>
        </w:rPr>
        <w:t>monitor</w:t>
      </w:r>
      <w:r w:rsidR="007D7F29" w:rsidRPr="009E3B17">
        <w:rPr>
          <w:i/>
          <w:iCs/>
          <w:sz w:val="20"/>
          <w:szCs w:val="20"/>
          <w:lang w:val="en-US"/>
        </w:rPr>
        <w:t>s</w:t>
      </w:r>
      <w:r w:rsidR="00CD26AB" w:rsidRPr="009E3B17">
        <w:rPr>
          <w:i/>
          <w:iCs/>
          <w:sz w:val="20"/>
          <w:szCs w:val="20"/>
          <w:lang w:val="en-US"/>
        </w:rPr>
        <w:t xml:space="preserve"> only one common SS per slot</w:t>
      </w:r>
    </w:p>
    <w:p w14:paraId="66863C2A" w14:textId="77777777" w:rsidR="007D7F29" w:rsidRDefault="007D7F29" w:rsidP="007D7F29">
      <w:pPr>
        <w:pStyle w:val="ListParagraph"/>
        <w:spacing w:before="0"/>
        <w:rPr>
          <w:i/>
          <w:iCs/>
          <w:sz w:val="22"/>
          <w:szCs w:val="22"/>
          <w:lang w:val="en-US"/>
        </w:rPr>
      </w:pPr>
    </w:p>
    <w:p w14:paraId="6CC16555" w14:textId="120BD075" w:rsidR="00FE1811" w:rsidRDefault="00074548" w:rsidP="007E735B">
      <w:pPr>
        <w:pStyle w:val="Heading2"/>
        <w:ind w:left="567"/>
        <w:rPr>
          <w:lang w:val="en-US"/>
        </w:rPr>
      </w:pPr>
      <w:r>
        <w:rPr>
          <w:lang w:val="en-US"/>
        </w:rPr>
        <w:t xml:space="preserve">HD-FDD </w:t>
      </w:r>
      <w:r w:rsidR="003278F9">
        <w:rPr>
          <w:lang w:val="en-US"/>
        </w:rPr>
        <w:t>complexity reduction</w:t>
      </w:r>
    </w:p>
    <w:p w14:paraId="66C6F8A5" w14:textId="2D3A9442" w:rsidR="00B336B5" w:rsidRDefault="001D4BFE" w:rsidP="00B336B5">
      <w:pPr>
        <w:rPr>
          <w:lang w:val="en-US"/>
        </w:rPr>
      </w:pPr>
      <w:r>
        <w:rPr>
          <w:lang w:val="en-US"/>
        </w:rPr>
        <w:t>In R17 SID</w:t>
      </w:r>
      <w:r w:rsidR="00AE594E">
        <w:rPr>
          <w:lang w:val="en-US"/>
        </w:rPr>
        <w:t xml:space="preserve"> </w:t>
      </w:r>
      <w:r w:rsidR="005235A2">
        <w:rPr>
          <w:lang w:val="en-US"/>
        </w:rPr>
        <w:t>[</w:t>
      </w:r>
      <w:r w:rsidR="00AE594E" w:rsidRPr="005235A2">
        <w:rPr>
          <w:i/>
          <w:iCs/>
          <w:lang w:val="en-US"/>
        </w:rPr>
        <w:t xml:space="preserve">TR </w:t>
      </w:r>
      <w:r w:rsidR="005235A2" w:rsidRPr="005235A2">
        <w:rPr>
          <w:i/>
          <w:iCs/>
          <w:lang w:val="en-US"/>
        </w:rPr>
        <w:t>38.875</w:t>
      </w:r>
      <w:r w:rsidR="005235A2" w:rsidRPr="005235A2">
        <w:rPr>
          <w:lang w:val="en-US"/>
        </w:rPr>
        <w:t>]</w:t>
      </w:r>
      <w:r>
        <w:rPr>
          <w:lang w:val="en-US"/>
        </w:rPr>
        <w:t xml:space="preserve"> on complexity reduction</w:t>
      </w:r>
      <w:r w:rsidR="0082748B">
        <w:rPr>
          <w:lang w:val="en-US"/>
        </w:rPr>
        <w:t>,</w:t>
      </w:r>
      <w:r w:rsidR="00922F6F">
        <w:rPr>
          <w:lang w:val="en-US"/>
        </w:rPr>
        <w:t xml:space="preserve"> </w:t>
      </w:r>
      <w:r w:rsidR="00EA358C">
        <w:rPr>
          <w:lang w:val="en-US"/>
        </w:rPr>
        <w:t>RAN1</w:t>
      </w:r>
      <w:r w:rsidR="00922F6F">
        <w:rPr>
          <w:lang w:val="en-US"/>
        </w:rPr>
        <w:t xml:space="preserve"> identified </w:t>
      </w:r>
      <w:r w:rsidR="00AE594E">
        <w:rPr>
          <w:lang w:val="en-US"/>
        </w:rPr>
        <w:t>that only</w:t>
      </w:r>
      <w:r w:rsidR="00B71408">
        <w:rPr>
          <w:lang w:val="en-US"/>
        </w:rPr>
        <w:t xml:space="preserve"> “HD”</w:t>
      </w:r>
      <w:r w:rsidR="00AE594E">
        <w:rPr>
          <w:lang w:val="en-US"/>
        </w:rPr>
        <w:t xml:space="preserve"> cost reduction is </w:t>
      </w:r>
      <w:r w:rsidR="00A240B7">
        <w:rPr>
          <w:lang w:val="en-US"/>
        </w:rPr>
        <w:t>coming from</w:t>
      </w:r>
      <w:r w:rsidR="00EA358C">
        <w:rPr>
          <w:lang w:val="en-US"/>
        </w:rPr>
        <w:t xml:space="preserve"> not needing a</w:t>
      </w:r>
      <w:r w:rsidR="00A240B7">
        <w:rPr>
          <w:lang w:val="en-US"/>
        </w:rPr>
        <w:t xml:space="preserve"> </w:t>
      </w:r>
      <w:r w:rsidR="00AE594E">
        <w:rPr>
          <w:lang w:val="en-US"/>
        </w:rPr>
        <w:t>duplexer</w:t>
      </w:r>
      <w:r w:rsidR="00EA358C">
        <w:rPr>
          <w:lang w:val="en-US"/>
        </w:rPr>
        <w:t>. A</w:t>
      </w:r>
      <w:r w:rsidR="00AE594E">
        <w:rPr>
          <w:lang w:val="en-US"/>
        </w:rPr>
        <w:t xml:space="preserve">nd concluded that </w:t>
      </w:r>
      <w:r w:rsidR="00C928C8">
        <w:rPr>
          <w:lang w:val="en-US"/>
        </w:rPr>
        <w:t>TYPE-B HD-FDD would have negative impact on gNB scheduling</w:t>
      </w:r>
      <w:r w:rsidR="007F6603">
        <w:rPr>
          <w:lang w:val="en-US"/>
        </w:rPr>
        <w:t xml:space="preserve"> when handling HD-FDD RedCap and FD-FDD non-RedCap UEs at the same time. </w:t>
      </w:r>
    </w:p>
    <w:p w14:paraId="488BF141" w14:textId="78BFA3D1" w:rsidR="009D1780" w:rsidRDefault="006057A8" w:rsidP="00B336B5">
      <w:pPr>
        <w:rPr>
          <w:lang w:val="en-US"/>
        </w:rPr>
      </w:pPr>
      <w:r>
        <w:rPr>
          <w:lang w:val="en-US"/>
        </w:rPr>
        <w:t xml:space="preserve">What has been however missed </w:t>
      </w:r>
      <w:r w:rsidR="00672C6F">
        <w:rPr>
          <w:lang w:val="en-US"/>
        </w:rPr>
        <w:t xml:space="preserve">is </w:t>
      </w:r>
      <w:r>
        <w:rPr>
          <w:lang w:val="en-US"/>
        </w:rPr>
        <w:t>that TYPE-B HD-FDD reduce</w:t>
      </w:r>
      <w:r w:rsidR="00AD6625">
        <w:rPr>
          <w:lang w:val="en-US"/>
        </w:rPr>
        <w:t>s</w:t>
      </w:r>
      <w:r>
        <w:rPr>
          <w:lang w:val="en-US"/>
        </w:rPr>
        <w:t xml:space="preserve"> </w:t>
      </w:r>
      <w:r w:rsidR="00075351">
        <w:rPr>
          <w:lang w:val="en-US"/>
        </w:rPr>
        <w:t>processing peaks</w:t>
      </w:r>
      <w:r w:rsidR="0081435C">
        <w:rPr>
          <w:lang w:val="en-US"/>
        </w:rPr>
        <w:t xml:space="preserve"> as larger gap</w:t>
      </w:r>
      <w:r w:rsidR="00A102E9">
        <w:rPr>
          <w:lang w:val="en-US"/>
        </w:rPr>
        <w:t xml:space="preserve"> between DL and UL</w:t>
      </w:r>
      <w:r w:rsidR="0081435C">
        <w:rPr>
          <w:lang w:val="en-US"/>
        </w:rPr>
        <w:t xml:space="preserve"> enables to avoid PDSCH </w:t>
      </w:r>
      <w:r w:rsidR="00B71408">
        <w:rPr>
          <w:lang w:val="en-US"/>
        </w:rPr>
        <w:t>reception</w:t>
      </w:r>
      <w:r w:rsidR="0081435C">
        <w:rPr>
          <w:lang w:val="en-US"/>
        </w:rPr>
        <w:t xml:space="preserve"> and </w:t>
      </w:r>
      <w:r w:rsidR="00C60456">
        <w:rPr>
          <w:lang w:val="en-US"/>
        </w:rPr>
        <w:t xml:space="preserve">PUSCH </w:t>
      </w:r>
      <w:r w:rsidR="00840FFC">
        <w:rPr>
          <w:lang w:val="en-US"/>
        </w:rPr>
        <w:t>pre</w:t>
      </w:r>
      <w:r w:rsidR="00D14B7A">
        <w:rPr>
          <w:lang w:val="en-US"/>
        </w:rPr>
        <w:t>paration</w:t>
      </w:r>
      <w:r w:rsidR="00C60456">
        <w:rPr>
          <w:lang w:val="en-US"/>
        </w:rPr>
        <w:t xml:space="preserve"> at the same time</w:t>
      </w:r>
      <w:r w:rsidR="002C794C">
        <w:rPr>
          <w:lang w:val="en-US"/>
        </w:rPr>
        <w:t xml:space="preserve"> and reduces processing peaks in baseband</w:t>
      </w:r>
      <w:r w:rsidR="00C60456">
        <w:rPr>
          <w:lang w:val="en-US"/>
        </w:rPr>
        <w:t xml:space="preserve">. </w:t>
      </w:r>
    </w:p>
    <w:p w14:paraId="55D8C92E" w14:textId="7F7363E9" w:rsidR="00474175" w:rsidRDefault="005E4B6E" w:rsidP="00B336B5">
      <w:pPr>
        <w:rPr>
          <w:lang w:val="en-US"/>
        </w:rPr>
      </w:pPr>
      <w:r>
        <w:rPr>
          <w:lang w:val="en-US"/>
        </w:rPr>
        <w:t>PDSCH</w:t>
      </w:r>
      <w:r w:rsidR="00496416">
        <w:rPr>
          <w:lang w:val="en-US"/>
        </w:rPr>
        <w:t xml:space="preserve"> processing</w:t>
      </w:r>
      <w:r w:rsidR="00BD2354">
        <w:rPr>
          <w:lang w:val="en-US"/>
        </w:rPr>
        <w:t xml:space="preserve"> in NR</w:t>
      </w:r>
      <w:r>
        <w:rPr>
          <w:lang w:val="en-US"/>
        </w:rPr>
        <w:t xml:space="preserve"> is not instantaneous,</w:t>
      </w:r>
      <w:r w:rsidR="00496416">
        <w:rPr>
          <w:lang w:val="en-US"/>
        </w:rPr>
        <w:t xml:space="preserve"> i.e. there is</w:t>
      </w:r>
      <w:r w:rsidR="00F155C1">
        <w:rPr>
          <w:lang w:val="en-US"/>
        </w:rPr>
        <w:t xml:space="preserve"> a</w:t>
      </w:r>
      <w:r w:rsidR="00496416">
        <w:rPr>
          <w:lang w:val="en-US"/>
        </w:rPr>
        <w:t xml:space="preserve"> processing delay</w:t>
      </w:r>
      <w:r w:rsidR="00692341">
        <w:rPr>
          <w:lang w:val="en-US"/>
        </w:rPr>
        <w:t xml:space="preserve"> </w:t>
      </w:r>
      <w:r w:rsidR="00205CDA">
        <w:rPr>
          <w:lang w:val="en-US"/>
        </w:rPr>
        <w:t>after the last received PDSCH symbol</w:t>
      </w:r>
      <w:r w:rsidR="00496416">
        <w:rPr>
          <w:lang w:val="en-US"/>
        </w:rPr>
        <w:t>.</w:t>
      </w:r>
      <w:r>
        <w:rPr>
          <w:lang w:val="en-US"/>
        </w:rPr>
        <w:t xml:space="preserve"> </w:t>
      </w:r>
      <w:r w:rsidR="00496416">
        <w:rPr>
          <w:lang w:val="en-US"/>
        </w:rPr>
        <w:t>I</w:t>
      </w:r>
      <w:r>
        <w:rPr>
          <w:lang w:val="en-US"/>
        </w:rPr>
        <w:t xml:space="preserve">f </w:t>
      </w:r>
      <w:r w:rsidR="00F155C1">
        <w:rPr>
          <w:lang w:val="en-US"/>
        </w:rPr>
        <w:t xml:space="preserve">R16 </w:t>
      </w:r>
      <w:r>
        <w:rPr>
          <w:lang w:val="en-US"/>
        </w:rPr>
        <w:t>gNB schedules PDSCH and PUSCH back</w:t>
      </w:r>
      <w:r w:rsidR="00C1547B">
        <w:rPr>
          <w:lang w:val="en-US"/>
        </w:rPr>
        <w:t>-</w:t>
      </w:r>
      <w:r>
        <w:rPr>
          <w:lang w:val="en-US"/>
        </w:rPr>
        <w:t>to</w:t>
      </w:r>
      <w:r w:rsidR="00C1547B">
        <w:rPr>
          <w:lang w:val="en-US"/>
        </w:rPr>
        <w:t>-</w:t>
      </w:r>
      <w:r>
        <w:rPr>
          <w:lang w:val="en-US"/>
        </w:rPr>
        <w:t xml:space="preserve">back (up to </w:t>
      </w:r>
      <w:r w:rsidR="007067CB">
        <w:rPr>
          <w:lang w:val="en-US"/>
        </w:rPr>
        <w:t>13us switching delay</w:t>
      </w:r>
      <w:r>
        <w:rPr>
          <w:lang w:val="en-US"/>
        </w:rPr>
        <w:t>)</w:t>
      </w:r>
      <w:r w:rsidR="007067CB">
        <w:rPr>
          <w:lang w:val="en-US"/>
        </w:rPr>
        <w:t xml:space="preserve">, </w:t>
      </w:r>
      <w:r w:rsidR="00F155C1">
        <w:rPr>
          <w:lang w:val="en-US"/>
        </w:rPr>
        <w:t xml:space="preserve">RedCap </w:t>
      </w:r>
      <w:r w:rsidR="007067CB">
        <w:rPr>
          <w:lang w:val="en-US"/>
        </w:rPr>
        <w:t xml:space="preserve">UE needs to be prepared to </w:t>
      </w:r>
      <w:r w:rsidR="00A44304">
        <w:rPr>
          <w:lang w:val="en-US"/>
        </w:rPr>
        <w:t>receive</w:t>
      </w:r>
      <w:r w:rsidR="007067CB">
        <w:rPr>
          <w:lang w:val="en-US"/>
        </w:rPr>
        <w:t xml:space="preserve"> PDSCH and </w:t>
      </w:r>
      <w:r w:rsidR="00A44304">
        <w:rPr>
          <w:lang w:val="en-US"/>
        </w:rPr>
        <w:t>prepare</w:t>
      </w:r>
      <w:r w:rsidR="007067CB">
        <w:rPr>
          <w:lang w:val="en-US"/>
        </w:rPr>
        <w:t xml:space="preserve"> PUSCH at the same time. </w:t>
      </w:r>
      <w:r w:rsidR="00895E20">
        <w:rPr>
          <w:lang w:val="en-US"/>
        </w:rPr>
        <w:t>Therefore,</w:t>
      </w:r>
      <w:r w:rsidR="00751598">
        <w:rPr>
          <w:lang w:val="en-US"/>
        </w:rPr>
        <w:t xml:space="preserve"> if gNB would</w:t>
      </w:r>
      <w:r w:rsidR="006F1BB4">
        <w:rPr>
          <w:lang w:val="en-US"/>
        </w:rPr>
        <w:t xml:space="preserve"> be</w:t>
      </w:r>
      <w:r w:rsidR="00751598">
        <w:rPr>
          <w:lang w:val="en-US"/>
        </w:rPr>
        <w:t xml:space="preserve"> able to avoid scheduling PDSCH and PUSCH back-to-back, the </w:t>
      </w:r>
      <w:r w:rsidR="008363A8">
        <w:rPr>
          <w:lang w:val="en-US"/>
        </w:rPr>
        <w:t>complexity</w:t>
      </w:r>
      <w:r w:rsidR="00751598">
        <w:rPr>
          <w:lang w:val="en-US"/>
        </w:rPr>
        <w:t xml:space="preserve"> of </w:t>
      </w:r>
      <w:r w:rsidR="006F1BB4">
        <w:rPr>
          <w:lang w:val="en-US"/>
        </w:rPr>
        <w:t>baseband could be reduce</w:t>
      </w:r>
      <w:r w:rsidR="008E5CC0">
        <w:rPr>
          <w:lang w:val="en-US"/>
        </w:rPr>
        <w:t>d</w:t>
      </w:r>
      <w:r w:rsidR="00E423B5">
        <w:rPr>
          <w:lang w:val="en-US"/>
        </w:rPr>
        <w:t xml:space="preserve"> almost twice</w:t>
      </w:r>
      <w:r w:rsidR="006F1BB4">
        <w:rPr>
          <w:lang w:val="en-US"/>
        </w:rPr>
        <w:t>.</w:t>
      </w:r>
      <w:r w:rsidR="008E5CC0">
        <w:rPr>
          <w:lang w:val="en-US"/>
        </w:rPr>
        <w:t xml:space="preserve"> The gap between PDSCH and PUSCH could be </w:t>
      </w:r>
      <w:r w:rsidR="004D4CFB">
        <w:rPr>
          <w:lang w:val="en-US"/>
        </w:rPr>
        <w:t xml:space="preserve">similar </w:t>
      </w:r>
      <w:r w:rsidR="002E59F0">
        <w:rPr>
          <w:lang w:val="en-US"/>
        </w:rPr>
        <w:t>to N2</w:t>
      </w:r>
      <w:r w:rsidR="009E7F76">
        <w:rPr>
          <w:lang w:val="en-US"/>
        </w:rPr>
        <w:t>-</w:t>
      </w:r>
      <w:r w:rsidR="002E59F0">
        <w:rPr>
          <w:lang w:val="en-US"/>
        </w:rPr>
        <w:t>time</w:t>
      </w:r>
      <w:r w:rsidR="002359FB">
        <w:rPr>
          <w:lang w:val="en-US"/>
        </w:rPr>
        <w:t xml:space="preserve">. On the other hand, reception of PDCCH, CSI-RS and preparation of PUCCH or SRS is much less </w:t>
      </w:r>
      <w:r w:rsidR="00DD4857">
        <w:rPr>
          <w:lang w:val="en-US"/>
        </w:rPr>
        <w:t>computation intensive</w:t>
      </w:r>
      <w:r w:rsidR="002359FB">
        <w:rPr>
          <w:lang w:val="en-US"/>
        </w:rPr>
        <w:t>, and for th</w:t>
      </w:r>
      <w:r w:rsidR="003C6685">
        <w:rPr>
          <w:lang w:val="en-US"/>
        </w:rPr>
        <w:t>ese</w:t>
      </w:r>
      <w:r w:rsidR="002359FB">
        <w:rPr>
          <w:lang w:val="en-US"/>
        </w:rPr>
        <w:t xml:space="preserve"> </w:t>
      </w:r>
      <w:r w:rsidR="003C6685">
        <w:rPr>
          <w:lang w:val="en-US"/>
        </w:rPr>
        <w:t>other channel</w:t>
      </w:r>
      <w:r w:rsidR="00474175">
        <w:rPr>
          <w:lang w:val="en-US"/>
        </w:rPr>
        <w:t>s</w:t>
      </w:r>
      <w:r w:rsidR="003C6685">
        <w:rPr>
          <w:lang w:val="en-US"/>
        </w:rPr>
        <w:t xml:space="preserve"> and signals </w:t>
      </w:r>
      <w:r w:rsidR="00A14FF0">
        <w:rPr>
          <w:lang w:val="en-US"/>
        </w:rPr>
        <w:t xml:space="preserve">the </w:t>
      </w:r>
      <w:r w:rsidR="002359FB">
        <w:rPr>
          <w:lang w:val="en-US"/>
        </w:rPr>
        <w:t xml:space="preserve">legacy 13us gap could apply. </w:t>
      </w:r>
      <w:r w:rsidR="00767A51">
        <w:rPr>
          <w:lang w:val="en-US"/>
        </w:rPr>
        <w:t xml:space="preserve">Treating these other channels and signals </w:t>
      </w:r>
      <w:r w:rsidR="00B6129B">
        <w:rPr>
          <w:lang w:val="en-US"/>
        </w:rPr>
        <w:t>the same way as in legacy</w:t>
      </w:r>
      <w:r w:rsidR="005855B0">
        <w:rPr>
          <w:lang w:val="en-US"/>
        </w:rPr>
        <w:t>,</w:t>
      </w:r>
      <w:r w:rsidR="00B6129B">
        <w:rPr>
          <w:lang w:val="en-US"/>
        </w:rPr>
        <w:t xml:space="preserve"> minimizes impact to scheduler.</w:t>
      </w:r>
      <w:r w:rsidR="00474175" w:rsidRPr="00474175">
        <w:rPr>
          <w:lang w:val="en-US"/>
        </w:rPr>
        <w:t xml:space="preserve"> </w:t>
      </w:r>
    </w:p>
    <w:p w14:paraId="41FC0115" w14:textId="49660D82" w:rsidR="0067257C" w:rsidRDefault="00D4686C" w:rsidP="00B336B5">
      <w:pPr>
        <w:rPr>
          <w:i/>
          <w:iCs/>
          <w:lang w:val="en-US"/>
        </w:rPr>
      </w:pPr>
      <w:r w:rsidRPr="00F155C1">
        <w:rPr>
          <w:b/>
          <w:bCs/>
          <w:i/>
          <w:iCs/>
          <w:lang w:val="en-US"/>
        </w:rPr>
        <w:t>Observation</w:t>
      </w:r>
      <w:r w:rsidR="00567FD1">
        <w:rPr>
          <w:b/>
          <w:bCs/>
          <w:i/>
          <w:iCs/>
          <w:lang w:val="en-US"/>
        </w:rPr>
        <w:t>-</w:t>
      </w:r>
      <w:r w:rsidR="009F530D">
        <w:rPr>
          <w:b/>
          <w:bCs/>
          <w:i/>
          <w:iCs/>
          <w:lang w:val="en-US"/>
        </w:rPr>
        <w:t>2</w:t>
      </w:r>
      <w:r w:rsidR="001706BA" w:rsidRPr="00F155C1">
        <w:rPr>
          <w:b/>
          <w:bCs/>
          <w:i/>
          <w:iCs/>
          <w:lang w:val="en-US"/>
        </w:rPr>
        <w:t>:</w:t>
      </w:r>
      <w:r w:rsidR="001706BA" w:rsidRPr="00F155C1">
        <w:rPr>
          <w:i/>
          <w:iCs/>
          <w:lang w:val="en-US"/>
        </w:rPr>
        <w:t xml:space="preserve"> </w:t>
      </w:r>
      <w:r w:rsidR="00083682">
        <w:rPr>
          <w:i/>
          <w:iCs/>
          <w:lang w:val="en-US"/>
        </w:rPr>
        <w:t>Defining a</w:t>
      </w:r>
      <w:r w:rsidR="00117130">
        <w:rPr>
          <w:i/>
          <w:iCs/>
          <w:lang w:val="en-US"/>
        </w:rPr>
        <w:t xml:space="preserve"> longer</w:t>
      </w:r>
      <w:r w:rsidR="00083682">
        <w:rPr>
          <w:i/>
          <w:iCs/>
          <w:lang w:val="en-US"/>
        </w:rPr>
        <w:t xml:space="preserve"> m</w:t>
      </w:r>
      <w:r w:rsidR="002F1A05">
        <w:rPr>
          <w:i/>
          <w:iCs/>
          <w:lang w:val="en-US"/>
        </w:rPr>
        <w:t xml:space="preserve">inimum processing </w:t>
      </w:r>
      <w:r w:rsidRPr="00F155C1">
        <w:rPr>
          <w:i/>
          <w:iCs/>
          <w:lang w:val="en-US"/>
        </w:rPr>
        <w:t>gap between PDSCH and PUSCH</w:t>
      </w:r>
      <w:r w:rsidR="003D58E0" w:rsidRPr="00F155C1">
        <w:rPr>
          <w:i/>
          <w:iCs/>
          <w:lang w:val="en-US"/>
        </w:rPr>
        <w:t xml:space="preserve"> </w:t>
      </w:r>
      <w:r w:rsidR="00083682">
        <w:rPr>
          <w:i/>
          <w:iCs/>
          <w:lang w:val="en-US"/>
        </w:rPr>
        <w:t xml:space="preserve">would </w:t>
      </w:r>
      <w:r w:rsidR="003D58E0" w:rsidRPr="00F155C1">
        <w:rPr>
          <w:i/>
          <w:iCs/>
          <w:lang w:val="en-US"/>
        </w:rPr>
        <w:t xml:space="preserve">avoid </w:t>
      </w:r>
      <w:r w:rsidR="00083682">
        <w:rPr>
          <w:i/>
          <w:iCs/>
          <w:lang w:val="en-US"/>
        </w:rPr>
        <w:t xml:space="preserve">their </w:t>
      </w:r>
      <w:r w:rsidR="003D58E0" w:rsidRPr="00F155C1">
        <w:rPr>
          <w:i/>
          <w:iCs/>
          <w:lang w:val="en-US"/>
        </w:rPr>
        <w:t>concurrent processing</w:t>
      </w:r>
      <w:r w:rsidR="00F155C1" w:rsidRPr="00F155C1">
        <w:rPr>
          <w:i/>
          <w:iCs/>
          <w:lang w:val="en-US"/>
        </w:rPr>
        <w:t xml:space="preserve"> and therefore reduce processing peaks </w:t>
      </w:r>
      <w:r w:rsidR="00125030">
        <w:rPr>
          <w:i/>
          <w:iCs/>
          <w:lang w:val="en-US"/>
        </w:rPr>
        <w:t>for</w:t>
      </w:r>
      <w:r w:rsidR="00F155C1" w:rsidRPr="00F155C1">
        <w:rPr>
          <w:i/>
          <w:iCs/>
          <w:lang w:val="en-US"/>
        </w:rPr>
        <w:t xml:space="preserve"> the</w:t>
      </w:r>
      <w:r w:rsidR="00AE156E">
        <w:rPr>
          <w:i/>
          <w:iCs/>
          <w:lang w:val="en-US"/>
        </w:rPr>
        <w:t xml:space="preserve"> HD-FDD</w:t>
      </w:r>
      <w:r w:rsidR="00F155C1" w:rsidRPr="00F155C1">
        <w:rPr>
          <w:i/>
          <w:iCs/>
          <w:lang w:val="en-US"/>
        </w:rPr>
        <w:t xml:space="preserve"> </w:t>
      </w:r>
      <w:r w:rsidR="00AE156E">
        <w:rPr>
          <w:i/>
          <w:iCs/>
          <w:lang w:val="en-US"/>
        </w:rPr>
        <w:t>UE</w:t>
      </w:r>
      <w:r w:rsidR="00125030">
        <w:rPr>
          <w:i/>
          <w:iCs/>
          <w:lang w:val="en-US"/>
        </w:rPr>
        <w:t xml:space="preserve">, </w:t>
      </w:r>
      <w:r w:rsidR="008672BE">
        <w:rPr>
          <w:i/>
          <w:iCs/>
          <w:lang w:val="en-US"/>
        </w:rPr>
        <w:t xml:space="preserve">this </w:t>
      </w:r>
      <w:r w:rsidR="00125030">
        <w:rPr>
          <w:i/>
          <w:iCs/>
          <w:lang w:val="en-US"/>
        </w:rPr>
        <w:t>allowing for</w:t>
      </w:r>
      <w:r w:rsidR="00433FFC">
        <w:rPr>
          <w:i/>
          <w:iCs/>
          <w:lang w:val="en-US"/>
        </w:rPr>
        <w:t xml:space="preserve"> </w:t>
      </w:r>
      <w:r w:rsidR="009E759E">
        <w:rPr>
          <w:i/>
          <w:iCs/>
          <w:lang w:val="en-US"/>
        </w:rPr>
        <w:t>less complex</w:t>
      </w:r>
      <w:r w:rsidR="00433FFC">
        <w:rPr>
          <w:i/>
          <w:iCs/>
          <w:lang w:val="en-US"/>
        </w:rPr>
        <w:t xml:space="preserve"> designs</w:t>
      </w:r>
      <w:r w:rsidR="00F155C1" w:rsidRPr="00F155C1">
        <w:rPr>
          <w:i/>
          <w:iCs/>
          <w:lang w:val="en-US"/>
        </w:rPr>
        <w:t xml:space="preserve">. </w:t>
      </w:r>
      <w:r w:rsidR="00C055B3">
        <w:rPr>
          <w:i/>
          <w:iCs/>
          <w:lang w:val="en-US"/>
        </w:rPr>
        <w:t xml:space="preserve">If </w:t>
      </w:r>
      <w:r w:rsidR="00442D3B">
        <w:rPr>
          <w:i/>
          <w:iCs/>
          <w:lang w:val="en-US"/>
        </w:rPr>
        <w:t xml:space="preserve">a </w:t>
      </w:r>
      <w:r w:rsidR="00C055B3">
        <w:rPr>
          <w:i/>
          <w:iCs/>
          <w:lang w:val="en-US"/>
        </w:rPr>
        <w:t xml:space="preserve">longer gap is limited to </w:t>
      </w:r>
      <w:r w:rsidR="00F57E61">
        <w:rPr>
          <w:i/>
          <w:iCs/>
          <w:lang w:val="en-US"/>
        </w:rPr>
        <w:t xml:space="preserve">unicast </w:t>
      </w:r>
      <w:r w:rsidR="00C055B3">
        <w:rPr>
          <w:i/>
          <w:iCs/>
          <w:lang w:val="en-US"/>
        </w:rPr>
        <w:t>PDSCH and PUSCH</w:t>
      </w:r>
      <w:r w:rsidR="006A4201">
        <w:rPr>
          <w:i/>
          <w:iCs/>
          <w:lang w:val="en-US"/>
        </w:rPr>
        <w:t>, t</w:t>
      </w:r>
      <w:r w:rsidR="00C055B3">
        <w:rPr>
          <w:i/>
          <w:iCs/>
          <w:lang w:val="en-US"/>
        </w:rPr>
        <w:t xml:space="preserve">he impact on </w:t>
      </w:r>
      <w:r w:rsidR="002F6EF4">
        <w:rPr>
          <w:i/>
          <w:iCs/>
          <w:lang w:val="en-US"/>
        </w:rPr>
        <w:t>gNB</w:t>
      </w:r>
      <w:r w:rsidR="00C055B3">
        <w:rPr>
          <w:i/>
          <w:iCs/>
          <w:lang w:val="en-US"/>
        </w:rPr>
        <w:t xml:space="preserve"> </w:t>
      </w:r>
      <w:r w:rsidR="002F6EF4">
        <w:rPr>
          <w:i/>
          <w:iCs/>
          <w:lang w:val="en-US"/>
        </w:rPr>
        <w:t>is</w:t>
      </w:r>
      <w:r w:rsidR="00C055B3">
        <w:rPr>
          <w:i/>
          <w:iCs/>
          <w:lang w:val="en-US"/>
        </w:rPr>
        <w:t xml:space="preserve"> </w:t>
      </w:r>
      <w:r w:rsidR="006A4201">
        <w:rPr>
          <w:i/>
          <w:iCs/>
          <w:lang w:val="en-US"/>
        </w:rPr>
        <w:t>minimal</w:t>
      </w:r>
      <w:r w:rsidR="00C055B3">
        <w:rPr>
          <w:i/>
          <w:iCs/>
          <w:lang w:val="en-US"/>
        </w:rPr>
        <w:t>.</w:t>
      </w:r>
    </w:p>
    <w:p w14:paraId="13E64185" w14:textId="416D0D76" w:rsidR="002E1EE6" w:rsidRPr="00C47578" w:rsidRDefault="00C47578" w:rsidP="00B336B5">
      <w:pPr>
        <w:rPr>
          <w:lang w:val="en-US"/>
        </w:rPr>
      </w:pPr>
      <w:r>
        <w:rPr>
          <w:lang w:val="en-US"/>
        </w:rPr>
        <w:t xml:space="preserve">Figure 1 shows </w:t>
      </w:r>
      <w:r w:rsidR="002E4DCF">
        <w:rPr>
          <w:lang w:val="en-US"/>
        </w:rPr>
        <w:t>how scheduling would wor</w:t>
      </w:r>
      <w:r w:rsidR="00FF0F3B">
        <w:rPr>
          <w:lang w:val="en-US"/>
        </w:rPr>
        <w:t xml:space="preserve">k. </w:t>
      </w:r>
      <w:r w:rsidR="00B826DB">
        <w:rPr>
          <w:lang w:val="en-US"/>
        </w:rPr>
        <w:t>CSI-RS</w:t>
      </w:r>
      <w:r w:rsidR="002E6A1A">
        <w:rPr>
          <w:lang w:val="en-US"/>
        </w:rPr>
        <w:t xml:space="preserve"> </w:t>
      </w:r>
      <w:r w:rsidR="00ED7F7C">
        <w:rPr>
          <w:lang w:val="en-US"/>
        </w:rPr>
        <w:t>can be</w:t>
      </w:r>
      <w:r w:rsidR="002E6A1A">
        <w:rPr>
          <w:lang w:val="en-US"/>
        </w:rPr>
        <w:t xml:space="preserve"> scheduled the same way as for legacy </w:t>
      </w:r>
      <w:r w:rsidR="00442D3B">
        <w:rPr>
          <w:lang w:val="en-US"/>
        </w:rPr>
        <w:t xml:space="preserve">RedCap </w:t>
      </w:r>
      <w:r w:rsidR="002E6A1A">
        <w:rPr>
          <w:lang w:val="en-US"/>
        </w:rPr>
        <w:t>UEs</w:t>
      </w:r>
      <w:r w:rsidR="00ED7F7C">
        <w:rPr>
          <w:lang w:val="en-US"/>
        </w:rPr>
        <w:t xml:space="preserve"> (13us gap)</w:t>
      </w:r>
      <w:r w:rsidR="00D65B63">
        <w:rPr>
          <w:lang w:val="en-US"/>
        </w:rPr>
        <w:t>.</w:t>
      </w:r>
      <w:r w:rsidR="00B826DB">
        <w:rPr>
          <w:lang w:val="en-US"/>
        </w:rPr>
        <w:t xml:space="preserve"> </w:t>
      </w:r>
      <w:r w:rsidR="00D65B63">
        <w:rPr>
          <w:lang w:val="en-US"/>
        </w:rPr>
        <w:t>However,</w:t>
      </w:r>
      <w:r w:rsidR="00CD00E0">
        <w:rPr>
          <w:lang w:val="en-US"/>
        </w:rPr>
        <w:t xml:space="preserve"> PUSCH is scheduled with larger</w:t>
      </w:r>
      <w:r w:rsidR="00595627">
        <w:rPr>
          <w:lang w:val="en-US"/>
        </w:rPr>
        <w:t xml:space="preserve"> shared channel</w:t>
      </w:r>
      <w:r w:rsidR="00CD00E0">
        <w:rPr>
          <w:lang w:val="en-US"/>
        </w:rPr>
        <w:t xml:space="preserve"> gap</w:t>
      </w:r>
      <w:r w:rsidR="00021346">
        <w:rPr>
          <w:lang w:val="en-US"/>
        </w:rPr>
        <w:t xml:space="preserve"> </w:t>
      </w:r>
      <w:r w:rsidR="00595627">
        <w:rPr>
          <w:lang w:val="en-US"/>
        </w:rPr>
        <w:t>from last symbol of PDSCH</w:t>
      </w:r>
      <w:r w:rsidR="00CD00E0">
        <w:rPr>
          <w:lang w:val="en-US"/>
        </w:rPr>
        <w:t xml:space="preserve"> </w:t>
      </w:r>
      <w:r w:rsidR="00E066B7">
        <w:rPr>
          <w:lang w:val="en-US"/>
        </w:rPr>
        <w:t xml:space="preserve">to </w:t>
      </w:r>
      <w:r w:rsidR="00E960D1">
        <w:rPr>
          <w:lang w:val="en-US"/>
        </w:rPr>
        <w:t>facilitate</w:t>
      </w:r>
      <w:r w:rsidR="00E066B7">
        <w:rPr>
          <w:lang w:val="en-US"/>
        </w:rPr>
        <w:t xml:space="preserve"> </w:t>
      </w:r>
      <w:r w:rsidR="00903569">
        <w:rPr>
          <w:lang w:val="en-US"/>
        </w:rPr>
        <w:t>complexity</w:t>
      </w:r>
      <w:r w:rsidR="00E066B7">
        <w:rPr>
          <w:lang w:val="en-US"/>
        </w:rPr>
        <w:t xml:space="preserve"> reduction for </w:t>
      </w:r>
      <w:r w:rsidR="00903569">
        <w:rPr>
          <w:lang w:val="en-US"/>
        </w:rPr>
        <w:t>the</w:t>
      </w:r>
      <w:r w:rsidR="00595627">
        <w:rPr>
          <w:lang w:val="en-US"/>
        </w:rPr>
        <w:t xml:space="preserve"> HD-FDD</w:t>
      </w:r>
      <w:r w:rsidR="00E066B7">
        <w:rPr>
          <w:lang w:val="en-US"/>
        </w:rPr>
        <w:t xml:space="preserve"> UE. </w:t>
      </w:r>
    </w:p>
    <w:p w14:paraId="5CE3EC01" w14:textId="77091D19" w:rsidR="00C47578" w:rsidRDefault="00D65B63" w:rsidP="00C47578">
      <w:pPr>
        <w:keepNext/>
      </w:pPr>
      <w:r w:rsidRPr="00D65B63">
        <w:rPr>
          <w:noProof/>
        </w:rPr>
        <w:drawing>
          <wp:inline distT="0" distB="0" distL="0" distR="0" wp14:anchorId="40AD944D" wp14:editId="2B839EB0">
            <wp:extent cx="6120765" cy="1760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a:ln>
                      <a:noFill/>
                    </a:ln>
                  </pic:spPr>
                </pic:pic>
              </a:graphicData>
            </a:graphic>
          </wp:inline>
        </w:drawing>
      </w:r>
    </w:p>
    <w:p w14:paraId="6F023ADF" w14:textId="298F6D84" w:rsidR="009E5008" w:rsidRDefault="00C47578" w:rsidP="00C4757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Scheduling example for R18 RedCap</w:t>
      </w:r>
    </w:p>
    <w:p w14:paraId="0FC99C90" w14:textId="644D2964" w:rsidR="002F06C9" w:rsidRDefault="002F06C9" w:rsidP="00B336B5">
      <w:pPr>
        <w:rPr>
          <w:lang w:val="en-US"/>
        </w:rPr>
      </w:pPr>
    </w:p>
    <w:p w14:paraId="7F39C042" w14:textId="5490E4CE" w:rsidR="006B1125" w:rsidRDefault="0B80AFF9" w:rsidP="00B336B5">
      <w:pPr>
        <w:rPr>
          <w:lang w:val="en-US"/>
        </w:rPr>
      </w:pPr>
      <w:r w:rsidRPr="166DE0A0">
        <w:rPr>
          <w:lang w:val="en-US"/>
        </w:rPr>
        <w:t>If concurrent processing of the most challenging channels (e.g. PDSCH and PUSCH) would be avoided, the same hardware can be reused</w:t>
      </w:r>
      <w:r w:rsidR="00E213DA">
        <w:rPr>
          <w:lang w:val="en-US"/>
        </w:rPr>
        <w:t>.</w:t>
      </w:r>
    </w:p>
    <w:p w14:paraId="1388671D" w14:textId="3E9906EC" w:rsidR="00292122" w:rsidRDefault="00292122" w:rsidP="00292122">
      <w:pPr>
        <w:pStyle w:val="Heading2"/>
        <w:ind w:left="567"/>
        <w:rPr>
          <w:lang w:val="en-US"/>
        </w:rPr>
      </w:pPr>
      <w:r>
        <w:rPr>
          <w:lang w:val="en-US"/>
        </w:rPr>
        <w:t xml:space="preserve">BW3 </w:t>
      </w:r>
      <w:r w:rsidR="00A71E27">
        <w:rPr>
          <w:lang w:val="en-US"/>
        </w:rPr>
        <w:t>design</w:t>
      </w:r>
      <w:r>
        <w:rPr>
          <w:lang w:val="en-US"/>
        </w:rPr>
        <w:t xml:space="preserve"> </w:t>
      </w:r>
    </w:p>
    <w:p w14:paraId="317088DD" w14:textId="2DD0F217" w:rsidR="005B0F6C" w:rsidRDefault="00997C67" w:rsidP="001C1CD8">
      <w:pPr>
        <w:rPr>
          <w:lang w:val="en-US"/>
        </w:rPr>
      </w:pPr>
      <w:r>
        <w:rPr>
          <w:lang w:val="en-US"/>
        </w:rPr>
        <w:t>It remain</w:t>
      </w:r>
      <w:r w:rsidR="00A71E27">
        <w:rPr>
          <w:lang w:val="en-US"/>
        </w:rPr>
        <w:t>s</w:t>
      </w:r>
      <w:r>
        <w:rPr>
          <w:lang w:val="en-US"/>
        </w:rPr>
        <w:t xml:space="preserve"> open how to define </w:t>
      </w:r>
      <w:r w:rsidR="005B0F6C">
        <w:rPr>
          <w:lang w:val="en-US"/>
        </w:rPr>
        <w:t>scheduling restriction</w:t>
      </w:r>
      <w:r w:rsidR="001138CD">
        <w:rPr>
          <w:lang w:val="en-US"/>
        </w:rPr>
        <w:t>s</w:t>
      </w:r>
      <w:r w:rsidR="005B0F6C">
        <w:rPr>
          <w:lang w:val="en-US"/>
        </w:rPr>
        <w:t xml:space="preserve"> </w:t>
      </w:r>
      <w:r w:rsidR="001C1CD8">
        <w:rPr>
          <w:lang w:val="en-US"/>
        </w:rPr>
        <w:t>for RedCap</w:t>
      </w:r>
      <w:r w:rsidR="001138CD">
        <w:rPr>
          <w:lang w:val="en-US"/>
        </w:rPr>
        <w:t xml:space="preserve">. </w:t>
      </w:r>
    </w:p>
    <w:p w14:paraId="43E41D2B" w14:textId="1B60DB4C" w:rsidR="005F40AB" w:rsidRPr="005F40AB" w:rsidRDefault="005F40AB" w:rsidP="001C1CD8">
      <w:pPr>
        <w:rPr>
          <w:b/>
          <w:bCs/>
          <w:u w:val="single"/>
          <w:lang w:val="en-US"/>
        </w:rPr>
      </w:pPr>
      <w:r w:rsidRPr="005F40AB">
        <w:rPr>
          <w:b/>
          <w:bCs/>
          <w:u w:val="single"/>
          <w:lang w:val="en-US"/>
        </w:rPr>
        <w:t xml:space="preserve">IDLE mode </w:t>
      </w:r>
    </w:p>
    <w:p w14:paraId="671D7B21" w14:textId="68D4A5B3" w:rsidR="001138CD" w:rsidRDefault="002A1155" w:rsidP="001C1CD8">
      <w:pPr>
        <w:rPr>
          <w:lang w:val="en-US"/>
        </w:rPr>
      </w:pPr>
      <w:r>
        <w:rPr>
          <w:lang w:val="en-US"/>
        </w:rPr>
        <w:t xml:space="preserve">Regarding SIBs there is no </w:t>
      </w:r>
      <w:r w:rsidR="009742F3">
        <w:rPr>
          <w:lang w:val="en-US"/>
        </w:rPr>
        <w:t xml:space="preserve">need to restrict allocation, this because HARQ-ACK </w:t>
      </w:r>
      <w:r w:rsidR="00795740">
        <w:rPr>
          <w:lang w:val="en-US"/>
        </w:rPr>
        <w:t>is not provided for SI-RNTI</w:t>
      </w:r>
      <w:r w:rsidR="00EC0C1C">
        <w:rPr>
          <w:lang w:val="en-US"/>
        </w:rPr>
        <w:t xml:space="preserve"> and P-RNTI</w:t>
      </w:r>
      <w:r w:rsidR="00795740">
        <w:rPr>
          <w:lang w:val="en-US"/>
        </w:rPr>
        <w:t xml:space="preserve">. R18 UE with reduced capability may buffer whole PDSCH, and crunch it at its own speed. </w:t>
      </w:r>
    </w:p>
    <w:p w14:paraId="51ACD085" w14:textId="2ACB63B4" w:rsidR="00795740" w:rsidRDefault="00EE4937" w:rsidP="001C1CD8">
      <w:pPr>
        <w:rPr>
          <w:lang w:val="en-US"/>
        </w:rPr>
      </w:pPr>
      <w:r>
        <w:rPr>
          <w:lang w:val="en-US"/>
        </w:rPr>
        <w:t>MSG</w:t>
      </w:r>
      <w:r w:rsidR="00E213DA">
        <w:rPr>
          <w:lang w:val="en-US"/>
        </w:rPr>
        <w:t>2</w:t>
      </w:r>
      <w:r w:rsidR="000A1FDD">
        <w:rPr>
          <w:lang w:val="en-US"/>
        </w:rPr>
        <w:t>,</w:t>
      </w:r>
      <w:r w:rsidR="002F4C81">
        <w:rPr>
          <w:lang w:val="en-US"/>
        </w:rPr>
        <w:t xml:space="preserve"> MSG3</w:t>
      </w:r>
      <w:r>
        <w:rPr>
          <w:lang w:val="en-US"/>
        </w:rPr>
        <w:t xml:space="preserve"> and MSG4 on the other hand depend</w:t>
      </w:r>
      <w:r w:rsidR="00834D63">
        <w:rPr>
          <w:lang w:val="en-US"/>
        </w:rPr>
        <w:t>s</w:t>
      </w:r>
      <w:r>
        <w:rPr>
          <w:lang w:val="en-US"/>
        </w:rPr>
        <w:t xml:space="preserve"> on whether </w:t>
      </w:r>
      <w:r w:rsidR="00382053">
        <w:rPr>
          <w:lang w:val="en-US"/>
        </w:rPr>
        <w:t xml:space="preserve">separate early identification in MSG1 or MSG3 would be supported. </w:t>
      </w:r>
      <w:r w:rsidR="00DB3B4E">
        <w:rPr>
          <w:lang w:val="en-US"/>
        </w:rPr>
        <w:t xml:space="preserve">If configured by gNB, then PDSCH could be </w:t>
      </w:r>
      <w:r w:rsidR="000A1FDD">
        <w:rPr>
          <w:lang w:val="en-US"/>
        </w:rPr>
        <w:t xml:space="preserve">easily </w:t>
      </w:r>
      <w:r w:rsidR="00DB3B4E">
        <w:rPr>
          <w:lang w:val="en-US"/>
        </w:rPr>
        <w:t>restricted</w:t>
      </w:r>
      <w:r w:rsidR="00DA3F9D">
        <w:rPr>
          <w:lang w:val="en-US"/>
        </w:rPr>
        <w:t xml:space="preserve"> in scheduling</w:t>
      </w:r>
      <w:r w:rsidR="00DB3B4E">
        <w:rPr>
          <w:lang w:val="en-US"/>
        </w:rPr>
        <w:t>.</w:t>
      </w:r>
      <w:r w:rsidR="00DA3F9D">
        <w:rPr>
          <w:lang w:val="en-US"/>
        </w:rPr>
        <w:t xml:space="preserve"> </w:t>
      </w:r>
      <w:r w:rsidR="00307DCD">
        <w:rPr>
          <w:lang w:val="en-US"/>
        </w:rPr>
        <w:t>Otherwise</w:t>
      </w:r>
      <w:r w:rsidR="00F13F42">
        <w:rPr>
          <w:lang w:val="en-US"/>
        </w:rPr>
        <w:t>,</w:t>
      </w:r>
      <w:r w:rsidR="00E67B66">
        <w:rPr>
          <w:lang w:val="en-US"/>
        </w:rPr>
        <w:t xml:space="preserve"> if UE should receive MSG2 </w:t>
      </w:r>
      <w:r w:rsidR="00DA3F9D">
        <w:rPr>
          <w:lang w:val="en-US"/>
        </w:rPr>
        <w:t xml:space="preserve">without scheduling </w:t>
      </w:r>
      <w:proofErr w:type="spellStart"/>
      <w:r w:rsidR="00DA3F9D">
        <w:rPr>
          <w:lang w:val="en-US"/>
        </w:rPr>
        <w:t>restriciton</w:t>
      </w:r>
      <w:proofErr w:type="spellEnd"/>
      <w:r w:rsidR="00307DCD">
        <w:rPr>
          <w:lang w:val="en-US"/>
        </w:rPr>
        <w:t>,</w:t>
      </w:r>
      <w:r w:rsidR="00E67B66">
        <w:rPr>
          <w:lang w:val="en-US"/>
        </w:rPr>
        <w:t xml:space="preserve"> </w:t>
      </w:r>
      <w:r w:rsidR="00FB78D9">
        <w:rPr>
          <w:lang w:val="en-US"/>
        </w:rPr>
        <w:t xml:space="preserve">some relaxation </w:t>
      </w:r>
      <w:r w:rsidR="00E67B66">
        <w:rPr>
          <w:lang w:val="en-US"/>
        </w:rPr>
        <w:t xml:space="preserve">to initial access timelines </w:t>
      </w:r>
      <w:r w:rsidR="004A5546">
        <w:rPr>
          <w:lang w:val="en-US"/>
        </w:rPr>
        <w:t xml:space="preserve">N1+N2+0.5ms </w:t>
      </w:r>
      <w:r w:rsidR="00E67B66">
        <w:rPr>
          <w:lang w:val="en-US"/>
        </w:rPr>
        <w:t>would be needed</w:t>
      </w:r>
      <w:r w:rsidR="00B02603">
        <w:rPr>
          <w:lang w:val="en-US"/>
        </w:rPr>
        <w:t xml:space="preserve">, </w:t>
      </w:r>
      <w:r w:rsidR="003F1EBD">
        <w:rPr>
          <w:lang w:val="en-US"/>
        </w:rPr>
        <w:t>this because</w:t>
      </w:r>
      <w:r w:rsidR="00B02603">
        <w:rPr>
          <w:lang w:val="en-US"/>
        </w:rPr>
        <w:t xml:space="preserve"> MSG3 here acts like implicit HARQ-ACK</w:t>
      </w:r>
      <w:r w:rsidR="00F420D9">
        <w:rPr>
          <w:lang w:val="en-US"/>
        </w:rPr>
        <w:t>.</w:t>
      </w:r>
      <w:r w:rsidR="003F1EBD">
        <w:rPr>
          <w:lang w:val="en-US"/>
        </w:rPr>
        <w:t xml:space="preserve"> Alternatively </w:t>
      </w:r>
      <w:r w:rsidR="00D24894">
        <w:rPr>
          <w:lang w:val="en-US"/>
        </w:rPr>
        <w:t>gNB would need to confine MSG2-4 to 5MHz.</w:t>
      </w:r>
    </w:p>
    <w:p w14:paraId="6BCE452F" w14:textId="6CF7C5E6" w:rsidR="00CB55E1" w:rsidRDefault="00923D6F" w:rsidP="001C1CD8">
      <w:pPr>
        <w:rPr>
          <w:i/>
          <w:iCs/>
          <w:lang w:val="en-US"/>
        </w:rPr>
      </w:pPr>
      <w:r w:rsidRPr="007B6D2A">
        <w:rPr>
          <w:b/>
          <w:bCs/>
          <w:i/>
          <w:iCs/>
          <w:lang w:val="en-US"/>
        </w:rPr>
        <w:t>Proposal</w:t>
      </w:r>
      <w:r w:rsidR="004143E7">
        <w:rPr>
          <w:b/>
          <w:bCs/>
          <w:i/>
          <w:iCs/>
          <w:lang w:val="en-US"/>
        </w:rPr>
        <w:t>-</w:t>
      </w:r>
      <w:r w:rsidR="009F530D">
        <w:rPr>
          <w:b/>
          <w:bCs/>
          <w:i/>
          <w:iCs/>
          <w:lang w:val="en-US"/>
        </w:rPr>
        <w:t>4</w:t>
      </w:r>
      <w:r w:rsidRPr="007B6D2A">
        <w:rPr>
          <w:b/>
          <w:bCs/>
          <w:i/>
          <w:iCs/>
          <w:lang w:val="en-US"/>
        </w:rPr>
        <w:t>:</w:t>
      </w:r>
      <w:r w:rsidRPr="007B6D2A">
        <w:rPr>
          <w:i/>
          <w:iCs/>
          <w:lang w:val="en-US"/>
        </w:rPr>
        <w:t xml:space="preserve"> </w:t>
      </w:r>
      <w:r w:rsidR="00711434">
        <w:rPr>
          <w:i/>
          <w:iCs/>
          <w:lang w:val="en-US"/>
        </w:rPr>
        <w:t>Assume that a R18</w:t>
      </w:r>
      <w:r w:rsidR="009D107E">
        <w:rPr>
          <w:i/>
          <w:iCs/>
          <w:lang w:val="en-US"/>
        </w:rPr>
        <w:t xml:space="preserve"> RedCap</w:t>
      </w:r>
      <w:r w:rsidR="002D07DC">
        <w:rPr>
          <w:i/>
          <w:iCs/>
          <w:lang w:val="en-US"/>
        </w:rPr>
        <w:t xml:space="preserve"> </w:t>
      </w:r>
      <w:r w:rsidR="002F4C81" w:rsidRPr="007B6D2A">
        <w:rPr>
          <w:i/>
          <w:iCs/>
          <w:lang w:val="en-US"/>
        </w:rPr>
        <w:t xml:space="preserve">UE </w:t>
      </w:r>
      <w:r w:rsidR="00711434">
        <w:rPr>
          <w:i/>
          <w:iCs/>
          <w:lang w:val="en-US"/>
        </w:rPr>
        <w:t xml:space="preserve">has </w:t>
      </w:r>
      <w:r w:rsidR="002F4C81" w:rsidRPr="007B6D2A">
        <w:rPr>
          <w:i/>
          <w:iCs/>
          <w:lang w:val="en-US"/>
        </w:rPr>
        <w:t>capability to buffer whole</w:t>
      </w:r>
      <w:r w:rsidR="007535D3" w:rsidRPr="007B6D2A">
        <w:rPr>
          <w:i/>
          <w:iCs/>
          <w:lang w:val="en-US"/>
        </w:rPr>
        <w:t xml:space="preserve"> 20MHz</w:t>
      </w:r>
      <w:r w:rsidR="002F4C81" w:rsidRPr="007B6D2A">
        <w:rPr>
          <w:i/>
          <w:iCs/>
          <w:lang w:val="en-US"/>
        </w:rPr>
        <w:t xml:space="preserve"> PDSCH,</w:t>
      </w:r>
      <w:r w:rsidR="009D107E">
        <w:rPr>
          <w:i/>
          <w:iCs/>
          <w:lang w:val="en-US"/>
        </w:rPr>
        <w:t xml:space="preserve"> relax scheduling restriction </w:t>
      </w:r>
      <w:r w:rsidR="007535D3" w:rsidRPr="007B6D2A">
        <w:rPr>
          <w:i/>
          <w:iCs/>
          <w:lang w:val="en-US"/>
        </w:rPr>
        <w:t>for</w:t>
      </w:r>
      <w:r w:rsidR="005B57ED" w:rsidRPr="007B6D2A">
        <w:rPr>
          <w:i/>
          <w:iCs/>
          <w:lang w:val="en-US"/>
        </w:rPr>
        <w:t xml:space="preserve"> </w:t>
      </w:r>
      <w:r w:rsidR="005B4895" w:rsidRPr="007B6D2A">
        <w:rPr>
          <w:i/>
          <w:iCs/>
          <w:lang w:val="en-US"/>
        </w:rPr>
        <w:t xml:space="preserve">PDSCH with </w:t>
      </w:r>
      <w:r w:rsidR="005B57ED" w:rsidRPr="007B6D2A">
        <w:rPr>
          <w:i/>
          <w:iCs/>
          <w:lang w:val="en-US"/>
        </w:rPr>
        <w:t>SI-RNTI and P-RNTI</w:t>
      </w:r>
      <w:r w:rsidR="007B6D2A">
        <w:rPr>
          <w:i/>
          <w:iCs/>
          <w:lang w:val="en-US"/>
        </w:rPr>
        <w:t>.</w:t>
      </w:r>
    </w:p>
    <w:p w14:paraId="34F92A60" w14:textId="0ED4AF9D" w:rsidR="007B6D2A" w:rsidRDefault="007D2D3B" w:rsidP="001C1CD8">
      <w:pPr>
        <w:rPr>
          <w:lang w:val="en-US"/>
        </w:rPr>
      </w:pPr>
      <w:r w:rsidRPr="00DA7BD0">
        <w:rPr>
          <w:b/>
          <w:bCs/>
          <w:i/>
          <w:iCs/>
          <w:lang w:val="en-US"/>
        </w:rPr>
        <w:t>Observation</w:t>
      </w:r>
      <w:r w:rsidR="004143E7">
        <w:rPr>
          <w:b/>
          <w:bCs/>
          <w:i/>
          <w:iCs/>
          <w:lang w:val="en-US"/>
        </w:rPr>
        <w:t>-</w:t>
      </w:r>
      <w:r w:rsidR="009F530D">
        <w:rPr>
          <w:b/>
          <w:bCs/>
          <w:i/>
          <w:iCs/>
          <w:lang w:val="en-US"/>
        </w:rPr>
        <w:t>3</w:t>
      </w:r>
      <w:r w:rsidRPr="00DA7BD0">
        <w:rPr>
          <w:b/>
          <w:bCs/>
          <w:i/>
          <w:iCs/>
          <w:lang w:val="en-US"/>
        </w:rPr>
        <w:t>:</w:t>
      </w:r>
      <w:r w:rsidRPr="00DA7BD0">
        <w:rPr>
          <w:i/>
          <w:iCs/>
          <w:lang w:val="en-US"/>
        </w:rPr>
        <w:t xml:space="preserve"> </w:t>
      </w:r>
      <w:r w:rsidR="00067C1A" w:rsidRPr="00DA7BD0">
        <w:rPr>
          <w:i/>
          <w:iCs/>
          <w:lang w:val="en-US"/>
        </w:rPr>
        <w:t>Separate early identification</w:t>
      </w:r>
      <w:r w:rsidR="00016646" w:rsidRPr="00DA7BD0">
        <w:rPr>
          <w:i/>
          <w:iCs/>
          <w:lang w:val="en-US"/>
        </w:rPr>
        <w:t xml:space="preserve"> in MSG1</w:t>
      </w:r>
      <w:r w:rsidR="00067C1A" w:rsidRPr="00DA7BD0">
        <w:rPr>
          <w:i/>
          <w:iCs/>
          <w:lang w:val="en-US"/>
        </w:rPr>
        <w:t xml:space="preserve"> for R18 RedCap</w:t>
      </w:r>
      <w:r w:rsidR="00E36499">
        <w:rPr>
          <w:i/>
          <w:iCs/>
          <w:lang w:val="en-US"/>
        </w:rPr>
        <w:t xml:space="preserve"> with scheduling </w:t>
      </w:r>
      <w:proofErr w:type="spellStart"/>
      <w:r w:rsidR="00E36499">
        <w:rPr>
          <w:i/>
          <w:iCs/>
          <w:lang w:val="en-US"/>
        </w:rPr>
        <w:t>restriciton</w:t>
      </w:r>
      <w:proofErr w:type="spellEnd"/>
      <w:r w:rsidR="00067C1A" w:rsidRPr="00DA7BD0">
        <w:rPr>
          <w:i/>
          <w:iCs/>
          <w:lang w:val="en-US"/>
        </w:rPr>
        <w:t xml:space="preserve"> may </w:t>
      </w:r>
      <w:r w:rsidR="00984AD5" w:rsidRPr="00DA7BD0">
        <w:rPr>
          <w:i/>
          <w:iCs/>
          <w:lang w:val="en-US"/>
        </w:rPr>
        <w:t xml:space="preserve">fully </w:t>
      </w:r>
      <w:r w:rsidR="00067C1A" w:rsidRPr="00DA7BD0">
        <w:rPr>
          <w:i/>
          <w:iCs/>
          <w:lang w:val="en-US"/>
        </w:rPr>
        <w:t xml:space="preserve">resolve </w:t>
      </w:r>
      <w:proofErr w:type="spellStart"/>
      <w:r w:rsidR="00984AD5" w:rsidRPr="00DA7BD0">
        <w:rPr>
          <w:i/>
          <w:iCs/>
          <w:lang w:val="en-US"/>
        </w:rPr>
        <w:t>coex</w:t>
      </w:r>
      <w:proofErr w:type="spellEnd"/>
      <w:r w:rsidR="00984AD5" w:rsidRPr="00DA7BD0">
        <w:rPr>
          <w:i/>
          <w:iCs/>
          <w:lang w:val="en-US"/>
        </w:rPr>
        <w:t xml:space="preserve"> issues with </w:t>
      </w:r>
      <w:proofErr w:type="spellStart"/>
      <w:r w:rsidR="00984AD5" w:rsidRPr="00DA7BD0">
        <w:rPr>
          <w:i/>
          <w:iCs/>
          <w:lang w:val="en-US"/>
        </w:rPr>
        <w:t>eMBB</w:t>
      </w:r>
      <w:proofErr w:type="spellEnd"/>
      <w:r w:rsidR="00984AD5" w:rsidRPr="00DA7BD0">
        <w:rPr>
          <w:i/>
          <w:iCs/>
          <w:lang w:val="en-US"/>
        </w:rPr>
        <w:t xml:space="preserve"> and R17 RedCap UEs</w:t>
      </w:r>
      <w:r w:rsidR="00984AD5">
        <w:rPr>
          <w:lang w:val="en-US"/>
        </w:rPr>
        <w:t>.</w:t>
      </w:r>
    </w:p>
    <w:p w14:paraId="6B987962" w14:textId="1546730C" w:rsidR="00016646" w:rsidRPr="00DA7BD0" w:rsidRDefault="00016646" w:rsidP="001C1CD8">
      <w:pPr>
        <w:rPr>
          <w:i/>
          <w:iCs/>
          <w:lang w:val="en-US"/>
        </w:rPr>
      </w:pPr>
      <w:r w:rsidRPr="00DA7BD0">
        <w:rPr>
          <w:b/>
          <w:bCs/>
          <w:i/>
          <w:iCs/>
          <w:lang w:val="en-US"/>
        </w:rPr>
        <w:t>Observation</w:t>
      </w:r>
      <w:r w:rsidR="00EF73EB">
        <w:rPr>
          <w:b/>
          <w:bCs/>
          <w:i/>
          <w:iCs/>
          <w:lang w:val="en-US"/>
        </w:rPr>
        <w:t>-</w:t>
      </w:r>
      <w:r w:rsidR="009F530D">
        <w:rPr>
          <w:b/>
          <w:bCs/>
          <w:i/>
          <w:iCs/>
          <w:lang w:val="en-US"/>
        </w:rPr>
        <w:t>4</w:t>
      </w:r>
      <w:r w:rsidRPr="00DA7BD0">
        <w:rPr>
          <w:b/>
          <w:bCs/>
          <w:i/>
          <w:iCs/>
          <w:lang w:val="en-US"/>
        </w:rPr>
        <w:t xml:space="preserve">: </w:t>
      </w:r>
      <w:r w:rsidRPr="00DA7BD0">
        <w:rPr>
          <w:i/>
          <w:iCs/>
          <w:lang w:val="en-US"/>
        </w:rPr>
        <w:t xml:space="preserve">If separate early </w:t>
      </w:r>
      <w:r w:rsidR="00B7484A" w:rsidRPr="00DA7BD0">
        <w:rPr>
          <w:i/>
          <w:iCs/>
          <w:lang w:val="en-US"/>
        </w:rPr>
        <w:t>identification</w:t>
      </w:r>
      <w:r w:rsidR="00683115" w:rsidRPr="00DA7BD0">
        <w:rPr>
          <w:i/>
          <w:iCs/>
          <w:lang w:val="en-US"/>
        </w:rPr>
        <w:t xml:space="preserve"> in MSG1</w:t>
      </w:r>
      <w:r w:rsidRPr="00DA7BD0">
        <w:rPr>
          <w:i/>
          <w:iCs/>
          <w:lang w:val="en-US"/>
        </w:rPr>
        <w:t xml:space="preserve"> for R18 </w:t>
      </w:r>
      <w:r w:rsidR="00683115" w:rsidRPr="00DA7BD0">
        <w:rPr>
          <w:i/>
          <w:iCs/>
          <w:lang w:val="en-US"/>
        </w:rPr>
        <w:t xml:space="preserve">RedCap is not configured, </w:t>
      </w:r>
      <w:r w:rsidR="00DA7BD0" w:rsidRPr="00DA7BD0">
        <w:rPr>
          <w:i/>
          <w:iCs/>
          <w:lang w:val="en-US"/>
        </w:rPr>
        <w:t xml:space="preserve">gNB needs to </w:t>
      </w:r>
      <w:r w:rsidR="007C281B">
        <w:rPr>
          <w:i/>
          <w:iCs/>
          <w:lang w:val="en-US"/>
        </w:rPr>
        <w:t>schedule with scheduling restriction</w:t>
      </w:r>
      <w:r w:rsidR="00157A37">
        <w:rPr>
          <w:i/>
          <w:iCs/>
          <w:lang w:val="en-US"/>
        </w:rPr>
        <w:t xml:space="preserve">, as </w:t>
      </w:r>
      <w:r w:rsidR="00654511">
        <w:rPr>
          <w:i/>
          <w:iCs/>
          <w:lang w:val="en-US"/>
        </w:rPr>
        <w:t xml:space="preserve">a </w:t>
      </w:r>
      <w:r w:rsidR="00157A37">
        <w:rPr>
          <w:i/>
          <w:iCs/>
          <w:lang w:val="en-US"/>
        </w:rPr>
        <w:t>choice of implementation</w:t>
      </w:r>
      <w:r w:rsidR="00654511">
        <w:rPr>
          <w:i/>
          <w:iCs/>
          <w:lang w:val="en-US"/>
        </w:rPr>
        <w:t>,</w:t>
      </w:r>
      <w:r w:rsidR="00265103">
        <w:rPr>
          <w:i/>
          <w:iCs/>
          <w:lang w:val="en-US"/>
        </w:rPr>
        <w:t xml:space="preserve"> </w:t>
      </w:r>
      <w:r w:rsidR="00654511">
        <w:rPr>
          <w:i/>
          <w:iCs/>
          <w:lang w:val="en-US"/>
        </w:rPr>
        <w:t>alternatively</w:t>
      </w:r>
      <w:r w:rsidR="00265103">
        <w:rPr>
          <w:i/>
          <w:iCs/>
          <w:lang w:val="en-US"/>
        </w:rPr>
        <w:t xml:space="preserve"> </w:t>
      </w:r>
      <w:r w:rsidR="00265103" w:rsidRPr="00265103">
        <w:rPr>
          <w:i/>
          <w:iCs/>
          <w:lang w:val="en-US"/>
        </w:rPr>
        <w:t xml:space="preserve">relaxation to initial access timelines </w:t>
      </w:r>
      <w:r w:rsidR="007C281B">
        <w:rPr>
          <w:i/>
          <w:iCs/>
          <w:lang w:val="en-US"/>
        </w:rPr>
        <w:t>could be specified</w:t>
      </w:r>
      <w:r w:rsidR="00265103">
        <w:rPr>
          <w:i/>
          <w:iCs/>
          <w:lang w:val="en-US"/>
        </w:rPr>
        <w:t>.</w:t>
      </w:r>
    </w:p>
    <w:p w14:paraId="66FDB335" w14:textId="1304F790" w:rsidR="005F40AB" w:rsidRPr="008E3E5F" w:rsidRDefault="007C281B" w:rsidP="001C1CD8">
      <w:pPr>
        <w:rPr>
          <w:b/>
          <w:bCs/>
          <w:u w:val="single"/>
          <w:lang w:val="en-US"/>
        </w:rPr>
      </w:pPr>
      <w:r>
        <w:rPr>
          <w:b/>
          <w:bCs/>
          <w:u w:val="single"/>
          <w:lang w:val="en-US"/>
        </w:rPr>
        <w:t>Scheduling r</w:t>
      </w:r>
      <w:r w:rsidR="00F520D3">
        <w:rPr>
          <w:b/>
          <w:bCs/>
          <w:u w:val="single"/>
          <w:lang w:val="en-US"/>
        </w:rPr>
        <w:t>estriction design</w:t>
      </w:r>
    </w:p>
    <w:p w14:paraId="3F41EB71" w14:textId="5891140E" w:rsidR="0081003F" w:rsidRDefault="00C57FD9" w:rsidP="00AA205F">
      <w:pPr>
        <w:spacing w:before="0" w:after="0"/>
        <w:rPr>
          <w:lang w:val="en-US"/>
        </w:rPr>
      </w:pPr>
      <w:r>
        <w:rPr>
          <w:lang w:val="en-US"/>
        </w:rPr>
        <w:t>Fo</w:t>
      </w:r>
      <w:r w:rsidR="00AC1D46">
        <w:rPr>
          <w:lang w:val="en-US"/>
        </w:rPr>
        <w:t>r scheduling restriction</w:t>
      </w:r>
      <w:r w:rsidR="00AA205F">
        <w:rPr>
          <w:lang w:val="en-US"/>
        </w:rPr>
        <w:t xml:space="preserve"> design, consider that </w:t>
      </w:r>
      <w:r w:rsidR="0081003F" w:rsidRPr="003F226D">
        <w:rPr>
          <w:lang w:val="en-US"/>
        </w:rPr>
        <w:t>DCI format size</w:t>
      </w:r>
      <w:r w:rsidR="004C6991" w:rsidRPr="003F226D">
        <w:rPr>
          <w:lang w:val="en-US"/>
        </w:rPr>
        <w:t>s are the same as for R17 RedCap</w:t>
      </w:r>
      <w:r w:rsidR="009C3417">
        <w:rPr>
          <w:lang w:val="en-US"/>
        </w:rPr>
        <w:t xml:space="preserve"> since those are determined from</w:t>
      </w:r>
      <w:r w:rsidR="00AA205F">
        <w:rPr>
          <w:lang w:val="en-US"/>
        </w:rPr>
        <w:t xml:space="preserve"> 20M</w:t>
      </w:r>
      <w:r w:rsidR="00B32694">
        <w:rPr>
          <w:lang w:val="en-US"/>
        </w:rPr>
        <w:t>Hz</w:t>
      </w:r>
      <w:r w:rsidR="009C3417">
        <w:rPr>
          <w:lang w:val="en-US"/>
        </w:rPr>
        <w:t xml:space="preserve"> BWP and or CORESET#0 size</w:t>
      </w:r>
      <w:r w:rsidR="00AA205F">
        <w:rPr>
          <w:lang w:val="en-US"/>
        </w:rPr>
        <w:t>, which are applica</w:t>
      </w:r>
      <w:r w:rsidR="0067271F">
        <w:rPr>
          <w:lang w:val="en-US"/>
        </w:rPr>
        <w:t>ble</w:t>
      </w:r>
      <w:r w:rsidR="00AA205F">
        <w:rPr>
          <w:lang w:val="en-US"/>
        </w:rPr>
        <w:t xml:space="preserve"> also for R18 RedCap UEs</w:t>
      </w:r>
    </w:p>
    <w:p w14:paraId="5F93BE7C" w14:textId="77777777" w:rsidR="009F530D" w:rsidRDefault="009F530D" w:rsidP="00AA205F">
      <w:pPr>
        <w:spacing w:before="0" w:after="0"/>
        <w:rPr>
          <w:b/>
          <w:bCs/>
          <w:i/>
          <w:iCs/>
          <w:lang w:val="en-US"/>
        </w:rPr>
      </w:pPr>
    </w:p>
    <w:p w14:paraId="53F84265" w14:textId="1ABEAEB3" w:rsidR="0067271F" w:rsidRPr="00067E80" w:rsidRDefault="0067271F" w:rsidP="00AA205F">
      <w:pPr>
        <w:spacing w:before="0" w:after="0"/>
        <w:rPr>
          <w:i/>
          <w:iCs/>
          <w:lang w:val="en-US"/>
        </w:rPr>
      </w:pPr>
      <w:r w:rsidRPr="00067E80">
        <w:rPr>
          <w:b/>
          <w:bCs/>
          <w:i/>
          <w:iCs/>
          <w:lang w:val="en-US"/>
        </w:rPr>
        <w:t>Proposal</w:t>
      </w:r>
      <w:r w:rsidR="00DE5DCA">
        <w:rPr>
          <w:b/>
          <w:bCs/>
          <w:i/>
          <w:iCs/>
          <w:lang w:val="en-US"/>
        </w:rPr>
        <w:t>-</w:t>
      </w:r>
      <w:r w:rsidR="009F530D">
        <w:rPr>
          <w:b/>
          <w:bCs/>
          <w:i/>
          <w:iCs/>
          <w:lang w:val="en-US"/>
        </w:rPr>
        <w:t>5</w:t>
      </w:r>
      <w:r w:rsidRPr="00067E80">
        <w:rPr>
          <w:b/>
          <w:bCs/>
          <w:i/>
          <w:iCs/>
          <w:lang w:val="en-US"/>
        </w:rPr>
        <w:t>:</w:t>
      </w:r>
      <w:r w:rsidRPr="00067E80">
        <w:rPr>
          <w:i/>
          <w:iCs/>
          <w:lang w:val="en-US"/>
        </w:rPr>
        <w:t xml:space="preserve"> DCI format sizes are the same as for </w:t>
      </w:r>
      <w:r w:rsidR="00067E80" w:rsidRPr="00067E80">
        <w:rPr>
          <w:i/>
          <w:iCs/>
          <w:lang w:val="en-US"/>
        </w:rPr>
        <w:t>legacy UEs</w:t>
      </w:r>
    </w:p>
    <w:p w14:paraId="172F9E7D" w14:textId="77874C42" w:rsidR="00F222D7" w:rsidRDefault="00F222D7" w:rsidP="00F222D7">
      <w:pPr>
        <w:rPr>
          <w:lang w:val="en-US"/>
        </w:rPr>
      </w:pPr>
      <w:r>
        <w:rPr>
          <w:lang w:val="en-US"/>
        </w:rPr>
        <w:t xml:space="preserve">If proposal-3 is agreed, </w:t>
      </w:r>
      <w:r>
        <w:rPr>
          <w:lang w:val="en-US"/>
        </w:rPr>
        <w:t>UE must be able to buffer whole common PDSCH</w:t>
      </w:r>
      <w:r w:rsidR="001F53B9">
        <w:rPr>
          <w:lang w:val="en-US"/>
        </w:rPr>
        <w:t xml:space="preserve"> of 20Mhz</w:t>
      </w:r>
      <w:r>
        <w:rPr>
          <w:lang w:val="en-US"/>
        </w:rPr>
        <w:t xml:space="preserve"> with SI-RNTI, there is no need to define narrow-band/RB-set or mandate cross-slot scheduling to R18 RedCap UE. </w:t>
      </w:r>
      <w:r w:rsidR="004013A2">
        <w:rPr>
          <w:lang w:val="en-US"/>
        </w:rPr>
        <w:t xml:space="preserve">At the same time, </w:t>
      </w:r>
      <w:r w:rsidR="001F53B9">
        <w:rPr>
          <w:lang w:val="en-US"/>
        </w:rPr>
        <w:t xml:space="preserve">there is no benefit in confining </w:t>
      </w:r>
      <w:r w:rsidR="00C30B76">
        <w:rPr>
          <w:lang w:val="en-US"/>
        </w:rPr>
        <w:t>scheduled PDSCH to 5MHz (BW3)</w:t>
      </w:r>
    </w:p>
    <w:p w14:paraId="46953D13" w14:textId="6A2A064D" w:rsidR="00C30B76" w:rsidRPr="00DE5DCA" w:rsidRDefault="00C30B76" w:rsidP="00F222D7">
      <w:pPr>
        <w:rPr>
          <w:i/>
          <w:iCs/>
          <w:lang w:val="en-US"/>
        </w:rPr>
      </w:pPr>
      <w:r w:rsidRPr="00DE5DCA">
        <w:rPr>
          <w:b/>
          <w:bCs/>
          <w:i/>
          <w:iCs/>
          <w:lang w:val="en-US"/>
        </w:rPr>
        <w:t>Observation</w:t>
      </w:r>
      <w:r w:rsidR="00EB2FA6">
        <w:rPr>
          <w:b/>
          <w:bCs/>
          <w:i/>
          <w:iCs/>
          <w:lang w:val="en-US"/>
        </w:rPr>
        <w:t>-</w:t>
      </w:r>
      <w:r w:rsidR="009F530D">
        <w:rPr>
          <w:b/>
          <w:bCs/>
          <w:i/>
          <w:iCs/>
          <w:lang w:val="en-US"/>
        </w:rPr>
        <w:t>5</w:t>
      </w:r>
      <w:r w:rsidRPr="00DE5DCA">
        <w:rPr>
          <w:b/>
          <w:bCs/>
          <w:i/>
          <w:iCs/>
          <w:lang w:val="en-US"/>
        </w:rPr>
        <w:t>:</w:t>
      </w:r>
      <w:r w:rsidRPr="00DE5DCA">
        <w:rPr>
          <w:i/>
          <w:iCs/>
          <w:lang w:val="en-US"/>
        </w:rPr>
        <w:t xml:space="preserve"> If P</w:t>
      </w:r>
      <w:r w:rsidR="0071627B">
        <w:rPr>
          <w:i/>
          <w:iCs/>
          <w:lang w:val="en-US"/>
        </w:rPr>
        <w:t>4</w:t>
      </w:r>
      <w:r w:rsidRPr="00DE5DCA">
        <w:rPr>
          <w:i/>
          <w:iCs/>
          <w:lang w:val="en-US"/>
        </w:rPr>
        <w:t xml:space="preserve"> is agreed, there is no need to restrict </w:t>
      </w:r>
      <w:r w:rsidR="00126394" w:rsidRPr="00DE5DCA">
        <w:rPr>
          <w:i/>
          <w:iCs/>
          <w:lang w:val="en-US"/>
        </w:rPr>
        <w:t>PDSCH to be confined within 5MHz</w:t>
      </w:r>
      <w:r w:rsidR="00DE5DCA">
        <w:rPr>
          <w:i/>
          <w:iCs/>
          <w:lang w:val="en-US"/>
        </w:rPr>
        <w:t xml:space="preserve"> (BW3)</w:t>
      </w:r>
      <w:r w:rsidR="00126394" w:rsidRPr="00DE5DCA">
        <w:rPr>
          <w:i/>
          <w:iCs/>
          <w:lang w:val="en-US"/>
        </w:rPr>
        <w:t xml:space="preserve">. </w:t>
      </w:r>
    </w:p>
    <w:p w14:paraId="792820D5" w14:textId="467FC4DA" w:rsidR="001E59BB" w:rsidRDefault="004F3133" w:rsidP="001E59BB">
      <w:pPr>
        <w:spacing w:before="0"/>
        <w:rPr>
          <w:lang w:val="en-US"/>
        </w:rPr>
      </w:pPr>
      <w:r>
        <w:rPr>
          <w:lang w:val="en-US"/>
        </w:rPr>
        <w:t>Therefore</w:t>
      </w:r>
      <w:r w:rsidR="008C3ABE">
        <w:rPr>
          <w:lang w:val="en-US"/>
        </w:rPr>
        <w:t>,</w:t>
      </w:r>
      <w:r w:rsidR="00EB2FA6">
        <w:rPr>
          <w:lang w:val="en-US"/>
        </w:rPr>
        <w:t xml:space="preserve"> if P3 is agreed</w:t>
      </w:r>
      <w:r>
        <w:rPr>
          <w:lang w:val="en-US"/>
        </w:rPr>
        <w:t xml:space="preserve">, scheduling restriction could be design as </w:t>
      </w:r>
      <w:r w:rsidR="008207FC">
        <w:rPr>
          <w:lang w:val="en-US"/>
        </w:rPr>
        <w:t xml:space="preserve">maximum </w:t>
      </w:r>
      <w:r>
        <w:rPr>
          <w:lang w:val="en-US"/>
        </w:rPr>
        <w:t>number</w:t>
      </w:r>
      <w:r w:rsidR="008207FC">
        <w:rPr>
          <w:lang w:val="en-US"/>
        </w:rPr>
        <w:t xml:space="preserve"> of</w:t>
      </w:r>
      <w:r>
        <w:rPr>
          <w:lang w:val="en-US"/>
        </w:rPr>
        <w:t xml:space="preserve"> RB-symbol</w:t>
      </w:r>
      <w:r w:rsidR="008A1D41">
        <w:rPr>
          <w:lang w:val="en-US"/>
        </w:rPr>
        <w:t>s</w:t>
      </w:r>
      <w:r>
        <w:rPr>
          <w:lang w:val="en-US"/>
        </w:rPr>
        <w:t xml:space="preserve"> that a UE </w:t>
      </w:r>
      <w:r w:rsidR="001A0BA8">
        <w:rPr>
          <w:lang w:val="en-US"/>
        </w:rPr>
        <w:t xml:space="preserve">is capable </w:t>
      </w:r>
      <w:r w:rsidR="008207FC">
        <w:rPr>
          <w:lang w:val="en-US"/>
        </w:rPr>
        <w:t xml:space="preserve">to </w:t>
      </w:r>
      <w:r w:rsidR="001A0BA8">
        <w:rPr>
          <w:lang w:val="en-US"/>
        </w:rPr>
        <w:t>process within a</w:t>
      </w:r>
      <w:r w:rsidR="008207FC">
        <w:rPr>
          <w:lang w:val="en-US"/>
        </w:rPr>
        <w:t xml:space="preserve"> scheduled</w:t>
      </w:r>
      <w:r w:rsidR="001A0BA8">
        <w:rPr>
          <w:lang w:val="en-US"/>
        </w:rPr>
        <w:t xml:space="preserve"> PDSCH. </w:t>
      </w:r>
      <w:r w:rsidR="00AD3CFD">
        <w:rPr>
          <w:lang w:val="en-US"/>
        </w:rPr>
        <w:t xml:space="preserve">This would allow wider </w:t>
      </w:r>
      <w:r w:rsidR="0050376A">
        <w:rPr>
          <w:lang w:val="en-US"/>
        </w:rPr>
        <w:t>BW</w:t>
      </w:r>
      <w:r w:rsidR="00AD3CFD">
        <w:rPr>
          <w:lang w:val="en-US"/>
        </w:rPr>
        <w:t xml:space="preserve"> </w:t>
      </w:r>
      <w:r w:rsidR="00900D68">
        <w:rPr>
          <w:lang w:val="en-US"/>
        </w:rPr>
        <w:t>for shorter allocations</w:t>
      </w:r>
      <w:r w:rsidR="0050376A">
        <w:rPr>
          <w:lang w:val="en-US"/>
        </w:rPr>
        <w:t xml:space="preserve"> in </w:t>
      </w:r>
      <w:proofErr w:type="spellStart"/>
      <w:r w:rsidR="0050376A">
        <w:rPr>
          <w:lang w:val="en-US"/>
        </w:rPr>
        <w:t>ime</w:t>
      </w:r>
      <w:proofErr w:type="spellEnd"/>
      <w:r w:rsidR="00BE1D9E">
        <w:rPr>
          <w:lang w:val="en-US"/>
        </w:rPr>
        <w:t xml:space="preserve">, and </w:t>
      </w:r>
      <w:r w:rsidR="00900D68">
        <w:rPr>
          <w:lang w:val="en-US"/>
        </w:rPr>
        <w:t xml:space="preserve">narrower </w:t>
      </w:r>
      <w:r w:rsidR="0050376A">
        <w:rPr>
          <w:lang w:val="en-US"/>
        </w:rPr>
        <w:t xml:space="preserve">BW </w:t>
      </w:r>
      <w:r w:rsidR="00900D68">
        <w:rPr>
          <w:lang w:val="en-US"/>
        </w:rPr>
        <w:t>with longer allocations</w:t>
      </w:r>
      <w:r w:rsidR="0050376A">
        <w:rPr>
          <w:lang w:val="en-US"/>
        </w:rPr>
        <w:t xml:space="preserve"> in time</w:t>
      </w:r>
      <w:r w:rsidR="00900D68">
        <w:rPr>
          <w:lang w:val="en-US"/>
        </w:rPr>
        <w:t xml:space="preserve">. </w:t>
      </w:r>
    </w:p>
    <w:p w14:paraId="75928B17" w14:textId="77777777" w:rsidR="003D34E2" w:rsidRPr="00535D74" w:rsidRDefault="003D34E2" w:rsidP="003D34E2">
      <w:pPr>
        <w:spacing w:before="0"/>
        <w:rPr>
          <w:i/>
          <w:iCs/>
          <w:lang w:val="en-US"/>
        </w:rPr>
      </w:pPr>
      <w:r w:rsidRPr="00535D74">
        <w:rPr>
          <w:b/>
          <w:bCs/>
          <w:i/>
          <w:iCs/>
          <w:lang w:val="en-US"/>
        </w:rPr>
        <w:t>Proposal</w:t>
      </w:r>
      <w:r>
        <w:rPr>
          <w:b/>
          <w:bCs/>
          <w:i/>
          <w:iCs/>
          <w:lang w:val="en-US"/>
        </w:rPr>
        <w:t>-6</w:t>
      </w:r>
      <w:r w:rsidRPr="00535D74">
        <w:rPr>
          <w:b/>
          <w:bCs/>
          <w:i/>
          <w:iCs/>
          <w:lang w:val="en-US"/>
        </w:rPr>
        <w:t xml:space="preserve">: </w:t>
      </w:r>
      <w:r w:rsidRPr="00535D74">
        <w:rPr>
          <w:i/>
          <w:iCs/>
          <w:lang w:val="en-US"/>
        </w:rPr>
        <w:t>If P</w:t>
      </w:r>
      <w:r>
        <w:rPr>
          <w:i/>
          <w:iCs/>
          <w:lang w:val="en-US"/>
        </w:rPr>
        <w:t>4</w:t>
      </w:r>
      <w:r w:rsidRPr="00535D74">
        <w:rPr>
          <w:i/>
          <w:iCs/>
          <w:lang w:val="en-US"/>
        </w:rPr>
        <w:t xml:space="preserve"> is agreed, define the scheduling restriction</w:t>
      </w:r>
      <w:r>
        <w:rPr>
          <w:i/>
          <w:iCs/>
          <w:lang w:val="en-US"/>
        </w:rPr>
        <w:t xml:space="preserve"> for a PDSCH (other than SIB)</w:t>
      </w:r>
      <w:r w:rsidRPr="00535D74">
        <w:rPr>
          <w:i/>
          <w:iCs/>
          <w:lang w:val="en-US"/>
        </w:rPr>
        <w:t xml:space="preserve"> as maximum number of RB-symbols that UE is capable to process within a PDSCH.</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507EFAF9" w14:textId="77777777" w:rsidR="009F530D" w:rsidRDefault="009F530D" w:rsidP="009F530D">
      <w:pPr>
        <w:rPr>
          <w:i/>
          <w:iCs/>
          <w:lang w:val="en-US"/>
        </w:rPr>
      </w:pPr>
      <w:r w:rsidRPr="00E416CC">
        <w:rPr>
          <w:b/>
          <w:bCs/>
          <w:i/>
          <w:iCs/>
          <w:lang w:val="en-US"/>
        </w:rPr>
        <w:t>Observation</w:t>
      </w:r>
      <w:r>
        <w:rPr>
          <w:b/>
          <w:bCs/>
          <w:i/>
          <w:iCs/>
          <w:lang w:val="en-US"/>
        </w:rPr>
        <w:t>-1</w:t>
      </w:r>
      <w:r w:rsidRPr="00E416CC">
        <w:rPr>
          <w:b/>
          <w:bCs/>
          <w:i/>
          <w:iCs/>
          <w:lang w:val="en-US"/>
        </w:rPr>
        <w:t>:</w:t>
      </w:r>
      <w:r w:rsidRPr="00E416CC">
        <w:rPr>
          <w:i/>
          <w:iCs/>
          <w:lang w:val="en-US"/>
        </w:rPr>
        <w:t xml:space="preserve"> When complexity is considered, BW3 is a much better match to Cat1bis than </w:t>
      </w:r>
      <w:r>
        <w:rPr>
          <w:i/>
          <w:iCs/>
          <w:lang w:val="en-US"/>
        </w:rPr>
        <w:t xml:space="preserve">R17 RedCap + </w:t>
      </w:r>
      <w:r w:rsidRPr="00E416CC">
        <w:rPr>
          <w:i/>
          <w:iCs/>
          <w:lang w:val="en-US"/>
        </w:rPr>
        <w:t>PR1.</w:t>
      </w:r>
    </w:p>
    <w:p w14:paraId="326F0656" w14:textId="69DD8095" w:rsidR="009F530D" w:rsidRPr="00A84D15" w:rsidRDefault="009F530D" w:rsidP="009F530D">
      <w:pPr>
        <w:rPr>
          <w:i/>
          <w:iCs/>
          <w:lang w:val="en-US"/>
        </w:rPr>
      </w:pPr>
      <w:r w:rsidRPr="00FE0B5D">
        <w:rPr>
          <w:b/>
          <w:bCs/>
          <w:i/>
          <w:iCs/>
          <w:lang w:val="en-US"/>
        </w:rPr>
        <w:t>Proposal</w:t>
      </w:r>
      <w:r>
        <w:rPr>
          <w:b/>
          <w:bCs/>
          <w:i/>
          <w:iCs/>
          <w:lang w:val="en-US"/>
        </w:rPr>
        <w:t>-1</w:t>
      </w:r>
      <w:r w:rsidRPr="00FE0B5D">
        <w:rPr>
          <w:b/>
          <w:bCs/>
          <w:i/>
          <w:iCs/>
          <w:lang w:val="en-US"/>
        </w:rPr>
        <w:t>:</w:t>
      </w:r>
      <w:r w:rsidRPr="00A84D15">
        <w:rPr>
          <w:i/>
          <w:iCs/>
          <w:lang w:val="en-US"/>
        </w:rPr>
        <w:t xml:space="preserve"> As already recommended by RAN1, PR1 is limited to</w:t>
      </w:r>
      <w:r>
        <w:rPr>
          <w:i/>
          <w:iCs/>
          <w:lang w:val="en-US"/>
        </w:rPr>
        <w:t xml:space="preserve"> UE supporting </w:t>
      </w:r>
      <w:r w:rsidRPr="00A84D15">
        <w:rPr>
          <w:i/>
          <w:iCs/>
          <w:lang w:val="en-US"/>
        </w:rPr>
        <w:t>BW3</w:t>
      </w:r>
      <w:r w:rsidR="000E318B">
        <w:rPr>
          <w:i/>
          <w:iCs/>
          <w:lang w:val="en-US"/>
        </w:rPr>
        <w:t>.</w:t>
      </w:r>
    </w:p>
    <w:p w14:paraId="6852EFF3" w14:textId="77777777" w:rsidR="009F530D" w:rsidRPr="00A84D15" w:rsidRDefault="009F530D" w:rsidP="009F530D">
      <w:pPr>
        <w:rPr>
          <w:i/>
          <w:iCs/>
          <w:lang w:val="en-US"/>
        </w:rPr>
      </w:pPr>
      <w:r w:rsidRPr="00FE0B5D">
        <w:rPr>
          <w:b/>
          <w:bCs/>
          <w:i/>
          <w:iCs/>
          <w:lang w:val="en-US"/>
        </w:rPr>
        <w:t>Proposal</w:t>
      </w:r>
      <w:r>
        <w:rPr>
          <w:b/>
          <w:bCs/>
          <w:i/>
          <w:iCs/>
          <w:lang w:val="en-US"/>
        </w:rPr>
        <w:t>-2</w:t>
      </w:r>
      <w:r>
        <w:rPr>
          <w:i/>
          <w:iCs/>
          <w:lang w:val="en-US"/>
        </w:rPr>
        <w:t xml:space="preserve">: For R18 RedCap, both </w:t>
      </w:r>
      <w:r w:rsidRPr="00A84D15">
        <w:rPr>
          <w:i/>
          <w:iCs/>
          <w:lang w:val="en-US"/>
        </w:rPr>
        <w:t>PR1</w:t>
      </w:r>
      <w:r>
        <w:rPr>
          <w:i/>
          <w:iCs/>
          <w:lang w:val="en-US"/>
        </w:rPr>
        <w:t>+BW3 are part of baseline R18 RedCap, relax PR1 constraint from 4 to 1.</w:t>
      </w:r>
    </w:p>
    <w:p w14:paraId="50CC2DE5" w14:textId="77777777" w:rsidR="009F530D" w:rsidRPr="009E3B17" w:rsidRDefault="009F530D" w:rsidP="009F530D">
      <w:pPr>
        <w:spacing w:after="0"/>
        <w:rPr>
          <w:i/>
          <w:iCs/>
          <w:lang w:val="en-US"/>
        </w:rPr>
      </w:pPr>
      <w:r w:rsidRPr="009E3B17">
        <w:rPr>
          <w:b/>
          <w:bCs/>
          <w:i/>
          <w:iCs/>
          <w:lang w:val="en-US"/>
        </w:rPr>
        <w:t>Proposal-</w:t>
      </w:r>
      <w:r>
        <w:rPr>
          <w:b/>
          <w:bCs/>
          <w:i/>
          <w:iCs/>
          <w:lang w:val="en-US"/>
        </w:rPr>
        <w:t>3</w:t>
      </w:r>
      <w:r w:rsidRPr="009E3B17">
        <w:rPr>
          <w:b/>
          <w:bCs/>
          <w:i/>
          <w:iCs/>
          <w:lang w:val="en-US"/>
        </w:rPr>
        <w:t>:</w:t>
      </w:r>
      <w:r w:rsidRPr="009E3B17">
        <w:rPr>
          <w:i/>
          <w:iCs/>
          <w:lang w:val="en-US"/>
        </w:rPr>
        <w:t xml:space="preserve"> Reduce BD/CCE limits for R18 Redcap UEs to half, i.e. 28CCE + 22BD per 15kHz slot, 18BDs per 30kHz SCS</w:t>
      </w:r>
    </w:p>
    <w:p w14:paraId="44098441" w14:textId="77777777" w:rsidR="009F530D" w:rsidRPr="009E3B17" w:rsidRDefault="009F530D" w:rsidP="009F530D">
      <w:pPr>
        <w:pStyle w:val="ListParagraph"/>
        <w:numPr>
          <w:ilvl w:val="0"/>
          <w:numId w:val="30"/>
        </w:numPr>
        <w:spacing w:before="0"/>
        <w:rPr>
          <w:i/>
          <w:iCs/>
          <w:sz w:val="20"/>
          <w:szCs w:val="20"/>
          <w:lang w:val="en-US"/>
        </w:rPr>
      </w:pPr>
      <w:r w:rsidRPr="009E3B17">
        <w:rPr>
          <w:i/>
          <w:iCs/>
          <w:sz w:val="20"/>
          <w:szCs w:val="20"/>
          <w:lang w:val="en-US"/>
        </w:rPr>
        <w:t>a R18 RedCap UE monitors only one common SS per slot</w:t>
      </w:r>
    </w:p>
    <w:p w14:paraId="3C239831" w14:textId="77777777" w:rsidR="009F530D" w:rsidRDefault="009F530D" w:rsidP="009F530D">
      <w:pPr>
        <w:rPr>
          <w:i/>
          <w:iCs/>
          <w:lang w:val="en-US"/>
        </w:rPr>
      </w:pPr>
      <w:r w:rsidRPr="00F155C1">
        <w:rPr>
          <w:b/>
          <w:bCs/>
          <w:i/>
          <w:iCs/>
          <w:lang w:val="en-US"/>
        </w:rPr>
        <w:t>Observation</w:t>
      </w:r>
      <w:r>
        <w:rPr>
          <w:b/>
          <w:bCs/>
          <w:i/>
          <w:iCs/>
          <w:lang w:val="en-US"/>
        </w:rPr>
        <w:t>-2</w:t>
      </w:r>
      <w:r w:rsidRPr="00F155C1">
        <w:rPr>
          <w:b/>
          <w:bCs/>
          <w:i/>
          <w:iCs/>
          <w:lang w:val="en-US"/>
        </w:rPr>
        <w:t>:</w:t>
      </w:r>
      <w:r w:rsidRPr="00F155C1">
        <w:rPr>
          <w:i/>
          <w:iCs/>
          <w:lang w:val="en-US"/>
        </w:rPr>
        <w:t xml:space="preserve"> </w:t>
      </w:r>
      <w:r>
        <w:rPr>
          <w:i/>
          <w:iCs/>
          <w:lang w:val="en-US"/>
        </w:rPr>
        <w:t xml:space="preserve">Defining a longer minimum processing </w:t>
      </w:r>
      <w:r w:rsidRPr="00F155C1">
        <w:rPr>
          <w:i/>
          <w:iCs/>
          <w:lang w:val="en-US"/>
        </w:rPr>
        <w:t xml:space="preserve">gap between PDSCH and PUSCH </w:t>
      </w:r>
      <w:r>
        <w:rPr>
          <w:i/>
          <w:iCs/>
          <w:lang w:val="en-US"/>
        </w:rPr>
        <w:t xml:space="preserve">would </w:t>
      </w:r>
      <w:r w:rsidRPr="00F155C1">
        <w:rPr>
          <w:i/>
          <w:iCs/>
          <w:lang w:val="en-US"/>
        </w:rPr>
        <w:t xml:space="preserve">avoid </w:t>
      </w:r>
      <w:r>
        <w:rPr>
          <w:i/>
          <w:iCs/>
          <w:lang w:val="en-US"/>
        </w:rPr>
        <w:t xml:space="preserve">their </w:t>
      </w:r>
      <w:r w:rsidRPr="00F155C1">
        <w:rPr>
          <w:i/>
          <w:iCs/>
          <w:lang w:val="en-US"/>
        </w:rPr>
        <w:t xml:space="preserve">concurrent processing and therefore reduce processing peaks </w:t>
      </w:r>
      <w:r>
        <w:rPr>
          <w:i/>
          <w:iCs/>
          <w:lang w:val="en-US"/>
        </w:rPr>
        <w:t>for</w:t>
      </w:r>
      <w:r w:rsidRPr="00F155C1">
        <w:rPr>
          <w:i/>
          <w:iCs/>
          <w:lang w:val="en-US"/>
        </w:rPr>
        <w:t xml:space="preserve"> the</w:t>
      </w:r>
      <w:r>
        <w:rPr>
          <w:i/>
          <w:iCs/>
          <w:lang w:val="en-US"/>
        </w:rPr>
        <w:t xml:space="preserve"> HD-FDD</w:t>
      </w:r>
      <w:r w:rsidRPr="00F155C1">
        <w:rPr>
          <w:i/>
          <w:iCs/>
          <w:lang w:val="en-US"/>
        </w:rPr>
        <w:t xml:space="preserve"> </w:t>
      </w:r>
      <w:r>
        <w:rPr>
          <w:i/>
          <w:iCs/>
          <w:lang w:val="en-US"/>
        </w:rPr>
        <w:t>UE, this allowing for less complex designs</w:t>
      </w:r>
      <w:r w:rsidRPr="00F155C1">
        <w:rPr>
          <w:i/>
          <w:iCs/>
          <w:lang w:val="en-US"/>
        </w:rPr>
        <w:t xml:space="preserve">. </w:t>
      </w:r>
      <w:r>
        <w:rPr>
          <w:i/>
          <w:iCs/>
          <w:lang w:val="en-US"/>
        </w:rPr>
        <w:t>If a longer gap is limited to unicast PDSCH and PUSCH, the impact on gNB is minimal.</w:t>
      </w:r>
    </w:p>
    <w:p w14:paraId="544ADD3F" w14:textId="77777777" w:rsidR="003B0B1E" w:rsidRDefault="003B0B1E" w:rsidP="009F530D">
      <w:pPr>
        <w:rPr>
          <w:i/>
          <w:iCs/>
          <w:lang w:val="en-US"/>
        </w:rPr>
      </w:pPr>
      <w:r w:rsidRPr="00DE5DCA">
        <w:rPr>
          <w:b/>
          <w:bCs/>
          <w:i/>
          <w:iCs/>
          <w:lang w:val="en-US"/>
        </w:rPr>
        <w:t>Observation</w:t>
      </w:r>
      <w:r>
        <w:rPr>
          <w:b/>
          <w:bCs/>
          <w:i/>
          <w:iCs/>
          <w:lang w:val="en-US"/>
        </w:rPr>
        <w:t>-5</w:t>
      </w:r>
      <w:r w:rsidRPr="00DE5DCA">
        <w:rPr>
          <w:b/>
          <w:bCs/>
          <w:i/>
          <w:iCs/>
          <w:lang w:val="en-US"/>
        </w:rPr>
        <w:t>:</w:t>
      </w:r>
      <w:r w:rsidRPr="00DE5DCA">
        <w:rPr>
          <w:i/>
          <w:iCs/>
          <w:lang w:val="en-US"/>
        </w:rPr>
        <w:t xml:space="preserve"> If P</w:t>
      </w:r>
      <w:r>
        <w:rPr>
          <w:i/>
          <w:iCs/>
          <w:lang w:val="en-US"/>
        </w:rPr>
        <w:t>4</w:t>
      </w:r>
      <w:r w:rsidRPr="00DE5DCA">
        <w:rPr>
          <w:i/>
          <w:iCs/>
          <w:lang w:val="en-US"/>
        </w:rPr>
        <w:t xml:space="preserve"> is agreed, there is no need to restrict PDSCH</w:t>
      </w:r>
      <w:r>
        <w:rPr>
          <w:i/>
          <w:iCs/>
          <w:lang w:val="en-US"/>
        </w:rPr>
        <w:t xml:space="preserve"> (other than SIB)</w:t>
      </w:r>
      <w:r w:rsidRPr="00DE5DCA">
        <w:rPr>
          <w:i/>
          <w:iCs/>
          <w:lang w:val="en-US"/>
        </w:rPr>
        <w:t xml:space="preserve"> to be confined within 5MHz</w:t>
      </w:r>
      <w:r>
        <w:rPr>
          <w:i/>
          <w:iCs/>
          <w:lang w:val="en-US"/>
        </w:rPr>
        <w:t xml:space="preserve"> (BW3)</w:t>
      </w:r>
      <w:r w:rsidRPr="00DE5DCA">
        <w:rPr>
          <w:i/>
          <w:iCs/>
          <w:lang w:val="en-US"/>
        </w:rPr>
        <w:t xml:space="preserve">. </w:t>
      </w:r>
    </w:p>
    <w:p w14:paraId="5600005D" w14:textId="4C64DBA3" w:rsidR="009F530D" w:rsidRDefault="009F530D" w:rsidP="009F530D">
      <w:pPr>
        <w:rPr>
          <w:lang w:val="en-US"/>
        </w:rPr>
      </w:pPr>
      <w:r w:rsidRPr="00DA7BD0">
        <w:rPr>
          <w:b/>
          <w:bCs/>
          <w:i/>
          <w:iCs/>
          <w:lang w:val="en-US"/>
        </w:rPr>
        <w:t>Observation</w:t>
      </w:r>
      <w:r>
        <w:rPr>
          <w:b/>
          <w:bCs/>
          <w:i/>
          <w:iCs/>
          <w:lang w:val="en-US"/>
        </w:rPr>
        <w:t>-3</w:t>
      </w:r>
      <w:r w:rsidRPr="00DA7BD0">
        <w:rPr>
          <w:b/>
          <w:bCs/>
          <w:i/>
          <w:iCs/>
          <w:lang w:val="en-US"/>
        </w:rPr>
        <w:t>:</w:t>
      </w:r>
      <w:r w:rsidRPr="00DA7BD0">
        <w:rPr>
          <w:i/>
          <w:iCs/>
          <w:lang w:val="en-US"/>
        </w:rPr>
        <w:t xml:space="preserve"> Separate early identification in MSG1 for R18 RedCap</w:t>
      </w:r>
      <w:r>
        <w:rPr>
          <w:i/>
          <w:iCs/>
          <w:lang w:val="en-US"/>
        </w:rPr>
        <w:t xml:space="preserve"> with scheduling </w:t>
      </w:r>
      <w:r w:rsidR="00BE0222">
        <w:rPr>
          <w:i/>
          <w:iCs/>
          <w:lang w:val="en-US"/>
        </w:rPr>
        <w:t>restriction</w:t>
      </w:r>
      <w:r w:rsidRPr="00DA7BD0">
        <w:rPr>
          <w:i/>
          <w:iCs/>
          <w:lang w:val="en-US"/>
        </w:rPr>
        <w:t xml:space="preserve"> may fully resolve </w:t>
      </w:r>
      <w:proofErr w:type="spellStart"/>
      <w:r w:rsidRPr="00DA7BD0">
        <w:rPr>
          <w:i/>
          <w:iCs/>
          <w:lang w:val="en-US"/>
        </w:rPr>
        <w:t>coex</w:t>
      </w:r>
      <w:proofErr w:type="spellEnd"/>
      <w:r w:rsidRPr="00DA7BD0">
        <w:rPr>
          <w:i/>
          <w:iCs/>
          <w:lang w:val="en-US"/>
        </w:rPr>
        <w:t xml:space="preserve"> issues with </w:t>
      </w:r>
      <w:proofErr w:type="spellStart"/>
      <w:r w:rsidRPr="00DA7BD0">
        <w:rPr>
          <w:i/>
          <w:iCs/>
          <w:lang w:val="en-US"/>
        </w:rPr>
        <w:t>eMBB</w:t>
      </w:r>
      <w:proofErr w:type="spellEnd"/>
      <w:r w:rsidRPr="00DA7BD0">
        <w:rPr>
          <w:i/>
          <w:iCs/>
          <w:lang w:val="en-US"/>
        </w:rPr>
        <w:t xml:space="preserve"> and R17 RedCap UEs</w:t>
      </w:r>
      <w:r>
        <w:rPr>
          <w:lang w:val="en-US"/>
        </w:rPr>
        <w:t>.</w:t>
      </w:r>
    </w:p>
    <w:p w14:paraId="591AD756" w14:textId="6EAB1A4A" w:rsidR="009F530D" w:rsidRPr="00DA7BD0" w:rsidRDefault="009F530D" w:rsidP="009F530D">
      <w:pPr>
        <w:rPr>
          <w:i/>
          <w:iCs/>
          <w:lang w:val="en-US"/>
        </w:rPr>
      </w:pPr>
      <w:r w:rsidRPr="00DA7BD0">
        <w:rPr>
          <w:b/>
          <w:bCs/>
          <w:i/>
          <w:iCs/>
          <w:lang w:val="en-US"/>
        </w:rPr>
        <w:t>Observation</w:t>
      </w:r>
      <w:r>
        <w:rPr>
          <w:b/>
          <w:bCs/>
          <w:i/>
          <w:iCs/>
          <w:lang w:val="en-US"/>
        </w:rPr>
        <w:t>-4</w:t>
      </w:r>
      <w:r w:rsidRPr="00DA7BD0">
        <w:rPr>
          <w:b/>
          <w:bCs/>
          <w:i/>
          <w:iCs/>
          <w:lang w:val="en-US"/>
        </w:rPr>
        <w:t xml:space="preserve">: </w:t>
      </w:r>
      <w:r w:rsidRPr="00DA7BD0">
        <w:rPr>
          <w:i/>
          <w:iCs/>
          <w:lang w:val="en-US"/>
        </w:rPr>
        <w:t xml:space="preserve">If separate early identification in MSG1 for R18 RedCap is not configured, gNB needs to </w:t>
      </w:r>
      <w:r w:rsidR="00FE177C">
        <w:rPr>
          <w:i/>
          <w:iCs/>
          <w:lang w:val="en-US"/>
        </w:rPr>
        <w:t>apply</w:t>
      </w:r>
      <w:r>
        <w:rPr>
          <w:i/>
          <w:iCs/>
          <w:lang w:val="en-US"/>
        </w:rPr>
        <w:t xml:space="preserve"> scheduling restriction</w:t>
      </w:r>
      <w:r w:rsidR="00FE177C">
        <w:rPr>
          <w:i/>
          <w:iCs/>
          <w:lang w:val="en-US"/>
        </w:rPr>
        <w:t xml:space="preserve"> for all UEs</w:t>
      </w:r>
      <w:r w:rsidR="003A30E1">
        <w:rPr>
          <w:i/>
          <w:iCs/>
          <w:lang w:val="en-US"/>
        </w:rPr>
        <w:t xml:space="preserve"> during initial access.</w:t>
      </w:r>
    </w:p>
    <w:p w14:paraId="75C3D921" w14:textId="230E87F6" w:rsidR="009F530D" w:rsidRPr="00067E80" w:rsidRDefault="009F530D" w:rsidP="009F530D">
      <w:pPr>
        <w:spacing w:before="0" w:after="0"/>
        <w:rPr>
          <w:i/>
          <w:iCs/>
          <w:lang w:val="en-US"/>
        </w:rPr>
      </w:pPr>
      <w:r w:rsidRPr="00067E80">
        <w:rPr>
          <w:b/>
          <w:bCs/>
          <w:i/>
          <w:iCs/>
          <w:lang w:val="en-US"/>
        </w:rPr>
        <w:t>Proposal</w:t>
      </w:r>
      <w:r>
        <w:rPr>
          <w:b/>
          <w:bCs/>
          <w:i/>
          <w:iCs/>
          <w:lang w:val="en-US"/>
        </w:rPr>
        <w:t>-5</w:t>
      </w:r>
      <w:r w:rsidRPr="00067E80">
        <w:rPr>
          <w:b/>
          <w:bCs/>
          <w:i/>
          <w:iCs/>
          <w:lang w:val="en-US"/>
        </w:rPr>
        <w:t>:</w:t>
      </w:r>
      <w:r w:rsidRPr="00067E80">
        <w:rPr>
          <w:i/>
          <w:iCs/>
          <w:lang w:val="en-US"/>
        </w:rPr>
        <w:t xml:space="preserve"> DCI format sizes are the same as for legacy UEs</w:t>
      </w:r>
    </w:p>
    <w:p w14:paraId="756DAD7D" w14:textId="3FD4A3EB" w:rsidR="009F530D" w:rsidRPr="00DE5DCA" w:rsidRDefault="009F530D" w:rsidP="009F530D">
      <w:pPr>
        <w:rPr>
          <w:i/>
          <w:iCs/>
          <w:lang w:val="en-US"/>
        </w:rPr>
      </w:pPr>
      <w:r w:rsidRPr="00DE5DCA">
        <w:rPr>
          <w:b/>
          <w:bCs/>
          <w:i/>
          <w:iCs/>
          <w:lang w:val="en-US"/>
        </w:rPr>
        <w:t>Observation</w:t>
      </w:r>
      <w:r>
        <w:rPr>
          <w:b/>
          <w:bCs/>
          <w:i/>
          <w:iCs/>
          <w:lang w:val="en-US"/>
        </w:rPr>
        <w:t>-5</w:t>
      </w:r>
      <w:r w:rsidRPr="00DE5DCA">
        <w:rPr>
          <w:b/>
          <w:bCs/>
          <w:i/>
          <w:iCs/>
          <w:lang w:val="en-US"/>
        </w:rPr>
        <w:t>:</w:t>
      </w:r>
      <w:r w:rsidRPr="00DE5DCA">
        <w:rPr>
          <w:i/>
          <w:iCs/>
          <w:lang w:val="en-US"/>
        </w:rPr>
        <w:t xml:space="preserve"> If P</w:t>
      </w:r>
      <w:r w:rsidR="0071627B">
        <w:rPr>
          <w:i/>
          <w:iCs/>
          <w:lang w:val="en-US"/>
        </w:rPr>
        <w:t>4</w:t>
      </w:r>
      <w:r w:rsidRPr="00DE5DCA">
        <w:rPr>
          <w:i/>
          <w:iCs/>
          <w:lang w:val="en-US"/>
        </w:rPr>
        <w:t xml:space="preserve"> is agreed, there is no need to restrict PDSCH</w:t>
      </w:r>
      <w:r w:rsidR="003B0B1E">
        <w:rPr>
          <w:i/>
          <w:iCs/>
          <w:lang w:val="en-US"/>
        </w:rPr>
        <w:t xml:space="preserve"> (other than SIB)</w:t>
      </w:r>
      <w:r w:rsidRPr="00DE5DCA">
        <w:rPr>
          <w:i/>
          <w:iCs/>
          <w:lang w:val="en-US"/>
        </w:rPr>
        <w:t xml:space="preserve"> to be confined within 5MHz</w:t>
      </w:r>
      <w:r>
        <w:rPr>
          <w:i/>
          <w:iCs/>
          <w:lang w:val="en-US"/>
        </w:rPr>
        <w:t xml:space="preserve"> (BW3)</w:t>
      </w:r>
      <w:r w:rsidRPr="00DE5DCA">
        <w:rPr>
          <w:i/>
          <w:iCs/>
          <w:lang w:val="en-US"/>
        </w:rPr>
        <w:t xml:space="preserve">. </w:t>
      </w:r>
    </w:p>
    <w:p w14:paraId="0BA580D6" w14:textId="07C987D8" w:rsidR="009F530D" w:rsidRPr="00535D74" w:rsidRDefault="009F530D" w:rsidP="009F530D">
      <w:pPr>
        <w:spacing w:before="0"/>
        <w:rPr>
          <w:i/>
          <w:iCs/>
          <w:lang w:val="en-US"/>
        </w:rPr>
      </w:pPr>
      <w:r w:rsidRPr="00535D74">
        <w:rPr>
          <w:b/>
          <w:bCs/>
          <w:i/>
          <w:iCs/>
          <w:lang w:val="en-US"/>
        </w:rPr>
        <w:t>Proposal</w:t>
      </w:r>
      <w:r>
        <w:rPr>
          <w:b/>
          <w:bCs/>
          <w:i/>
          <w:iCs/>
          <w:lang w:val="en-US"/>
        </w:rPr>
        <w:t>-6</w:t>
      </w:r>
      <w:r w:rsidRPr="00535D74">
        <w:rPr>
          <w:b/>
          <w:bCs/>
          <w:i/>
          <w:iCs/>
          <w:lang w:val="en-US"/>
        </w:rPr>
        <w:t xml:space="preserve">: </w:t>
      </w:r>
      <w:r w:rsidRPr="00535D74">
        <w:rPr>
          <w:i/>
          <w:iCs/>
          <w:lang w:val="en-US"/>
        </w:rPr>
        <w:t>If P</w:t>
      </w:r>
      <w:r w:rsidR="0071627B">
        <w:rPr>
          <w:i/>
          <w:iCs/>
          <w:lang w:val="en-US"/>
        </w:rPr>
        <w:t>4</w:t>
      </w:r>
      <w:r w:rsidRPr="00535D74">
        <w:rPr>
          <w:i/>
          <w:iCs/>
          <w:lang w:val="en-US"/>
        </w:rPr>
        <w:t xml:space="preserve"> is agreed, define the scheduling restriction</w:t>
      </w:r>
      <w:r w:rsidR="003D34E2">
        <w:rPr>
          <w:i/>
          <w:iCs/>
          <w:lang w:val="en-US"/>
        </w:rPr>
        <w:t xml:space="preserve"> for a PDSCH (other than SIB)</w:t>
      </w:r>
      <w:r w:rsidRPr="00535D74">
        <w:rPr>
          <w:i/>
          <w:iCs/>
          <w:lang w:val="en-US"/>
        </w:rPr>
        <w:t xml:space="preserve"> as maximum number of RB-symbols that UE is capable to process within a PDSCH.</w:t>
      </w:r>
    </w:p>
    <w:p w14:paraId="6BA1363E" w14:textId="3285C262" w:rsidR="004562EE" w:rsidRPr="006E7DA1" w:rsidRDefault="004562EE" w:rsidP="009F530D">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98A56" w14:textId="77777777" w:rsidR="0065587D" w:rsidRDefault="0065587D">
      <w:r>
        <w:separator/>
      </w:r>
    </w:p>
  </w:endnote>
  <w:endnote w:type="continuationSeparator" w:id="0">
    <w:p w14:paraId="77FC4810" w14:textId="77777777" w:rsidR="0065587D" w:rsidRDefault="0065587D">
      <w:r>
        <w:continuationSeparator/>
      </w:r>
    </w:p>
  </w:endnote>
  <w:endnote w:type="continuationNotice" w:id="1">
    <w:p w14:paraId="661D2BC0" w14:textId="77777777" w:rsidR="0065587D" w:rsidRDefault="00655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B0BB9" w14:textId="77777777" w:rsidR="0065587D" w:rsidRDefault="0065587D">
      <w:r>
        <w:separator/>
      </w:r>
    </w:p>
  </w:footnote>
  <w:footnote w:type="continuationSeparator" w:id="0">
    <w:p w14:paraId="6A2D19E4" w14:textId="77777777" w:rsidR="0065587D" w:rsidRDefault="0065587D">
      <w:r>
        <w:continuationSeparator/>
      </w:r>
    </w:p>
  </w:footnote>
  <w:footnote w:type="continuationNotice" w:id="1">
    <w:p w14:paraId="4B5C257C" w14:textId="77777777" w:rsidR="0065587D" w:rsidRDefault="006558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19"/>
  </w:num>
  <w:num w:numId="3" w16cid:durableId="1524787052">
    <w:abstractNumId w:val="30"/>
  </w:num>
  <w:num w:numId="4" w16cid:durableId="148908271">
    <w:abstractNumId w:val="20"/>
  </w:num>
  <w:num w:numId="5" w16cid:durableId="256060203">
    <w:abstractNumId w:val="17"/>
  </w:num>
  <w:num w:numId="6" w16cid:durableId="1716932158">
    <w:abstractNumId w:val="3"/>
  </w:num>
  <w:num w:numId="7" w16cid:durableId="1577593817">
    <w:abstractNumId w:val="28"/>
  </w:num>
  <w:num w:numId="8" w16cid:durableId="108859384">
    <w:abstractNumId w:val="14"/>
  </w:num>
  <w:num w:numId="9" w16cid:durableId="1062406887">
    <w:abstractNumId w:val="24"/>
  </w:num>
  <w:num w:numId="10" w16cid:durableId="496926408">
    <w:abstractNumId w:val="18"/>
  </w:num>
  <w:num w:numId="11" w16cid:durableId="1079131709">
    <w:abstractNumId w:val="8"/>
  </w:num>
  <w:num w:numId="12" w16cid:durableId="1845629578">
    <w:abstractNumId w:val="1"/>
  </w:num>
  <w:num w:numId="13" w16cid:durableId="751245973">
    <w:abstractNumId w:val="2"/>
  </w:num>
  <w:num w:numId="14" w16cid:durableId="2055275339">
    <w:abstractNumId w:val="26"/>
  </w:num>
  <w:num w:numId="15" w16cid:durableId="883908089">
    <w:abstractNumId w:val="0"/>
  </w:num>
  <w:num w:numId="16" w16cid:durableId="569119849">
    <w:abstractNumId w:val="21"/>
  </w:num>
  <w:num w:numId="17" w16cid:durableId="881210659">
    <w:abstractNumId w:val="22"/>
  </w:num>
  <w:num w:numId="18" w16cid:durableId="1049496253">
    <w:abstractNumId w:val="29"/>
  </w:num>
  <w:num w:numId="19" w16cid:durableId="1119765256">
    <w:abstractNumId w:val="10"/>
  </w:num>
  <w:num w:numId="20" w16cid:durableId="923104762">
    <w:abstractNumId w:val="16"/>
  </w:num>
  <w:num w:numId="21" w16cid:durableId="1126853665">
    <w:abstractNumId w:val="12"/>
  </w:num>
  <w:num w:numId="22" w16cid:durableId="923799296">
    <w:abstractNumId w:val="11"/>
  </w:num>
  <w:num w:numId="23" w16cid:durableId="891384585">
    <w:abstractNumId w:val="7"/>
  </w:num>
  <w:num w:numId="24" w16cid:durableId="1469662976">
    <w:abstractNumId w:val="15"/>
  </w:num>
  <w:num w:numId="25" w16cid:durableId="1824932440">
    <w:abstractNumId w:val="27"/>
  </w:num>
  <w:num w:numId="26" w16cid:durableId="1408914096">
    <w:abstractNumId w:val="23"/>
  </w:num>
  <w:num w:numId="27" w16cid:durableId="1254127231">
    <w:abstractNumId w:val="13"/>
  </w:num>
  <w:num w:numId="28" w16cid:durableId="55780874">
    <w:abstractNumId w:val="9"/>
  </w:num>
  <w:num w:numId="29" w16cid:durableId="872110568">
    <w:abstractNumId w:val="25"/>
  </w:num>
  <w:num w:numId="30" w16cid:durableId="1616475607">
    <w:abstractNumId w:val="4"/>
  </w:num>
  <w:num w:numId="31" w16cid:durableId="2146268665">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29A"/>
    <w:rsid w:val="000056D7"/>
    <w:rsid w:val="00006055"/>
    <w:rsid w:val="000061BF"/>
    <w:rsid w:val="00006322"/>
    <w:rsid w:val="000065B4"/>
    <w:rsid w:val="00006AD4"/>
    <w:rsid w:val="00006F8F"/>
    <w:rsid w:val="0000743E"/>
    <w:rsid w:val="000074C4"/>
    <w:rsid w:val="000079A6"/>
    <w:rsid w:val="00007C91"/>
    <w:rsid w:val="000101B2"/>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F98"/>
    <w:rsid w:val="0001614D"/>
    <w:rsid w:val="00016644"/>
    <w:rsid w:val="00016646"/>
    <w:rsid w:val="000166AC"/>
    <w:rsid w:val="00016995"/>
    <w:rsid w:val="00017562"/>
    <w:rsid w:val="000177C1"/>
    <w:rsid w:val="00017B7F"/>
    <w:rsid w:val="00017B95"/>
    <w:rsid w:val="00017EDA"/>
    <w:rsid w:val="0002046D"/>
    <w:rsid w:val="0002084A"/>
    <w:rsid w:val="00020C41"/>
    <w:rsid w:val="000210A4"/>
    <w:rsid w:val="0002132B"/>
    <w:rsid w:val="00021346"/>
    <w:rsid w:val="000217B2"/>
    <w:rsid w:val="0002348B"/>
    <w:rsid w:val="00023742"/>
    <w:rsid w:val="000239FA"/>
    <w:rsid w:val="0002431B"/>
    <w:rsid w:val="00024616"/>
    <w:rsid w:val="00024AEF"/>
    <w:rsid w:val="00024EF5"/>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4633"/>
    <w:rsid w:val="000C501D"/>
    <w:rsid w:val="000C5461"/>
    <w:rsid w:val="000C5842"/>
    <w:rsid w:val="000C58CF"/>
    <w:rsid w:val="000C5A07"/>
    <w:rsid w:val="000C6291"/>
    <w:rsid w:val="000C67D4"/>
    <w:rsid w:val="000C6872"/>
    <w:rsid w:val="000C6F5D"/>
    <w:rsid w:val="000C7499"/>
    <w:rsid w:val="000C74BA"/>
    <w:rsid w:val="000C7531"/>
    <w:rsid w:val="000C7C3F"/>
    <w:rsid w:val="000D00B5"/>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1FF4"/>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243"/>
    <w:rsid w:val="00125B23"/>
    <w:rsid w:val="00125E7F"/>
    <w:rsid w:val="00126394"/>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F85"/>
    <w:rsid w:val="00152111"/>
    <w:rsid w:val="00153417"/>
    <w:rsid w:val="001534A4"/>
    <w:rsid w:val="001534E6"/>
    <w:rsid w:val="00153A0F"/>
    <w:rsid w:val="001540E4"/>
    <w:rsid w:val="00154899"/>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4A0"/>
    <w:rsid w:val="001706BA"/>
    <w:rsid w:val="001708F4"/>
    <w:rsid w:val="00170927"/>
    <w:rsid w:val="00170A50"/>
    <w:rsid w:val="00170C62"/>
    <w:rsid w:val="00170E01"/>
    <w:rsid w:val="00171DD6"/>
    <w:rsid w:val="00171F0C"/>
    <w:rsid w:val="001722E6"/>
    <w:rsid w:val="00172DF7"/>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FD1"/>
    <w:rsid w:val="001905BD"/>
    <w:rsid w:val="00190C31"/>
    <w:rsid w:val="001912D2"/>
    <w:rsid w:val="001912FE"/>
    <w:rsid w:val="001918B4"/>
    <w:rsid w:val="00191CAE"/>
    <w:rsid w:val="00191DEC"/>
    <w:rsid w:val="00192151"/>
    <w:rsid w:val="00192DAA"/>
    <w:rsid w:val="00192FE6"/>
    <w:rsid w:val="0019351E"/>
    <w:rsid w:val="00193986"/>
    <w:rsid w:val="00193B08"/>
    <w:rsid w:val="00193B56"/>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3155"/>
    <w:rsid w:val="001A32B7"/>
    <w:rsid w:val="001A347B"/>
    <w:rsid w:val="001A3D5B"/>
    <w:rsid w:val="001A4FB8"/>
    <w:rsid w:val="001A5605"/>
    <w:rsid w:val="001A5D86"/>
    <w:rsid w:val="001A5E19"/>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791"/>
    <w:rsid w:val="001D7039"/>
    <w:rsid w:val="001D725C"/>
    <w:rsid w:val="001D7310"/>
    <w:rsid w:val="001D7326"/>
    <w:rsid w:val="001D741D"/>
    <w:rsid w:val="001D75F8"/>
    <w:rsid w:val="001D7864"/>
    <w:rsid w:val="001D7BB9"/>
    <w:rsid w:val="001D7CA4"/>
    <w:rsid w:val="001D7E58"/>
    <w:rsid w:val="001E0321"/>
    <w:rsid w:val="001E03E8"/>
    <w:rsid w:val="001E04DF"/>
    <w:rsid w:val="001E073A"/>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9BB"/>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F1"/>
    <w:rsid w:val="00214400"/>
    <w:rsid w:val="002147B8"/>
    <w:rsid w:val="002149AF"/>
    <w:rsid w:val="00214A86"/>
    <w:rsid w:val="00215AAA"/>
    <w:rsid w:val="00215F08"/>
    <w:rsid w:val="0021670F"/>
    <w:rsid w:val="0021683C"/>
    <w:rsid w:val="00216856"/>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6DC"/>
    <w:rsid w:val="00276736"/>
    <w:rsid w:val="002767A8"/>
    <w:rsid w:val="00276967"/>
    <w:rsid w:val="00276CFC"/>
    <w:rsid w:val="00277A6A"/>
    <w:rsid w:val="002801F8"/>
    <w:rsid w:val="0028035D"/>
    <w:rsid w:val="00280453"/>
    <w:rsid w:val="002807DF"/>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CDD"/>
    <w:rsid w:val="002B257E"/>
    <w:rsid w:val="002B2813"/>
    <w:rsid w:val="002B2D29"/>
    <w:rsid w:val="002B2D4D"/>
    <w:rsid w:val="002B3516"/>
    <w:rsid w:val="002B357B"/>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501"/>
    <w:rsid w:val="00371D70"/>
    <w:rsid w:val="00371EF8"/>
    <w:rsid w:val="0037236B"/>
    <w:rsid w:val="003726F4"/>
    <w:rsid w:val="003727A8"/>
    <w:rsid w:val="00372A1E"/>
    <w:rsid w:val="00372C4E"/>
    <w:rsid w:val="003740E7"/>
    <w:rsid w:val="00374126"/>
    <w:rsid w:val="00374848"/>
    <w:rsid w:val="00374A4E"/>
    <w:rsid w:val="00374ECD"/>
    <w:rsid w:val="003751CF"/>
    <w:rsid w:val="003757B0"/>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ADD"/>
    <w:rsid w:val="003A0DD2"/>
    <w:rsid w:val="003A10AF"/>
    <w:rsid w:val="003A10C3"/>
    <w:rsid w:val="003A1D69"/>
    <w:rsid w:val="003A2421"/>
    <w:rsid w:val="003A25B1"/>
    <w:rsid w:val="003A2F16"/>
    <w:rsid w:val="003A30E1"/>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26D"/>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F31"/>
    <w:rsid w:val="004013A2"/>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B89"/>
    <w:rsid w:val="00407CE2"/>
    <w:rsid w:val="0040A651"/>
    <w:rsid w:val="00410D44"/>
    <w:rsid w:val="00411534"/>
    <w:rsid w:val="004115D9"/>
    <w:rsid w:val="004125DE"/>
    <w:rsid w:val="00412891"/>
    <w:rsid w:val="004129D0"/>
    <w:rsid w:val="00412B5C"/>
    <w:rsid w:val="00412D93"/>
    <w:rsid w:val="004139C1"/>
    <w:rsid w:val="004143E7"/>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C0F"/>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C0F"/>
    <w:rsid w:val="0045742B"/>
    <w:rsid w:val="0045753E"/>
    <w:rsid w:val="00457810"/>
    <w:rsid w:val="00457EB6"/>
    <w:rsid w:val="004600D3"/>
    <w:rsid w:val="00460C16"/>
    <w:rsid w:val="004611E4"/>
    <w:rsid w:val="00461210"/>
    <w:rsid w:val="004614EF"/>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2D3"/>
    <w:rsid w:val="004C56B8"/>
    <w:rsid w:val="004C5BCC"/>
    <w:rsid w:val="004C6991"/>
    <w:rsid w:val="004C6C7D"/>
    <w:rsid w:val="004C6E2A"/>
    <w:rsid w:val="004C7166"/>
    <w:rsid w:val="004C75A3"/>
    <w:rsid w:val="004C7622"/>
    <w:rsid w:val="004C795A"/>
    <w:rsid w:val="004C7E66"/>
    <w:rsid w:val="004C7F93"/>
    <w:rsid w:val="004D00DD"/>
    <w:rsid w:val="004D01E4"/>
    <w:rsid w:val="004D0872"/>
    <w:rsid w:val="004D0CE9"/>
    <w:rsid w:val="004D1C28"/>
    <w:rsid w:val="004D1DD3"/>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DDD"/>
    <w:rsid w:val="004F3076"/>
    <w:rsid w:val="004F3133"/>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33D7"/>
    <w:rsid w:val="005235A2"/>
    <w:rsid w:val="0052377A"/>
    <w:rsid w:val="005237D3"/>
    <w:rsid w:val="00523E75"/>
    <w:rsid w:val="00524072"/>
    <w:rsid w:val="005243E0"/>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D7"/>
    <w:rsid w:val="005359C4"/>
    <w:rsid w:val="00535AF7"/>
    <w:rsid w:val="00535D74"/>
    <w:rsid w:val="00536116"/>
    <w:rsid w:val="005362BE"/>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D24"/>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6A"/>
    <w:rsid w:val="00567415"/>
    <w:rsid w:val="00567610"/>
    <w:rsid w:val="005679DB"/>
    <w:rsid w:val="00567FD1"/>
    <w:rsid w:val="005708B5"/>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E3"/>
    <w:rsid w:val="005C7131"/>
    <w:rsid w:val="005D0079"/>
    <w:rsid w:val="005D059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21A5"/>
    <w:rsid w:val="005F2470"/>
    <w:rsid w:val="005F25DD"/>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B58"/>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511"/>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9B"/>
    <w:rsid w:val="006611C2"/>
    <w:rsid w:val="00661946"/>
    <w:rsid w:val="006619B0"/>
    <w:rsid w:val="00661BDF"/>
    <w:rsid w:val="00661F48"/>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434"/>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66E"/>
    <w:rsid w:val="007547B2"/>
    <w:rsid w:val="007547BC"/>
    <w:rsid w:val="00754B37"/>
    <w:rsid w:val="00754E32"/>
    <w:rsid w:val="00755035"/>
    <w:rsid w:val="00755040"/>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D9F"/>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7FC"/>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AD8"/>
    <w:rsid w:val="00833D1A"/>
    <w:rsid w:val="00833E24"/>
    <w:rsid w:val="00833FED"/>
    <w:rsid w:val="008341B8"/>
    <w:rsid w:val="00834358"/>
    <w:rsid w:val="008346BD"/>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A36"/>
    <w:rsid w:val="00854CC7"/>
    <w:rsid w:val="00854E1B"/>
    <w:rsid w:val="00854E95"/>
    <w:rsid w:val="00855163"/>
    <w:rsid w:val="00855719"/>
    <w:rsid w:val="00855A13"/>
    <w:rsid w:val="00855B86"/>
    <w:rsid w:val="00855C7A"/>
    <w:rsid w:val="008565F1"/>
    <w:rsid w:val="00856847"/>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ABE"/>
    <w:rsid w:val="008C3E9C"/>
    <w:rsid w:val="008C4162"/>
    <w:rsid w:val="008C44DC"/>
    <w:rsid w:val="008C4B26"/>
    <w:rsid w:val="008C4F21"/>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E5F"/>
    <w:rsid w:val="008E4184"/>
    <w:rsid w:val="008E42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295"/>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FCD"/>
    <w:rsid w:val="00933040"/>
    <w:rsid w:val="009330E9"/>
    <w:rsid w:val="009333D5"/>
    <w:rsid w:val="00933D30"/>
    <w:rsid w:val="00933EB0"/>
    <w:rsid w:val="009343BB"/>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B17"/>
    <w:rsid w:val="009E3CD1"/>
    <w:rsid w:val="009E3D89"/>
    <w:rsid w:val="009E3EA0"/>
    <w:rsid w:val="009E482A"/>
    <w:rsid w:val="009E4949"/>
    <w:rsid w:val="009E5008"/>
    <w:rsid w:val="009E5020"/>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3DB"/>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52F"/>
    <w:rsid w:val="00A817AC"/>
    <w:rsid w:val="00A8224A"/>
    <w:rsid w:val="00A830CD"/>
    <w:rsid w:val="00A836FC"/>
    <w:rsid w:val="00A8459C"/>
    <w:rsid w:val="00A84805"/>
    <w:rsid w:val="00A84D1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ECC"/>
    <w:rsid w:val="00AB5E58"/>
    <w:rsid w:val="00AB5E8B"/>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FF"/>
    <w:rsid w:val="00B32694"/>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440"/>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FBC"/>
    <w:rsid w:val="00BB13D1"/>
    <w:rsid w:val="00BB1FDA"/>
    <w:rsid w:val="00BB20D1"/>
    <w:rsid w:val="00BB22A6"/>
    <w:rsid w:val="00BB2367"/>
    <w:rsid w:val="00BB3847"/>
    <w:rsid w:val="00BB39D1"/>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2354"/>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A4E"/>
    <w:rsid w:val="00BE1553"/>
    <w:rsid w:val="00BE1804"/>
    <w:rsid w:val="00BE1A7B"/>
    <w:rsid w:val="00BE1BDE"/>
    <w:rsid w:val="00BE1D9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880"/>
    <w:rsid w:val="00C57C37"/>
    <w:rsid w:val="00C57FD9"/>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FE4"/>
    <w:rsid w:val="00CB5223"/>
    <w:rsid w:val="00CB55E1"/>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F2D"/>
    <w:rsid w:val="00CE57B2"/>
    <w:rsid w:val="00CE5F92"/>
    <w:rsid w:val="00CE5FCB"/>
    <w:rsid w:val="00CE64B1"/>
    <w:rsid w:val="00CE6A8A"/>
    <w:rsid w:val="00CE6D52"/>
    <w:rsid w:val="00CE6F0F"/>
    <w:rsid w:val="00CE6F23"/>
    <w:rsid w:val="00CE71D5"/>
    <w:rsid w:val="00CE75E7"/>
    <w:rsid w:val="00CE7C7C"/>
    <w:rsid w:val="00CF002F"/>
    <w:rsid w:val="00CF0246"/>
    <w:rsid w:val="00CF0C02"/>
    <w:rsid w:val="00CF144A"/>
    <w:rsid w:val="00CF1768"/>
    <w:rsid w:val="00CF1899"/>
    <w:rsid w:val="00CF1C46"/>
    <w:rsid w:val="00CF242E"/>
    <w:rsid w:val="00CF2483"/>
    <w:rsid w:val="00CF2498"/>
    <w:rsid w:val="00CF24E2"/>
    <w:rsid w:val="00CF2BC3"/>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B56"/>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54"/>
    <w:rsid w:val="00D22E93"/>
    <w:rsid w:val="00D2304D"/>
    <w:rsid w:val="00D23898"/>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16E2"/>
    <w:rsid w:val="00D319DC"/>
    <w:rsid w:val="00D31B6E"/>
    <w:rsid w:val="00D31BDD"/>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F6E"/>
    <w:rsid w:val="00D44106"/>
    <w:rsid w:val="00D44922"/>
    <w:rsid w:val="00D44932"/>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FE"/>
    <w:rsid w:val="00DA54BA"/>
    <w:rsid w:val="00DA56DB"/>
    <w:rsid w:val="00DA5964"/>
    <w:rsid w:val="00DA6452"/>
    <w:rsid w:val="00DA69D1"/>
    <w:rsid w:val="00DA6B46"/>
    <w:rsid w:val="00DA6C81"/>
    <w:rsid w:val="00DA6FE9"/>
    <w:rsid w:val="00DA7925"/>
    <w:rsid w:val="00DA7BD0"/>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56"/>
    <w:rsid w:val="00EA6FE4"/>
    <w:rsid w:val="00EA7723"/>
    <w:rsid w:val="00EA7CDE"/>
    <w:rsid w:val="00EA7F4C"/>
    <w:rsid w:val="00EB01C7"/>
    <w:rsid w:val="00EB15E1"/>
    <w:rsid w:val="00EB1D47"/>
    <w:rsid w:val="00EB2012"/>
    <w:rsid w:val="00EB2146"/>
    <w:rsid w:val="00EB2317"/>
    <w:rsid w:val="00EB2407"/>
    <w:rsid w:val="00EB279B"/>
    <w:rsid w:val="00EB2ABB"/>
    <w:rsid w:val="00EB2FA6"/>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1759"/>
    <w:rsid w:val="00ED20F5"/>
    <w:rsid w:val="00ED224D"/>
    <w:rsid w:val="00ED2575"/>
    <w:rsid w:val="00ED272F"/>
    <w:rsid w:val="00ED27C3"/>
    <w:rsid w:val="00ED28B3"/>
    <w:rsid w:val="00ED2965"/>
    <w:rsid w:val="00ED2C6D"/>
    <w:rsid w:val="00ED2F28"/>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CDC"/>
    <w:rsid w:val="00FC3232"/>
    <w:rsid w:val="00FC3AEE"/>
    <w:rsid w:val="00FC4037"/>
    <w:rsid w:val="00FC47B8"/>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D2C"/>
    <w:rsid w:val="00FE5FBF"/>
    <w:rsid w:val="00FE615A"/>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7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A7FF0-DE11-487D-9EBA-8633FA828B6F}"/>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2560</TotalTime>
  <Pages>6</Pages>
  <Words>2490</Words>
  <Characters>12122</Characters>
  <Application>Microsoft Office Word</Application>
  <DocSecurity>0</DocSecurity>
  <Lines>101</Lines>
  <Paragraphs>29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629</cp:revision>
  <cp:lastPrinted>2020-10-15T01:51:00Z</cp:lastPrinted>
  <dcterms:created xsi:type="dcterms:W3CDTF">2022-04-29T12:08:00Z</dcterms:created>
  <dcterms:modified xsi:type="dcterms:W3CDTF">2022-09-30T20:02:00Z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