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04747" w14:textId="4BDA5922" w:rsidR="00AA3A72" w:rsidRPr="00AA3A72" w:rsidRDefault="00AA3A72" w:rsidP="00AA3A72">
      <w:pPr>
        <w:widowControl w:val="0"/>
        <w:tabs>
          <w:tab w:val="right" w:pos="10206"/>
        </w:tabs>
        <w:spacing w:after="0" w:afterAutospacing="0"/>
        <w:rPr>
          <w:rFonts w:ascii="Arial" w:eastAsia="ＭＳ 明朝" w:hAnsi="Arial" w:cs="Arial"/>
          <w:b/>
          <w:sz w:val="28"/>
          <w:szCs w:val="28"/>
          <w:lang w:val="en-US"/>
        </w:rPr>
      </w:pPr>
      <w:bookmarkStart w:id="0" w:name="OLE_LINK3"/>
      <w:r w:rsidRPr="00AA3A72">
        <w:rPr>
          <w:rFonts w:ascii="Arial" w:eastAsia="ＭＳ 明朝" w:hAnsi="Arial" w:cs="Arial"/>
          <w:b/>
          <w:sz w:val="28"/>
          <w:szCs w:val="28"/>
          <w:lang w:val="en-US"/>
        </w:rPr>
        <w:t xml:space="preserve">3GPP TSG RAN WG1 </w:t>
      </w:r>
      <w:r w:rsidRPr="00AA3A72">
        <w:rPr>
          <w:rFonts w:ascii="Arial" w:eastAsia="ＭＳ 明朝" w:hAnsi="Arial" w:cs="Arial" w:hint="eastAsia"/>
          <w:b/>
          <w:sz w:val="28"/>
          <w:szCs w:val="28"/>
          <w:lang w:val="en-US"/>
        </w:rPr>
        <w:t>#</w:t>
      </w:r>
      <w:r w:rsidRPr="00AA3A72">
        <w:rPr>
          <w:rFonts w:ascii="Arial" w:eastAsia="ＭＳ 明朝" w:hAnsi="Arial" w:cs="Arial"/>
          <w:b/>
          <w:sz w:val="28"/>
          <w:szCs w:val="28"/>
          <w:lang w:val="en-US"/>
        </w:rPr>
        <w:t>1</w:t>
      </w:r>
      <w:r w:rsidRPr="00AA3A72">
        <w:rPr>
          <w:rFonts w:ascii="Arial" w:eastAsia="ＭＳ 明朝" w:hAnsi="Arial" w:cs="Arial" w:hint="eastAsia"/>
          <w:b/>
          <w:sz w:val="28"/>
          <w:szCs w:val="28"/>
          <w:lang w:val="en-US"/>
        </w:rPr>
        <w:t>10</w:t>
      </w:r>
      <w:r w:rsidR="00E570C2">
        <w:rPr>
          <w:rFonts w:ascii="Arial" w:eastAsia="ＭＳ 明朝" w:hAnsi="Arial" w:cs="Arial"/>
          <w:b/>
          <w:sz w:val="28"/>
          <w:szCs w:val="28"/>
          <w:lang w:val="en-US"/>
        </w:rPr>
        <w:t>bis-e</w:t>
      </w:r>
      <w:r w:rsidRPr="00AA3A72">
        <w:rPr>
          <w:rFonts w:ascii="Arial" w:eastAsia="ＭＳ 明朝" w:hAnsi="Arial" w:cs="Arial" w:hint="eastAsia"/>
          <w:b/>
          <w:sz w:val="28"/>
          <w:szCs w:val="28"/>
          <w:lang w:val="en-US"/>
        </w:rPr>
        <w:t xml:space="preserve">                             </w:t>
      </w:r>
      <w:r w:rsidR="0003038F" w:rsidRPr="0003038F">
        <w:rPr>
          <w:rFonts w:ascii="Arial" w:eastAsia="ＭＳ 明朝" w:hAnsi="Arial" w:cs="Arial"/>
          <w:b/>
          <w:sz w:val="28"/>
          <w:szCs w:val="28"/>
          <w:lang w:val="en-US"/>
        </w:rPr>
        <w:t>R1-220</w:t>
      </w:r>
      <w:r w:rsidR="0081392E" w:rsidRPr="0081392E">
        <w:rPr>
          <w:rFonts w:ascii="Arial" w:eastAsia="ＭＳ 明朝" w:hAnsi="Arial" w:cs="Arial"/>
          <w:b/>
          <w:sz w:val="28"/>
          <w:szCs w:val="28"/>
          <w:lang w:val="en-US"/>
        </w:rPr>
        <w:t>9777</w:t>
      </w:r>
    </w:p>
    <w:p w14:paraId="14BB506D" w14:textId="7256DEA1" w:rsidR="00AA3A72" w:rsidRPr="00AA3A72" w:rsidRDefault="00E570C2" w:rsidP="00AA3A72">
      <w:pPr>
        <w:widowControl w:val="0"/>
        <w:tabs>
          <w:tab w:val="right" w:pos="10206"/>
        </w:tabs>
        <w:spacing w:after="0" w:afterAutospacing="0"/>
        <w:rPr>
          <w:rFonts w:ascii="Arial" w:eastAsia="ＭＳ 明朝" w:hAnsi="Arial" w:cs="Arial"/>
          <w:b/>
          <w:noProof/>
          <w:sz w:val="28"/>
          <w:szCs w:val="28"/>
          <w:lang w:val="en-US"/>
        </w:rPr>
      </w:pPr>
      <w:r>
        <w:rPr>
          <w:rFonts w:ascii="Arial" w:eastAsia="ＭＳ 明朝" w:hAnsi="Arial" w:cs="Arial"/>
          <w:b/>
          <w:noProof/>
          <w:sz w:val="28"/>
          <w:szCs w:val="28"/>
          <w:lang w:val="en-US"/>
        </w:rPr>
        <w:t>e-Meeting</w:t>
      </w:r>
      <w:r w:rsidR="00AA3A72"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October</w:t>
      </w:r>
      <w:r w:rsidR="00AA3A72"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10</w:t>
      </w:r>
      <w:r w:rsidRPr="00E570C2">
        <w:rPr>
          <w:rFonts w:ascii="Arial" w:eastAsia="ＭＳ 明朝" w:hAnsi="Arial" w:cs="Arial"/>
          <w:b/>
          <w:noProof/>
          <w:sz w:val="28"/>
          <w:szCs w:val="28"/>
          <w:vertAlign w:val="superscript"/>
          <w:lang w:val="en-US"/>
        </w:rPr>
        <w:t>th</w:t>
      </w:r>
      <w:r>
        <w:rPr>
          <w:rFonts w:ascii="Arial" w:eastAsia="ＭＳ 明朝" w:hAnsi="Arial" w:cs="Arial"/>
          <w:b/>
          <w:noProof/>
          <w:sz w:val="28"/>
          <w:szCs w:val="28"/>
          <w:lang w:val="en-US"/>
        </w:rPr>
        <w:t xml:space="preserve"> </w:t>
      </w:r>
      <w:r w:rsidR="00AA3A72" w:rsidRPr="00AA3A72">
        <w:rPr>
          <w:rFonts w:ascii="Arial" w:eastAsia="ＭＳ 明朝" w:hAnsi="Arial" w:cs="Arial"/>
          <w:b/>
          <w:noProof/>
          <w:sz w:val="28"/>
          <w:szCs w:val="28"/>
          <w:lang w:val="en-US"/>
        </w:rPr>
        <w:t>–</w:t>
      </w:r>
      <w:r w:rsidR="00AA3A72"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19</w:t>
      </w:r>
      <w:r w:rsidRPr="00E570C2">
        <w:rPr>
          <w:rFonts w:ascii="Arial" w:eastAsia="ＭＳ 明朝" w:hAnsi="Arial" w:cs="Arial"/>
          <w:b/>
          <w:noProof/>
          <w:sz w:val="28"/>
          <w:szCs w:val="28"/>
          <w:vertAlign w:val="superscript"/>
          <w:lang w:val="en-US"/>
        </w:rPr>
        <w:t>th</w:t>
      </w:r>
      <w:r w:rsidR="00AA3A72" w:rsidRPr="00AA3A72">
        <w:rPr>
          <w:rFonts w:ascii="Arial" w:eastAsia="ＭＳ 明朝" w:hAnsi="Arial" w:cs="Arial"/>
          <w:b/>
          <w:noProof/>
          <w:sz w:val="28"/>
          <w:szCs w:val="28"/>
          <w:lang w:val="en-US"/>
        </w:rPr>
        <w:t>, 2022</w:t>
      </w:r>
    </w:p>
    <w:p w14:paraId="7EA9EC95" w14:textId="7F1DD779" w:rsidR="000A2F08" w:rsidRPr="00AA3A72"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6BD0258F"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E81BC5" w:rsidRPr="00E81BC5">
        <w:rPr>
          <w:rFonts w:ascii="Arial" w:eastAsiaTheme="minorEastAsia" w:hAnsi="Arial" w:cs="Arial"/>
          <w:b/>
          <w:sz w:val="28"/>
          <w:szCs w:val="28"/>
          <w:lang w:eastAsia="zh-CN"/>
        </w:rPr>
        <w:t>Discussion on co-channel coexistence for LTE sidelink and NR sidelink</w:t>
      </w:r>
    </w:p>
    <w:p w14:paraId="49DC0276" w14:textId="698ECCBF" w:rsidR="00004B52" w:rsidRPr="00E7741C" w:rsidRDefault="00004B52" w:rsidP="0060799C">
      <w:pPr>
        <w:spacing w:after="0" w:afterAutospacing="0"/>
        <w:ind w:left="1985" w:hangingChars="706" w:hanging="1985"/>
        <w:rPr>
          <w:rFonts w:asciiTheme="majorHAnsi" w:eastAsia="ＭＳ 明朝" w:hAnsiTheme="majorHAnsi" w:cstheme="majorHAnsi"/>
          <w:b/>
          <w:sz w:val="28"/>
          <w:szCs w:val="28"/>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9.4.</w:t>
      </w:r>
      <w:r w:rsidR="00E7741C">
        <w:rPr>
          <w:rFonts w:ascii="Arial" w:eastAsia="ＭＳ 明朝" w:hAnsi="Arial" w:cs="Arial" w:hint="eastAsia"/>
          <w:b/>
          <w:sz w:val="28"/>
          <w:szCs w:val="28"/>
        </w:rPr>
        <w:t>2</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02340111" w:rsidR="00A34DC2" w:rsidRPr="00EC1D5D" w:rsidRDefault="00950FDD" w:rsidP="00EC1D5D">
      <w:pPr>
        <w:spacing w:before="240" w:after="240" w:afterAutospacing="0"/>
        <w:rPr>
          <w:rFonts w:eastAsiaTheme="minorEastAsia"/>
          <w:lang w:eastAsia="zh-CN"/>
        </w:rPr>
      </w:pPr>
      <w:r w:rsidRPr="0085425D">
        <w:rPr>
          <w:rFonts w:eastAsiaTheme="minorEastAsia"/>
          <w:lang w:eastAsia="zh-CN"/>
        </w:rPr>
        <w:t>A work</w:t>
      </w:r>
      <w:r w:rsidR="00A34DC2" w:rsidRPr="0085425D">
        <w:rPr>
          <w:rFonts w:eastAsiaTheme="minorEastAsia"/>
          <w:lang w:eastAsia="zh-CN"/>
        </w:rPr>
        <w:t xml:space="preserve"> item on NR </w:t>
      </w:r>
      <w:r w:rsidRPr="0085425D">
        <w:rPr>
          <w:rFonts w:eastAsiaTheme="minorEastAsia"/>
          <w:lang w:eastAsia="zh-CN"/>
        </w:rPr>
        <w:t xml:space="preserve">sidelink </w:t>
      </w:r>
      <w:r w:rsidR="00836F72" w:rsidRPr="000C6808">
        <w:rPr>
          <w:szCs w:val="24"/>
        </w:rPr>
        <w:t>evolution</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RAN#9</w:t>
      </w:r>
      <w:r w:rsidR="00836F72">
        <w:rPr>
          <w:rFonts w:eastAsiaTheme="minorEastAsia" w:hint="eastAsia"/>
          <w:lang w:eastAsia="zh-CN"/>
        </w:rPr>
        <w:t>4</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836F72">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5F0925">
        <w:rPr>
          <w:rFonts w:eastAsiaTheme="minorEastAsia"/>
          <w:lang w:eastAsia="zh-CN"/>
        </w:rPr>
        <w:t>“</w:t>
      </w:r>
      <w:r w:rsidR="00EC1D5D" w:rsidRPr="005F0925">
        <w:rPr>
          <w:rFonts w:eastAsiaTheme="minorEastAsia" w:hint="eastAsia"/>
          <w:i/>
          <w:lang w:eastAsia="zh-CN"/>
        </w:rPr>
        <w:t>s</w:t>
      </w:r>
      <w:r w:rsidR="00EC1D5D" w:rsidRPr="005F0925">
        <w:rPr>
          <w:rFonts w:eastAsiaTheme="minorEastAsia"/>
          <w:i/>
          <w:lang w:eastAsia="zh-CN"/>
        </w:rPr>
        <w:t>tudy and specify, if necessary, mechanism(s) for co-channel coexistence for LTE sidelink and NR sidelink including performance, necessity, feasibility, and potential specification impact if any</w:t>
      </w:r>
      <w:r w:rsidR="005F0925">
        <w:rPr>
          <w:rFonts w:eastAsiaTheme="minorEastAsia"/>
          <w:lang w:eastAsia="zh-CN"/>
        </w:rPr>
        <w:t>”</w:t>
      </w:r>
      <w:r w:rsidR="00EC1D5D">
        <w:rPr>
          <w:rFonts w:eastAsiaTheme="minorEastAsia" w:hint="eastAsia"/>
          <w:lang w:eastAsia="zh-CN"/>
        </w:rPr>
        <w:t xml:space="preserve">, by </w:t>
      </w:r>
      <w:r w:rsidR="005F0925">
        <w:rPr>
          <w:rFonts w:eastAsiaTheme="minorEastAsia"/>
          <w:lang w:eastAsia="zh-CN"/>
        </w:rPr>
        <w:t>“</w:t>
      </w:r>
      <w:r w:rsidR="00EC1D5D" w:rsidRPr="005F0925">
        <w:rPr>
          <w:rFonts w:eastAsiaTheme="minorEastAsia" w:hint="eastAsia"/>
          <w:i/>
          <w:lang w:eastAsia="zh-CN"/>
        </w:rPr>
        <w:t xml:space="preserve">reusing </w:t>
      </w:r>
      <w:r w:rsidR="00EC1D5D" w:rsidRPr="005F0925">
        <w:rPr>
          <w:rFonts w:eastAsiaTheme="minorEastAsia"/>
          <w:i/>
          <w:lang w:eastAsia="zh-CN"/>
        </w:rPr>
        <w:t>the in-device coexistence framework defined in Rel-16 as much as possible</w:t>
      </w:r>
      <w:r w:rsidR="005F0925">
        <w:rPr>
          <w:rFonts w:eastAsiaTheme="minorEastAsia"/>
          <w:lang w:eastAsia="zh-CN"/>
        </w:rPr>
        <w:t>”</w:t>
      </w:r>
      <w:r w:rsidR="00EC1D5D">
        <w:rPr>
          <w:rFonts w:eastAsiaTheme="minorEastAsia" w:hint="eastAsia"/>
          <w:lang w:eastAsia="zh-CN"/>
        </w:rPr>
        <w:t>.</w:t>
      </w:r>
    </w:p>
    <w:p w14:paraId="3C9DA22C" w14:textId="767FBDFD" w:rsidR="00A43123" w:rsidRDefault="00EC1D5D" w:rsidP="00C84DBF">
      <w:pPr>
        <w:spacing w:before="240" w:after="240" w:afterAutospacing="0"/>
        <w:rPr>
          <w:rFonts w:eastAsiaTheme="minorEastAsia"/>
          <w:lang w:eastAsia="zh-CN"/>
        </w:rPr>
      </w:pPr>
      <w:r>
        <w:rPr>
          <w:rFonts w:eastAsiaTheme="minorEastAsia" w:hint="eastAsia"/>
          <w:lang w:eastAsia="zh-CN"/>
        </w:rPr>
        <w:t>I</w:t>
      </w:r>
      <w:r w:rsidR="00A43123" w:rsidRPr="0085425D">
        <w:rPr>
          <w:lang w:eastAsia="zh-CN"/>
        </w:rPr>
        <w:t xml:space="preserve">n this </w:t>
      </w:r>
      <w:r w:rsidR="003B7FF0" w:rsidRPr="0085425D">
        <w:rPr>
          <w:rFonts w:eastAsiaTheme="minorEastAsia"/>
          <w:lang w:eastAsia="zh-CN"/>
        </w:rPr>
        <w:t>document</w:t>
      </w:r>
      <w:r w:rsidR="00A43123"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Pr>
          <w:rFonts w:eastAsiaTheme="minorEastAsia" w:hint="eastAsia"/>
          <w:lang w:eastAsia="zh-CN"/>
        </w:rPr>
        <w:t xml:space="preserve">co-channel coexistence for LTE sidelink and </w:t>
      </w:r>
      <w:r w:rsidR="00854D76">
        <w:rPr>
          <w:rFonts w:eastAsiaTheme="minorEastAsia" w:hint="eastAsia"/>
          <w:lang w:eastAsia="zh-CN"/>
        </w:rPr>
        <w:t>NR sidelink</w:t>
      </w:r>
      <w:r w:rsidR="003B7FF0" w:rsidRPr="0085425D">
        <w:rPr>
          <w:rFonts w:eastAsiaTheme="minorEastAsia"/>
          <w:lang w:eastAsia="zh-CN"/>
        </w:rPr>
        <w:t>.</w:t>
      </w:r>
    </w:p>
    <w:p w14:paraId="2F558D9D" w14:textId="4F753D42" w:rsidR="00B10ACC" w:rsidRDefault="00D25E64" w:rsidP="00EB3292">
      <w:pPr>
        <w:pStyle w:val="10"/>
        <w:spacing w:after="180"/>
      </w:pPr>
      <w:r w:rsidRPr="0085425D">
        <w:t>Discussion</w:t>
      </w:r>
    </w:p>
    <w:p w14:paraId="6520DBAA" w14:textId="7600BB14" w:rsidR="00E570C2" w:rsidRPr="00CE72D7" w:rsidRDefault="000312E7" w:rsidP="00CE2F60">
      <w:pPr>
        <w:pStyle w:val="20"/>
        <w:rPr>
          <w:rFonts w:eastAsiaTheme="minorEastAsia"/>
          <w:lang w:eastAsia="zh-CN"/>
        </w:rPr>
      </w:pPr>
      <w:r>
        <w:rPr>
          <w:rFonts w:eastAsiaTheme="minorEastAsia"/>
          <w:lang w:eastAsia="zh-CN"/>
        </w:rPr>
        <w:t>Device types</w:t>
      </w:r>
    </w:p>
    <w:p w14:paraId="43785E88" w14:textId="27BCACFD" w:rsidR="00A820B6" w:rsidRPr="00CE72D7" w:rsidRDefault="00CE72D7" w:rsidP="000312E7">
      <w:pPr>
        <w:spacing w:before="100" w:beforeAutospacing="1"/>
        <w:rPr>
          <w:rFonts w:eastAsia="ＭＳ 明朝"/>
        </w:rPr>
      </w:pPr>
      <w:r>
        <w:rPr>
          <w:rFonts w:eastAsia="ＭＳ 明朝"/>
        </w:rPr>
        <w:t xml:space="preserve">In last two RAN1 meetings, there was a debate regarding the coexistence </w:t>
      </w:r>
      <w:r w:rsidR="000C3BD2">
        <w:rPr>
          <w:rFonts w:eastAsiaTheme="minorEastAsia"/>
          <w:lang w:eastAsia="zh-CN"/>
        </w:rPr>
        <w:t>vs. backward-compatibility</w:t>
      </w:r>
      <w:r>
        <w:rPr>
          <w:rFonts w:eastAsiaTheme="minorEastAsia"/>
          <w:lang w:eastAsia="zh-CN"/>
        </w:rPr>
        <w:t>. W</w:t>
      </w:r>
      <w:r w:rsidR="000C3BD2">
        <w:rPr>
          <w:rFonts w:eastAsiaTheme="minorEastAsia"/>
          <w:lang w:eastAsia="zh-CN"/>
        </w:rPr>
        <w:t xml:space="preserve">e are of the opinion that the “Rel-18 co-channel coexistence” feature should have no or minimal dependences on other Rel-18 </w:t>
      </w:r>
      <w:r w:rsidR="00CE2F60">
        <w:rPr>
          <w:rFonts w:eastAsiaTheme="minorEastAsia"/>
          <w:lang w:eastAsia="zh-CN"/>
        </w:rPr>
        <w:t xml:space="preserve">SL </w:t>
      </w:r>
      <w:r w:rsidR="000C3BD2">
        <w:rPr>
          <w:rFonts w:eastAsiaTheme="minorEastAsia"/>
          <w:lang w:eastAsia="zh-CN"/>
        </w:rPr>
        <w:t xml:space="preserve">features, and that means e.g. a </w:t>
      </w:r>
      <w:r w:rsidR="00CE2F60">
        <w:rPr>
          <w:rFonts w:eastAsiaTheme="minorEastAsia"/>
          <w:lang w:eastAsia="zh-CN"/>
        </w:rPr>
        <w:t xml:space="preserve">Rel-16 or </w:t>
      </w:r>
      <w:r w:rsidR="000C3BD2">
        <w:rPr>
          <w:rFonts w:eastAsiaTheme="minorEastAsia"/>
          <w:lang w:eastAsia="zh-CN"/>
        </w:rPr>
        <w:t>Rel-17 UE can also implement such a feature (without implementing other Rel-18 SL features).</w:t>
      </w:r>
      <w:r w:rsidR="00CE2F60">
        <w:rPr>
          <w:rFonts w:eastAsiaTheme="minorEastAsia"/>
          <w:lang w:eastAsia="zh-CN"/>
        </w:rPr>
        <w:t xml:space="preserve"> In that sense there is no need to mention the release in the definition of a device type (for type A, type B and type C).</w:t>
      </w:r>
    </w:p>
    <w:p w14:paraId="73555FF6" w14:textId="49A10C29" w:rsidR="00CE2F60" w:rsidRDefault="00CE2F60" w:rsidP="000312E7">
      <w:pPr>
        <w:spacing w:before="100" w:beforeAutospacing="1"/>
        <w:rPr>
          <w:rFonts w:eastAsiaTheme="minorEastAsia"/>
          <w:lang w:eastAsia="zh-CN"/>
        </w:rPr>
      </w:pPr>
      <w:r>
        <w:rPr>
          <w:rFonts w:eastAsia="SimSun"/>
          <w:b/>
          <w:lang w:eastAsia="zh-CN"/>
        </w:rPr>
        <w:t xml:space="preserve">Observation </w:t>
      </w:r>
      <w:r w:rsidR="00B11DA6">
        <w:rPr>
          <w:rFonts w:eastAsia="SimSun"/>
          <w:b/>
          <w:lang w:eastAsia="zh-CN"/>
        </w:rPr>
        <w:t>1</w:t>
      </w:r>
      <w:r w:rsidRPr="00F66046">
        <w:rPr>
          <w:rFonts w:eastAsia="SimSun"/>
          <w:b/>
          <w:lang w:eastAsia="zh-CN"/>
        </w:rPr>
        <w:t xml:space="preserve">: </w:t>
      </w:r>
      <w:r w:rsidRPr="00CE2F60">
        <w:rPr>
          <w:rFonts w:eastAsia="SimSun"/>
          <w:lang w:eastAsia="zh-CN"/>
        </w:rPr>
        <w:t xml:space="preserve">There </w:t>
      </w:r>
      <w:r>
        <w:rPr>
          <w:rFonts w:eastAsia="SimSun"/>
          <w:lang w:eastAsia="zh-CN"/>
        </w:rPr>
        <w:t>is no need to mention the release of a device in the definition of a device type.</w:t>
      </w:r>
    </w:p>
    <w:p w14:paraId="41F8C642" w14:textId="780EB154" w:rsidR="00CE2F60" w:rsidRDefault="00CE2F60" w:rsidP="000312E7">
      <w:pPr>
        <w:spacing w:before="100" w:beforeAutospacing="1"/>
        <w:rPr>
          <w:rFonts w:eastAsiaTheme="minorEastAsia"/>
          <w:lang w:eastAsia="zh-CN"/>
        </w:rPr>
      </w:pPr>
      <w:r>
        <w:rPr>
          <w:rFonts w:eastAsiaTheme="minorEastAsia"/>
          <w:lang w:eastAsia="zh-CN"/>
        </w:rPr>
        <w:t xml:space="preserve">Regarding whether to additionally consider type B devices, we share a number of other companies’ view that this is not in the scope of the WID, with the reason that the WID requires to “reuse the in-device coexistence framework defined in Rel-16 as much as possible”, which </w:t>
      </w:r>
      <w:r w:rsidR="0062240E">
        <w:rPr>
          <w:rFonts w:eastAsiaTheme="minorEastAsia"/>
          <w:lang w:eastAsia="zh-CN"/>
        </w:rPr>
        <w:t>does not make sense to a type B device.</w:t>
      </w:r>
      <w:r w:rsidR="00C94148">
        <w:rPr>
          <w:rFonts w:eastAsiaTheme="minorEastAsia"/>
          <w:lang w:eastAsia="zh-CN"/>
        </w:rPr>
        <w:t xml:space="preserve"> </w:t>
      </w:r>
      <w:r w:rsidR="008D65DB">
        <w:rPr>
          <w:rFonts w:eastAsiaTheme="minorEastAsia"/>
          <w:lang w:eastAsia="zh-CN"/>
        </w:rPr>
        <w:t xml:space="preserve">In our view, for type B devices, instead of concluding whether they should be “considered” or not in the study, it may be </w:t>
      </w:r>
      <w:r w:rsidR="0085480E">
        <w:rPr>
          <w:rFonts w:eastAsiaTheme="minorEastAsia"/>
          <w:lang w:eastAsia="zh-CN"/>
        </w:rPr>
        <w:t>more appropriate</w:t>
      </w:r>
      <w:r w:rsidR="008D65DB">
        <w:rPr>
          <w:rFonts w:eastAsiaTheme="minorEastAsia"/>
          <w:lang w:eastAsia="zh-CN"/>
        </w:rPr>
        <w:t xml:space="preserve"> to conclude that there is no specification work for such devices</w:t>
      </w:r>
      <w:r w:rsidR="00C94148">
        <w:rPr>
          <w:rFonts w:eastAsiaTheme="minorEastAsia"/>
          <w:lang w:eastAsia="zh-CN"/>
        </w:rPr>
        <w:t>.</w:t>
      </w:r>
    </w:p>
    <w:p w14:paraId="0F67DB00" w14:textId="018FB014" w:rsidR="0062240E" w:rsidRDefault="0062240E" w:rsidP="000312E7">
      <w:pPr>
        <w:spacing w:before="100" w:beforeAutospacing="1"/>
        <w:rPr>
          <w:rFonts w:eastAsiaTheme="minorEastAsia"/>
          <w:lang w:eastAsia="zh-CN"/>
        </w:rPr>
      </w:pPr>
      <w:r>
        <w:rPr>
          <w:rFonts w:eastAsia="SimSun"/>
          <w:b/>
          <w:lang w:eastAsia="zh-CN"/>
        </w:rPr>
        <w:t>Proposal 1</w:t>
      </w:r>
      <w:r w:rsidR="00C94148">
        <w:rPr>
          <w:rFonts w:eastAsia="SimSun"/>
          <w:b/>
          <w:lang w:eastAsia="zh-CN"/>
        </w:rPr>
        <w:t xml:space="preserve"> (for conclusion)</w:t>
      </w:r>
      <w:r w:rsidRPr="00F66046">
        <w:rPr>
          <w:rFonts w:eastAsia="SimSun"/>
          <w:b/>
          <w:lang w:eastAsia="zh-CN"/>
        </w:rPr>
        <w:t xml:space="preserve">: </w:t>
      </w:r>
      <w:r w:rsidR="00C94148" w:rsidRPr="00C94148">
        <w:rPr>
          <w:rFonts w:eastAsia="SimSun"/>
          <w:lang w:eastAsia="zh-CN"/>
        </w:rPr>
        <w:t>F</w:t>
      </w:r>
      <w:r w:rsidR="00C94148">
        <w:rPr>
          <w:rFonts w:eastAsia="SimSun"/>
          <w:lang w:eastAsia="zh-CN"/>
        </w:rPr>
        <w:t xml:space="preserve">rom RAN1 perspective, no specification work is envisioned for </w:t>
      </w:r>
      <w:r>
        <w:rPr>
          <w:rFonts w:eastAsia="SimSun"/>
          <w:lang w:eastAsia="zh-CN"/>
        </w:rPr>
        <w:t xml:space="preserve">Type B devices </w:t>
      </w:r>
      <w:r w:rsidR="00C94148">
        <w:rPr>
          <w:rFonts w:eastAsia="SimSun"/>
          <w:lang w:eastAsia="zh-CN"/>
        </w:rPr>
        <w:t>(</w:t>
      </w:r>
      <w:r>
        <w:rPr>
          <w:rFonts w:eastAsia="SimSun"/>
          <w:lang w:eastAsia="zh-CN"/>
        </w:rPr>
        <w:t>that contain only NR SL module</w:t>
      </w:r>
      <w:r w:rsidR="00C94148">
        <w:rPr>
          <w:rFonts w:eastAsia="SimSun"/>
          <w:lang w:eastAsia="zh-CN"/>
        </w:rPr>
        <w:t xml:space="preserve">, or </w:t>
      </w:r>
      <w:r w:rsidR="00CE72D7">
        <w:rPr>
          <w:rFonts w:eastAsia="SimSun"/>
          <w:lang w:eastAsia="zh-CN"/>
        </w:rPr>
        <w:t>contain a co-located LTE SL and</w:t>
      </w:r>
      <w:r w:rsidR="00C94148">
        <w:rPr>
          <w:rFonts w:eastAsia="SimSun"/>
          <w:lang w:eastAsia="zh-CN"/>
        </w:rPr>
        <w:t xml:space="preserve"> NR SL module </w:t>
      </w:r>
      <w:r w:rsidR="00CE72D7">
        <w:rPr>
          <w:rFonts w:eastAsia="SimSun"/>
          <w:lang w:eastAsia="zh-CN"/>
        </w:rPr>
        <w:t xml:space="preserve">but the LTE SL module </w:t>
      </w:r>
      <w:r w:rsidR="00C94148">
        <w:rPr>
          <w:rFonts w:eastAsia="SimSun"/>
          <w:lang w:eastAsia="zh-CN"/>
        </w:rPr>
        <w:t xml:space="preserve">does not </w:t>
      </w:r>
      <w:r w:rsidR="00CE72D7">
        <w:rPr>
          <w:rFonts w:eastAsia="SimSun"/>
          <w:lang w:eastAsia="zh-CN"/>
        </w:rPr>
        <w:t>share</w:t>
      </w:r>
      <w:r w:rsidR="00C94148">
        <w:rPr>
          <w:rFonts w:eastAsia="SimSun"/>
          <w:lang w:eastAsia="zh-CN"/>
        </w:rPr>
        <w:t xml:space="preserve"> any </w:t>
      </w:r>
      <w:r w:rsidR="00CE72D7">
        <w:rPr>
          <w:rFonts w:eastAsia="SimSun"/>
          <w:lang w:eastAsia="zh-CN"/>
        </w:rPr>
        <w:t xml:space="preserve">LTE sensing and resource reservation </w:t>
      </w:r>
      <w:r w:rsidR="00C94148">
        <w:rPr>
          <w:rFonts w:eastAsia="SimSun"/>
          <w:lang w:eastAsia="zh-CN"/>
        </w:rPr>
        <w:t>information)</w:t>
      </w:r>
      <w:r>
        <w:rPr>
          <w:rFonts w:eastAsia="SimSun"/>
          <w:lang w:eastAsia="zh-CN"/>
        </w:rPr>
        <w:t>.</w:t>
      </w:r>
    </w:p>
    <w:p w14:paraId="06DC20B6" w14:textId="713DE1C2" w:rsidR="00801D4A" w:rsidRDefault="001A0433" w:rsidP="00801D4A">
      <w:pPr>
        <w:pStyle w:val="20"/>
        <w:rPr>
          <w:rFonts w:eastAsiaTheme="minorEastAsia"/>
          <w:lang w:eastAsia="zh-CN"/>
        </w:rPr>
      </w:pPr>
      <w:r>
        <w:rPr>
          <w:rFonts w:eastAsiaTheme="minorEastAsia"/>
          <w:lang w:eastAsia="zh-CN"/>
        </w:rPr>
        <w:lastRenderedPageBreak/>
        <w:t>FDM-based solutions</w:t>
      </w:r>
    </w:p>
    <w:p w14:paraId="67C64592" w14:textId="5D0EA17E" w:rsidR="001A0433" w:rsidRDefault="001A0433" w:rsidP="00AB6AC6">
      <w:pPr>
        <w:spacing w:afterLines="50" w:after="180" w:afterAutospacing="0"/>
        <w:rPr>
          <w:rFonts w:eastAsiaTheme="minorEastAsia"/>
          <w:lang w:eastAsia="zh-CN"/>
        </w:rPr>
      </w:pPr>
      <w:r>
        <w:rPr>
          <w:rFonts w:eastAsiaTheme="minorEastAsia" w:hint="eastAsia"/>
          <w:lang w:eastAsia="zh-CN"/>
        </w:rPr>
        <w:t>The</w:t>
      </w:r>
      <w:r>
        <w:rPr>
          <w:rFonts w:eastAsiaTheme="minorEastAsia"/>
          <w:lang w:eastAsia="zh-CN"/>
        </w:rPr>
        <w:t xml:space="preserve"> following FL proposal was discussed in RAN1#1</w:t>
      </w:r>
      <w:r w:rsidR="007F5520">
        <w:rPr>
          <w:rFonts w:eastAsiaTheme="minorEastAsia"/>
          <w:lang w:eastAsia="zh-CN"/>
        </w:rPr>
        <w:t>10</w:t>
      </w:r>
      <w:r>
        <w:rPr>
          <w:rFonts w:eastAsiaTheme="minorEastAsia"/>
          <w:lang w:eastAsia="zh-CN"/>
        </w:rPr>
        <w:t xml:space="preserve"> meeting, with no consensus,</w:t>
      </w:r>
    </w:p>
    <w:tbl>
      <w:tblPr>
        <w:tblStyle w:val="af2"/>
        <w:tblW w:w="0" w:type="auto"/>
        <w:tblLook w:val="04A0" w:firstRow="1" w:lastRow="0" w:firstColumn="1" w:lastColumn="0" w:noHBand="0" w:noVBand="1"/>
      </w:tblPr>
      <w:tblGrid>
        <w:gridCol w:w="10180"/>
      </w:tblGrid>
      <w:tr w:rsidR="001A0433" w14:paraId="6FA65A8F" w14:textId="77777777" w:rsidTr="007F5520">
        <w:tc>
          <w:tcPr>
            <w:tcW w:w="10180" w:type="dxa"/>
          </w:tcPr>
          <w:p w14:paraId="0AC4EA7D" w14:textId="77777777" w:rsidR="007F5520" w:rsidRDefault="007F5520" w:rsidP="007F5520">
            <w:pPr>
              <w:pStyle w:val="3GPPNormalText"/>
              <w:spacing w:before="120" w:after="0"/>
              <w:rPr>
                <w:b/>
              </w:rPr>
            </w:pPr>
            <w:r>
              <w:rPr>
                <w:b/>
                <w:highlight w:val="yellow"/>
              </w:rPr>
              <w:t>Proposal 2-2 (II):</w:t>
            </w:r>
          </w:p>
          <w:p w14:paraId="3F648737" w14:textId="77777777" w:rsidR="007F5520" w:rsidRDefault="007F5520" w:rsidP="007F5520">
            <w:pPr>
              <w:pStyle w:val="aff9"/>
              <w:numPr>
                <w:ilvl w:val="0"/>
                <w:numId w:val="29"/>
              </w:numPr>
              <w:snapToGrid/>
              <w:spacing w:after="0" w:afterAutospacing="0" w:line="259" w:lineRule="auto"/>
              <w:ind w:left="360" w:firstLineChars="0"/>
              <w:rPr>
                <w:rFonts w:eastAsia="ＭＳ 明朝"/>
                <w:b/>
                <w:szCs w:val="24"/>
              </w:rPr>
            </w:pPr>
            <w:r>
              <w:rPr>
                <w:rFonts w:eastAsia="ＭＳ 明朝"/>
                <w:b/>
                <w:szCs w:val="24"/>
              </w:rPr>
              <w:t xml:space="preserve">For co-channel coexistence in Rel-18, </w:t>
            </w:r>
            <w:r>
              <w:rPr>
                <w:rFonts w:eastAsia="ＭＳ 明朝"/>
                <w:b/>
                <w:color w:val="FF0000"/>
                <w:szCs w:val="24"/>
              </w:rPr>
              <w:t xml:space="preserve">RAN1 assumes that the </w:t>
            </w:r>
            <w:r>
              <w:rPr>
                <w:rFonts w:eastAsia="ＭＳ 明朝"/>
                <w:b/>
                <w:szCs w:val="24"/>
              </w:rPr>
              <w:t xml:space="preserve">FDM-based semi-static resource pool partitioning can be used based on Rel-16/17 specifications, </w:t>
            </w:r>
            <w:r w:rsidRPr="00B26672">
              <w:rPr>
                <w:rFonts w:eastAsia="ＭＳ 明朝"/>
                <w:b/>
                <w:color w:val="0070C0"/>
                <w:szCs w:val="24"/>
              </w:rPr>
              <w:t xml:space="preserve">and can be studied </w:t>
            </w:r>
            <w:r>
              <w:rPr>
                <w:rFonts w:eastAsia="ＭＳ 明朝"/>
                <w:b/>
                <w:szCs w:val="24"/>
              </w:rPr>
              <w:t>with the following constraints:</w:t>
            </w:r>
          </w:p>
          <w:p w14:paraId="0EA41F9A" w14:textId="77777777" w:rsidR="007F5520" w:rsidRDefault="007F5520" w:rsidP="007F5520">
            <w:pPr>
              <w:pStyle w:val="aff9"/>
              <w:numPr>
                <w:ilvl w:val="1"/>
                <w:numId w:val="29"/>
              </w:numPr>
              <w:snapToGrid/>
              <w:spacing w:after="0" w:afterAutospacing="0" w:line="259" w:lineRule="auto"/>
              <w:ind w:left="720" w:firstLineChars="0"/>
              <w:rPr>
                <w:rFonts w:eastAsia="ＭＳ 明朝"/>
                <w:b/>
                <w:szCs w:val="24"/>
              </w:rPr>
            </w:pPr>
            <w:r>
              <w:rPr>
                <w:rFonts w:eastAsia="ＭＳ 明朝"/>
                <w:b/>
                <w:szCs w:val="24"/>
              </w:rPr>
              <w:t>NR SL resource pool is configured with only 15 kHz SCS.</w:t>
            </w:r>
          </w:p>
          <w:p w14:paraId="495D0986" w14:textId="77777777" w:rsidR="007F5520" w:rsidRDefault="007F5520" w:rsidP="007F5520">
            <w:pPr>
              <w:pStyle w:val="aff9"/>
              <w:numPr>
                <w:ilvl w:val="2"/>
                <w:numId w:val="29"/>
              </w:numPr>
              <w:snapToGrid/>
              <w:spacing w:after="0" w:afterAutospacing="0" w:line="259" w:lineRule="auto"/>
              <w:ind w:left="1080" w:firstLineChars="0"/>
              <w:rPr>
                <w:rFonts w:eastAsia="ＭＳ 明朝"/>
                <w:b/>
                <w:strike/>
                <w:color w:val="FF0000"/>
                <w:szCs w:val="24"/>
              </w:rPr>
            </w:pPr>
            <w:r>
              <w:rPr>
                <w:rFonts w:eastAsia="ＭＳ 明朝"/>
                <w:b/>
                <w:strike/>
                <w:color w:val="FF0000"/>
                <w:szCs w:val="24"/>
              </w:rPr>
              <w:t>FFS other solutions to overcome the AGC issue caused by the differing SCSs between the NR SL and LTE SL resource pools.</w:t>
            </w:r>
          </w:p>
          <w:p w14:paraId="11432476" w14:textId="77777777" w:rsidR="007F5520" w:rsidRDefault="007F5520" w:rsidP="007F5520">
            <w:pPr>
              <w:pStyle w:val="aff9"/>
              <w:numPr>
                <w:ilvl w:val="1"/>
                <w:numId w:val="29"/>
              </w:numPr>
              <w:snapToGrid/>
              <w:spacing w:after="0" w:afterAutospacing="0" w:line="259" w:lineRule="auto"/>
              <w:ind w:left="720" w:firstLineChars="0"/>
              <w:rPr>
                <w:rFonts w:eastAsia="ＭＳ 明朝"/>
                <w:b/>
                <w:szCs w:val="24"/>
              </w:rPr>
            </w:pPr>
            <w:r w:rsidRPr="001227FF">
              <w:rPr>
                <w:rFonts w:eastAsia="ＭＳ 明朝"/>
                <w:b/>
                <w:strike/>
                <w:color w:val="0070C0"/>
                <w:szCs w:val="24"/>
              </w:rPr>
              <w:t>Transmission/reception</w:t>
            </w:r>
            <w:r w:rsidRPr="00B26672">
              <w:rPr>
                <w:rFonts w:eastAsia="ＭＳ 明朝"/>
                <w:b/>
                <w:color w:val="0070C0"/>
                <w:szCs w:val="24"/>
              </w:rPr>
              <w:t xml:space="preserve"> Configuration </w:t>
            </w:r>
            <w:r>
              <w:rPr>
                <w:rFonts w:eastAsia="ＭＳ 明朝"/>
                <w:b/>
                <w:szCs w:val="24"/>
              </w:rPr>
              <w:t>of PSFCH in resources overlapping with LTE SL subframes is not permitted.</w:t>
            </w:r>
          </w:p>
          <w:p w14:paraId="57DA80FB" w14:textId="77777777" w:rsidR="007F5520" w:rsidRDefault="007F5520" w:rsidP="007F5520">
            <w:pPr>
              <w:pStyle w:val="aff9"/>
              <w:numPr>
                <w:ilvl w:val="2"/>
                <w:numId w:val="29"/>
              </w:numPr>
              <w:snapToGrid/>
              <w:spacing w:after="0" w:afterAutospacing="0" w:line="259" w:lineRule="auto"/>
              <w:ind w:left="1080" w:firstLineChars="0"/>
              <w:rPr>
                <w:rFonts w:eastAsia="ＭＳ 明朝"/>
                <w:b/>
                <w:strike/>
                <w:color w:val="FF0000"/>
                <w:szCs w:val="24"/>
              </w:rPr>
            </w:pPr>
            <w:r>
              <w:rPr>
                <w:rFonts w:eastAsia="ＭＳ 明朝"/>
                <w:b/>
                <w:strike/>
                <w:color w:val="FF0000"/>
                <w:szCs w:val="24"/>
              </w:rPr>
              <w:t>FFS other solutions to overcome the AGC issues caused due to PSFCH being configured in NR SL resource pools.</w:t>
            </w:r>
          </w:p>
          <w:p w14:paraId="74930D46" w14:textId="77777777" w:rsidR="007F5520" w:rsidRDefault="007F5520" w:rsidP="007F5520">
            <w:pPr>
              <w:pStyle w:val="aff9"/>
              <w:numPr>
                <w:ilvl w:val="1"/>
                <w:numId w:val="29"/>
              </w:numPr>
              <w:snapToGrid/>
              <w:spacing w:after="0" w:afterAutospacing="0" w:line="259" w:lineRule="auto"/>
              <w:ind w:left="720" w:firstLineChars="0"/>
              <w:rPr>
                <w:rFonts w:eastAsia="ＭＳ 明朝"/>
                <w:b/>
                <w:szCs w:val="24"/>
              </w:rPr>
            </w:pPr>
            <w:r>
              <w:rPr>
                <w:rFonts w:eastAsia="ＭＳ 明朝"/>
                <w:b/>
                <w:szCs w:val="24"/>
              </w:rPr>
              <w:t xml:space="preserve">FFS </w:t>
            </w:r>
            <w:r>
              <w:rPr>
                <w:rFonts w:eastAsia="ＭＳ 明朝"/>
                <w:b/>
                <w:strike/>
                <w:color w:val="FF0000"/>
                <w:szCs w:val="24"/>
              </w:rPr>
              <w:t>other constraints</w:t>
            </w:r>
            <w:r>
              <w:rPr>
                <w:rFonts w:eastAsia="ＭＳ 明朝"/>
                <w:b/>
                <w:szCs w:val="24"/>
              </w:rPr>
              <w:t xml:space="preserve"> </w:t>
            </w:r>
            <w:r w:rsidRPr="00B26672">
              <w:rPr>
                <w:rFonts w:eastAsia="ＭＳ 明朝"/>
                <w:b/>
                <w:color w:val="0070C0"/>
                <w:szCs w:val="24"/>
              </w:rPr>
              <w:t>whether</w:t>
            </w:r>
            <w:r>
              <w:rPr>
                <w:rFonts w:eastAsia="ＭＳ 明朝"/>
                <w:b/>
                <w:color w:val="0070C0"/>
                <w:szCs w:val="24"/>
              </w:rPr>
              <w:t xml:space="preserve"> a</w:t>
            </w:r>
            <w:r>
              <w:rPr>
                <w:rFonts w:eastAsia="ＭＳ 明朝"/>
                <w:b/>
                <w:szCs w:val="24"/>
              </w:rPr>
              <w:t xml:space="preserve"> </w:t>
            </w:r>
            <w:r>
              <w:rPr>
                <w:rFonts w:eastAsia="ＭＳ 明朝"/>
                <w:b/>
                <w:color w:val="FF0000"/>
                <w:szCs w:val="24"/>
              </w:rPr>
              <w:t xml:space="preserve">guard band </w:t>
            </w:r>
            <w:r w:rsidRPr="00B26672">
              <w:rPr>
                <w:rFonts w:eastAsia="ＭＳ 明朝"/>
                <w:b/>
                <w:color w:val="0070C0"/>
                <w:szCs w:val="24"/>
              </w:rPr>
              <w:t>is required</w:t>
            </w:r>
            <w:r w:rsidRPr="00B26672">
              <w:rPr>
                <w:rFonts w:eastAsia="ＭＳ 明朝"/>
                <w:b/>
                <w:strike/>
                <w:color w:val="FF0000"/>
                <w:szCs w:val="24"/>
              </w:rPr>
              <w:t xml:space="preserve"> requirement</w:t>
            </w:r>
            <w:r>
              <w:rPr>
                <w:rFonts w:eastAsia="ＭＳ 明朝"/>
                <w:b/>
                <w:szCs w:val="24"/>
              </w:rPr>
              <w:t>.</w:t>
            </w:r>
          </w:p>
          <w:p w14:paraId="7F8014AE" w14:textId="1ACF3A5B" w:rsidR="001A0433" w:rsidRPr="007F5520" w:rsidRDefault="007F5520" w:rsidP="007F5520">
            <w:pPr>
              <w:pStyle w:val="aff9"/>
              <w:numPr>
                <w:ilvl w:val="1"/>
                <w:numId w:val="29"/>
              </w:numPr>
              <w:snapToGrid/>
              <w:spacing w:after="0" w:afterAutospacing="0" w:line="259" w:lineRule="auto"/>
              <w:ind w:left="720" w:firstLineChars="0"/>
              <w:rPr>
                <w:rFonts w:eastAsia="ＭＳ 明朝"/>
                <w:b/>
                <w:color w:val="FF0000"/>
                <w:szCs w:val="24"/>
              </w:rPr>
            </w:pPr>
            <w:r>
              <w:rPr>
                <w:rFonts w:eastAsia="ＭＳ 明朝"/>
                <w:b/>
                <w:color w:val="FF0000"/>
                <w:szCs w:val="24"/>
              </w:rPr>
              <w:t xml:space="preserve">Note: The LTE and NR resource pools do not overlap </w:t>
            </w:r>
            <w:r w:rsidRPr="00B26672">
              <w:rPr>
                <w:rFonts w:eastAsia="ＭＳ 明朝"/>
                <w:b/>
                <w:color w:val="0070C0"/>
                <w:szCs w:val="24"/>
              </w:rPr>
              <w:t>in frequency with</w:t>
            </w:r>
            <w:r>
              <w:rPr>
                <w:rFonts w:eastAsia="ＭＳ 明朝"/>
                <w:b/>
                <w:color w:val="FF0000"/>
                <w:szCs w:val="24"/>
              </w:rPr>
              <w:t xml:space="preserve"> each other in the FDM-based semi-static resource pool partitioning.</w:t>
            </w:r>
          </w:p>
        </w:tc>
      </w:tr>
    </w:tbl>
    <w:p w14:paraId="6F96D459" w14:textId="29C3796E" w:rsidR="00E44D83" w:rsidRPr="00577025" w:rsidRDefault="00CD0648" w:rsidP="001A0433">
      <w:pPr>
        <w:spacing w:before="100" w:beforeAutospacing="1"/>
        <w:rPr>
          <w:rFonts w:eastAsiaTheme="minorEastAsia"/>
          <w:color w:val="000000" w:themeColor="text1"/>
          <w:lang w:eastAsia="zh-CN"/>
        </w:rPr>
      </w:pPr>
      <w:r w:rsidRPr="00577025">
        <w:rPr>
          <w:rFonts w:eastAsiaTheme="minorEastAsia" w:hint="eastAsia"/>
          <w:color w:val="000000" w:themeColor="text1"/>
          <w:lang w:eastAsia="zh-CN"/>
        </w:rPr>
        <w:t>O</w:t>
      </w:r>
      <w:r w:rsidRPr="00577025">
        <w:rPr>
          <w:rFonts w:eastAsiaTheme="minorEastAsia"/>
          <w:color w:val="000000" w:themeColor="text1"/>
          <w:lang w:eastAsia="zh-CN"/>
        </w:rPr>
        <w:t>ur understanding is that for FDM-based semi-static resource pool partitioning, configuration of a same SCS (of 15 kHz)</w:t>
      </w:r>
      <w:r w:rsidR="00FD033D" w:rsidRPr="00577025">
        <w:rPr>
          <w:rFonts w:eastAsiaTheme="minorEastAsia"/>
          <w:color w:val="000000" w:themeColor="text1"/>
          <w:lang w:eastAsia="zh-CN"/>
        </w:rPr>
        <w:t xml:space="preserve"> and PSFCH configuration without overlapping LTE SL subframe </w:t>
      </w:r>
      <w:r w:rsidRPr="00577025">
        <w:rPr>
          <w:rFonts w:eastAsiaTheme="minorEastAsia"/>
          <w:color w:val="000000" w:themeColor="text1"/>
          <w:lang w:eastAsia="zh-CN"/>
        </w:rPr>
        <w:t xml:space="preserve">for NR SL and LTE SL is feasible, and </w:t>
      </w:r>
      <w:r w:rsidR="00E44D83" w:rsidRPr="00577025">
        <w:rPr>
          <w:rFonts w:eastAsiaTheme="minorEastAsia"/>
          <w:color w:val="000000" w:themeColor="text1"/>
          <w:lang w:eastAsia="zh-CN"/>
        </w:rPr>
        <w:t xml:space="preserve">not only avoid the AGC issue but also </w:t>
      </w:r>
      <w:r w:rsidRPr="00577025">
        <w:rPr>
          <w:rFonts w:eastAsiaTheme="minorEastAsia"/>
          <w:color w:val="000000" w:themeColor="text1"/>
          <w:lang w:eastAsia="zh-CN"/>
        </w:rPr>
        <w:t xml:space="preserve">has no specification impact. If there is any concern about this in RAN1, e.g. if it is believed that there are some specification impacts, then the corresponding issues should be listed and discussed in RAN1. Otherwise we see no reason to </w:t>
      </w:r>
      <w:r w:rsidR="007D75C4" w:rsidRPr="00577025">
        <w:rPr>
          <w:rFonts w:eastAsiaTheme="minorEastAsia"/>
          <w:color w:val="000000" w:themeColor="text1"/>
          <w:lang w:eastAsia="zh-CN"/>
        </w:rPr>
        <w:t xml:space="preserve">keep this </w:t>
      </w:r>
      <w:r w:rsidR="008D65DB" w:rsidRPr="00577025">
        <w:rPr>
          <w:rFonts w:eastAsiaTheme="minorEastAsia"/>
          <w:color w:val="000000" w:themeColor="text1"/>
          <w:lang w:eastAsia="zh-CN"/>
        </w:rPr>
        <w:t xml:space="preserve">issue </w:t>
      </w:r>
      <w:r w:rsidR="007D75C4" w:rsidRPr="00577025">
        <w:rPr>
          <w:rFonts w:eastAsiaTheme="minorEastAsia"/>
          <w:color w:val="000000" w:themeColor="text1"/>
          <w:lang w:eastAsia="zh-CN"/>
        </w:rPr>
        <w:t>open</w:t>
      </w:r>
      <w:r w:rsidRPr="00577025">
        <w:rPr>
          <w:rFonts w:eastAsiaTheme="minorEastAsia"/>
          <w:color w:val="000000" w:themeColor="text1"/>
          <w:lang w:eastAsia="zh-CN"/>
        </w:rPr>
        <w:t>.</w:t>
      </w:r>
      <w:r w:rsidR="007F5520" w:rsidRPr="00577025">
        <w:rPr>
          <w:rFonts w:eastAsiaTheme="minorEastAsia"/>
          <w:color w:val="000000" w:themeColor="text1"/>
          <w:lang w:eastAsia="zh-CN"/>
        </w:rPr>
        <w:t xml:space="preserve"> </w:t>
      </w:r>
      <w:r w:rsidR="00E44D83" w:rsidRPr="00577025">
        <w:rPr>
          <w:rFonts w:eastAsiaTheme="minorEastAsia"/>
          <w:color w:val="000000" w:themeColor="text1"/>
          <w:lang w:eastAsia="zh-CN"/>
        </w:rPr>
        <w:t>Guard band</w:t>
      </w:r>
      <w:r w:rsidR="007F5520" w:rsidRPr="00577025">
        <w:rPr>
          <w:rFonts w:eastAsiaTheme="minorEastAsia"/>
          <w:color w:val="000000" w:themeColor="text1"/>
          <w:lang w:eastAsia="zh-CN"/>
        </w:rPr>
        <w:t xml:space="preserve"> requirement</w:t>
      </w:r>
      <w:r w:rsidR="00E44D83" w:rsidRPr="00577025">
        <w:rPr>
          <w:rFonts w:eastAsiaTheme="minorEastAsia"/>
          <w:color w:val="000000" w:themeColor="text1"/>
          <w:lang w:eastAsia="zh-CN"/>
        </w:rPr>
        <w:t xml:space="preserve"> between NR SL resource pool and LTE SL resource pool </w:t>
      </w:r>
      <w:r w:rsidR="007F5520" w:rsidRPr="00577025">
        <w:rPr>
          <w:rFonts w:eastAsiaTheme="minorEastAsia"/>
          <w:color w:val="000000" w:themeColor="text1"/>
          <w:lang w:eastAsia="zh-CN"/>
        </w:rPr>
        <w:t xml:space="preserve">can be identified by RAN4. The guard band requirement should have no </w:t>
      </w:r>
      <w:r w:rsidR="00FD033D" w:rsidRPr="00577025">
        <w:rPr>
          <w:rFonts w:eastAsiaTheme="minorEastAsia"/>
          <w:color w:val="000000" w:themeColor="text1"/>
          <w:lang w:eastAsia="zh-CN"/>
        </w:rPr>
        <w:t xml:space="preserve">specification </w:t>
      </w:r>
      <w:r w:rsidR="007F5520" w:rsidRPr="00577025">
        <w:rPr>
          <w:rFonts w:eastAsiaTheme="minorEastAsia"/>
          <w:color w:val="000000" w:themeColor="text1"/>
          <w:lang w:eastAsia="zh-CN"/>
        </w:rPr>
        <w:t xml:space="preserve">impact </w:t>
      </w:r>
      <w:r w:rsidR="00FD033D" w:rsidRPr="00577025">
        <w:rPr>
          <w:rFonts w:eastAsiaTheme="minorEastAsia"/>
          <w:color w:val="000000" w:themeColor="text1"/>
          <w:lang w:eastAsia="zh-CN"/>
        </w:rPr>
        <w:t>on RAN1</w:t>
      </w:r>
      <w:r w:rsidR="007F5520" w:rsidRPr="00577025">
        <w:rPr>
          <w:rFonts w:eastAsiaTheme="minorEastAsia"/>
          <w:color w:val="000000" w:themeColor="text1"/>
          <w:lang w:eastAsia="zh-CN"/>
        </w:rPr>
        <w:t>.</w:t>
      </w:r>
      <w:r w:rsidR="007F5520" w:rsidRPr="00577025">
        <w:rPr>
          <w:rFonts w:ascii="ＭＳ 明朝" w:eastAsia="ＭＳ 明朝" w:hAnsi="ＭＳ 明朝" w:hint="eastAsia"/>
          <w:color w:val="000000" w:themeColor="text1"/>
        </w:rPr>
        <w:t xml:space="preserve"> </w:t>
      </w:r>
    </w:p>
    <w:p w14:paraId="1720C9A1" w14:textId="78DE1225" w:rsidR="007F5520" w:rsidRPr="007F5520" w:rsidRDefault="00FD033D" w:rsidP="001A0433">
      <w:pPr>
        <w:spacing w:before="100" w:beforeAutospacing="1"/>
        <w:rPr>
          <w:rFonts w:eastAsia="ＭＳ 明朝"/>
          <w:color w:val="FF0000"/>
        </w:rPr>
      </w:pPr>
      <w:r w:rsidRPr="00577025">
        <w:rPr>
          <w:rFonts w:eastAsia="ＭＳ 明朝"/>
          <w:color w:val="000000" w:themeColor="text1"/>
        </w:rPr>
        <w:t xml:space="preserve">Therefore, </w:t>
      </w:r>
      <w:r w:rsidR="00577025">
        <w:rPr>
          <w:rFonts w:eastAsia="ＭＳ 明朝" w:hint="eastAsia"/>
          <w:color w:val="000000" w:themeColor="text1"/>
        </w:rPr>
        <w:t>f</w:t>
      </w:r>
      <w:r w:rsidR="00577025" w:rsidRPr="00577025">
        <w:rPr>
          <w:rFonts w:eastAsia="ＭＳ 明朝"/>
          <w:color w:val="000000" w:themeColor="text1"/>
        </w:rPr>
        <w:t>rom RAN1 perspective</w:t>
      </w:r>
      <w:r w:rsidR="00577025">
        <w:rPr>
          <w:rFonts w:eastAsia="ＭＳ 明朝"/>
          <w:color w:val="000000" w:themeColor="text1"/>
        </w:rPr>
        <w:t>,</w:t>
      </w:r>
      <w:r w:rsidR="00577025" w:rsidRPr="00577025">
        <w:rPr>
          <w:rFonts w:eastAsia="ＭＳ 明朝"/>
          <w:color w:val="000000" w:themeColor="text1"/>
        </w:rPr>
        <w:t xml:space="preserve"> </w:t>
      </w:r>
      <w:r w:rsidRPr="00577025">
        <w:rPr>
          <w:rFonts w:eastAsiaTheme="minorEastAsia"/>
          <w:color w:val="000000" w:themeColor="text1"/>
          <w:lang w:eastAsia="zh-CN"/>
        </w:rPr>
        <w:t>FDM-based semi-static resource pool partitioning</w:t>
      </w:r>
      <w:r w:rsidRPr="00577025">
        <w:rPr>
          <w:rFonts w:eastAsia="ＭＳ 明朝"/>
          <w:color w:val="000000" w:themeColor="text1"/>
        </w:rPr>
        <w:t xml:space="preserve"> with above constrains is one possible solution based on the existing Rel-16/17 specifications.</w:t>
      </w:r>
      <w:r w:rsidR="00577025" w:rsidRPr="00577025">
        <w:rPr>
          <w:rFonts w:eastAsia="ＭＳ 明朝" w:hint="eastAsia"/>
          <w:color w:val="000000" w:themeColor="text1"/>
        </w:rPr>
        <w:t xml:space="preserve"> </w:t>
      </w:r>
      <w:r w:rsidR="00577025" w:rsidRPr="00577025">
        <w:rPr>
          <w:rFonts w:eastAsia="ＭＳ 明朝"/>
          <w:color w:val="000000" w:themeColor="text1"/>
        </w:rPr>
        <w:t>T</w:t>
      </w:r>
      <w:r w:rsidRPr="00577025">
        <w:rPr>
          <w:rFonts w:eastAsia="ＭＳ 明朝"/>
          <w:color w:val="000000" w:themeColor="text1"/>
        </w:rPr>
        <w:t>he above FL proposal is acceptable to us</w:t>
      </w:r>
      <w:r w:rsidR="00545C13">
        <w:rPr>
          <w:rFonts w:eastAsia="ＭＳ 明朝"/>
          <w:color w:val="000000" w:themeColor="text1"/>
        </w:rPr>
        <w:t xml:space="preserve"> and </w:t>
      </w:r>
      <w:r w:rsidRPr="00577025">
        <w:rPr>
          <w:rFonts w:eastAsia="ＭＳ 明朝"/>
          <w:color w:val="000000" w:themeColor="text1"/>
        </w:rPr>
        <w:t xml:space="preserve">can be taken as conclusion.  </w:t>
      </w:r>
      <w:r w:rsidR="007F5520">
        <w:rPr>
          <w:rFonts w:eastAsia="ＭＳ 明朝"/>
          <w:color w:val="FF0000"/>
        </w:rPr>
        <w:t xml:space="preserve"> </w:t>
      </w:r>
    </w:p>
    <w:p w14:paraId="143D074E" w14:textId="044DFF00" w:rsidR="00FD033D" w:rsidRDefault="00C94148" w:rsidP="000078A0">
      <w:pPr>
        <w:spacing w:before="100" w:beforeAutospacing="1" w:after="0" w:afterAutospacing="0"/>
        <w:rPr>
          <w:rFonts w:eastAsia="SimSun"/>
          <w:b/>
          <w:lang w:eastAsia="zh-CN"/>
        </w:rPr>
      </w:pPr>
      <w:r>
        <w:rPr>
          <w:rFonts w:eastAsia="SimSun"/>
          <w:b/>
          <w:lang w:eastAsia="zh-CN"/>
        </w:rPr>
        <w:t>Proposal 2</w:t>
      </w:r>
      <w:r w:rsidR="0019684A">
        <w:rPr>
          <w:rFonts w:eastAsia="SimSun"/>
          <w:b/>
          <w:lang w:eastAsia="zh-CN"/>
        </w:rPr>
        <w:t xml:space="preserve"> (for conclusion)</w:t>
      </w:r>
      <w:r w:rsidR="0019684A" w:rsidRPr="00F66046">
        <w:rPr>
          <w:rFonts w:eastAsia="SimSun"/>
          <w:b/>
          <w:lang w:eastAsia="zh-CN"/>
        </w:rPr>
        <w:t xml:space="preserve">: </w:t>
      </w:r>
    </w:p>
    <w:p w14:paraId="08EDF693" w14:textId="77777777" w:rsidR="00FD033D" w:rsidRPr="000078A0" w:rsidRDefault="00FD033D" w:rsidP="000078A0">
      <w:pPr>
        <w:pStyle w:val="aff9"/>
        <w:numPr>
          <w:ilvl w:val="0"/>
          <w:numId w:val="29"/>
        </w:numPr>
        <w:snapToGrid/>
        <w:spacing w:after="0" w:afterAutospacing="0" w:line="259" w:lineRule="auto"/>
        <w:ind w:left="360" w:firstLineChars="0"/>
        <w:rPr>
          <w:rFonts w:eastAsia="ＭＳ 明朝"/>
          <w:bCs/>
          <w:color w:val="000000" w:themeColor="text1"/>
          <w:szCs w:val="24"/>
        </w:rPr>
      </w:pPr>
      <w:r w:rsidRPr="000078A0">
        <w:rPr>
          <w:rFonts w:eastAsia="ＭＳ 明朝"/>
          <w:bCs/>
          <w:szCs w:val="24"/>
        </w:rPr>
        <w:t xml:space="preserve">For co-channel coexistence in </w:t>
      </w:r>
      <w:r w:rsidRPr="000078A0">
        <w:rPr>
          <w:rFonts w:eastAsia="ＭＳ 明朝"/>
          <w:bCs/>
          <w:color w:val="000000" w:themeColor="text1"/>
          <w:szCs w:val="24"/>
        </w:rPr>
        <w:t>Rel-18, RAN1 assumes that the FDM-based semi-static resource pool partitioning can be used based on Rel-16/17 specifications, and can be studied with the following constraints:</w:t>
      </w:r>
    </w:p>
    <w:p w14:paraId="2C191176" w14:textId="77777777" w:rsidR="00FD033D" w:rsidRPr="000078A0" w:rsidRDefault="00FD033D" w:rsidP="000078A0">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NR SL resource pool is configured with only 15 kHz SCS.</w:t>
      </w:r>
    </w:p>
    <w:p w14:paraId="4C8B3F5C" w14:textId="6DBB6A50" w:rsidR="00FD033D" w:rsidRPr="000078A0" w:rsidRDefault="00FD033D" w:rsidP="000078A0">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Configuration of PSFCH in resources overlapping with LTE SL subframes is not permitted.</w:t>
      </w:r>
    </w:p>
    <w:p w14:paraId="3EE63D60" w14:textId="3F8C5A37" w:rsidR="00FD033D" w:rsidRPr="000078A0" w:rsidRDefault="00FD033D" w:rsidP="000078A0">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FFS whether a guard band is required.</w:t>
      </w:r>
    </w:p>
    <w:p w14:paraId="3F3C574D" w14:textId="483F4927" w:rsidR="00FD033D" w:rsidRPr="000078A0" w:rsidRDefault="00FD033D" w:rsidP="000078A0">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lastRenderedPageBreak/>
        <w:t>Note: The LTE and NR resource pools do not overlap in frequency with each other in the FDM-based semi-static resource pool partitioning.</w:t>
      </w:r>
    </w:p>
    <w:p w14:paraId="70C1D055" w14:textId="2F5BAE8D" w:rsidR="00935775" w:rsidRDefault="00935775" w:rsidP="00935775">
      <w:pPr>
        <w:pStyle w:val="20"/>
        <w:rPr>
          <w:rFonts w:eastAsiaTheme="minorEastAsia"/>
          <w:lang w:eastAsia="zh-CN"/>
        </w:rPr>
      </w:pPr>
      <w:r>
        <w:rPr>
          <w:rFonts w:eastAsiaTheme="minorEastAsia"/>
          <w:lang w:eastAsia="zh-CN"/>
        </w:rPr>
        <w:t>Dynamic co-existence solution</w:t>
      </w:r>
    </w:p>
    <w:p w14:paraId="6B4429A4" w14:textId="5431E9AB" w:rsidR="006971CA" w:rsidRPr="00F53B51" w:rsidRDefault="006971CA" w:rsidP="006971CA">
      <w:pPr>
        <w:rPr>
          <w:rFonts w:eastAsia="ＭＳ 明朝"/>
          <w:color w:val="000000" w:themeColor="text1"/>
        </w:rPr>
      </w:pPr>
      <w:r w:rsidRPr="00F53B51">
        <w:rPr>
          <w:rFonts w:eastAsia="ＭＳ 明朝" w:hint="eastAsia"/>
          <w:color w:val="000000" w:themeColor="text1"/>
        </w:rPr>
        <w:t>I</w:t>
      </w:r>
      <w:r w:rsidRPr="00F53B51">
        <w:rPr>
          <w:rFonts w:eastAsia="ＭＳ 明朝"/>
          <w:color w:val="000000" w:themeColor="text1"/>
        </w:rPr>
        <w:t>t was agreed as following in last RAN1 meeting to study dynamic resource pool sharing with some constraints</w:t>
      </w:r>
      <w:r w:rsidR="008F01F6" w:rsidRPr="00F53B51">
        <w:rPr>
          <w:rFonts w:eastAsia="ＭＳ 明朝"/>
          <w:color w:val="000000" w:themeColor="text1"/>
        </w:rPr>
        <w:t xml:space="preserve"> to limit the scope of the study on dynamic resource sharing solution</w:t>
      </w:r>
      <w:r w:rsidRPr="00F53B51">
        <w:rPr>
          <w:rFonts w:eastAsia="ＭＳ 明朝"/>
          <w:color w:val="000000" w:themeColor="text1"/>
        </w:rPr>
        <w:t xml:space="preserve">. </w:t>
      </w:r>
    </w:p>
    <w:tbl>
      <w:tblPr>
        <w:tblStyle w:val="af2"/>
        <w:tblW w:w="0" w:type="auto"/>
        <w:tblLook w:val="04A0" w:firstRow="1" w:lastRow="0" w:firstColumn="1" w:lastColumn="0" w:noHBand="0" w:noVBand="1"/>
      </w:tblPr>
      <w:tblGrid>
        <w:gridCol w:w="10162"/>
      </w:tblGrid>
      <w:tr w:rsidR="00E570C2" w14:paraId="7BE0831D" w14:textId="77777777" w:rsidTr="00E570C2">
        <w:tc>
          <w:tcPr>
            <w:tcW w:w="10162" w:type="dxa"/>
          </w:tcPr>
          <w:p w14:paraId="73EC1A18" w14:textId="77777777" w:rsidR="00E570C2" w:rsidRPr="00E570C2" w:rsidRDefault="00E570C2" w:rsidP="00E570C2">
            <w:pPr>
              <w:snapToGrid/>
              <w:spacing w:before="120" w:after="0" w:afterAutospacing="0"/>
              <w:rPr>
                <w:rFonts w:eastAsia="ＭＳ 明朝"/>
                <w:b/>
                <w:sz w:val="20"/>
                <w:szCs w:val="24"/>
                <w:lang w:eastAsia="x-none"/>
              </w:rPr>
            </w:pPr>
            <w:r w:rsidRPr="00E570C2">
              <w:rPr>
                <w:rFonts w:eastAsia="ＭＳ 明朝"/>
                <w:b/>
                <w:sz w:val="20"/>
                <w:szCs w:val="24"/>
                <w:highlight w:val="green"/>
                <w:lang w:eastAsia="x-none"/>
              </w:rPr>
              <w:t>Agreement</w:t>
            </w:r>
          </w:p>
          <w:p w14:paraId="43B20A52" w14:textId="77777777" w:rsidR="00E570C2" w:rsidRPr="00E570C2" w:rsidRDefault="00E570C2" w:rsidP="00E570C2">
            <w:pPr>
              <w:snapToGrid/>
              <w:spacing w:after="0" w:afterAutospacing="0" w:line="256" w:lineRule="auto"/>
              <w:rPr>
                <w:rFonts w:eastAsia="ＭＳ 明朝" w:cs="Times"/>
                <w:sz w:val="20"/>
                <w:szCs w:val="24"/>
                <w:lang w:eastAsia="x-none"/>
              </w:rPr>
            </w:pPr>
            <w:r w:rsidRPr="00E570C2">
              <w:rPr>
                <w:rFonts w:eastAsia="ＭＳ 明朝" w:cs="Times"/>
                <w:sz w:val="20"/>
                <w:szCs w:val="24"/>
                <w:lang w:eastAsia="x-none"/>
              </w:rPr>
              <w:t>For co-channel coexistence in Rel-18, dynamic resource pool sharing is studied, with the following constraints:</w:t>
            </w:r>
          </w:p>
          <w:p w14:paraId="2042D285" w14:textId="77777777" w:rsidR="00E570C2" w:rsidRPr="00E570C2" w:rsidRDefault="00E570C2" w:rsidP="00E570C2">
            <w:pPr>
              <w:numPr>
                <w:ilvl w:val="1"/>
                <w:numId w:val="30"/>
              </w:numPr>
              <w:snapToGrid/>
              <w:spacing w:after="0" w:afterAutospacing="0" w:line="256" w:lineRule="auto"/>
              <w:ind w:left="720"/>
              <w:jc w:val="left"/>
              <w:rPr>
                <w:rFonts w:eastAsia="ＭＳ 明朝" w:cs="Times"/>
                <w:sz w:val="20"/>
                <w:szCs w:val="24"/>
                <w:lang w:eastAsia="x-none"/>
              </w:rPr>
            </w:pPr>
            <w:r w:rsidRPr="00E570C2">
              <w:rPr>
                <w:rFonts w:eastAsia="ＭＳ 明朝" w:cs="Times"/>
                <w:sz w:val="20"/>
                <w:szCs w:val="24"/>
                <w:lang w:eastAsia="x-none"/>
              </w:rPr>
              <w:t>NR SL resource pool is configured with 15 kHz SCS.</w:t>
            </w:r>
          </w:p>
          <w:p w14:paraId="3E92ECEB" w14:textId="77777777" w:rsidR="00E570C2" w:rsidRPr="00E570C2" w:rsidRDefault="00E570C2" w:rsidP="00E570C2">
            <w:pPr>
              <w:numPr>
                <w:ilvl w:val="2"/>
                <w:numId w:val="30"/>
              </w:numPr>
              <w:snapToGrid/>
              <w:spacing w:after="0" w:afterAutospacing="0" w:line="256" w:lineRule="auto"/>
              <w:ind w:left="1080"/>
              <w:jc w:val="left"/>
              <w:rPr>
                <w:rFonts w:eastAsia="ＭＳ 明朝" w:cs="Times"/>
                <w:sz w:val="20"/>
                <w:szCs w:val="24"/>
                <w:lang w:eastAsia="x-none"/>
              </w:rPr>
            </w:pPr>
            <w:r w:rsidRPr="00E570C2">
              <w:rPr>
                <w:rFonts w:eastAsia="ＭＳ 明朝" w:cs="Times"/>
                <w:sz w:val="20"/>
                <w:szCs w:val="24"/>
                <w:lang w:eastAsia="x-none"/>
              </w:rPr>
              <w:t>FFS support of NR SL resource pool configured with higher SCS, including other solutions to overcome the AGC issue caused by the differing SCSs between the NR SL and LTE SL resource pools</w:t>
            </w:r>
          </w:p>
          <w:p w14:paraId="2597BA7B" w14:textId="77777777" w:rsidR="00E570C2" w:rsidRPr="00E570C2" w:rsidRDefault="00E570C2" w:rsidP="00E570C2">
            <w:pPr>
              <w:numPr>
                <w:ilvl w:val="1"/>
                <w:numId w:val="30"/>
              </w:numPr>
              <w:snapToGrid/>
              <w:spacing w:after="0" w:afterAutospacing="0" w:line="256" w:lineRule="auto"/>
              <w:ind w:left="720"/>
              <w:jc w:val="left"/>
              <w:rPr>
                <w:rFonts w:eastAsia="ＭＳ 明朝" w:cs="Times"/>
                <w:sz w:val="20"/>
                <w:szCs w:val="24"/>
                <w:lang w:eastAsia="x-none"/>
              </w:rPr>
            </w:pPr>
            <w:r w:rsidRPr="00E570C2">
              <w:rPr>
                <w:rFonts w:eastAsia="ＭＳ 明朝" w:cs="Times"/>
                <w:sz w:val="20"/>
                <w:szCs w:val="24"/>
                <w:lang w:eastAsia="x-none"/>
              </w:rPr>
              <w:t>For NR PSFCH (if configured), at least the following alternatives are studied:</w:t>
            </w:r>
          </w:p>
          <w:p w14:paraId="48D9C29F" w14:textId="77777777" w:rsidR="00E570C2" w:rsidRPr="00E570C2" w:rsidRDefault="00E570C2" w:rsidP="00E570C2">
            <w:pPr>
              <w:numPr>
                <w:ilvl w:val="2"/>
                <w:numId w:val="30"/>
              </w:numPr>
              <w:snapToGrid/>
              <w:spacing w:after="0" w:afterAutospacing="0" w:line="256" w:lineRule="auto"/>
              <w:ind w:left="1080"/>
              <w:jc w:val="left"/>
              <w:rPr>
                <w:rFonts w:eastAsia="ＭＳ 明朝" w:cs="Times"/>
                <w:sz w:val="20"/>
                <w:szCs w:val="24"/>
                <w:lang w:eastAsia="x-none"/>
              </w:rPr>
            </w:pPr>
            <w:r w:rsidRPr="00E570C2">
              <w:rPr>
                <w:rFonts w:eastAsia="ＭＳ 明朝" w:cs="Times"/>
                <w:sz w:val="20"/>
                <w:szCs w:val="24"/>
                <w:lang w:eastAsia="x-none"/>
              </w:rPr>
              <w:t>Alt 1: Avoid PSFCH transmission in time slots that overlap with subframes used for LTE SL transmissions.</w:t>
            </w:r>
          </w:p>
          <w:p w14:paraId="650C219B" w14:textId="77777777" w:rsidR="00E570C2" w:rsidRPr="00E570C2" w:rsidRDefault="00E570C2" w:rsidP="00E570C2">
            <w:pPr>
              <w:numPr>
                <w:ilvl w:val="3"/>
                <w:numId w:val="30"/>
              </w:numPr>
              <w:snapToGrid/>
              <w:spacing w:after="0" w:afterAutospacing="0" w:line="256" w:lineRule="auto"/>
              <w:ind w:left="1440"/>
              <w:jc w:val="left"/>
              <w:rPr>
                <w:rFonts w:eastAsia="ＭＳ 明朝" w:cs="Times"/>
                <w:sz w:val="20"/>
                <w:szCs w:val="24"/>
                <w:lang w:eastAsia="x-none"/>
              </w:rPr>
            </w:pPr>
            <w:r w:rsidRPr="00E570C2">
              <w:rPr>
                <w:rFonts w:eastAsia="ＭＳ 明朝" w:cs="Times"/>
                <w:sz w:val="20"/>
                <w:szCs w:val="24"/>
                <w:lang w:eastAsia="x-none"/>
              </w:rPr>
              <w:t>FFS: Avoiding PSFCH transmissions can be performed by the UE transmitting PSFCH and/or the UE transmitting PSSCH.</w:t>
            </w:r>
          </w:p>
          <w:p w14:paraId="1D721AF7" w14:textId="77777777" w:rsidR="00E570C2" w:rsidRPr="00E570C2" w:rsidRDefault="00E570C2" w:rsidP="00E570C2">
            <w:pPr>
              <w:numPr>
                <w:ilvl w:val="2"/>
                <w:numId w:val="30"/>
              </w:numPr>
              <w:snapToGrid/>
              <w:spacing w:after="0" w:afterAutospacing="0" w:line="256" w:lineRule="auto"/>
              <w:ind w:left="1080"/>
              <w:jc w:val="left"/>
              <w:rPr>
                <w:rFonts w:eastAsia="ＭＳ 明朝" w:cs="Times"/>
                <w:sz w:val="20"/>
                <w:szCs w:val="24"/>
                <w:lang w:eastAsia="x-none"/>
              </w:rPr>
            </w:pPr>
            <w:r w:rsidRPr="00E570C2">
              <w:rPr>
                <w:rFonts w:eastAsia="ＭＳ 明朝" w:cs="Times"/>
                <w:sz w:val="20"/>
                <w:szCs w:val="24"/>
                <w:lang w:eastAsia="x-none"/>
              </w:rPr>
              <w:t>Alt 2: NR SL UEs use a periodically repeating set of PSFCH slots.</w:t>
            </w:r>
          </w:p>
          <w:p w14:paraId="196968A7" w14:textId="0E597A4C" w:rsidR="00E570C2" w:rsidRPr="00CE72D7" w:rsidRDefault="00E570C2" w:rsidP="00CE72D7">
            <w:pPr>
              <w:numPr>
                <w:ilvl w:val="3"/>
                <w:numId w:val="30"/>
              </w:numPr>
              <w:snapToGrid/>
              <w:spacing w:after="0" w:afterAutospacing="0" w:line="256" w:lineRule="auto"/>
              <w:ind w:left="1440"/>
              <w:jc w:val="left"/>
              <w:rPr>
                <w:rFonts w:eastAsia="ＭＳ 明朝" w:cs="Times"/>
                <w:sz w:val="20"/>
                <w:szCs w:val="24"/>
                <w:lang w:eastAsia="x-none"/>
              </w:rPr>
            </w:pPr>
            <w:r w:rsidRPr="00E570C2">
              <w:rPr>
                <w:rFonts w:eastAsia="ＭＳ 明朝" w:cs="Times"/>
                <w:sz w:val="20"/>
                <w:szCs w:val="24"/>
                <w:lang w:eastAsia="x-none"/>
              </w:rPr>
              <w:t>FFS: periodicities of the set.</w:t>
            </w:r>
          </w:p>
        </w:tc>
      </w:tr>
    </w:tbl>
    <w:p w14:paraId="204358A3" w14:textId="230177E8" w:rsidR="006971CA" w:rsidRPr="00651B94" w:rsidRDefault="006971CA" w:rsidP="00935775">
      <w:pPr>
        <w:spacing w:before="100" w:beforeAutospacing="1"/>
        <w:rPr>
          <w:rFonts w:eastAsia="ＭＳ 明朝"/>
          <w:color w:val="000000" w:themeColor="text1"/>
        </w:rPr>
      </w:pPr>
      <w:r w:rsidRPr="00651B94">
        <w:rPr>
          <w:rFonts w:eastAsia="ＭＳ 明朝" w:hint="eastAsia"/>
          <w:color w:val="000000" w:themeColor="text1"/>
        </w:rPr>
        <w:t>T</w:t>
      </w:r>
      <w:r w:rsidRPr="00651B94">
        <w:rPr>
          <w:rFonts w:eastAsia="ＭＳ 明朝"/>
          <w:color w:val="000000" w:themeColor="text1"/>
        </w:rPr>
        <w:t>he last RAN</w:t>
      </w:r>
      <w:r w:rsidR="009F4220">
        <w:rPr>
          <w:rFonts w:eastAsia="ＭＳ 明朝"/>
          <w:color w:val="000000" w:themeColor="text1"/>
        </w:rPr>
        <w:t>#97</w:t>
      </w:r>
      <w:r w:rsidRPr="00651B94">
        <w:rPr>
          <w:rFonts w:eastAsia="ＭＳ 明朝"/>
          <w:color w:val="000000" w:themeColor="text1"/>
        </w:rPr>
        <w:t xml:space="preserve"> meeting also concluded to continue the work on dynamic resource pool sharing based on the existing agreements as following.</w:t>
      </w:r>
    </w:p>
    <w:tbl>
      <w:tblPr>
        <w:tblStyle w:val="af2"/>
        <w:tblW w:w="0" w:type="auto"/>
        <w:tblLook w:val="04A0" w:firstRow="1" w:lastRow="0" w:firstColumn="1" w:lastColumn="0" w:noHBand="0" w:noVBand="1"/>
      </w:tblPr>
      <w:tblGrid>
        <w:gridCol w:w="10162"/>
      </w:tblGrid>
      <w:tr w:rsidR="00651B94" w:rsidRPr="00651B94" w14:paraId="52893BCD" w14:textId="77777777" w:rsidTr="006971CA">
        <w:tc>
          <w:tcPr>
            <w:tcW w:w="10162" w:type="dxa"/>
          </w:tcPr>
          <w:p w14:paraId="10E7DAF2" w14:textId="77777777" w:rsidR="006971CA" w:rsidRPr="00651B94" w:rsidRDefault="006971CA" w:rsidP="006971CA">
            <w:pPr>
              <w:spacing w:after="0" w:afterAutospacing="0"/>
              <w:rPr>
                <w:rFonts w:eastAsia="ＭＳ 明朝"/>
                <w:color w:val="000000" w:themeColor="text1"/>
              </w:rPr>
            </w:pPr>
            <w:r w:rsidRPr="00651B94">
              <w:rPr>
                <w:rFonts w:eastAsia="ＭＳ 明朝"/>
                <w:color w:val="000000" w:themeColor="text1"/>
              </w:rPr>
              <w:t>conclusions:</w:t>
            </w:r>
          </w:p>
          <w:p w14:paraId="25AEFAA3" w14:textId="77777777" w:rsidR="006971CA" w:rsidRDefault="006971CA" w:rsidP="00651B94">
            <w:pPr>
              <w:spacing w:after="0" w:afterAutospacing="0"/>
              <w:ind w:left="240" w:hangingChars="100" w:hanging="240"/>
              <w:rPr>
                <w:rFonts w:eastAsia="ＭＳ 明朝"/>
                <w:color w:val="000000" w:themeColor="text1"/>
              </w:rPr>
            </w:pPr>
            <w:r w:rsidRPr="00651B94">
              <w:rPr>
                <w:rFonts w:eastAsia="ＭＳ 明朝"/>
                <w:color w:val="000000" w:themeColor="text1"/>
              </w:rPr>
              <w:t>- For the Co-Ex objective, RAN1 continues the work on dynamic resource pool sharing based on existing agreements and WID with high priority for Type A devices and operating combination A.</w:t>
            </w:r>
          </w:p>
          <w:p w14:paraId="71D6A51D" w14:textId="0FD62751" w:rsidR="006F4D6E" w:rsidRPr="00651B94" w:rsidRDefault="006F4D6E" w:rsidP="00651B94">
            <w:pPr>
              <w:spacing w:after="0" w:afterAutospacing="0"/>
              <w:ind w:left="240" w:hangingChars="100" w:hanging="240"/>
              <w:rPr>
                <w:rFonts w:eastAsia="ＭＳ 明朝"/>
                <w:color w:val="000000" w:themeColor="text1"/>
              </w:rPr>
            </w:pPr>
          </w:p>
        </w:tc>
      </w:tr>
    </w:tbl>
    <w:p w14:paraId="46E6CA3E" w14:textId="26063F53" w:rsidR="007A4438" w:rsidRPr="006F4D6E" w:rsidRDefault="00651B94" w:rsidP="00935775">
      <w:pPr>
        <w:spacing w:before="100" w:beforeAutospacing="1"/>
        <w:rPr>
          <w:rFonts w:eastAsia="ＭＳ 明朝"/>
          <w:color w:val="000000" w:themeColor="text1"/>
        </w:rPr>
      </w:pPr>
      <w:r w:rsidRPr="00651B94">
        <w:rPr>
          <w:rFonts w:eastAsia="ＭＳ 明朝"/>
          <w:color w:val="000000" w:themeColor="text1"/>
        </w:rPr>
        <w:t xml:space="preserve">According to </w:t>
      </w:r>
      <w:r>
        <w:rPr>
          <w:rFonts w:eastAsia="ＭＳ 明朝"/>
          <w:color w:val="000000" w:themeColor="text1"/>
        </w:rPr>
        <w:t>the RAN1’s agreement, two alternatives intended to solve the AGC issue for NR PSFCH are listed for study</w:t>
      </w:r>
      <w:r w:rsidR="00272724" w:rsidRPr="00651B94">
        <w:rPr>
          <w:rFonts w:eastAsia="ＭＳ 明朝"/>
          <w:color w:val="000000" w:themeColor="text1"/>
        </w:rPr>
        <w:t>.</w:t>
      </w:r>
      <w:r w:rsidR="00F53B51">
        <w:rPr>
          <w:rFonts w:eastAsia="ＭＳ 明朝"/>
          <w:color w:val="000000" w:themeColor="text1"/>
        </w:rPr>
        <w:t xml:space="preserve"> In our view,</w:t>
      </w:r>
      <w:r w:rsidR="00F53B51">
        <w:rPr>
          <w:rFonts w:eastAsia="ＭＳ 明朝" w:hint="eastAsia"/>
          <w:color w:val="000000" w:themeColor="text1"/>
        </w:rPr>
        <w:t xml:space="preserve"> </w:t>
      </w:r>
      <w:r w:rsidR="00272724" w:rsidRPr="00651B94">
        <w:rPr>
          <w:rFonts w:eastAsia="ＭＳ 明朝" w:hint="eastAsia"/>
          <w:color w:val="000000" w:themeColor="text1"/>
        </w:rPr>
        <w:t>A</w:t>
      </w:r>
      <w:r w:rsidR="00272724" w:rsidRPr="00651B94">
        <w:rPr>
          <w:rFonts w:eastAsia="ＭＳ 明朝"/>
          <w:color w:val="000000" w:themeColor="text1"/>
        </w:rPr>
        <w:t xml:space="preserve">lt.1 is a straightforward way to solve the AGC issue when collision between the PSFCH transmission and LTE SL transmissions occurs. For device type A, </w:t>
      </w:r>
      <w:r w:rsidR="0026310D" w:rsidRPr="00651B94">
        <w:rPr>
          <w:rFonts w:eastAsia="ＭＳ 明朝"/>
          <w:color w:val="000000" w:themeColor="text1"/>
        </w:rPr>
        <w:t>the NR SL module can use the sensing and resource reservation information shared by the LTE SL module</w:t>
      </w:r>
      <w:r w:rsidR="0026310D">
        <w:rPr>
          <w:rFonts w:eastAsia="ＭＳ 明朝"/>
          <w:color w:val="000000" w:themeColor="text1"/>
        </w:rPr>
        <w:t>. Both the UE transmitting PSCCH and the UE transmitting PSFCH, therefore, would be aware of whether the overlapping between the PSFCH and LTE SL transmission occurs or not. The UE transmitting</w:t>
      </w:r>
      <w:r w:rsidR="0026310D">
        <w:rPr>
          <w:rFonts w:eastAsia="ＭＳ 明朝" w:hint="eastAsia"/>
          <w:color w:val="000000" w:themeColor="text1"/>
        </w:rPr>
        <w:t xml:space="preserve"> </w:t>
      </w:r>
      <w:r w:rsidR="0026310D">
        <w:rPr>
          <w:rFonts w:eastAsia="ＭＳ 明朝"/>
          <w:color w:val="000000" w:themeColor="text1"/>
        </w:rPr>
        <w:t xml:space="preserve">PSSCH can take the LTE transmission into consideration in determining slots (especially the last slot) of a PSSCH transmission. If the UE transmitting PSSCH has no sufficient time to reselect slot resources for PSSCH transmission, the UE is also able to disable the HARQ-ACK feedback and can possibly perform retransmission of the PSSCH if necessary. Likewise, the UE transmitting PSFCH can avoid PSFCH transmission if the overlapping between the PSFCH transmission and LTE SL transmission occurred. Alt.2 is a bit unclear to us. Alt.2 seems need to change the existing </w:t>
      </w:r>
      <w:r w:rsidR="006F4D6E">
        <w:rPr>
          <w:rFonts w:eastAsia="ＭＳ 明朝"/>
          <w:color w:val="000000" w:themeColor="text1"/>
        </w:rPr>
        <w:t xml:space="preserve">implicit </w:t>
      </w:r>
      <w:r w:rsidR="0026310D">
        <w:rPr>
          <w:rFonts w:eastAsia="ＭＳ 明朝"/>
          <w:color w:val="000000" w:themeColor="text1"/>
        </w:rPr>
        <w:t>PSFCH configuration and behaviour in Rel-16/17</w:t>
      </w:r>
      <w:r w:rsidR="006F4D6E">
        <w:rPr>
          <w:rFonts w:eastAsia="ＭＳ 明朝"/>
          <w:color w:val="000000" w:themeColor="text1"/>
        </w:rPr>
        <w:t xml:space="preserve">. It is also not clear to us whether the LTE SL UE can always </w:t>
      </w:r>
      <w:r w:rsidR="006F4D6E">
        <w:rPr>
          <w:rFonts w:eastAsia="ＭＳ 明朝"/>
          <w:color w:val="000000" w:themeColor="text1"/>
        </w:rPr>
        <w:lastRenderedPageBreak/>
        <w:t xml:space="preserve">and timely preclude the subframes overlapping with the periodically repeating set of PSFCH slots for SL transmission. </w:t>
      </w:r>
      <w:r w:rsidR="0026310D">
        <w:rPr>
          <w:rFonts w:eastAsia="ＭＳ 明朝"/>
          <w:color w:val="000000" w:themeColor="text1"/>
        </w:rPr>
        <w:t xml:space="preserve"> </w:t>
      </w:r>
      <w:r w:rsidR="007A4438">
        <w:rPr>
          <w:rFonts w:eastAsia="ＭＳ 明朝"/>
        </w:rPr>
        <w:t xml:space="preserve"> </w:t>
      </w:r>
    </w:p>
    <w:p w14:paraId="1844BFAA" w14:textId="316EE3A1" w:rsidR="00935775" w:rsidRPr="006F4D6E" w:rsidRDefault="00935775" w:rsidP="006F4D6E">
      <w:pPr>
        <w:spacing w:after="0" w:afterAutospacing="0"/>
        <w:rPr>
          <w:rFonts w:eastAsia="SimSun"/>
          <w:szCs w:val="24"/>
          <w:lang w:eastAsia="zh-CN"/>
        </w:rPr>
      </w:pPr>
      <w:r>
        <w:rPr>
          <w:rFonts w:eastAsia="SimSun"/>
          <w:b/>
          <w:lang w:eastAsia="zh-CN"/>
        </w:rPr>
        <w:t>Proposal 3</w:t>
      </w:r>
      <w:r w:rsidRPr="00F66046">
        <w:rPr>
          <w:rFonts w:eastAsia="SimSun"/>
          <w:b/>
          <w:lang w:eastAsia="zh-CN"/>
        </w:rPr>
        <w:t>:</w:t>
      </w:r>
      <w:r w:rsidRPr="006F4D6E">
        <w:rPr>
          <w:rFonts w:eastAsia="SimSun"/>
          <w:b/>
          <w:szCs w:val="24"/>
          <w:lang w:eastAsia="zh-CN"/>
        </w:rPr>
        <w:t xml:space="preserve"> </w:t>
      </w:r>
      <w:r w:rsidRPr="006F4D6E">
        <w:rPr>
          <w:rFonts w:eastAsia="SimSun"/>
          <w:szCs w:val="24"/>
          <w:lang w:eastAsia="zh-CN"/>
        </w:rPr>
        <w:t xml:space="preserve">For study of the dynamic resource sharing </w:t>
      </w:r>
      <w:r w:rsidR="006F4D6E" w:rsidRPr="006F4D6E">
        <w:rPr>
          <w:rFonts w:eastAsia="SimSun"/>
          <w:szCs w:val="24"/>
          <w:lang w:eastAsia="zh-CN"/>
        </w:rPr>
        <w:t>with constraint of NR PSFCH (if configured)</w:t>
      </w:r>
      <w:r w:rsidRPr="006F4D6E">
        <w:rPr>
          <w:rFonts w:eastAsia="SimSun"/>
          <w:szCs w:val="24"/>
          <w:lang w:eastAsia="zh-CN"/>
        </w:rPr>
        <w:t xml:space="preserve">, </w:t>
      </w:r>
      <w:r w:rsidR="006F4D6E" w:rsidRPr="006F4D6E">
        <w:rPr>
          <w:rFonts w:eastAsia="SimSun"/>
          <w:szCs w:val="24"/>
          <w:lang w:eastAsia="zh-CN"/>
        </w:rPr>
        <w:t>the following Alt.1 is studied</w:t>
      </w:r>
      <w:r w:rsidRPr="006F4D6E">
        <w:rPr>
          <w:rFonts w:eastAsia="SimSun"/>
          <w:szCs w:val="24"/>
          <w:lang w:eastAsia="zh-CN"/>
        </w:rPr>
        <w:t>.</w:t>
      </w:r>
    </w:p>
    <w:p w14:paraId="601876C8" w14:textId="77777777" w:rsidR="006F4D6E" w:rsidRPr="006F4D6E" w:rsidRDefault="006F4D6E" w:rsidP="006F4D6E">
      <w:pPr>
        <w:numPr>
          <w:ilvl w:val="2"/>
          <w:numId w:val="30"/>
        </w:numPr>
        <w:snapToGrid/>
        <w:spacing w:after="0" w:afterAutospacing="0" w:line="256" w:lineRule="auto"/>
        <w:ind w:left="1080"/>
        <w:jc w:val="left"/>
        <w:rPr>
          <w:rFonts w:eastAsia="ＭＳ 明朝" w:cs="Times"/>
          <w:szCs w:val="24"/>
          <w:lang w:eastAsia="x-none"/>
        </w:rPr>
      </w:pPr>
      <w:r w:rsidRPr="006F4D6E">
        <w:rPr>
          <w:rFonts w:eastAsia="ＭＳ 明朝" w:cs="Times"/>
          <w:szCs w:val="24"/>
          <w:lang w:eastAsia="x-none"/>
        </w:rPr>
        <w:t>Alt 1: Avoid PSFCH transmission in time slots that overlap with subframes used for LTE SL transmissions.</w:t>
      </w:r>
    </w:p>
    <w:p w14:paraId="40CEDEF7" w14:textId="2B0F4BBA" w:rsidR="006F4D6E" w:rsidRDefault="006F4D6E" w:rsidP="006F4D6E">
      <w:pPr>
        <w:numPr>
          <w:ilvl w:val="3"/>
          <w:numId w:val="30"/>
        </w:numPr>
        <w:snapToGrid/>
        <w:spacing w:after="0" w:afterAutospacing="0" w:line="256" w:lineRule="auto"/>
        <w:ind w:left="1440"/>
        <w:jc w:val="left"/>
        <w:rPr>
          <w:rFonts w:eastAsia="ＭＳ 明朝" w:cs="Times"/>
          <w:szCs w:val="24"/>
          <w:lang w:eastAsia="x-none"/>
        </w:rPr>
      </w:pPr>
      <w:r w:rsidRPr="006F4D6E">
        <w:rPr>
          <w:rFonts w:eastAsia="ＭＳ 明朝" w:cs="Times"/>
          <w:szCs w:val="24"/>
          <w:lang w:eastAsia="x-none"/>
        </w:rPr>
        <w:t>FFS: Avoiding PSFCH transmissions can be performed by the UE transmitting PSFCH and/or the UE transmitting PSSCH.</w:t>
      </w:r>
    </w:p>
    <w:p w14:paraId="04D8E502" w14:textId="77777777" w:rsidR="006F4D6E" w:rsidRPr="006F4D6E" w:rsidRDefault="006F4D6E" w:rsidP="006F4D6E">
      <w:pPr>
        <w:snapToGrid/>
        <w:spacing w:after="0" w:afterAutospacing="0" w:line="256" w:lineRule="auto"/>
        <w:ind w:left="1440"/>
        <w:jc w:val="left"/>
        <w:rPr>
          <w:rFonts w:eastAsia="ＭＳ 明朝" w:cs="Times"/>
          <w:szCs w:val="24"/>
          <w:lang w:eastAsia="x-none"/>
        </w:rPr>
      </w:pPr>
    </w:p>
    <w:p w14:paraId="013B70F2" w14:textId="3A9412CF" w:rsidR="00D64999" w:rsidRDefault="001E40AF" w:rsidP="001A0433">
      <w:pPr>
        <w:spacing w:before="100" w:beforeAutospacing="1"/>
        <w:rPr>
          <w:rFonts w:eastAsiaTheme="minorEastAsia"/>
          <w:lang w:eastAsia="zh-CN"/>
        </w:rPr>
      </w:pPr>
      <w:r>
        <w:rPr>
          <w:rFonts w:eastAsiaTheme="minorEastAsia"/>
          <w:lang w:eastAsia="zh-CN"/>
        </w:rPr>
        <w:t xml:space="preserve">For device type A, </w:t>
      </w:r>
      <w:r w:rsidR="00D64999">
        <w:rPr>
          <w:rFonts w:eastAsiaTheme="minorEastAsia"/>
          <w:lang w:eastAsia="zh-CN"/>
        </w:rPr>
        <w:t>details of resource exclusion by NR SL module and information shared by LTE SL module were discussed without con</w:t>
      </w:r>
      <w:r w:rsidR="000F3C73">
        <w:rPr>
          <w:rFonts w:eastAsiaTheme="minorEastAsia"/>
          <w:lang w:eastAsia="zh-CN"/>
        </w:rPr>
        <w:t>s</w:t>
      </w:r>
      <w:r w:rsidR="00D64999">
        <w:rPr>
          <w:rFonts w:eastAsiaTheme="minorEastAsia"/>
          <w:lang w:eastAsia="zh-CN"/>
        </w:rPr>
        <w:t>ensus.</w:t>
      </w:r>
    </w:p>
    <w:tbl>
      <w:tblPr>
        <w:tblStyle w:val="af2"/>
        <w:tblW w:w="0" w:type="auto"/>
        <w:tblLook w:val="04A0" w:firstRow="1" w:lastRow="0" w:firstColumn="1" w:lastColumn="0" w:noHBand="0" w:noVBand="1"/>
      </w:tblPr>
      <w:tblGrid>
        <w:gridCol w:w="10180"/>
      </w:tblGrid>
      <w:tr w:rsidR="00D64999" w14:paraId="08CF2116" w14:textId="77777777" w:rsidTr="000400B5">
        <w:tc>
          <w:tcPr>
            <w:tcW w:w="10180" w:type="dxa"/>
          </w:tcPr>
          <w:p w14:paraId="2BE390ED" w14:textId="77777777" w:rsidR="00D64999" w:rsidRPr="0081392E" w:rsidRDefault="00D64999" w:rsidP="00D64999">
            <w:pPr>
              <w:pStyle w:val="3GPPNormalText"/>
              <w:spacing w:before="120" w:after="0"/>
            </w:pPr>
            <w:r w:rsidRPr="0081392E">
              <w:rPr>
                <w:highlight w:val="yellow"/>
              </w:rPr>
              <w:t>Proposal 2-4a (II):</w:t>
            </w:r>
          </w:p>
          <w:p w14:paraId="543B8E17" w14:textId="77777777" w:rsidR="00D64999" w:rsidRPr="0081392E" w:rsidRDefault="00D64999" w:rsidP="00D64999">
            <w:pPr>
              <w:pStyle w:val="aff9"/>
              <w:numPr>
                <w:ilvl w:val="0"/>
                <w:numId w:val="29"/>
              </w:numPr>
              <w:snapToGrid/>
              <w:spacing w:after="0" w:afterAutospacing="0" w:line="259" w:lineRule="auto"/>
              <w:ind w:left="360" w:firstLineChars="0"/>
              <w:rPr>
                <w:rFonts w:eastAsia="ＭＳ 明朝"/>
                <w:szCs w:val="24"/>
              </w:rPr>
            </w:pPr>
            <w:r w:rsidRPr="0081392E">
              <w:rPr>
                <w:rFonts w:eastAsia="ＭＳ 明朝"/>
                <w:szCs w:val="24"/>
              </w:rPr>
              <w:t xml:space="preserve">For co-channel coexistence in Rel-18, </w:t>
            </w:r>
            <w:r w:rsidRPr="0081392E">
              <w:rPr>
                <w:rFonts w:eastAsia="ＭＳ 明朝"/>
                <w:color w:val="FF0000"/>
                <w:szCs w:val="24"/>
              </w:rPr>
              <w:t xml:space="preserve">for the study of dynamic resource pool sharing, </w:t>
            </w:r>
            <w:r w:rsidRPr="0081392E">
              <w:rPr>
                <w:rFonts w:eastAsia="ＭＳ 明朝"/>
                <w:szCs w:val="24"/>
              </w:rPr>
              <w:t xml:space="preserve">the NR SL module in type A devices </w:t>
            </w:r>
            <w:r w:rsidRPr="0081392E">
              <w:rPr>
                <w:rFonts w:eastAsia="ＭＳ 明朝"/>
                <w:strike/>
                <w:color w:val="FF0000"/>
                <w:szCs w:val="24"/>
              </w:rPr>
              <w:t>supports the use of</w:t>
            </w:r>
            <w:r w:rsidRPr="0081392E">
              <w:rPr>
                <w:rFonts w:eastAsia="ＭＳ 明朝"/>
                <w:szCs w:val="24"/>
              </w:rPr>
              <w:t xml:space="preserve"> </w:t>
            </w:r>
            <w:r w:rsidRPr="0081392E">
              <w:rPr>
                <w:rFonts w:eastAsia="ＭＳ 明朝"/>
                <w:color w:val="FF0000"/>
                <w:szCs w:val="24"/>
              </w:rPr>
              <w:t>uses</w:t>
            </w:r>
            <w:r w:rsidRPr="0081392E">
              <w:rPr>
                <w:rFonts w:eastAsia="ＭＳ 明朝"/>
                <w:szCs w:val="24"/>
              </w:rPr>
              <w:t xml:space="preserve"> the LTE SL sensing and resource reservation information to exclude resources </w:t>
            </w:r>
            <w:r w:rsidRPr="0081392E">
              <w:rPr>
                <w:rFonts w:eastAsia="ＭＳ 明朝"/>
                <w:strike/>
                <w:color w:val="0070C0"/>
                <w:szCs w:val="24"/>
              </w:rPr>
              <w:t>reserved by LTE SL UEs</w:t>
            </w:r>
            <w:r w:rsidRPr="0081392E">
              <w:rPr>
                <w:rFonts w:eastAsia="ＭＳ 明朝"/>
                <w:color w:val="0070C0"/>
                <w:szCs w:val="24"/>
              </w:rPr>
              <w:t xml:space="preserve"> </w:t>
            </w:r>
            <w:r w:rsidRPr="0081392E">
              <w:rPr>
                <w:rFonts w:eastAsia="ＭＳ 明朝"/>
                <w:color w:val="FF0000"/>
                <w:szCs w:val="24"/>
              </w:rPr>
              <w:t>from the set of available resources</w:t>
            </w:r>
            <w:r w:rsidRPr="0081392E">
              <w:rPr>
                <w:rFonts w:eastAsia="ＭＳ 明朝"/>
                <w:szCs w:val="24"/>
              </w:rPr>
              <w:t xml:space="preserve"> in its own resource selection procedures.</w:t>
            </w:r>
          </w:p>
          <w:p w14:paraId="0BC6F8D4" w14:textId="77777777" w:rsidR="00D64999" w:rsidRPr="0081392E" w:rsidRDefault="00D64999" w:rsidP="00D64999">
            <w:pPr>
              <w:pStyle w:val="aff9"/>
              <w:numPr>
                <w:ilvl w:val="1"/>
                <w:numId w:val="29"/>
              </w:numPr>
              <w:snapToGrid/>
              <w:spacing w:after="0" w:afterAutospacing="0" w:line="259" w:lineRule="auto"/>
              <w:ind w:left="720" w:firstLineChars="0"/>
              <w:rPr>
                <w:rFonts w:eastAsia="ＭＳ 明朝"/>
                <w:szCs w:val="24"/>
              </w:rPr>
            </w:pPr>
            <w:r w:rsidRPr="0081392E">
              <w:rPr>
                <w:rFonts w:eastAsia="ＭＳ 明朝"/>
                <w:szCs w:val="24"/>
              </w:rPr>
              <w:t>FFS details of resource exclusion by NR SL module.</w:t>
            </w:r>
          </w:p>
          <w:p w14:paraId="6B4482C7" w14:textId="77777777" w:rsidR="00D64999" w:rsidRPr="0081392E" w:rsidRDefault="00D64999" w:rsidP="00D64999">
            <w:pPr>
              <w:pStyle w:val="3GPPNormalText"/>
              <w:spacing w:before="120" w:after="0"/>
            </w:pPr>
            <w:r w:rsidRPr="0081392E">
              <w:rPr>
                <w:highlight w:val="yellow"/>
              </w:rPr>
              <w:t>Proposal 2-4b (II):</w:t>
            </w:r>
          </w:p>
          <w:p w14:paraId="3E59FB1D" w14:textId="77777777" w:rsidR="00D64999" w:rsidRPr="0081392E" w:rsidRDefault="00D64999" w:rsidP="00D64999">
            <w:pPr>
              <w:pStyle w:val="aff9"/>
              <w:numPr>
                <w:ilvl w:val="0"/>
                <w:numId w:val="29"/>
              </w:numPr>
              <w:snapToGrid/>
              <w:spacing w:after="0" w:afterAutospacing="0" w:line="259" w:lineRule="auto"/>
              <w:ind w:left="360" w:firstLineChars="0"/>
              <w:rPr>
                <w:rFonts w:eastAsia="ＭＳ 明朝"/>
                <w:color w:val="FF0000"/>
                <w:szCs w:val="24"/>
              </w:rPr>
            </w:pPr>
            <w:r w:rsidRPr="0081392E">
              <w:rPr>
                <w:rFonts w:eastAsia="ＭＳ 明朝"/>
                <w:szCs w:val="24"/>
              </w:rPr>
              <w:t xml:space="preserve">For co-channel coexistence in Rel-18, </w:t>
            </w:r>
            <w:r w:rsidRPr="0081392E">
              <w:rPr>
                <w:rFonts w:eastAsia="ＭＳ 明朝"/>
                <w:color w:val="FF0000"/>
                <w:szCs w:val="24"/>
              </w:rPr>
              <w:t xml:space="preserve">for the study of dynamic resource pool sharing, </w:t>
            </w:r>
            <w:r w:rsidRPr="0081392E">
              <w:rPr>
                <w:rFonts w:eastAsia="ＭＳ 明朝"/>
                <w:szCs w:val="24"/>
              </w:rPr>
              <w:t xml:space="preserve">the information shared by the LTE SL module to the NR SL module contains at least </w:t>
            </w:r>
            <w:r w:rsidRPr="0081392E">
              <w:rPr>
                <w:rFonts w:eastAsia="ＭＳ 明朝"/>
                <w:color w:val="FF0000"/>
                <w:szCs w:val="24"/>
              </w:rPr>
              <w:t>the following parameters:</w:t>
            </w:r>
          </w:p>
          <w:p w14:paraId="1D0353E4" w14:textId="77777777" w:rsidR="00D64999" w:rsidRPr="0081392E" w:rsidRDefault="00D64999" w:rsidP="00D64999">
            <w:pPr>
              <w:pStyle w:val="aff9"/>
              <w:numPr>
                <w:ilvl w:val="1"/>
                <w:numId w:val="29"/>
              </w:numPr>
              <w:snapToGrid/>
              <w:spacing w:after="0" w:afterAutospacing="0" w:line="259" w:lineRule="auto"/>
              <w:ind w:left="720" w:firstLineChars="0"/>
              <w:rPr>
                <w:rFonts w:eastAsia="ＭＳ 明朝"/>
                <w:szCs w:val="24"/>
              </w:rPr>
            </w:pPr>
            <w:r w:rsidRPr="0081392E">
              <w:rPr>
                <w:rFonts w:eastAsia="ＭＳ 明朝"/>
                <w:szCs w:val="24"/>
              </w:rPr>
              <w:t xml:space="preserve">LTE sensing results </w:t>
            </w:r>
            <w:r w:rsidRPr="0081392E">
              <w:rPr>
                <w:rFonts w:eastAsia="ＭＳ 明朝"/>
                <w:color w:val="0070C0"/>
                <w:szCs w:val="24"/>
              </w:rPr>
              <w:t xml:space="preserve">may </w:t>
            </w:r>
            <w:r w:rsidRPr="0081392E">
              <w:rPr>
                <w:rFonts w:eastAsia="ＭＳ 明朝"/>
                <w:color w:val="FF0000"/>
                <w:szCs w:val="24"/>
              </w:rPr>
              <w:t>include</w:t>
            </w:r>
          </w:p>
          <w:p w14:paraId="23B608D4" w14:textId="77777777" w:rsidR="00D64999" w:rsidRPr="0081392E" w:rsidRDefault="00D64999" w:rsidP="00D64999">
            <w:pPr>
              <w:pStyle w:val="aff9"/>
              <w:numPr>
                <w:ilvl w:val="2"/>
                <w:numId w:val="29"/>
              </w:numPr>
              <w:snapToGrid/>
              <w:spacing w:after="0" w:afterAutospacing="0" w:line="259" w:lineRule="auto"/>
              <w:ind w:left="1080" w:firstLineChars="0"/>
              <w:rPr>
                <w:rFonts w:eastAsia="ＭＳ 明朝"/>
                <w:color w:val="FF0000"/>
                <w:szCs w:val="24"/>
              </w:rPr>
            </w:pPr>
            <w:r w:rsidRPr="0081392E">
              <w:rPr>
                <w:rFonts w:eastAsia="ＭＳ 明朝"/>
                <w:color w:val="FF0000"/>
                <w:szCs w:val="24"/>
              </w:rPr>
              <w:t xml:space="preserve">Time and frequency locations of </w:t>
            </w:r>
            <w:r w:rsidRPr="0081392E">
              <w:rPr>
                <w:rFonts w:eastAsia="ＭＳ 明朝"/>
                <w:strike/>
                <w:color w:val="0070C0"/>
                <w:szCs w:val="24"/>
              </w:rPr>
              <w:t>reserved</w:t>
            </w:r>
            <w:r w:rsidRPr="0081392E">
              <w:rPr>
                <w:rFonts w:eastAsia="ＭＳ 明朝"/>
                <w:color w:val="0070C0"/>
                <w:szCs w:val="24"/>
              </w:rPr>
              <w:t xml:space="preserve"> </w:t>
            </w:r>
            <w:r w:rsidRPr="0081392E">
              <w:rPr>
                <w:rFonts w:eastAsia="ＭＳ 明朝"/>
                <w:color w:val="FF0000"/>
                <w:szCs w:val="24"/>
              </w:rPr>
              <w:t>LTE transmissions</w:t>
            </w:r>
          </w:p>
          <w:p w14:paraId="197D6CEF" w14:textId="77777777" w:rsidR="00D64999" w:rsidRPr="0081392E" w:rsidRDefault="00D64999" w:rsidP="00D64999">
            <w:pPr>
              <w:pStyle w:val="aff9"/>
              <w:numPr>
                <w:ilvl w:val="2"/>
                <w:numId w:val="29"/>
              </w:numPr>
              <w:snapToGrid/>
              <w:spacing w:after="0" w:afterAutospacing="0" w:line="259" w:lineRule="auto"/>
              <w:ind w:left="1080" w:firstLineChars="0"/>
              <w:rPr>
                <w:rFonts w:eastAsia="ＭＳ 明朝"/>
                <w:szCs w:val="24"/>
              </w:rPr>
            </w:pPr>
            <w:r w:rsidRPr="0081392E">
              <w:rPr>
                <w:rFonts w:eastAsia="ＭＳ 明朝"/>
                <w:szCs w:val="24"/>
              </w:rPr>
              <w:t>Resource reservation periods</w:t>
            </w:r>
          </w:p>
          <w:p w14:paraId="7BC8BDF9" w14:textId="77777777" w:rsidR="00D64999" w:rsidRPr="0081392E" w:rsidRDefault="00D64999" w:rsidP="00D64999">
            <w:pPr>
              <w:pStyle w:val="aff9"/>
              <w:numPr>
                <w:ilvl w:val="2"/>
                <w:numId w:val="29"/>
              </w:numPr>
              <w:snapToGrid/>
              <w:spacing w:after="0" w:afterAutospacing="0" w:line="259" w:lineRule="auto"/>
              <w:ind w:left="1080" w:firstLineChars="0"/>
              <w:rPr>
                <w:rFonts w:eastAsia="ＭＳ 明朝"/>
                <w:szCs w:val="24"/>
              </w:rPr>
            </w:pPr>
            <w:r w:rsidRPr="0081392E">
              <w:rPr>
                <w:rFonts w:eastAsia="ＭＳ 明朝"/>
                <w:szCs w:val="24"/>
              </w:rPr>
              <w:t>SL RSRP and/or SL RSSI measurement results</w:t>
            </w:r>
          </w:p>
          <w:p w14:paraId="5F2CFFA7" w14:textId="77777777" w:rsidR="00D64999" w:rsidRPr="0081392E" w:rsidRDefault="00D64999" w:rsidP="00D64999">
            <w:pPr>
              <w:pStyle w:val="aff9"/>
              <w:numPr>
                <w:ilvl w:val="2"/>
                <w:numId w:val="29"/>
              </w:numPr>
              <w:snapToGrid/>
              <w:spacing w:after="0" w:afterAutospacing="0" w:line="259" w:lineRule="auto"/>
              <w:ind w:left="1080" w:firstLineChars="0"/>
              <w:rPr>
                <w:rFonts w:eastAsia="ＭＳ 明朝"/>
                <w:color w:val="0070C0"/>
                <w:szCs w:val="24"/>
              </w:rPr>
            </w:pPr>
            <w:r w:rsidRPr="0081392E">
              <w:rPr>
                <w:rFonts w:eastAsia="ＭＳ 明朝"/>
                <w:color w:val="0070C0"/>
                <w:szCs w:val="24"/>
              </w:rPr>
              <w:t>Priority</w:t>
            </w:r>
          </w:p>
          <w:p w14:paraId="5C588FCB" w14:textId="77777777" w:rsidR="00D64999" w:rsidRPr="0081392E" w:rsidRDefault="00D64999" w:rsidP="00D64999">
            <w:pPr>
              <w:pStyle w:val="aff9"/>
              <w:numPr>
                <w:ilvl w:val="1"/>
                <w:numId w:val="29"/>
              </w:numPr>
              <w:snapToGrid/>
              <w:spacing w:after="0" w:afterAutospacing="0" w:line="259" w:lineRule="auto"/>
              <w:ind w:left="720" w:firstLineChars="0"/>
              <w:rPr>
                <w:rFonts w:eastAsia="ＭＳ 明朝"/>
                <w:szCs w:val="24"/>
              </w:rPr>
            </w:pPr>
            <w:r w:rsidRPr="0081392E">
              <w:rPr>
                <w:rFonts w:eastAsia="ＭＳ 明朝"/>
                <w:color w:val="0070C0"/>
                <w:szCs w:val="24"/>
              </w:rPr>
              <w:t xml:space="preserve">Resources corresponding to </w:t>
            </w:r>
            <w:r w:rsidRPr="0081392E">
              <w:rPr>
                <w:rFonts w:eastAsia="ＭＳ 明朝"/>
                <w:szCs w:val="24"/>
              </w:rPr>
              <w:t>half-duplex subframes which are not monitored by the LTE SL UE.</w:t>
            </w:r>
          </w:p>
          <w:p w14:paraId="4C914EB0" w14:textId="77777777" w:rsidR="00D64999" w:rsidRPr="0081392E" w:rsidRDefault="00D64999" w:rsidP="00D64999">
            <w:pPr>
              <w:pStyle w:val="aff9"/>
              <w:numPr>
                <w:ilvl w:val="1"/>
                <w:numId w:val="29"/>
              </w:numPr>
              <w:snapToGrid/>
              <w:spacing w:after="0" w:afterAutospacing="0" w:line="259" w:lineRule="auto"/>
              <w:ind w:left="720" w:firstLineChars="0"/>
              <w:rPr>
                <w:rFonts w:eastAsia="ＭＳ 明朝"/>
                <w:strike/>
                <w:color w:val="FF0000"/>
                <w:szCs w:val="24"/>
              </w:rPr>
            </w:pPr>
            <w:r w:rsidRPr="0081392E">
              <w:rPr>
                <w:rFonts w:eastAsia="ＭＳ 明朝"/>
                <w:strike/>
                <w:color w:val="FF0000"/>
                <w:szCs w:val="24"/>
              </w:rPr>
              <w:t>FFS other parameters including (but not limited to):</w:t>
            </w:r>
          </w:p>
          <w:p w14:paraId="7D849E02" w14:textId="77777777" w:rsidR="00D64999" w:rsidRPr="0081392E" w:rsidRDefault="00D64999" w:rsidP="00D64999">
            <w:pPr>
              <w:pStyle w:val="aff9"/>
              <w:numPr>
                <w:ilvl w:val="2"/>
                <w:numId w:val="29"/>
              </w:numPr>
              <w:snapToGrid/>
              <w:spacing w:after="0" w:afterAutospacing="0" w:line="259" w:lineRule="auto"/>
              <w:ind w:left="1080" w:firstLineChars="0"/>
              <w:rPr>
                <w:rFonts w:eastAsia="ＭＳ 明朝"/>
                <w:strike/>
                <w:color w:val="FF0000"/>
                <w:szCs w:val="24"/>
              </w:rPr>
            </w:pPr>
            <w:r w:rsidRPr="0081392E">
              <w:rPr>
                <w:rFonts w:eastAsia="ＭＳ 明朝"/>
                <w:strike/>
                <w:color w:val="FF0000"/>
                <w:szCs w:val="24"/>
              </w:rPr>
              <w:t>Resource reservation periods</w:t>
            </w:r>
          </w:p>
          <w:p w14:paraId="63AEBE64" w14:textId="77777777" w:rsidR="00D64999" w:rsidRPr="0081392E" w:rsidRDefault="00D64999" w:rsidP="00D64999">
            <w:pPr>
              <w:pStyle w:val="aff9"/>
              <w:numPr>
                <w:ilvl w:val="2"/>
                <w:numId w:val="29"/>
              </w:numPr>
              <w:snapToGrid/>
              <w:spacing w:after="0" w:afterAutospacing="0" w:line="259" w:lineRule="auto"/>
              <w:ind w:left="1080" w:firstLineChars="0"/>
              <w:rPr>
                <w:rFonts w:eastAsia="ＭＳ 明朝"/>
                <w:strike/>
                <w:color w:val="FF0000"/>
                <w:szCs w:val="24"/>
              </w:rPr>
            </w:pPr>
            <w:r w:rsidRPr="0081392E">
              <w:rPr>
                <w:rFonts w:eastAsia="ＭＳ 明朝"/>
                <w:strike/>
                <w:color w:val="FF0000"/>
                <w:szCs w:val="24"/>
              </w:rPr>
              <w:t>SL RSRP and/or SL RSSI measurement results</w:t>
            </w:r>
          </w:p>
          <w:p w14:paraId="3FE32A00" w14:textId="61DAA62A" w:rsidR="00D64999" w:rsidRPr="0081392E" w:rsidRDefault="00D64999" w:rsidP="00D64999">
            <w:pPr>
              <w:pStyle w:val="aff9"/>
              <w:numPr>
                <w:ilvl w:val="1"/>
                <w:numId w:val="29"/>
              </w:numPr>
              <w:snapToGrid/>
              <w:spacing w:after="0" w:afterAutospacing="0" w:line="259" w:lineRule="auto"/>
              <w:ind w:left="720" w:firstLineChars="0"/>
              <w:rPr>
                <w:rFonts w:eastAsia="ＭＳ 明朝"/>
                <w:b/>
                <w:szCs w:val="24"/>
              </w:rPr>
            </w:pPr>
            <w:r w:rsidRPr="0081392E">
              <w:rPr>
                <w:rFonts w:eastAsia="ＭＳ 明朝"/>
                <w:szCs w:val="24"/>
              </w:rPr>
              <w:t>FFS details.</w:t>
            </w:r>
          </w:p>
        </w:tc>
      </w:tr>
    </w:tbl>
    <w:p w14:paraId="4F15B6B6" w14:textId="49E64BC1" w:rsidR="00C94148" w:rsidRDefault="00D64999" w:rsidP="001A0433">
      <w:pPr>
        <w:spacing w:before="100" w:beforeAutospacing="1"/>
        <w:rPr>
          <w:rFonts w:eastAsiaTheme="minorEastAsia"/>
          <w:lang w:eastAsia="zh-CN"/>
        </w:rPr>
      </w:pPr>
      <w:r>
        <w:rPr>
          <w:rFonts w:eastAsiaTheme="minorEastAsia" w:hint="eastAsia"/>
          <w:lang w:eastAsia="zh-CN"/>
        </w:rPr>
        <w:t>I</w:t>
      </w:r>
      <w:r>
        <w:rPr>
          <w:rFonts w:eastAsiaTheme="minorEastAsia"/>
          <w:lang w:eastAsia="zh-CN"/>
        </w:rPr>
        <w:t xml:space="preserve">n our views, NR SL module shall perform similar resource exclusion procedures as LTE SL module, i.e. to exclude candidate resources overlapping with the reserved resources derived from the shared </w:t>
      </w:r>
      <w:r>
        <w:rPr>
          <w:rFonts w:eastAsiaTheme="minorEastAsia"/>
          <w:lang w:eastAsia="zh-CN"/>
        </w:rPr>
        <w:lastRenderedPageBreak/>
        <w:t xml:space="preserve">LTE sensing results based on RSRP comparison, and to exclude the resources corresponding to the subframes which are not monitored by LTE SL module due to half-duplex constraint. Moreover, since blind retransmission is supported in LTE SL, LTE sensing results may include all the information related to resource exclusion in the received SCI, that is to say, in proposal 2-4b, the LTE sensing results also include “Retransmission index” and </w:t>
      </w:r>
      <w:r w:rsidR="00DC4E49">
        <w:rPr>
          <w:rFonts w:eastAsiaTheme="minorEastAsia"/>
          <w:lang w:eastAsia="zh-CN"/>
        </w:rPr>
        <w:t>“Time gap between initial transmission and retransmission” which is used to determine the subframe and RBs for the blind retransmission as specified in clause 14.1.1.4C of TS36.213. The latest proposal is updated as following.</w:t>
      </w:r>
    </w:p>
    <w:p w14:paraId="05BE8FCC" w14:textId="4ADF5AC8" w:rsidR="00DC4E49" w:rsidRPr="00DC4E49" w:rsidRDefault="00DC4E49" w:rsidP="00DC4E49">
      <w:pPr>
        <w:spacing w:before="100" w:beforeAutospacing="1" w:afterLines="50" w:after="180" w:afterAutospacing="0"/>
        <w:rPr>
          <w:rFonts w:eastAsia="ＭＳ 明朝"/>
          <w:szCs w:val="24"/>
        </w:rPr>
      </w:pPr>
      <w:r w:rsidRPr="00DC4E49">
        <w:rPr>
          <w:rFonts w:eastAsiaTheme="minorEastAsia" w:hint="eastAsia"/>
          <w:b/>
          <w:lang w:eastAsia="zh-CN"/>
        </w:rPr>
        <w:t>P</w:t>
      </w:r>
      <w:r w:rsidRPr="00DC4E49">
        <w:rPr>
          <w:rFonts w:eastAsiaTheme="minorEastAsia"/>
          <w:b/>
          <w:lang w:eastAsia="zh-CN"/>
        </w:rPr>
        <w:t xml:space="preserve">roposal 4: </w:t>
      </w:r>
      <w:r w:rsidRPr="00DC4E49">
        <w:rPr>
          <w:rFonts w:eastAsia="ＭＳ 明朝"/>
          <w:szCs w:val="24"/>
        </w:rPr>
        <w:t>For co-channel coexistence in Rel-18, for the study of dynamic resource pool sharing, the information shared by the LTE SL module to the NR SL module contains at least the following parameters:</w:t>
      </w:r>
    </w:p>
    <w:p w14:paraId="3C2510F1" w14:textId="06FB3A06" w:rsidR="00DC4E49" w:rsidRPr="00DC4E49" w:rsidRDefault="00DC4E49" w:rsidP="00DC4E49">
      <w:pPr>
        <w:pStyle w:val="aff9"/>
        <w:numPr>
          <w:ilvl w:val="0"/>
          <w:numId w:val="33"/>
        </w:numPr>
        <w:ind w:left="1259" w:firstLineChars="0"/>
        <w:rPr>
          <w:rFonts w:eastAsia="ＭＳ 明朝"/>
          <w:sz w:val="22"/>
          <w:szCs w:val="24"/>
        </w:rPr>
      </w:pPr>
      <w:r w:rsidRPr="00DC4E49">
        <w:rPr>
          <w:rFonts w:eastAsia="ＭＳ 明朝"/>
          <w:sz w:val="22"/>
          <w:szCs w:val="24"/>
        </w:rPr>
        <w:t>LTE sensing results may include:</w:t>
      </w:r>
    </w:p>
    <w:p w14:paraId="052E545B" w14:textId="204747ED" w:rsidR="00DC4E49" w:rsidRPr="00DC4E49" w:rsidRDefault="00DC4E49" w:rsidP="00DC4E49">
      <w:pPr>
        <w:pStyle w:val="aff9"/>
        <w:numPr>
          <w:ilvl w:val="1"/>
          <w:numId w:val="33"/>
        </w:numPr>
        <w:spacing w:before="100" w:beforeAutospacing="1"/>
        <w:ind w:firstLineChars="0"/>
        <w:rPr>
          <w:rFonts w:eastAsia="ＭＳ 明朝"/>
          <w:sz w:val="22"/>
          <w:szCs w:val="24"/>
        </w:rPr>
      </w:pPr>
      <w:r w:rsidRPr="00DC4E49">
        <w:rPr>
          <w:rFonts w:eastAsia="ＭＳ 明朝"/>
          <w:sz w:val="22"/>
          <w:szCs w:val="24"/>
        </w:rPr>
        <w:t xml:space="preserve">Time and frequency locations of </w:t>
      </w:r>
      <w:r w:rsidRPr="00DC4E49">
        <w:rPr>
          <w:rFonts w:eastAsia="ＭＳ 明朝"/>
          <w:strike/>
          <w:sz w:val="22"/>
          <w:szCs w:val="24"/>
        </w:rPr>
        <w:t>reserved</w:t>
      </w:r>
      <w:r w:rsidRPr="00DC4E49">
        <w:rPr>
          <w:rFonts w:eastAsia="ＭＳ 明朝"/>
          <w:sz w:val="22"/>
          <w:szCs w:val="24"/>
        </w:rPr>
        <w:t xml:space="preserve"> LTE transmissions</w:t>
      </w:r>
    </w:p>
    <w:p w14:paraId="1E5D93C9" w14:textId="6D563BF6" w:rsidR="00DC4E49" w:rsidRPr="00DC4E49" w:rsidRDefault="00DC4E49" w:rsidP="00DC4E49">
      <w:pPr>
        <w:pStyle w:val="aff9"/>
        <w:numPr>
          <w:ilvl w:val="1"/>
          <w:numId w:val="33"/>
        </w:numPr>
        <w:spacing w:before="100" w:beforeAutospacing="1"/>
        <w:ind w:firstLineChars="0"/>
        <w:rPr>
          <w:rFonts w:eastAsia="ＭＳ 明朝"/>
          <w:sz w:val="22"/>
          <w:szCs w:val="24"/>
        </w:rPr>
      </w:pPr>
      <w:r w:rsidRPr="00DC4E49">
        <w:rPr>
          <w:rFonts w:eastAsia="ＭＳ 明朝"/>
          <w:sz w:val="22"/>
          <w:szCs w:val="24"/>
        </w:rPr>
        <w:t>Resource reservation periods</w:t>
      </w:r>
    </w:p>
    <w:p w14:paraId="699F16CD" w14:textId="1DF0B738" w:rsidR="00DC4E49" w:rsidRPr="00DC4E49" w:rsidRDefault="00DC4E49" w:rsidP="00DC4E49">
      <w:pPr>
        <w:pStyle w:val="aff9"/>
        <w:numPr>
          <w:ilvl w:val="1"/>
          <w:numId w:val="33"/>
        </w:numPr>
        <w:spacing w:before="100" w:beforeAutospacing="1"/>
        <w:ind w:firstLineChars="0"/>
        <w:rPr>
          <w:rFonts w:eastAsia="ＭＳ 明朝"/>
          <w:sz w:val="22"/>
          <w:szCs w:val="24"/>
        </w:rPr>
      </w:pPr>
      <w:r w:rsidRPr="00DC4E49">
        <w:rPr>
          <w:rFonts w:eastAsia="ＭＳ 明朝"/>
          <w:sz w:val="22"/>
          <w:szCs w:val="24"/>
        </w:rPr>
        <w:t>SL RSRP and/or SL RSSI measurement results</w:t>
      </w:r>
    </w:p>
    <w:p w14:paraId="36B1B357" w14:textId="14CF21B5" w:rsidR="00DC4E49" w:rsidRPr="00DC4E49" w:rsidRDefault="00DC4E49" w:rsidP="00DC4E49">
      <w:pPr>
        <w:pStyle w:val="aff9"/>
        <w:numPr>
          <w:ilvl w:val="1"/>
          <w:numId w:val="33"/>
        </w:numPr>
        <w:spacing w:before="100" w:beforeAutospacing="1"/>
        <w:ind w:firstLineChars="0"/>
        <w:rPr>
          <w:rFonts w:eastAsia="ＭＳ 明朝"/>
          <w:sz w:val="22"/>
          <w:szCs w:val="24"/>
        </w:rPr>
      </w:pPr>
      <w:r w:rsidRPr="00DC4E49">
        <w:rPr>
          <w:rFonts w:eastAsia="ＭＳ 明朝"/>
          <w:sz w:val="22"/>
          <w:szCs w:val="24"/>
        </w:rPr>
        <w:t>Priority</w:t>
      </w:r>
    </w:p>
    <w:p w14:paraId="694CC86F" w14:textId="21ACDE60" w:rsidR="00DC4E49" w:rsidRPr="00DC4E49" w:rsidRDefault="00DC4E49" w:rsidP="00DC4E49">
      <w:pPr>
        <w:pStyle w:val="aff9"/>
        <w:numPr>
          <w:ilvl w:val="1"/>
          <w:numId w:val="33"/>
        </w:numPr>
        <w:spacing w:before="100" w:beforeAutospacing="1"/>
        <w:ind w:firstLineChars="0"/>
        <w:rPr>
          <w:rFonts w:eastAsia="ＭＳ 明朝"/>
          <w:sz w:val="22"/>
          <w:szCs w:val="24"/>
        </w:rPr>
      </w:pPr>
      <w:r w:rsidRPr="00DC4E49">
        <w:rPr>
          <w:rFonts w:eastAsia="ＭＳ 明朝"/>
          <w:sz w:val="22"/>
          <w:szCs w:val="24"/>
        </w:rPr>
        <w:t>Retransmission index</w:t>
      </w:r>
    </w:p>
    <w:p w14:paraId="7FDBD85F" w14:textId="36595090" w:rsidR="00DC4E49" w:rsidRPr="00DC4E49" w:rsidRDefault="00DC4E49" w:rsidP="00DC4E49">
      <w:pPr>
        <w:pStyle w:val="aff9"/>
        <w:numPr>
          <w:ilvl w:val="1"/>
          <w:numId w:val="33"/>
        </w:numPr>
        <w:spacing w:before="100" w:beforeAutospacing="1"/>
        <w:ind w:firstLineChars="0"/>
        <w:rPr>
          <w:rFonts w:eastAsia="ＭＳ 明朝"/>
          <w:sz w:val="22"/>
          <w:szCs w:val="24"/>
        </w:rPr>
      </w:pPr>
      <w:r w:rsidRPr="00DC4E49">
        <w:rPr>
          <w:rFonts w:eastAsia="ＭＳ 明朝"/>
          <w:sz w:val="22"/>
          <w:szCs w:val="24"/>
        </w:rPr>
        <w:t>Time gap between initial transmission and retransmission</w:t>
      </w:r>
    </w:p>
    <w:p w14:paraId="0E9F8A74" w14:textId="744E5957" w:rsidR="00DC4E49" w:rsidRPr="00DC4E49" w:rsidRDefault="00DC4E49" w:rsidP="00DC4E49">
      <w:pPr>
        <w:pStyle w:val="aff9"/>
        <w:numPr>
          <w:ilvl w:val="0"/>
          <w:numId w:val="33"/>
        </w:numPr>
        <w:spacing w:before="100" w:beforeAutospacing="1"/>
        <w:ind w:firstLineChars="0"/>
        <w:rPr>
          <w:rFonts w:eastAsia="ＭＳ 明朝"/>
          <w:sz w:val="22"/>
          <w:szCs w:val="24"/>
        </w:rPr>
      </w:pPr>
      <w:r w:rsidRPr="00DC4E49">
        <w:rPr>
          <w:rFonts w:eastAsia="ＭＳ 明朝"/>
          <w:sz w:val="22"/>
          <w:szCs w:val="24"/>
        </w:rPr>
        <w:t>Resources corresponding to half-duplex subframes which are not monitored by the LTE SL UE.</w:t>
      </w:r>
    </w:p>
    <w:p w14:paraId="724BDB03" w14:textId="5DA26A03" w:rsidR="00FB7430" w:rsidRPr="00DC4E49" w:rsidRDefault="00FB7430" w:rsidP="00DC4E49">
      <w:pPr>
        <w:spacing w:before="100" w:beforeAutospacing="1" w:after="0" w:afterAutospacing="0"/>
        <w:rPr>
          <w:rFonts w:eastAsiaTheme="minorEastAsia"/>
          <w:lang w:eastAsia="zh-CN"/>
        </w:rPr>
      </w:pPr>
      <w:r w:rsidRPr="00DC4E49">
        <w:rPr>
          <w:rFonts w:eastAsiaTheme="minorEastAsia"/>
          <w:b/>
          <w:lang w:eastAsia="zh-CN"/>
        </w:rPr>
        <w:t xml:space="preserve">Proposal </w:t>
      </w:r>
      <w:r w:rsidR="00DC4E49" w:rsidRPr="00DC4E49">
        <w:rPr>
          <w:rFonts w:eastAsiaTheme="minorEastAsia"/>
          <w:b/>
          <w:lang w:eastAsia="zh-CN"/>
        </w:rPr>
        <w:t>5</w:t>
      </w:r>
      <w:r w:rsidRPr="00DC4E49">
        <w:rPr>
          <w:rFonts w:eastAsiaTheme="minorEastAsia"/>
          <w:b/>
          <w:lang w:eastAsia="zh-CN"/>
        </w:rPr>
        <w:t>:</w:t>
      </w:r>
      <w:r w:rsidRPr="00DC4E49">
        <w:rPr>
          <w:rFonts w:eastAsiaTheme="minorEastAsia"/>
          <w:lang w:eastAsia="zh-CN"/>
        </w:rPr>
        <w:t xml:space="preserve"> </w:t>
      </w:r>
      <w:r w:rsidR="00DC4E49" w:rsidRPr="00DC4E49">
        <w:rPr>
          <w:rFonts w:eastAsia="ＭＳ 明朝"/>
          <w:szCs w:val="24"/>
        </w:rPr>
        <w:t>For co-channel coexistence in Rel-18, for the study of dynamic resource pool sharing, the NR SL module in type A devices uses the LTE SL sensing and resource reservation information to exclude resources from the set of available resources in its own resource selection procedures.</w:t>
      </w:r>
    </w:p>
    <w:p w14:paraId="7C858FF3" w14:textId="3CF91EF2" w:rsidR="00DC4E49" w:rsidRPr="00DC4E49" w:rsidRDefault="00DC4E49" w:rsidP="00DC4E49">
      <w:pPr>
        <w:pStyle w:val="aff9"/>
        <w:numPr>
          <w:ilvl w:val="0"/>
          <w:numId w:val="31"/>
        </w:numPr>
        <w:spacing w:beforeLines="50" w:before="180"/>
        <w:ind w:firstLineChars="0"/>
        <w:rPr>
          <w:rFonts w:eastAsiaTheme="minorEastAsia"/>
          <w:sz w:val="22"/>
          <w:lang w:eastAsia="zh-CN"/>
        </w:rPr>
      </w:pPr>
      <w:r w:rsidRPr="00DC4E49">
        <w:rPr>
          <w:rFonts w:eastAsiaTheme="minorEastAsia" w:hint="eastAsia"/>
          <w:sz w:val="22"/>
          <w:lang w:eastAsia="zh-CN"/>
        </w:rPr>
        <w:t>N</w:t>
      </w:r>
      <w:r w:rsidRPr="00DC4E49">
        <w:rPr>
          <w:rFonts w:eastAsiaTheme="minorEastAsia"/>
          <w:sz w:val="22"/>
          <w:lang w:eastAsia="zh-CN"/>
        </w:rPr>
        <w:t>R SL module excludes th</w:t>
      </w:r>
      <w:r w:rsidRPr="000F3C73">
        <w:rPr>
          <w:rFonts w:eastAsiaTheme="minorEastAsia"/>
          <w:sz w:val="22"/>
          <w:lang w:eastAsia="zh-CN"/>
        </w:rPr>
        <w:t>e</w:t>
      </w:r>
      <w:r w:rsidRPr="00DC4E49">
        <w:rPr>
          <w:rFonts w:eastAsiaTheme="minorEastAsia"/>
          <w:sz w:val="22"/>
          <w:lang w:eastAsia="zh-CN"/>
        </w:rPr>
        <w:t xml:space="preserve"> resources overlapping with the reserved resources derived from the shared information by LTE SL module based on RSRP comparison and excludes the resources corresponding to subframes which are not monitored by LTE SL module.</w:t>
      </w:r>
    </w:p>
    <w:p w14:paraId="44BFC1D3" w14:textId="77777777" w:rsidR="0024685B" w:rsidRPr="004121AD" w:rsidRDefault="0024685B" w:rsidP="0024685B">
      <w:pPr>
        <w:pStyle w:val="10"/>
        <w:spacing w:after="180"/>
      </w:pPr>
      <w:r w:rsidRPr="004121AD">
        <w:t>Conclusion</w:t>
      </w:r>
    </w:p>
    <w:p w14:paraId="1E5A0B0B" w14:textId="6DFC591D" w:rsidR="006F06DC" w:rsidRDefault="0024685B" w:rsidP="00FF3DF1">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F52E9B">
        <w:rPr>
          <w:rFonts w:eastAsiaTheme="minorEastAsia" w:hint="eastAsia"/>
          <w:lang w:eastAsia="zh-CN"/>
        </w:rPr>
        <w:t xml:space="preserve">co-channel coexistence for </w:t>
      </w:r>
      <w:r w:rsidR="00E81BC5">
        <w:rPr>
          <w:rFonts w:eastAsiaTheme="minorEastAsia" w:hint="eastAsia"/>
          <w:lang w:eastAsia="zh-CN"/>
        </w:rPr>
        <w:t>LTE sidelink</w:t>
      </w:r>
      <w:r w:rsidR="00F52E9B">
        <w:rPr>
          <w:rFonts w:eastAsiaTheme="minorEastAsia" w:hint="eastAsia"/>
          <w:lang w:eastAsia="zh-CN"/>
        </w:rPr>
        <w:t xml:space="preserve"> and </w:t>
      </w:r>
      <w:r w:rsidR="00E81BC5">
        <w:rPr>
          <w:rFonts w:eastAsiaTheme="minorEastAsia" w:hint="eastAsia"/>
          <w:lang w:eastAsia="zh-CN"/>
        </w:rPr>
        <w:t>NR sidelink</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94148">
        <w:t xml:space="preserve">observation and </w:t>
      </w:r>
      <w:r w:rsidR="00C028AA" w:rsidRPr="004121AD">
        <w:t>proposal</w:t>
      </w:r>
      <w:r w:rsidR="00F90D19" w:rsidRPr="004121AD">
        <w:t>s</w:t>
      </w:r>
      <w:r w:rsidR="00E55042" w:rsidRPr="004121AD">
        <w:rPr>
          <w:rFonts w:eastAsiaTheme="minorEastAsia"/>
          <w:lang w:eastAsia="zh-CN"/>
        </w:rPr>
        <w:t>.</w:t>
      </w:r>
    </w:p>
    <w:p w14:paraId="5DF10212" w14:textId="70C4604D" w:rsidR="000078A0" w:rsidRDefault="000078A0" w:rsidP="000078A0">
      <w:pPr>
        <w:spacing w:before="100" w:beforeAutospacing="1"/>
        <w:rPr>
          <w:rFonts w:eastAsia="SimSun"/>
          <w:lang w:eastAsia="zh-CN"/>
        </w:rPr>
      </w:pPr>
      <w:r>
        <w:rPr>
          <w:rFonts w:eastAsia="SimSun"/>
          <w:b/>
          <w:lang w:eastAsia="zh-CN"/>
        </w:rPr>
        <w:t>Observation 1</w:t>
      </w:r>
      <w:r w:rsidRPr="00F66046">
        <w:rPr>
          <w:rFonts w:eastAsia="SimSun"/>
          <w:b/>
          <w:lang w:eastAsia="zh-CN"/>
        </w:rPr>
        <w:t xml:space="preserve">: </w:t>
      </w:r>
      <w:r w:rsidRPr="00CE2F60">
        <w:rPr>
          <w:rFonts w:eastAsia="SimSun"/>
          <w:lang w:eastAsia="zh-CN"/>
        </w:rPr>
        <w:t xml:space="preserve">There </w:t>
      </w:r>
      <w:r>
        <w:rPr>
          <w:rFonts w:eastAsia="SimSun"/>
          <w:lang w:eastAsia="zh-CN"/>
        </w:rPr>
        <w:t>is no need to mention the release of a device in the definition of a device type.</w:t>
      </w:r>
    </w:p>
    <w:p w14:paraId="38AF4DB5" w14:textId="3844DA2B" w:rsidR="000078A0" w:rsidRDefault="000078A0" w:rsidP="000078A0">
      <w:pPr>
        <w:spacing w:before="100" w:beforeAutospacing="1"/>
        <w:rPr>
          <w:rFonts w:eastAsiaTheme="minorEastAsia"/>
          <w:lang w:eastAsia="zh-CN"/>
        </w:rPr>
      </w:pPr>
      <w:r>
        <w:rPr>
          <w:rFonts w:eastAsia="SimSun"/>
          <w:b/>
          <w:lang w:eastAsia="zh-CN"/>
        </w:rPr>
        <w:t>Proposal 1 (for conclusion)</w:t>
      </w:r>
      <w:r w:rsidRPr="00F66046">
        <w:rPr>
          <w:rFonts w:eastAsia="SimSun"/>
          <w:b/>
          <w:lang w:eastAsia="zh-CN"/>
        </w:rPr>
        <w:t xml:space="preserve">: </w:t>
      </w:r>
      <w:r w:rsidRPr="00C94148">
        <w:rPr>
          <w:rFonts w:eastAsia="SimSun"/>
          <w:lang w:eastAsia="zh-CN"/>
        </w:rPr>
        <w:t>F</w:t>
      </w:r>
      <w:r>
        <w:rPr>
          <w:rFonts w:eastAsia="SimSun"/>
          <w:lang w:eastAsia="zh-CN"/>
        </w:rPr>
        <w:t>rom RAN1 perspective, no specification work is envisioned for Type B devices (that contain only NR SL module, or contain a co-located LTE SL and NR SL module but the LTE SL module does not share any LTE sensing and resource reservation information).</w:t>
      </w:r>
    </w:p>
    <w:p w14:paraId="64F0B8A9" w14:textId="77777777" w:rsidR="000078A0" w:rsidRDefault="000078A0" w:rsidP="000078A0">
      <w:pPr>
        <w:spacing w:before="100" w:beforeAutospacing="1" w:after="0" w:afterAutospacing="0"/>
        <w:rPr>
          <w:rFonts w:eastAsia="SimSun"/>
          <w:b/>
          <w:lang w:eastAsia="zh-CN"/>
        </w:rPr>
      </w:pPr>
      <w:r>
        <w:rPr>
          <w:rFonts w:eastAsia="SimSun"/>
          <w:b/>
          <w:lang w:eastAsia="zh-CN"/>
        </w:rPr>
        <w:t>Proposal 2 (for conclusion)</w:t>
      </w:r>
      <w:r w:rsidRPr="00F66046">
        <w:rPr>
          <w:rFonts w:eastAsia="SimSun"/>
          <w:b/>
          <w:lang w:eastAsia="zh-CN"/>
        </w:rPr>
        <w:t xml:space="preserve">: </w:t>
      </w:r>
    </w:p>
    <w:p w14:paraId="01E90A2F" w14:textId="77777777" w:rsidR="000078A0" w:rsidRPr="000078A0" w:rsidRDefault="000078A0" w:rsidP="000078A0">
      <w:pPr>
        <w:pStyle w:val="aff9"/>
        <w:numPr>
          <w:ilvl w:val="0"/>
          <w:numId w:val="29"/>
        </w:numPr>
        <w:snapToGrid/>
        <w:spacing w:after="0" w:afterAutospacing="0" w:line="259" w:lineRule="auto"/>
        <w:ind w:left="360" w:firstLineChars="0"/>
        <w:rPr>
          <w:rFonts w:eastAsia="ＭＳ 明朝"/>
          <w:bCs/>
          <w:color w:val="000000" w:themeColor="text1"/>
          <w:szCs w:val="24"/>
        </w:rPr>
      </w:pPr>
      <w:r w:rsidRPr="000078A0">
        <w:rPr>
          <w:rFonts w:eastAsia="ＭＳ 明朝"/>
          <w:bCs/>
          <w:szCs w:val="24"/>
        </w:rPr>
        <w:t xml:space="preserve">For co-channel coexistence in </w:t>
      </w:r>
      <w:r w:rsidRPr="000078A0">
        <w:rPr>
          <w:rFonts w:eastAsia="ＭＳ 明朝"/>
          <w:bCs/>
          <w:color w:val="000000" w:themeColor="text1"/>
          <w:szCs w:val="24"/>
        </w:rPr>
        <w:t>Rel-18, RAN1 assumes that the FDM-based semi-static resource pool partitioning can be used based on Rel-16/17 specifications, and can be studied with the following constraints:</w:t>
      </w:r>
    </w:p>
    <w:p w14:paraId="643857EE" w14:textId="77777777" w:rsidR="000078A0" w:rsidRPr="000078A0" w:rsidRDefault="000078A0" w:rsidP="000078A0">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NR SL resource pool is configured with only 15 kHz SCS.</w:t>
      </w:r>
    </w:p>
    <w:p w14:paraId="609241C5" w14:textId="77777777" w:rsidR="000078A0" w:rsidRPr="000078A0" w:rsidRDefault="000078A0" w:rsidP="000078A0">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Configuration of PSFCH in resources overlapping with LTE SL subframes is not permitted.</w:t>
      </w:r>
    </w:p>
    <w:p w14:paraId="65F1FA28" w14:textId="77777777" w:rsidR="000078A0" w:rsidRPr="000078A0" w:rsidRDefault="000078A0" w:rsidP="000078A0">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FFS whether a guard band is required.</w:t>
      </w:r>
    </w:p>
    <w:p w14:paraId="0F16B756" w14:textId="77777777" w:rsidR="000078A0" w:rsidRPr="000078A0" w:rsidRDefault="000078A0" w:rsidP="000078A0">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lastRenderedPageBreak/>
        <w:t>Note: The LTE and NR resource pools do not overlap in frequency with each other in the FDM-based semi-static resource pool partitioning.</w:t>
      </w:r>
    </w:p>
    <w:p w14:paraId="277EC732" w14:textId="77777777" w:rsidR="000078A0" w:rsidRPr="000078A0" w:rsidRDefault="000078A0" w:rsidP="000078A0">
      <w:pPr>
        <w:spacing w:after="0" w:afterAutospacing="0"/>
        <w:rPr>
          <w:rFonts w:eastAsia="SimSun"/>
          <w:b/>
          <w:lang w:eastAsia="zh-CN"/>
        </w:rPr>
      </w:pPr>
    </w:p>
    <w:p w14:paraId="5F244719" w14:textId="2EA9145C" w:rsidR="000078A0" w:rsidRPr="006F4D6E" w:rsidRDefault="000078A0" w:rsidP="000078A0">
      <w:pPr>
        <w:spacing w:after="0" w:afterAutospacing="0"/>
        <w:rPr>
          <w:rFonts w:eastAsia="SimSun"/>
          <w:szCs w:val="24"/>
          <w:lang w:eastAsia="zh-CN"/>
        </w:rPr>
      </w:pPr>
      <w:r>
        <w:rPr>
          <w:rFonts w:eastAsia="SimSun"/>
          <w:b/>
          <w:lang w:eastAsia="zh-CN"/>
        </w:rPr>
        <w:t>Proposal 3</w:t>
      </w:r>
      <w:r w:rsidRPr="00F66046">
        <w:rPr>
          <w:rFonts w:eastAsia="SimSun"/>
          <w:b/>
          <w:lang w:eastAsia="zh-CN"/>
        </w:rPr>
        <w:t>:</w:t>
      </w:r>
      <w:r w:rsidRPr="006F4D6E">
        <w:rPr>
          <w:rFonts w:eastAsia="SimSun"/>
          <w:b/>
          <w:szCs w:val="24"/>
          <w:lang w:eastAsia="zh-CN"/>
        </w:rPr>
        <w:t xml:space="preserve"> </w:t>
      </w:r>
      <w:r w:rsidRPr="006F4D6E">
        <w:rPr>
          <w:rFonts w:eastAsia="SimSun"/>
          <w:szCs w:val="24"/>
          <w:lang w:eastAsia="zh-CN"/>
        </w:rPr>
        <w:t>For study of the dynamic resource sharing with constraint of NR PSFCH (if configured), the following Alt.1 is studied.</w:t>
      </w:r>
    </w:p>
    <w:p w14:paraId="0DC87E86" w14:textId="77777777" w:rsidR="000078A0" w:rsidRPr="006F4D6E" w:rsidRDefault="000078A0" w:rsidP="000078A0">
      <w:pPr>
        <w:numPr>
          <w:ilvl w:val="2"/>
          <w:numId w:val="30"/>
        </w:numPr>
        <w:snapToGrid/>
        <w:spacing w:after="0" w:afterAutospacing="0" w:line="256" w:lineRule="auto"/>
        <w:ind w:left="1080"/>
        <w:jc w:val="left"/>
        <w:rPr>
          <w:rFonts w:eastAsia="ＭＳ 明朝" w:cs="Times"/>
          <w:szCs w:val="24"/>
          <w:lang w:eastAsia="x-none"/>
        </w:rPr>
      </w:pPr>
      <w:r w:rsidRPr="006F4D6E">
        <w:rPr>
          <w:rFonts w:eastAsia="ＭＳ 明朝" w:cs="Times"/>
          <w:szCs w:val="24"/>
          <w:lang w:eastAsia="x-none"/>
        </w:rPr>
        <w:t>Alt 1: Avoid PSFCH transmission in time slots that overlap with subframes used for LTE SL transmissions.</w:t>
      </w:r>
    </w:p>
    <w:p w14:paraId="5FAA987E" w14:textId="77777777" w:rsidR="000078A0" w:rsidRDefault="000078A0" w:rsidP="000078A0">
      <w:pPr>
        <w:numPr>
          <w:ilvl w:val="3"/>
          <w:numId w:val="30"/>
        </w:numPr>
        <w:snapToGrid/>
        <w:spacing w:after="0" w:afterAutospacing="0" w:line="256" w:lineRule="auto"/>
        <w:ind w:left="1440"/>
        <w:jc w:val="left"/>
        <w:rPr>
          <w:rFonts w:eastAsia="ＭＳ 明朝" w:cs="Times"/>
          <w:szCs w:val="24"/>
          <w:lang w:eastAsia="x-none"/>
        </w:rPr>
      </w:pPr>
      <w:r w:rsidRPr="006F4D6E">
        <w:rPr>
          <w:rFonts w:eastAsia="ＭＳ 明朝" w:cs="Times"/>
          <w:szCs w:val="24"/>
          <w:lang w:eastAsia="x-none"/>
        </w:rPr>
        <w:t>FFS: Avoiding PSFCH transmissions can be performed by the UE transmitting PSFCH and/or the UE transmitting PSSCH.</w:t>
      </w:r>
    </w:p>
    <w:p w14:paraId="29DC09AD" w14:textId="77777777" w:rsidR="000078A0" w:rsidRPr="00DC4E49" w:rsidRDefault="000078A0" w:rsidP="000078A0">
      <w:pPr>
        <w:spacing w:before="100" w:beforeAutospacing="1" w:afterLines="50" w:after="180" w:afterAutospacing="0"/>
        <w:rPr>
          <w:rFonts w:eastAsia="ＭＳ 明朝"/>
          <w:szCs w:val="24"/>
        </w:rPr>
      </w:pPr>
      <w:r w:rsidRPr="00DC4E49">
        <w:rPr>
          <w:rFonts w:eastAsiaTheme="minorEastAsia" w:hint="eastAsia"/>
          <w:b/>
          <w:lang w:eastAsia="zh-CN"/>
        </w:rPr>
        <w:t>P</w:t>
      </w:r>
      <w:r w:rsidRPr="00DC4E49">
        <w:rPr>
          <w:rFonts w:eastAsiaTheme="minorEastAsia"/>
          <w:b/>
          <w:lang w:eastAsia="zh-CN"/>
        </w:rPr>
        <w:t xml:space="preserve">roposal 4: </w:t>
      </w:r>
      <w:r w:rsidRPr="00DC4E49">
        <w:rPr>
          <w:rFonts w:eastAsia="ＭＳ 明朝"/>
          <w:szCs w:val="24"/>
        </w:rPr>
        <w:t>For co-channel coexistence in Rel-18, for the study of dynamic resource pool sharing, the information shared by the LTE SL module to the NR SL module contains at least the following parameters:</w:t>
      </w:r>
    </w:p>
    <w:p w14:paraId="796BF32F" w14:textId="77777777" w:rsidR="000078A0" w:rsidRPr="00DC4E49" w:rsidRDefault="000078A0" w:rsidP="000078A0">
      <w:pPr>
        <w:pStyle w:val="aff9"/>
        <w:numPr>
          <w:ilvl w:val="0"/>
          <w:numId w:val="33"/>
        </w:numPr>
        <w:ind w:left="1259" w:firstLineChars="0"/>
        <w:rPr>
          <w:rFonts w:eastAsia="ＭＳ 明朝"/>
          <w:sz w:val="22"/>
          <w:szCs w:val="24"/>
        </w:rPr>
      </w:pPr>
      <w:r w:rsidRPr="00DC4E49">
        <w:rPr>
          <w:rFonts w:eastAsia="ＭＳ 明朝"/>
          <w:sz w:val="22"/>
          <w:szCs w:val="24"/>
        </w:rPr>
        <w:t>LTE sensing results may include:</w:t>
      </w:r>
    </w:p>
    <w:p w14:paraId="3D5D3AE6" w14:textId="77777777" w:rsidR="000078A0" w:rsidRPr="00DC4E49" w:rsidRDefault="000078A0" w:rsidP="000078A0">
      <w:pPr>
        <w:pStyle w:val="aff9"/>
        <w:numPr>
          <w:ilvl w:val="1"/>
          <w:numId w:val="33"/>
        </w:numPr>
        <w:spacing w:before="100" w:beforeAutospacing="1"/>
        <w:ind w:firstLineChars="0"/>
        <w:rPr>
          <w:rFonts w:eastAsia="ＭＳ 明朝"/>
          <w:sz w:val="22"/>
          <w:szCs w:val="24"/>
        </w:rPr>
      </w:pPr>
      <w:r w:rsidRPr="00DC4E49">
        <w:rPr>
          <w:rFonts w:eastAsia="ＭＳ 明朝"/>
          <w:sz w:val="22"/>
          <w:szCs w:val="24"/>
        </w:rPr>
        <w:t xml:space="preserve">Time and frequency locations of </w:t>
      </w:r>
      <w:r w:rsidRPr="00DC4E49">
        <w:rPr>
          <w:rFonts w:eastAsia="ＭＳ 明朝"/>
          <w:strike/>
          <w:sz w:val="22"/>
          <w:szCs w:val="24"/>
        </w:rPr>
        <w:t>reserved</w:t>
      </w:r>
      <w:r w:rsidRPr="00DC4E49">
        <w:rPr>
          <w:rFonts w:eastAsia="ＭＳ 明朝"/>
          <w:sz w:val="22"/>
          <w:szCs w:val="24"/>
        </w:rPr>
        <w:t xml:space="preserve"> LTE transmissions</w:t>
      </w:r>
    </w:p>
    <w:p w14:paraId="3CA967E4" w14:textId="77777777" w:rsidR="000078A0" w:rsidRPr="00DC4E49" w:rsidRDefault="000078A0" w:rsidP="000078A0">
      <w:pPr>
        <w:pStyle w:val="aff9"/>
        <w:numPr>
          <w:ilvl w:val="1"/>
          <w:numId w:val="33"/>
        </w:numPr>
        <w:spacing w:before="100" w:beforeAutospacing="1"/>
        <w:ind w:firstLineChars="0"/>
        <w:rPr>
          <w:rFonts w:eastAsia="ＭＳ 明朝"/>
          <w:sz w:val="22"/>
          <w:szCs w:val="24"/>
        </w:rPr>
      </w:pPr>
      <w:r w:rsidRPr="00DC4E49">
        <w:rPr>
          <w:rFonts w:eastAsia="ＭＳ 明朝"/>
          <w:sz w:val="22"/>
          <w:szCs w:val="24"/>
        </w:rPr>
        <w:t>Resource reservation periods</w:t>
      </w:r>
    </w:p>
    <w:p w14:paraId="4A03639A" w14:textId="77777777" w:rsidR="000078A0" w:rsidRPr="00DC4E49" w:rsidRDefault="000078A0" w:rsidP="000078A0">
      <w:pPr>
        <w:pStyle w:val="aff9"/>
        <w:numPr>
          <w:ilvl w:val="1"/>
          <w:numId w:val="33"/>
        </w:numPr>
        <w:spacing w:before="100" w:beforeAutospacing="1"/>
        <w:ind w:firstLineChars="0"/>
        <w:rPr>
          <w:rFonts w:eastAsia="ＭＳ 明朝"/>
          <w:sz w:val="22"/>
          <w:szCs w:val="24"/>
        </w:rPr>
      </w:pPr>
      <w:r w:rsidRPr="00DC4E49">
        <w:rPr>
          <w:rFonts w:eastAsia="ＭＳ 明朝"/>
          <w:sz w:val="22"/>
          <w:szCs w:val="24"/>
        </w:rPr>
        <w:t>SL RSRP and/or SL RSSI measurement results</w:t>
      </w:r>
    </w:p>
    <w:p w14:paraId="7F10F99C" w14:textId="77777777" w:rsidR="000078A0" w:rsidRPr="00DC4E49" w:rsidRDefault="000078A0" w:rsidP="000078A0">
      <w:pPr>
        <w:pStyle w:val="aff9"/>
        <w:numPr>
          <w:ilvl w:val="1"/>
          <w:numId w:val="33"/>
        </w:numPr>
        <w:spacing w:before="100" w:beforeAutospacing="1"/>
        <w:ind w:firstLineChars="0"/>
        <w:rPr>
          <w:rFonts w:eastAsia="ＭＳ 明朝"/>
          <w:sz w:val="22"/>
          <w:szCs w:val="24"/>
        </w:rPr>
      </w:pPr>
      <w:r w:rsidRPr="00DC4E49">
        <w:rPr>
          <w:rFonts w:eastAsia="ＭＳ 明朝"/>
          <w:sz w:val="22"/>
          <w:szCs w:val="24"/>
        </w:rPr>
        <w:t>Priority</w:t>
      </w:r>
    </w:p>
    <w:p w14:paraId="4944E0BD" w14:textId="77777777" w:rsidR="000078A0" w:rsidRPr="00DC4E49" w:rsidRDefault="000078A0" w:rsidP="000078A0">
      <w:pPr>
        <w:pStyle w:val="aff9"/>
        <w:numPr>
          <w:ilvl w:val="1"/>
          <w:numId w:val="33"/>
        </w:numPr>
        <w:spacing w:before="100" w:beforeAutospacing="1"/>
        <w:ind w:firstLineChars="0"/>
        <w:rPr>
          <w:rFonts w:eastAsia="ＭＳ 明朝"/>
          <w:sz w:val="22"/>
          <w:szCs w:val="24"/>
        </w:rPr>
      </w:pPr>
      <w:r w:rsidRPr="00DC4E49">
        <w:rPr>
          <w:rFonts w:eastAsia="ＭＳ 明朝"/>
          <w:sz w:val="22"/>
          <w:szCs w:val="24"/>
        </w:rPr>
        <w:t>Retransmission index</w:t>
      </w:r>
    </w:p>
    <w:p w14:paraId="726E914B" w14:textId="77777777" w:rsidR="000078A0" w:rsidRPr="00DC4E49" w:rsidRDefault="000078A0" w:rsidP="000078A0">
      <w:pPr>
        <w:pStyle w:val="aff9"/>
        <w:numPr>
          <w:ilvl w:val="1"/>
          <w:numId w:val="33"/>
        </w:numPr>
        <w:spacing w:before="100" w:beforeAutospacing="1"/>
        <w:ind w:firstLineChars="0"/>
        <w:rPr>
          <w:rFonts w:eastAsia="ＭＳ 明朝"/>
          <w:sz w:val="22"/>
          <w:szCs w:val="24"/>
        </w:rPr>
      </w:pPr>
      <w:r w:rsidRPr="00DC4E49">
        <w:rPr>
          <w:rFonts w:eastAsia="ＭＳ 明朝"/>
          <w:sz w:val="22"/>
          <w:szCs w:val="24"/>
        </w:rPr>
        <w:t>Time gap between initial transmission and retransmission</w:t>
      </w:r>
    </w:p>
    <w:p w14:paraId="16C8D3E6" w14:textId="77777777" w:rsidR="000078A0" w:rsidRPr="00DC4E49" w:rsidRDefault="000078A0" w:rsidP="000078A0">
      <w:pPr>
        <w:pStyle w:val="aff9"/>
        <w:numPr>
          <w:ilvl w:val="0"/>
          <w:numId w:val="33"/>
        </w:numPr>
        <w:spacing w:before="100" w:beforeAutospacing="1"/>
        <w:ind w:firstLineChars="0"/>
        <w:rPr>
          <w:rFonts w:eastAsia="ＭＳ 明朝"/>
          <w:sz w:val="22"/>
          <w:szCs w:val="24"/>
        </w:rPr>
      </w:pPr>
      <w:r w:rsidRPr="00DC4E49">
        <w:rPr>
          <w:rFonts w:eastAsia="ＭＳ 明朝"/>
          <w:sz w:val="22"/>
          <w:szCs w:val="24"/>
        </w:rPr>
        <w:t>Resources corresponding to half-duplex subframes which are not monitored by the LTE SL UE.</w:t>
      </w:r>
    </w:p>
    <w:p w14:paraId="5BDF2E98" w14:textId="77777777" w:rsidR="000078A0" w:rsidRPr="00DC4E49" w:rsidRDefault="000078A0" w:rsidP="000078A0">
      <w:pPr>
        <w:spacing w:before="100" w:beforeAutospacing="1" w:after="0" w:afterAutospacing="0"/>
        <w:rPr>
          <w:rFonts w:eastAsiaTheme="minorEastAsia"/>
          <w:lang w:eastAsia="zh-CN"/>
        </w:rPr>
      </w:pPr>
      <w:r w:rsidRPr="00DC4E49">
        <w:rPr>
          <w:rFonts w:eastAsiaTheme="minorEastAsia"/>
          <w:b/>
          <w:lang w:eastAsia="zh-CN"/>
        </w:rPr>
        <w:t>Proposal 5:</w:t>
      </w:r>
      <w:r w:rsidRPr="00DC4E49">
        <w:rPr>
          <w:rFonts w:eastAsiaTheme="minorEastAsia"/>
          <w:lang w:eastAsia="zh-CN"/>
        </w:rPr>
        <w:t xml:space="preserve"> </w:t>
      </w:r>
      <w:r w:rsidRPr="00DC4E49">
        <w:rPr>
          <w:rFonts w:eastAsia="ＭＳ 明朝"/>
          <w:szCs w:val="24"/>
        </w:rPr>
        <w:t>For co-channel coexistence in Rel-18, for the study of dynamic resource pool sharing, the NR SL module in type A devices uses the LTE SL sensing and resource reservation information to exclude resources from the set of available resources in its own resource selection procedures.</w:t>
      </w:r>
    </w:p>
    <w:p w14:paraId="7BE0EE20" w14:textId="7A159966" w:rsidR="00EC10E2" w:rsidRPr="000078A0" w:rsidRDefault="000078A0" w:rsidP="00D16F64">
      <w:pPr>
        <w:pStyle w:val="aff9"/>
        <w:numPr>
          <w:ilvl w:val="0"/>
          <w:numId w:val="31"/>
        </w:numPr>
        <w:spacing w:beforeLines="50" w:before="180"/>
        <w:ind w:firstLineChars="0"/>
        <w:rPr>
          <w:rFonts w:eastAsiaTheme="minorEastAsia"/>
          <w:sz w:val="22"/>
          <w:lang w:eastAsia="zh-CN"/>
        </w:rPr>
      </w:pPr>
      <w:r w:rsidRPr="00DC4E49">
        <w:rPr>
          <w:rFonts w:eastAsiaTheme="minorEastAsia" w:hint="eastAsia"/>
          <w:sz w:val="22"/>
          <w:lang w:eastAsia="zh-CN"/>
        </w:rPr>
        <w:t>N</w:t>
      </w:r>
      <w:r w:rsidRPr="00DC4E49">
        <w:rPr>
          <w:rFonts w:eastAsiaTheme="minorEastAsia"/>
          <w:sz w:val="22"/>
          <w:lang w:eastAsia="zh-CN"/>
        </w:rPr>
        <w:t>R SL module excludes th</w:t>
      </w:r>
      <w:r w:rsidRPr="000F3C73">
        <w:rPr>
          <w:rFonts w:eastAsiaTheme="minorEastAsia"/>
          <w:sz w:val="22"/>
          <w:lang w:eastAsia="zh-CN"/>
        </w:rPr>
        <w:t>e</w:t>
      </w:r>
      <w:r w:rsidRPr="00DC4E49">
        <w:rPr>
          <w:rFonts w:eastAsiaTheme="minorEastAsia"/>
          <w:sz w:val="22"/>
          <w:lang w:eastAsia="zh-CN"/>
        </w:rPr>
        <w:t xml:space="preserve"> resources overlapping with the reserved resources derived from the shared information by LTE SL module based on RSRP comparison and excludes the resources corresponding to subframes which are not monitored by LTE SL module.</w:t>
      </w:r>
    </w:p>
    <w:p w14:paraId="4257F253" w14:textId="7237A640" w:rsidR="00D521DD" w:rsidRPr="00AF1D61" w:rsidRDefault="00D521DD" w:rsidP="00D521DD">
      <w:pPr>
        <w:pStyle w:val="10"/>
        <w:spacing w:after="180"/>
        <w:rPr>
          <w:rStyle w:val="af7"/>
        </w:rPr>
      </w:pPr>
      <w:r w:rsidRPr="00AF1D61">
        <w:t>References</w:t>
      </w:r>
    </w:p>
    <w:p w14:paraId="580CB0AF" w14:textId="4DA7010F" w:rsidR="00A34DC2" w:rsidRDefault="000C6808" w:rsidP="000C6808">
      <w:pPr>
        <w:pStyle w:val="textintend2"/>
      </w:pPr>
      <w:bookmarkStart w:id="3" w:name="_Ref71640063"/>
      <w:r w:rsidRPr="000C6808">
        <w:rPr>
          <w:rFonts w:eastAsia="SimSun"/>
          <w:lang w:eastAsia="zh-CN"/>
        </w:rPr>
        <w:t>RP-213678</w:t>
      </w:r>
      <w:r w:rsidR="00950FDD" w:rsidRPr="00A1168C">
        <w:t>, “</w:t>
      </w:r>
      <w:r w:rsidRPr="000C6808">
        <w:rPr>
          <w:szCs w:val="24"/>
          <w:lang w:val="en-GB"/>
        </w:rPr>
        <w:t>New WID on NR sidelink evolution</w:t>
      </w:r>
      <w:r w:rsidR="00950FDD" w:rsidRPr="00A1168C">
        <w:t xml:space="preserve">”, </w:t>
      </w:r>
      <w:r w:rsidRPr="000C6808">
        <w:t>OPPO, LG Electronics</w:t>
      </w:r>
      <w:r w:rsidR="00950FDD" w:rsidRPr="00A1168C">
        <w:t>, RAN#9</w:t>
      </w:r>
      <w:r>
        <w:rPr>
          <w:rFonts w:eastAsiaTheme="minorEastAsia" w:hint="eastAsia"/>
          <w:lang w:eastAsia="zh-CN"/>
        </w:rPr>
        <w:t>4</w:t>
      </w:r>
      <w:r w:rsidR="00950FDD" w:rsidRPr="00A1168C">
        <w:t>e.</w:t>
      </w:r>
      <w:bookmarkEnd w:id="3"/>
    </w:p>
    <w:p w14:paraId="5B695F84" w14:textId="28D1E427" w:rsidR="00E04651" w:rsidRPr="00D16F64" w:rsidRDefault="00E04651" w:rsidP="00E04651">
      <w:pPr>
        <w:snapToGrid/>
        <w:spacing w:after="0" w:afterAutospacing="0"/>
        <w:jc w:val="left"/>
        <w:rPr>
          <w:rFonts w:eastAsia="Gulim"/>
          <w:bCs/>
          <w:iCs/>
          <w:szCs w:val="24"/>
          <w:lang w:val="en-US" w:eastAsia="ko-KR"/>
        </w:rPr>
      </w:pPr>
    </w:p>
    <w:sectPr w:rsidR="00E04651" w:rsidRPr="00D16F64"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DFE69" w14:textId="77777777" w:rsidR="00CE1D0F" w:rsidRDefault="00CE1D0F">
      <w:r>
        <w:separator/>
      </w:r>
    </w:p>
  </w:endnote>
  <w:endnote w:type="continuationSeparator" w:id="0">
    <w:p w14:paraId="7976E425" w14:textId="77777777" w:rsidR="00CE1D0F" w:rsidRDefault="00CE1D0F">
      <w:r>
        <w:continuationSeparator/>
      </w:r>
    </w:p>
  </w:endnote>
  <w:endnote w:type="continuationNotice" w:id="1">
    <w:p w14:paraId="718D3622" w14:textId="77777777" w:rsidR="00CE1D0F" w:rsidRDefault="00CE1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E8A14" w14:textId="77387683" w:rsidR="00CE2F60" w:rsidRDefault="00CE2F60">
    <w:pPr>
      <w:pStyle w:val="af"/>
      <w:jc w:val="center"/>
    </w:pPr>
    <w:r>
      <w:rPr>
        <w:b/>
      </w:rPr>
      <w:fldChar w:fldCharType="begin"/>
    </w:r>
    <w:r>
      <w:rPr>
        <w:b/>
      </w:rPr>
      <w:instrText>PAGE</w:instrText>
    </w:r>
    <w:r>
      <w:rPr>
        <w:b/>
      </w:rPr>
      <w:fldChar w:fldCharType="separate"/>
    </w:r>
    <w:r w:rsidR="000F3C73">
      <w:rPr>
        <w:b/>
        <w:noProof/>
      </w:rPr>
      <w:t>4</w:t>
    </w:r>
    <w:r>
      <w:rPr>
        <w:b/>
      </w:rPr>
      <w:fldChar w:fldCharType="end"/>
    </w:r>
  </w:p>
  <w:p w14:paraId="3D641BD9" w14:textId="77777777" w:rsidR="00CE2F60" w:rsidRDefault="00CE2F60"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C8BAA" w14:textId="77777777" w:rsidR="00CE1D0F" w:rsidRDefault="00CE1D0F">
      <w:r>
        <w:separator/>
      </w:r>
    </w:p>
  </w:footnote>
  <w:footnote w:type="continuationSeparator" w:id="0">
    <w:p w14:paraId="20CD9FAB" w14:textId="77777777" w:rsidR="00CE1D0F" w:rsidRDefault="00CE1D0F">
      <w:r>
        <w:continuationSeparator/>
      </w:r>
    </w:p>
  </w:footnote>
  <w:footnote w:type="continuationNotice" w:id="1">
    <w:p w14:paraId="5E3023F6" w14:textId="77777777" w:rsidR="00CE1D0F" w:rsidRDefault="00CE1D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F817BE8"/>
    <w:multiLevelType w:val="hybridMultilevel"/>
    <w:tmpl w:val="E89E932E"/>
    <w:lvl w:ilvl="0" w:tplc="9FBA1AE2">
      <w:numFmt w:val="bullet"/>
      <w:lvlText w:val=""/>
      <w:lvlJc w:val="left"/>
      <w:pPr>
        <w:ind w:left="360" w:hanging="36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55BA3"/>
    <w:multiLevelType w:val="hybridMultilevel"/>
    <w:tmpl w:val="517C5310"/>
    <w:lvl w:ilvl="0" w:tplc="9EC46A04">
      <w:numFmt w:val="bullet"/>
      <w:lvlText w:val=""/>
      <w:lvlJc w:val="left"/>
      <w:pPr>
        <w:ind w:left="360" w:hanging="360"/>
      </w:pPr>
      <w:rPr>
        <w:rFonts w:ascii="Wingdings" w:eastAsia="SimSun" w:hAnsi="Wingdings" w:cs="Times New Roman"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DB6744"/>
    <w:multiLevelType w:val="hybridMultilevel"/>
    <w:tmpl w:val="524479DE"/>
    <w:lvl w:ilvl="0" w:tplc="04090005">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16916933"/>
    <w:multiLevelType w:val="hybridMultilevel"/>
    <w:tmpl w:val="7A62A5FE"/>
    <w:lvl w:ilvl="0" w:tplc="04090001">
      <w:start w:val="1"/>
      <w:numFmt w:val="bullet"/>
      <w:lvlText w:val=""/>
      <w:lvlJc w:val="left"/>
      <w:pPr>
        <w:ind w:left="360" w:hanging="360"/>
      </w:pPr>
      <w:rPr>
        <w:rFonts w:ascii="Symbol" w:hAnsi="Symbol" w:cs="Symbol" w:hint="default"/>
      </w:rPr>
    </w:lvl>
    <w:lvl w:ilvl="1" w:tplc="EED8648A">
      <w:start w:val="1"/>
      <w:numFmt w:val="bullet"/>
      <w:lvlText w:val=""/>
      <w:lvlJc w:val="left"/>
      <w:pPr>
        <w:ind w:left="840" w:hanging="420"/>
      </w:pPr>
      <w:rPr>
        <w:rFonts w:ascii="Wingdings" w:hAnsi="Wingdings" w:hint="default"/>
        <w:sz w:val="15"/>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59160A"/>
    <w:multiLevelType w:val="hybridMultilevel"/>
    <w:tmpl w:val="C6AC2A66"/>
    <w:lvl w:ilvl="0" w:tplc="97B0C03E">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173A96"/>
    <w:multiLevelType w:val="hybridMultilevel"/>
    <w:tmpl w:val="E29CFE26"/>
    <w:lvl w:ilvl="0" w:tplc="04090001">
      <w:start w:val="1"/>
      <w:numFmt w:val="bullet"/>
      <w:lvlText w:val=""/>
      <w:lvlJc w:val="left"/>
      <w:pPr>
        <w:ind w:left="927" w:hanging="360"/>
      </w:pPr>
      <w:rPr>
        <w:rFonts w:ascii="Symbol" w:hAnsi="Symbol" w:cs="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345630"/>
    <w:multiLevelType w:val="hybridMultilevel"/>
    <w:tmpl w:val="83C6AC76"/>
    <w:lvl w:ilvl="0" w:tplc="CBCCDF0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F731728"/>
    <w:multiLevelType w:val="hybridMultilevel"/>
    <w:tmpl w:val="CF6E6590"/>
    <w:lvl w:ilvl="0" w:tplc="2FC050D0">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F6CDD"/>
    <w:multiLevelType w:val="hybridMultilevel"/>
    <w:tmpl w:val="362A5FBE"/>
    <w:lvl w:ilvl="0" w:tplc="04090005">
      <w:start w:val="1"/>
      <w:numFmt w:val="bullet"/>
      <w:lvlText w:val=""/>
      <w:lvlJc w:val="left"/>
      <w:pPr>
        <w:ind w:left="1260" w:hanging="420"/>
      </w:pPr>
      <w:rPr>
        <w:rFonts w:ascii="Wingdings" w:hAnsi="Wingdings" w:hint="default"/>
      </w:rPr>
    </w:lvl>
    <w:lvl w:ilvl="1" w:tplc="CBCCDF00">
      <w:start w:val="1"/>
      <w:numFmt w:val="bullet"/>
      <w:lvlText w:val="•"/>
      <w:lvlJc w:val="left"/>
      <w:pPr>
        <w:ind w:left="1680" w:hanging="420"/>
      </w:pPr>
      <w:rPr>
        <w:rFonts w:ascii="Arial" w:hAnsi="Arial"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6CE67417"/>
    <w:multiLevelType w:val="hybridMultilevel"/>
    <w:tmpl w:val="85988604"/>
    <w:lvl w:ilvl="0" w:tplc="66B6B7FA">
      <w:start w:val="19"/>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44E1B4A"/>
    <w:multiLevelType w:val="hybridMultilevel"/>
    <w:tmpl w:val="339AFC50"/>
    <w:lvl w:ilvl="0" w:tplc="9FBA1AE2">
      <w:numFmt w:val="bullet"/>
      <w:lvlText w:val=""/>
      <w:lvlJc w:val="left"/>
      <w:pPr>
        <w:ind w:left="684" w:hanging="400"/>
      </w:pPr>
      <w:rPr>
        <w:rFonts w:ascii="Symbol" w:eastAsia="SimSun"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AB54783"/>
    <w:multiLevelType w:val="hybridMultilevel"/>
    <w:tmpl w:val="56209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3"/>
  </w:num>
  <w:num w:numId="3">
    <w:abstractNumId w:val="8"/>
  </w:num>
  <w:num w:numId="4">
    <w:abstractNumId w:val="27"/>
  </w:num>
  <w:num w:numId="5">
    <w:abstractNumId w:val="18"/>
  </w:num>
  <w:num w:numId="6">
    <w:abstractNumId w:val="19"/>
  </w:num>
  <w:num w:numId="7">
    <w:abstractNumId w:val="16"/>
  </w:num>
  <w:num w:numId="8">
    <w:abstractNumId w:val="2"/>
  </w:num>
  <w:num w:numId="9">
    <w:abstractNumId w:val="29"/>
  </w:num>
  <w:num w:numId="10">
    <w:abstractNumId w:val="14"/>
  </w:num>
  <w:num w:numId="11">
    <w:abstractNumId w:val="0"/>
  </w:num>
  <w:num w:numId="12">
    <w:abstractNumId w:val="15"/>
  </w:num>
  <w:num w:numId="13">
    <w:abstractNumId w:val="12"/>
  </w:num>
  <w:num w:numId="14">
    <w:abstractNumId w:val="28"/>
  </w:num>
  <w:num w:numId="15">
    <w:abstractNumId w:val="1"/>
  </w:num>
  <w:num w:numId="16">
    <w:abstractNumId w:val="9"/>
  </w:num>
  <w:num w:numId="17">
    <w:abstractNumId w:val="7"/>
  </w:num>
  <w:num w:numId="18">
    <w:abstractNumId w:val="23"/>
  </w:num>
  <w:num w:numId="19">
    <w:abstractNumId w:val="17"/>
  </w:num>
  <w:num w:numId="20">
    <w:abstractNumId w:val="13"/>
  </w:num>
  <w:num w:numId="21">
    <w:abstractNumId w:val="11"/>
  </w:num>
  <w:num w:numId="22">
    <w:abstractNumId w:val="25"/>
  </w:num>
  <w:num w:numId="23">
    <w:abstractNumId w:val="10"/>
  </w:num>
  <w:num w:numId="24">
    <w:abstractNumId w:val="22"/>
  </w:num>
  <w:num w:numId="25">
    <w:abstractNumId w:val="30"/>
  </w:num>
  <w:num w:numId="26">
    <w:abstractNumId w:val="4"/>
  </w:num>
  <w:num w:numId="27">
    <w:abstractNumId w:val="26"/>
  </w:num>
  <w:num w:numId="28">
    <w:abstractNumId w:val="5"/>
  </w:num>
  <w:num w:numId="29">
    <w:abstractNumId w:val="20"/>
  </w:num>
  <w:num w:numId="30">
    <w:abstractNumId w:val="20"/>
  </w:num>
  <w:num w:numId="31">
    <w:abstractNumId w:val="6"/>
  </w:num>
  <w:num w:numId="32">
    <w:abstractNumId w:val="21"/>
  </w:num>
  <w:num w:numId="33">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8A0"/>
    <w:rsid w:val="000079B0"/>
    <w:rsid w:val="00007E9E"/>
    <w:rsid w:val="00010088"/>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244"/>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38F"/>
    <w:rsid w:val="0003072F"/>
    <w:rsid w:val="00030821"/>
    <w:rsid w:val="0003088A"/>
    <w:rsid w:val="000308B4"/>
    <w:rsid w:val="0003095D"/>
    <w:rsid w:val="0003119F"/>
    <w:rsid w:val="000312E7"/>
    <w:rsid w:val="000315D9"/>
    <w:rsid w:val="00031A94"/>
    <w:rsid w:val="00031D64"/>
    <w:rsid w:val="00032022"/>
    <w:rsid w:val="00033228"/>
    <w:rsid w:val="000334D9"/>
    <w:rsid w:val="00033523"/>
    <w:rsid w:val="000335B3"/>
    <w:rsid w:val="000340C4"/>
    <w:rsid w:val="000345F7"/>
    <w:rsid w:val="00034798"/>
    <w:rsid w:val="000347D2"/>
    <w:rsid w:val="00034A31"/>
    <w:rsid w:val="000356EC"/>
    <w:rsid w:val="0003573F"/>
    <w:rsid w:val="00035799"/>
    <w:rsid w:val="00035B43"/>
    <w:rsid w:val="00035D4D"/>
    <w:rsid w:val="00036486"/>
    <w:rsid w:val="00036A6F"/>
    <w:rsid w:val="00037050"/>
    <w:rsid w:val="00037816"/>
    <w:rsid w:val="0003782A"/>
    <w:rsid w:val="00037CC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82"/>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ACE"/>
    <w:rsid w:val="00057C09"/>
    <w:rsid w:val="00060296"/>
    <w:rsid w:val="00060B04"/>
    <w:rsid w:val="00060B1E"/>
    <w:rsid w:val="0006161B"/>
    <w:rsid w:val="00061623"/>
    <w:rsid w:val="00061A2D"/>
    <w:rsid w:val="00062448"/>
    <w:rsid w:val="00062EED"/>
    <w:rsid w:val="000630AD"/>
    <w:rsid w:val="000632B2"/>
    <w:rsid w:val="0006344D"/>
    <w:rsid w:val="00064165"/>
    <w:rsid w:val="00064604"/>
    <w:rsid w:val="00064B7C"/>
    <w:rsid w:val="00065BCD"/>
    <w:rsid w:val="00065C1A"/>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777FC"/>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D94"/>
    <w:rsid w:val="000879FD"/>
    <w:rsid w:val="00087B60"/>
    <w:rsid w:val="0009051A"/>
    <w:rsid w:val="000905C2"/>
    <w:rsid w:val="0009105B"/>
    <w:rsid w:val="000911E8"/>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A91"/>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BD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52A3"/>
    <w:rsid w:val="000D54FF"/>
    <w:rsid w:val="000D649B"/>
    <w:rsid w:val="000D657D"/>
    <w:rsid w:val="000D6B29"/>
    <w:rsid w:val="000D6E2D"/>
    <w:rsid w:val="000D6F60"/>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3FF2"/>
    <w:rsid w:val="000E4717"/>
    <w:rsid w:val="000E549A"/>
    <w:rsid w:val="000E58D4"/>
    <w:rsid w:val="000E59F4"/>
    <w:rsid w:val="000E61B5"/>
    <w:rsid w:val="000E6263"/>
    <w:rsid w:val="000E7D8E"/>
    <w:rsid w:val="000F02BF"/>
    <w:rsid w:val="000F0D40"/>
    <w:rsid w:val="000F10DA"/>
    <w:rsid w:val="000F1121"/>
    <w:rsid w:val="000F1372"/>
    <w:rsid w:val="000F168A"/>
    <w:rsid w:val="000F1A51"/>
    <w:rsid w:val="000F1FF1"/>
    <w:rsid w:val="000F203F"/>
    <w:rsid w:val="000F27D9"/>
    <w:rsid w:val="000F2851"/>
    <w:rsid w:val="000F2F41"/>
    <w:rsid w:val="000F37AC"/>
    <w:rsid w:val="000F3C73"/>
    <w:rsid w:val="000F3D40"/>
    <w:rsid w:val="000F4283"/>
    <w:rsid w:val="000F455B"/>
    <w:rsid w:val="000F473E"/>
    <w:rsid w:val="000F49E6"/>
    <w:rsid w:val="000F53C1"/>
    <w:rsid w:val="000F62ED"/>
    <w:rsid w:val="000F6EC8"/>
    <w:rsid w:val="000F70EE"/>
    <w:rsid w:val="000F75A2"/>
    <w:rsid w:val="000F79D4"/>
    <w:rsid w:val="000F7ACA"/>
    <w:rsid w:val="0010022A"/>
    <w:rsid w:val="00100CB7"/>
    <w:rsid w:val="00101634"/>
    <w:rsid w:val="0010180C"/>
    <w:rsid w:val="00101874"/>
    <w:rsid w:val="0010226A"/>
    <w:rsid w:val="00102945"/>
    <w:rsid w:val="00102EF7"/>
    <w:rsid w:val="0010312A"/>
    <w:rsid w:val="00103569"/>
    <w:rsid w:val="00103779"/>
    <w:rsid w:val="00103A39"/>
    <w:rsid w:val="00103BA6"/>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1CA5"/>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F8"/>
    <w:rsid w:val="0011685D"/>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AEC"/>
    <w:rsid w:val="001411BB"/>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4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11D"/>
    <w:rsid w:val="00162335"/>
    <w:rsid w:val="0016269B"/>
    <w:rsid w:val="001627D0"/>
    <w:rsid w:val="001629A9"/>
    <w:rsid w:val="001629FA"/>
    <w:rsid w:val="00162D11"/>
    <w:rsid w:val="00162D1B"/>
    <w:rsid w:val="00162DE9"/>
    <w:rsid w:val="0016317E"/>
    <w:rsid w:val="00163529"/>
    <w:rsid w:val="001640CC"/>
    <w:rsid w:val="0016458A"/>
    <w:rsid w:val="001649B0"/>
    <w:rsid w:val="00165199"/>
    <w:rsid w:val="00165696"/>
    <w:rsid w:val="001656CF"/>
    <w:rsid w:val="001666A4"/>
    <w:rsid w:val="00166BE3"/>
    <w:rsid w:val="0016736F"/>
    <w:rsid w:val="0016762A"/>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3F55"/>
    <w:rsid w:val="00174F6A"/>
    <w:rsid w:val="0017514E"/>
    <w:rsid w:val="001769FF"/>
    <w:rsid w:val="00177182"/>
    <w:rsid w:val="00177971"/>
    <w:rsid w:val="00177BE5"/>
    <w:rsid w:val="00177C54"/>
    <w:rsid w:val="00177D90"/>
    <w:rsid w:val="00180215"/>
    <w:rsid w:val="0018048F"/>
    <w:rsid w:val="00180A51"/>
    <w:rsid w:val="001816B4"/>
    <w:rsid w:val="001818D9"/>
    <w:rsid w:val="00181FD3"/>
    <w:rsid w:val="00182667"/>
    <w:rsid w:val="001837AA"/>
    <w:rsid w:val="00183F4C"/>
    <w:rsid w:val="00184593"/>
    <w:rsid w:val="0018522A"/>
    <w:rsid w:val="00185418"/>
    <w:rsid w:val="001861F8"/>
    <w:rsid w:val="0018678E"/>
    <w:rsid w:val="0018696A"/>
    <w:rsid w:val="00186E62"/>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84A"/>
    <w:rsid w:val="00196BA7"/>
    <w:rsid w:val="00196BEE"/>
    <w:rsid w:val="00196CE8"/>
    <w:rsid w:val="001970A7"/>
    <w:rsid w:val="00197960"/>
    <w:rsid w:val="001A0433"/>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B13"/>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5F35"/>
    <w:rsid w:val="001D673C"/>
    <w:rsid w:val="001D6A7B"/>
    <w:rsid w:val="001D6AB6"/>
    <w:rsid w:val="001D77F3"/>
    <w:rsid w:val="001D78A3"/>
    <w:rsid w:val="001E0622"/>
    <w:rsid w:val="001E1566"/>
    <w:rsid w:val="001E1763"/>
    <w:rsid w:val="001E1D82"/>
    <w:rsid w:val="001E1EF0"/>
    <w:rsid w:val="001E2357"/>
    <w:rsid w:val="001E2359"/>
    <w:rsid w:val="001E24DF"/>
    <w:rsid w:val="001E260E"/>
    <w:rsid w:val="001E2E64"/>
    <w:rsid w:val="001E31E4"/>
    <w:rsid w:val="001E33C1"/>
    <w:rsid w:val="001E3488"/>
    <w:rsid w:val="001E35AA"/>
    <w:rsid w:val="001E40AF"/>
    <w:rsid w:val="001E50E0"/>
    <w:rsid w:val="001E558D"/>
    <w:rsid w:val="001E55B0"/>
    <w:rsid w:val="001E58C6"/>
    <w:rsid w:val="001E5CD8"/>
    <w:rsid w:val="001E5F84"/>
    <w:rsid w:val="001E634E"/>
    <w:rsid w:val="001E6BA6"/>
    <w:rsid w:val="001E713C"/>
    <w:rsid w:val="001E75F2"/>
    <w:rsid w:val="001E7FD6"/>
    <w:rsid w:val="001F04B4"/>
    <w:rsid w:val="001F09F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44D"/>
    <w:rsid w:val="00200880"/>
    <w:rsid w:val="0020098A"/>
    <w:rsid w:val="00200C9A"/>
    <w:rsid w:val="00200C9D"/>
    <w:rsid w:val="0020225F"/>
    <w:rsid w:val="0020246A"/>
    <w:rsid w:val="00202673"/>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84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6F09"/>
    <w:rsid w:val="00237062"/>
    <w:rsid w:val="0023775B"/>
    <w:rsid w:val="002378CE"/>
    <w:rsid w:val="00237A75"/>
    <w:rsid w:val="00237E17"/>
    <w:rsid w:val="00237FDF"/>
    <w:rsid w:val="00240021"/>
    <w:rsid w:val="00240437"/>
    <w:rsid w:val="00240DBF"/>
    <w:rsid w:val="002414CB"/>
    <w:rsid w:val="00241BE2"/>
    <w:rsid w:val="0024221D"/>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682"/>
    <w:rsid w:val="00252A40"/>
    <w:rsid w:val="0025320D"/>
    <w:rsid w:val="0025364B"/>
    <w:rsid w:val="00253B6D"/>
    <w:rsid w:val="00253DD9"/>
    <w:rsid w:val="002546F4"/>
    <w:rsid w:val="00254FE2"/>
    <w:rsid w:val="00255B35"/>
    <w:rsid w:val="00255E1D"/>
    <w:rsid w:val="00256AA6"/>
    <w:rsid w:val="00256E32"/>
    <w:rsid w:val="002603A0"/>
    <w:rsid w:val="0026052E"/>
    <w:rsid w:val="00260555"/>
    <w:rsid w:val="00260B3F"/>
    <w:rsid w:val="00260F01"/>
    <w:rsid w:val="00260F5E"/>
    <w:rsid w:val="002610BB"/>
    <w:rsid w:val="002615F4"/>
    <w:rsid w:val="002620BF"/>
    <w:rsid w:val="002625FA"/>
    <w:rsid w:val="00262E18"/>
    <w:rsid w:val="002630F9"/>
    <w:rsid w:val="0026310D"/>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423"/>
    <w:rsid w:val="00272724"/>
    <w:rsid w:val="00272AA8"/>
    <w:rsid w:val="00272EEE"/>
    <w:rsid w:val="002732A4"/>
    <w:rsid w:val="002734EF"/>
    <w:rsid w:val="00274332"/>
    <w:rsid w:val="00275149"/>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D5B"/>
    <w:rsid w:val="00283C01"/>
    <w:rsid w:val="00283D35"/>
    <w:rsid w:val="002846A7"/>
    <w:rsid w:val="00284A28"/>
    <w:rsid w:val="00284C86"/>
    <w:rsid w:val="0028543E"/>
    <w:rsid w:val="00285613"/>
    <w:rsid w:val="00285986"/>
    <w:rsid w:val="00285F17"/>
    <w:rsid w:val="002860D7"/>
    <w:rsid w:val="002866A6"/>
    <w:rsid w:val="00286D2E"/>
    <w:rsid w:val="00286F94"/>
    <w:rsid w:val="00286FB1"/>
    <w:rsid w:val="002877C2"/>
    <w:rsid w:val="00287D69"/>
    <w:rsid w:val="00287E5B"/>
    <w:rsid w:val="002900A5"/>
    <w:rsid w:val="0029054F"/>
    <w:rsid w:val="00290930"/>
    <w:rsid w:val="00290C2D"/>
    <w:rsid w:val="00290C4C"/>
    <w:rsid w:val="002910B6"/>
    <w:rsid w:val="00291356"/>
    <w:rsid w:val="002914A4"/>
    <w:rsid w:val="00291BB7"/>
    <w:rsid w:val="00292A44"/>
    <w:rsid w:val="00292E96"/>
    <w:rsid w:val="00293339"/>
    <w:rsid w:val="002933B2"/>
    <w:rsid w:val="002935AD"/>
    <w:rsid w:val="00293699"/>
    <w:rsid w:val="00293894"/>
    <w:rsid w:val="0029418F"/>
    <w:rsid w:val="002949ED"/>
    <w:rsid w:val="002950BE"/>
    <w:rsid w:val="0029553C"/>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304"/>
    <w:rsid w:val="0032649A"/>
    <w:rsid w:val="003264CB"/>
    <w:rsid w:val="00326C41"/>
    <w:rsid w:val="003274EC"/>
    <w:rsid w:val="0032766B"/>
    <w:rsid w:val="00327897"/>
    <w:rsid w:val="003278C0"/>
    <w:rsid w:val="00327AD8"/>
    <w:rsid w:val="00327B63"/>
    <w:rsid w:val="00327DC0"/>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92A"/>
    <w:rsid w:val="00344A31"/>
    <w:rsid w:val="00344C37"/>
    <w:rsid w:val="003454D3"/>
    <w:rsid w:val="003459E9"/>
    <w:rsid w:val="00346C77"/>
    <w:rsid w:val="003473F2"/>
    <w:rsid w:val="003473F5"/>
    <w:rsid w:val="003476FD"/>
    <w:rsid w:val="0034777C"/>
    <w:rsid w:val="00347837"/>
    <w:rsid w:val="00347C2C"/>
    <w:rsid w:val="00347C32"/>
    <w:rsid w:val="0035008B"/>
    <w:rsid w:val="00350230"/>
    <w:rsid w:val="0035096C"/>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4A61"/>
    <w:rsid w:val="00355759"/>
    <w:rsid w:val="00357727"/>
    <w:rsid w:val="0035795B"/>
    <w:rsid w:val="00357A7D"/>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DF"/>
    <w:rsid w:val="00375EDD"/>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6F2A"/>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A06EB"/>
    <w:rsid w:val="003A0B44"/>
    <w:rsid w:val="003A1052"/>
    <w:rsid w:val="003A10CE"/>
    <w:rsid w:val="003A114B"/>
    <w:rsid w:val="003A16DF"/>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425"/>
    <w:rsid w:val="003B269D"/>
    <w:rsid w:val="003B2F60"/>
    <w:rsid w:val="003B335B"/>
    <w:rsid w:val="003B44C1"/>
    <w:rsid w:val="003B45F5"/>
    <w:rsid w:val="003B492F"/>
    <w:rsid w:val="003B5A61"/>
    <w:rsid w:val="003B5B41"/>
    <w:rsid w:val="003B6049"/>
    <w:rsid w:val="003B612B"/>
    <w:rsid w:val="003B634A"/>
    <w:rsid w:val="003B6442"/>
    <w:rsid w:val="003B76E4"/>
    <w:rsid w:val="003B7AA4"/>
    <w:rsid w:val="003B7FF0"/>
    <w:rsid w:val="003C0193"/>
    <w:rsid w:val="003C05F6"/>
    <w:rsid w:val="003C0CAD"/>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B4E"/>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C"/>
    <w:rsid w:val="003F348D"/>
    <w:rsid w:val="003F462A"/>
    <w:rsid w:val="003F4D28"/>
    <w:rsid w:val="003F50F9"/>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85"/>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90E"/>
    <w:rsid w:val="00416C84"/>
    <w:rsid w:val="00416E2B"/>
    <w:rsid w:val="004174CA"/>
    <w:rsid w:val="004177A3"/>
    <w:rsid w:val="00417BC4"/>
    <w:rsid w:val="00417D8A"/>
    <w:rsid w:val="00417FDA"/>
    <w:rsid w:val="00420283"/>
    <w:rsid w:val="004208A9"/>
    <w:rsid w:val="00420AAB"/>
    <w:rsid w:val="00420AD7"/>
    <w:rsid w:val="00420AEF"/>
    <w:rsid w:val="00420B33"/>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2F5"/>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A3C"/>
    <w:rsid w:val="00453A9E"/>
    <w:rsid w:val="00453E10"/>
    <w:rsid w:val="0045474A"/>
    <w:rsid w:val="004547D2"/>
    <w:rsid w:val="004549B4"/>
    <w:rsid w:val="0045542F"/>
    <w:rsid w:val="00455BD7"/>
    <w:rsid w:val="004560E5"/>
    <w:rsid w:val="00456674"/>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2223"/>
    <w:rsid w:val="00474134"/>
    <w:rsid w:val="0047512A"/>
    <w:rsid w:val="00475640"/>
    <w:rsid w:val="00475798"/>
    <w:rsid w:val="0047602F"/>
    <w:rsid w:val="0047650A"/>
    <w:rsid w:val="004766BF"/>
    <w:rsid w:val="004769FC"/>
    <w:rsid w:val="0047715F"/>
    <w:rsid w:val="00477193"/>
    <w:rsid w:val="00477246"/>
    <w:rsid w:val="0047784C"/>
    <w:rsid w:val="004779C5"/>
    <w:rsid w:val="00477C8D"/>
    <w:rsid w:val="00480592"/>
    <w:rsid w:val="00480852"/>
    <w:rsid w:val="00480D3E"/>
    <w:rsid w:val="004815DE"/>
    <w:rsid w:val="00481959"/>
    <w:rsid w:val="00482456"/>
    <w:rsid w:val="00482487"/>
    <w:rsid w:val="00482803"/>
    <w:rsid w:val="0048284A"/>
    <w:rsid w:val="004838BF"/>
    <w:rsid w:val="00483D3F"/>
    <w:rsid w:val="0048401D"/>
    <w:rsid w:val="0048420D"/>
    <w:rsid w:val="00484C47"/>
    <w:rsid w:val="00484D7F"/>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BF6"/>
    <w:rsid w:val="00496D14"/>
    <w:rsid w:val="004972C3"/>
    <w:rsid w:val="00497768"/>
    <w:rsid w:val="00497B19"/>
    <w:rsid w:val="00497C5E"/>
    <w:rsid w:val="004A0345"/>
    <w:rsid w:val="004A0EE8"/>
    <w:rsid w:val="004A1014"/>
    <w:rsid w:val="004A1EF5"/>
    <w:rsid w:val="004A206F"/>
    <w:rsid w:val="004A24E6"/>
    <w:rsid w:val="004A2C01"/>
    <w:rsid w:val="004A2E08"/>
    <w:rsid w:val="004A2E25"/>
    <w:rsid w:val="004A2E6C"/>
    <w:rsid w:val="004A3518"/>
    <w:rsid w:val="004A3D65"/>
    <w:rsid w:val="004A4A6F"/>
    <w:rsid w:val="004A4B9B"/>
    <w:rsid w:val="004A50C9"/>
    <w:rsid w:val="004A519C"/>
    <w:rsid w:val="004A5287"/>
    <w:rsid w:val="004A5293"/>
    <w:rsid w:val="004A62ED"/>
    <w:rsid w:val="004A64F3"/>
    <w:rsid w:val="004A6C7A"/>
    <w:rsid w:val="004A6E59"/>
    <w:rsid w:val="004A73F1"/>
    <w:rsid w:val="004A75C0"/>
    <w:rsid w:val="004B03A4"/>
    <w:rsid w:val="004B0B86"/>
    <w:rsid w:val="004B169D"/>
    <w:rsid w:val="004B1BA0"/>
    <w:rsid w:val="004B1D53"/>
    <w:rsid w:val="004B27B5"/>
    <w:rsid w:val="004B2B96"/>
    <w:rsid w:val="004B2DCB"/>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643"/>
    <w:rsid w:val="004C63AC"/>
    <w:rsid w:val="004C7877"/>
    <w:rsid w:val="004C7D32"/>
    <w:rsid w:val="004D01B8"/>
    <w:rsid w:val="004D0B71"/>
    <w:rsid w:val="004D0B98"/>
    <w:rsid w:val="004D17F2"/>
    <w:rsid w:val="004D1A9D"/>
    <w:rsid w:val="004D1C92"/>
    <w:rsid w:val="004D2508"/>
    <w:rsid w:val="004D28E7"/>
    <w:rsid w:val="004D2BFC"/>
    <w:rsid w:val="004D2E2B"/>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6A2"/>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4FDE"/>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A2B"/>
    <w:rsid w:val="004F7B62"/>
    <w:rsid w:val="004F7BED"/>
    <w:rsid w:val="0050130A"/>
    <w:rsid w:val="00501614"/>
    <w:rsid w:val="00501C23"/>
    <w:rsid w:val="0050266B"/>
    <w:rsid w:val="00502EAF"/>
    <w:rsid w:val="005034E0"/>
    <w:rsid w:val="005034F9"/>
    <w:rsid w:val="00503546"/>
    <w:rsid w:val="0050398D"/>
    <w:rsid w:val="00503FFC"/>
    <w:rsid w:val="00504515"/>
    <w:rsid w:val="005046A3"/>
    <w:rsid w:val="005049B0"/>
    <w:rsid w:val="00506031"/>
    <w:rsid w:val="0050697A"/>
    <w:rsid w:val="00506F9B"/>
    <w:rsid w:val="00507336"/>
    <w:rsid w:val="0050741B"/>
    <w:rsid w:val="005079E3"/>
    <w:rsid w:val="00510188"/>
    <w:rsid w:val="00510296"/>
    <w:rsid w:val="00510397"/>
    <w:rsid w:val="005106A3"/>
    <w:rsid w:val="005108A1"/>
    <w:rsid w:val="00511628"/>
    <w:rsid w:val="005116AD"/>
    <w:rsid w:val="00511984"/>
    <w:rsid w:val="00511E36"/>
    <w:rsid w:val="005128DE"/>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8D4"/>
    <w:rsid w:val="00533DCC"/>
    <w:rsid w:val="00534471"/>
    <w:rsid w:val="005352D1"/>
    <w:rsid w:val="005352EE"/>
    <w:rsid w:val="00535C17"/>
    <w:rsid w:val="00536105"/>
    <w:rsid w:val="00536CA4"/>
    <w:rsid w:val="00537265"/>
    <w:rsid w:val="005374E8"/>
    <w:rsid w:val="00537F9F"/>
    <w:rsid w:val="00540EC9"/>
    <w:rsid w:val="00540FA1"/>
    <w:rsid w:val="00540FB0"/>
    <w:rsid w:val="00541806"/>
    <w:rsid w:val="005422F8"/>
    <w:rsid w:val="00542EE6"/>
    <w:rsid w:val="005436DA"/>
    <w:rsid w:val="00543958"/>
    <w:rsid w:val="00543C70"/>
    <w:rsid w:val="0054400D"/>
    <w:rsid w:val="005443F5"/>
    <w:rsid w:val="00544C64"/>
    <w:rsid w:val="00544C95"/>
    <w:rsid w:val="005452C9"/>
    <w:rsid w:val="0054572B"/>
    <w:rsid w:val="00545789"/>
    <w:rsid w:val="00545BB7"/>
    <w:rsid w:val="00545C13"/>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14F"/>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A6B"/>
    <w:rsid w:val="00572E5B"/>
    <w:rsid w:val="005732EB"/>
    <w:rsid w:val="0057377F"/>
    <w:rsid w:val="00573D77"/>
    <w:rsid w:val="00574024"/>
    <w:rsid w:val="005743CC"/>
    <w:rsid w:val="00574E6D"/>
    <w:rsid w:val="0057576A"/>
    <w:rsid w:val="0057600E"/>
    <w:rsid w:val="0057675C"/>
    <w:rsid w:val="00576A96"/>
    <w:rsid w:val="00576DCC"/>
    <w:rsid w:val="00577025"/>
    <w:rsid w:val="00577224"/>
    <w:rsid w:val="0057757E"/>
    <w:rsid w:val="00577E68"/>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02C"/>
    <w:rsid w:val="00585815"/>
    <w:rsid w:val="00585BD8"/>
    <w:rsid w:val="00585FA6"/>
    <w:rsid w:val="0058634D"/>
    <w:rsid w:val="0058687C"/>
    <w:rsid w:val="00586BF2"/>
    <w:rsid w:val="0058746E"/>
    <w:rsid w:val="00587E3B"/>
    <w:rsid w:val="0059051F"/>
    <w:rsid w:val="005909AF"/>
    <w:rsid w:val="00590B51"/>
    <w:rsid w:val="005913BE"/>
    <w:rsid w:val="00591527"/>
    <w:rsid w:val="0059174A"/>
    <w:rsid w:val="00591E5C"/>
    <w:rsid w:val="00592649"/>
    <w:rsid w:val="005930C2"/>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07"/>
    <w:rsid w:val="005A26A6"/>
    <w:rsid w:val="005A32B9"/>
    <w:rsid w:val="005A344A"/>
    <w:rsid w:val="005A3490"/>
    <w:rsid w:val="005A359A"/>
    <w:rsid w:val="005A37A9"/>
    <w:rsid w:val="005A38B8"/>
    <w:rsid w:val="005A3B7A"/>
    <w:rsid w:val="005A4841"/>
    <w:rsid w:val="005A4F3E"/>
    <w:rsid w:val="005A50C0"/>
    <w:rsid w:val="005A5726"/>
    <w:rsid w:val="005A5780"/>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E03E7"/>
    <w:rsid w:val="005E0BCC"/>
    <w:rsid w:val="005E0C27"/>
    <w:rsid w:val="005E1580"/>
    <w:rsid w:val="005E1DCB"/>
    <w:rsid w:val="005E20F1"/>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0925"/>
    <w:rsid w:val="005F1D45"/>
    <w:rsid w:val="005F1F06"/>
    <w:rsid w:val="005F2651"/>
    <w:rsid w:val="005F29A7"/>
    <w:rsid w:val="005F2CBE"/>
    <w:rsid w:val="005F35DE"/>
    <w:rsid w:val="005F36CF"/>
    <w:rsid w:val="005F3B21"/>
    <w:rsid w:val="005F4331"/>
    <w:rsid w:val="005F483F"/>
    <w:rsid w:val="005F484A"/>
    <w:rsid w:val="005F4987"/>
    <w:rsid w:val="005F510F"/>
    <w:rsid w:val="005F6153"/>
    <w:rsid w:val="005F65C8"/>
    <w:rsid w:val="005F6852"/>
    <w:rsid w:val="005F6BC0"/>
    <w:rsid w:val="005F730C"/>
    <w:rsid w:val="005F74A3"/>
    <w:rsid w:val="005F7B49"/>
    <w:rsid w:val="006002C1"/>
    <w:rsid w:val="006003BB"/>
    <w:rsid w:val="00600BA1"/>
    <w:rsid w:val="0060163B"/>
    <w:rsid w:val="00601917"/>
    <w:rsid w:val="00602426"/>
    <w:rsid w:val="006029BF"/>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0E"/>
    <w:rsid w:val="00622479"/>
    <w:rsid w:val="00622703"/>
    <w:rsid w:val="0062292D"/>
    <w:rsid w:val="00622FAD"/>
    <w:rsid w:val="00623E50"/>
    <w:rsid w:val="0062443C"/>
    <w:rsid w:val="00624AED"/>
    <w:rsid w:val="00624BB9"/>
    <w:rsid w:val="006253A6"/>
    <w:rsid w:val="00625521"/>
    <w:rsid w:val="0062673B"/>
    <w:rsid w:val="00626D8A"/>
    <w:rsid w:val="00627095"/>
    <w:rsid w:val="00627144"/>
    <w:rsid w:val="00630099"/>
    <w:rsid w:val="00630297"/>
    <w:rsid w:val="00630436"/>
    <w:rsid w:val="00630750"/>
    <w:rsid w:val="00630CC5"/>
    <w:rsid w:val="00631405"/>
    <w:rsid w:val="0063153E"/>
    <w:rsid w:val="0063187C"/>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819"/>
    <w:rsid w:val="00636A43"/>
    <w:rsid w:val="0063761C"/>
    <w:rsid w:val="0063762C"/>
    <w:rsid w:val="00640150"/>
    <w:rsid w:val="00640173"/>
    <w:rsid w:val="0064080E"/>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1B94"/>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14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0F1"/>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B3B"/>
    <w:rsid w:val="006850B9"/>
    <w:rsid w:val="0068555E"/>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1CA"/>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AB6"/>
    <w:rsid w:val="006C4B8C"/>
    <w:rsid w:val="006C5632"/>
    <w:rsid w:val="006C568F"/>
    <w:rsid w:val="006C56FD"/>
    <w:rsid w:val="006C5C0A"/>
    <w:rsid w:val="006C5E59"/>
    <w:rsid w:val="006C6080"/>
    <w:rsid w:val="006C66F6"/>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0EAE"/>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40D8"/>
    <w:rsid w:val="006F4253"/>
    <w:rsid w:val="006F479E"/>
    <w:rsid w:val="006F4D6E"/>
    <w:rsid w:val="006F4DEC"/>
    <w:rsid w:val="006F4E25"/>
    <w:rsid w:val="006F50E3"/>
    <w:rsid w:val="006F51B8"/>
    <w:rsid w:val="006F5282"/>
    <w:rsid w:val="006F5441"/>
    <w:rsid w:val="006F55E0"/>
    <w:rsid w:val="006F5C18"/>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35B5"/>
    <w:rsid w:val="0071366D"/>
    <w:rsid w:val="00713B3F"/>
    <w:rsid w:val="007145B3"/>
    <w:rsid w:val="00714A88"/>
    <w:rsid w:val="00714BE5"/>
    <w:rsid w:val="00714FAF"/>
    <w:rsid w:val="0071571E"/>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7DD"/>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CDB"/>
    <w:rsid w:val="00730E1B"/>
    <w:rsid w:val="00731500"/>
    <w:rsid w:val="00731E53"/>
    <w:rsid w:val="0073237A"/>
    <w:rsid w:val="0073251E"/>
    <w:rsid w:val="0073384D"/>
    <w:rsid w:val="00733FEA"/>
    <w:rsid w:val="0073481B"/>
    <w:rsid w:val="00734BB9"/>
    <w:rsid w:val="00734F99"/>
    <w:rsid w:val="007358DB"/>
    <w:rsid w:val="00735B4A"/>
    <w:rsid w:val="00735D83"/>
    <w:rsid w:val="00736411"/>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08"/>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E50"/>
    <w:rsid w:val="00767156"/>
    <w:rsid w:val="00767E3B"/>
    <w:rsid w:val="00770F13"/>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09B"/>
    <w:rsid w:val="007A344F"/>
    <w:rsid w:val="007A3577"/>
    <w:rsid w:val="007A380A"/>
    <w:rsid w:val="007A3DC8"/>
    <w:rsid w:val="007A3FA0"/>
    <w:rsid w:val="007A4438"/>
    <w:rsid w:val="007A4F36"/>
    <w:rsid w:val="007A537B"/>
    <w:rsid w:val="007A573B"/>
    <w:rsid w:val="007A59A9"/>
    <w:rsid w:val="007A5CB8"/>
    <w:rsid w:val="007A5DAD"/>
    <w:rsid w:val="007A603C"/>
    <w:rsid w:val="007A67DC"/>
    <w:rsid w:val="007A67F8"/>
    <w:rsid w:val="007A6A8E"/>
    <w:rsid w:val="007A6C22"/>
    <w:rsid w:val="007A6E5F"/>
    <w:rsid w:val="007A70A3"/>
    <w:rsid w:val="007A71C5"/>
    <w:rsid w:val="007A73BF"/>
    <w:rsid w:val="007A7E2D"/>
    <w:rsid w:val="007B0040"/>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8CB"/>
    <w:rsid w:val="007D2A79"/>
    <w:rsid w:val="007D3816"/>
    <w:rsid w:val="007D3956"/>
    <w:rsid w:val="007D3987"/>
    <w:rsid w:val="007D43DE"/>
    <w:rsid w:val="007D444F"/>
    <w:rsid w:val="007D46A9"/>
    <w:rsid w:val="007D4759"/>
    <w:rsid w:val="007D4FD2"/>
    <w:rsid w:val="007D5688"/>
    <w:rsid w:val="007D5FF2"/>
    <w:rsid w:val="007D6088"/>
    <w:rsid w:val="007D74A7"/>
    <w:rsid w:val="007D75C4"/>
    <w:rsid w:val="007E02A2"/>
    <w:rsid w:val="007E0C82"/>
    <w:rsid w:val="007E0EC0"/>
    <w:rsid w:val="007E18E4"/>
    <w:rsid w:val="007E19F1"/>
    <w:rsid w:val="007E1F2B"/>
    <w:rsid w:val="007E1FE6"/>
    <w:rsid w:val="007E2545"/>
    <w:rsid w:val="007E2A50"/>
    <w:rsid w:val="007E30A4"/>
    <w:rsid w:val="007E3487"/>
    <w:rsid w:val="007E3CC5"/>
    <w:rsid w:val="007E4CF9"/>
    <w:rsid w:val="007E53A4"/>
    <w:rsid w:val="007E5800"/>
    <w:rsid w:val="007E5950"/>
    <w:rsid w:val="007E5A5A"/>
    <w:rsid w:val="007E5ACC"/>
    <w:rsid w:val="007E5EA7"/>
    <w:rsid w:val="007E6391"/>
    <w:rsid w:val="007E6635"/>
    <w:rsid w:val="007E7113"/>
    <w:rsid w:val="007E73D1"/>
    <w:rsid w:val="007E7555"/>
    <w:rsid w:val="007E7565"/>
    <w:rsid w:val="007F05D5"/>
    <w:rsid w:val="007F0A9E"/>
    <w:rsid w:val="007F0EAE"/>
    <w:rsid w:val="007F10D7"/>
    <w:rsid w:val="007F1A25"/>
    <w:rsid w:val="007F1AC8"/>
    <w:rsid w:val="007F27E4"/>
    <w:rsid w:val="007F2D74"/>
    <w:rsid w:val="007F312C"/>
    <w:rsid w:val="007F3227"/>
    <w:rsid w:val="007F3491"/>
    <w:rsid w:val="007F44C8"/>
    <w:rsid w:val="007F5520"/>
    <w:rsid w:val="007F58F3"/>
    <w:rsid w:val="007F62C4"/>
    <w:rsid w:val="007F6565"/>
    <w:rsid w:val="007F6C30"/>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355"/>
    <w:rsid w:val="008134F3"/>
    <w:rsid w:val="0081367A"/>
    <w:rsid w:val="0081392E"/>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706"/>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C37"/>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AA"/>
    <w:rsid w:val="008329F6"/>
    <w:rsid w:val="00832CBD"/>
    <w:rsid w:val="00834781"/>
    <w:rsid w:val="00834C5C"/>
    <w:rsid w:val="00835188"/>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06B"/>
    <w:rsid w:val="00841230"/>
    <w:rsid w:val="008412EF"/>
    <w:rsid w:val="0084206A"/>
    <w:rsid w:val="008425A7"/>
    <w:rsid w:val="00842634"/>
    <w:rsid w:val="00842AEC"/>
    <w:rsid w:val="00842B23"/>
    <w:rsid w:val="00842BFE"/>
    <w:rsid w:val="00842D39"/>
    <w:rsid w:val="0084343A"/>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80E"/>
    <w:rsid w:val="00854C12"/>
    <w:rsid w:val="00854D76"/>
    <w:rsid w:val="008552F7"/>
    <w:rsid w:val="00855BE3"/>
    <w:rsid w:val="008566D4"/>
    <w:rsid w:val="00856C22"/>
    <w:rsid w:val="00856E46"/>
    <w:rsid w:val="008573CA"/>
    <w:rsid w:val="008576D7"/>
    <w:rsid w:val="00857884"/>
    <w:rsid w:val="00857C31"/>
    <w:rsid w:val="00860360"/>
    <w:rsid w:val="00860609"/>
    <w:rsid w:val="00860714"/>
    <w:rsid w:val="008609EE"/>
    <w:rsid w:val="00861138"/>
    <w:rsid w:val="00861881"/>
    <w:rsid w:val="008619DB"/>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C"/>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3E8F"/>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407"/>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11A1"/>
    <w:rsid w:val="008A1B07"/>
    <w:rsid w:val="008A1D25"/>
    <w:rsid w:val="008A2119"/>
    <w:rsid w:val="008A2493"/>
    <w:rsid w:val="008A2B3F"/>
    <w:rsid w:val="008A2C66"/>
    <w:rsid w:val="008A2E6F"/>
    <w:rsid w:val="008A40D1"/>
    <w:rsid w:val="008A41DA"/>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862"/>
    <w:rsid w:val="008D2D27"/>
    <w:rsid w:val="008D39C6"/>
    <w:rsid w:val="008D3D39"/>
    <w:rsid w:val="008D3FDC"/>
    <w:rsid w:val="008D4110"/>
    <w:rsid w:val="008D49F1"/>
    <w:rsid w:val="008D4CBD"/>
    <w:rsid w:val="008D608A"/>
    <w:rsid w:val="008D6476"/>
    <w:rsid w:val="008D65DB"/>
    <w:rsid w:val="008D68F4"/>
    <w:rsid w:val="008D6CC9"/>
    <w:rsid w:val="008D7B8A"/>
    <w:rsid w:val="008D7E5B"/>
    <w:rsid w:val="008D7EC6"/>
    <w:rsid w:val="008E0947"/>
    <w:rsid w:val="008E0E3E"/>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1F6"/>
    <w:rsid w:val="008F069C"/>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AFF"/>
    <w:rsid w:val="00905428"/>
    <w:rsid w:val="00905552"/>
    <w:rsid w:val="00905737"/>
    <w:rsid w:val="00905FFF"/>
    <w:rsid w:val="00906524"/>
    <w:rsid w:val="0090692C"/>
    <w:rsid w:val="00906C65"/>
    <w:rsid w:val="00906F76"/>
    <w:rsid w:val="0090751A"/>
    <w:rsid w:val="009075B3"/>
    <w:rsid w:val="00910717"/>
    <w:rsid w:val="0091134F"/>
    <w:rsid w:val="00911D02"/>
    <w:rsid w:val="00911DB8"/>
    <w:rsid w:val="009120DA"/>
    <w:rsid w:val="009122B5"/>
    <w:rsid w:val="00912453"/>
    <w:rsid w:val="009125BE"/>
    <w:rsid w:val="00912862"/>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739"/>
    <w:rsid w:val="0093044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775"/>
    <w:rsid w:val="00935AA5"/>
    <w:rsid w:val="00935B1D"/>
    <w:rsid w:val="00935BB0"/>
    <w:rsid w:val="009365DD"/>
    <w:rsid w:val="00936AD6"/>
    <w:rsid w:val="00936F54"/>
    <w:rsid w:val="009372F3"/>
    <w:rsid w:val="009373CD"/>
    <w:rsid w:val="009375B2"/>
    <w:rsid w:val="00937E9C"/>
    <w:rsid w:val="00940166"/>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57CEB"/>
    <w:rsid w:val="00960E40"/>
    <w:rsid w:val="00961409"/>
    <w:rsid w:val="009618D0"/>
    <w:rsid w:val="009627B1"/>
    <w:rsid w:val="00962CFA"/>
    <w:rsid w:val="009632E0"/>
    <w:rsid w:val="00963471"/>
    <w:rsid w:val="009634F0"/>
    <w:rsid w:val="00963E12"/>
    <w:rsid w:val="00963FC3"/>
    <w:rsid w:val="0096407B"/>
    <w:rsid w:val="00964667"/>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59C8"/>
    <w:rsid w:val="009761A5"/>
    <w:rsid w:val="00976B67"/>
    <w:rsid w:val="00977D04"/>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508B"/>
    <w:rsid w:val="0098572F"/>
    <w:rsid w:val="00985761"/>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6C"/>
    <w:rsid w:val="009A27AF"/>
    <w:rsid w:val="009A2C84"/>
    <w:rsid w:val="009A31C8"/>
    <w:rsid w:val="009A32DD"/>
    <w:rsid w:val="009A35AA"/>
    <w:rsid w:val="009A3DBB"/>
    <w:rsid w:val="009A4808"/>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C7D45"/>
    <w:rsid w:val="009D0110"/>
    <w:rsid w:val="009D0F43"/>
    <w:rsid w:val="009D15A3"/>
    <w:rsid w:val="009D1D90"/>
    <w:rsid w:val="009D23D3"/>
    <w:rsid w:val="009D2BEA"/>
    <w:rsid w:val="009D2DEA"/>
    <w:rsid w:val="009D32C6"/>
    <w:rsid w:val="009D35E5"/>
    <w:rsid w:val="009D35E7"/>
    <w:rsid w:val="009D3BD2"/>
    <w:rsid w:val="009D3EAE"/>
    <w:rsid w:val="009D3ECF"/>
    <w:rsid w:val="009D40CB"/>
    <w:rsid w:val="009D4931"/>
    <w:rsid w:val="009D4DC8"/>
    <w:rsid w:val="009D58C5"/>
    <w:rsid w:val="009D59E0"/>
    <w:rsid w:val="009D5BD6"/>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578"/>
    <w:rsid w:val="009F2C95"/>
    <w:rsid w:val="009F4220"/>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84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5E1"/>
    <w:rsid w:val="00A126C6"/>
    <w:rsid w:val="00A1296D"/>
    <w:rsid w:val="00A12A50"/>
    <w:rsid w:val="00A12C3B"/>
    <w:rsid w:val="00A12E43"/>
    <w:rsid w:val="00A132F4"/>
    <w:rsid w:val="00A138C6"/>
    <w:rsid w:val="00A13F73"/>
    <w:rsid w:val="00A1424F"/>
    <w:rsid w:val="00A1484A"/>
    <w:rsid w:val="00A14B39"/>
    <w:rsid w:val="00A15081"/>
    <w:rsid w:val="00A15705"/>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65A3"/>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C2B"/>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55B"/>
    <w:rsid w:val="00A54FF6"/>
    <w:rsid w:val="00A554B0"/>
    <w:rsid w:val="00A555DB"/>
    <w:rsid w:val="00A558ED"/>
    <w:rsid w:val="00A5646B"/>
    <w:rsid w:val="00A56810"/>
    <w:rsid w:val="00A56DDF"/>
    <w:rsid w:val="00A57632"/>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70275"/>
    <w:rsid w:val="00A70935"/>
    <w:rsid w:val="00A71093"/>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0B6"/>
    <w:rsid w:val="00A82645"/>
    <w:rsid w:val="00A82A57"/>
    <w:rsid w:val="00A83454"/>
    <w:rsid w:val="00A839B4"/>
    <w:rsid w:val="00A83F45"/>
    <w:rsid w:val="00A83FB4"/>
    <w:rsid w:val="00A83FC0"/>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3A72"/>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6C"/>
    <w:rsid w:val="00AB12A4"/>
    <w:rsid w:val="00AB140E"/>
    <w:rsid w:val="00AB272F"/>
    <w:rsid w:val="00AB28A2"/>
    <w:rsid w:val="00AB33B5"/>
    <w:rsid w:val="00AB366F"/>
    <w:rsid w:val="00AB391F"/>
    <w:rsid w:val="00AB4479"/>
    <w:rsid w:val="00AB44AA"/>
    <w:rsid w:val="00AB45F9"/>
    <w:rsid w:val="00AB49CD"/>
    <w:rsid w:val="00AB50EE"/>
    <w:rsid w:val="00AB55A5"/>
    <w:rsid w:val="00AB56F4"/>
    <w:rsid w:val="00AB59D1"/>
    <w:rsid w:val="00AB5F48"/>
    <w:rsid w:val="00AB68BE"/>
    <w:rsid w:val="00AB6AC6"/>
    <w:rsid w:val="00AB6E3C"/>
    <w:rsid w:val="00AB7F94"/>
    <w:rsid w:val="00AC0380"/>
    <w:rsid w:val="00AC1402"/>
    <w:rsid w:val="00AC156A"/>
    <w:rsid w:val="00AC1EE3"/>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795"/>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7295"/>
    <w:rsid w:val="00AE731C"/>
    <w:rsid w:val="00AE7C75"/>
    <w:rsid w:val="00AF020D"/>
    <w:rsid w:val="00AF1AED"/>
    <w:rsid w:val="00AF1D61"/>
    <w:rsid w:val="00AF25FD"/>
    <w:rsid w:val="00AF308F"/>
    <w:rsid w:val="00AF3A82"/>
    <w:rsid w:val="00AF4739"/>
    <w:rsid w:val="00AF4931"/>
    <w:rsid w:val="00AF5DA1"/>
    <w:rsid w:val="00AF5E6D"/>
    <w:rsid w:val="00AF6203"/>
    <w:rsid w:val="00AF676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0E91"/>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83A"/>
    <w:rsid w:val="00B10ACC"/>
    <w:rsid w:val="00B10C65"/>
    <w:rsid w:val="00B10E5B"/>
    <w:rsid w:val="00B1105D"/>
    <w:rsid w:val="00B1114F"/>
    <w:rsid w:val="00B11197"/>
    <w:rsid w:val="00B117B6"/>
    <w:rsid w:val="00B11DA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29E"/>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7FB"/>
    <w:rsid w:val="00B34A53"/>
    <w:rsid w:val="00B34D6E"/>
    <w:rsid w:val="00B35827"/>
    <w:rsid w:val="00B35EC5"/>
    <w:rsid w:val="00B3680A"/>
    <w:rsid w:val="00B374C3"/>
    <w:rsid w:val="00B37FA1"/>
    <w:rsid w:val="00B40BD6"/>
    <w:rsid w:val="00B40DDB"/>
    <w:rsid w:val="00B416C6"/>
    <w:rsid w:val="00B41881"/>
    <w:rsid w:val="00B41E54"/>
    <w:rsid w:val="00B41EF9"/>
    <w:rsid w:val="00B42B98"/>
    <w:rsid w:val="00B433D1"/>
    <w:rsid w:val="00B43829"/>
    <w:rsid w:val="00B439BF"/>
    <w:rsid w:val="00B44021"/>
    <w:rsid w:val="00B44216"/>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3205"/>
    <w:rsid w:val="00B5400E"/>
    <w:rsid w:val="00B540A4"/>
    <w:rsid w:val="00B542B1"/>
    <w:rsid w:val="00B549F3"/>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057"/>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E1C"/>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BCF"/>
    <w:rsid w:val="00B9529F"/>
    <w:rsid w:val="00B9574B"/>
    <w:rsid w:val="00B95904"/>
    <w:rsid w:val="00B95E82"/>
    <w:rsid w:val="00B9674D"/>
    <w:rsid w:val="00B96789"/>
    <w:rsid w:val="00B97602"/>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41E"/>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24C"/>
    <w:rsid w:val="00C114A7"/>
    <w:rsid w:val="00C117A0"/>
    <w:rsid w:val="00C117D8"/>
    <w:rsid w:val="00C11895"/>
    <w:rsid w:val="00C11AF5"/>
    <w:rsid w:val="00C12918"/>
    <w:rsid w:val="00C12D44"/>
    <w:rsid w:val="00C13179"/>
    <w:rsid w:val="00C13F0A"/>
    <w:rsid w:val="00C142BA"/>
    <w:rsid w:val="00C1450D"/>
    <w:rsid w:val="00C14AE3"/>
    <w:rsid w:val="00C14D53"/>
    <w:rsid w:val="00C14DB1"/>
    <w:rsid w:val="00C15178"/>
    <w:rsid w:val="00C158E1"/>
    <w:rsid w:val="00C16BB2"/>
    <w:rsid w:val="00C16BFB"/>
    <w:rsid w:val="00C16CAE"/>
    <w:rsid w:val="00C1712B"/>
    <w:rsid w:val="00C1774C"/>
    <w:rsid w:val="00C17B43"/>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EF1"/>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885"/>
    <w:rsid w:val="00C54A42"/>
    <w:rsid w:val="00C54ABE"/>
    <w:rsid w:val="00C55534"/>
    <w:rsid w:val="00C55A32"/>
    <w:rsid w:val="00C5656F"/>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09BA"/>
    <w:rsid w:val="00C719A9"/>
    <w:rsid w:val="00C71E93"/>
    <w:rsid w:val="00C72389"/>
    <w:rsid w:val="00C723B4"/>
    <w:rsid w:val="00C72602"/>
    <w:rsid w:val="00C7326D"/>
    <w:rsid w:val="00C73407"/>
    <w:rsid w:val="00C734D1"/>
    <w:rsid w:val="00C73695"/>
    <w:rsid w:val="00C73839"/>
    <w:rsid w:val="00C738B9"/>
    <w:rsid w:val="00C73A21"/>
    <w:rsid w:val="00C74430"/>
    <w:rsid w:val="00C74FEB"/>
    <w:rsid w:val="00C75712"/>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148"/>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39E"/>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0648"/>
    <w:rsid w:val="00CD1126"/>
    <w:rsid w:val="00CD153B"/>
    <w:rsid w:val="00CD1EC5"/>
    <w:rsid w:val="00CD22B2"/>
    <w:rsid w:val="00CD2C12"/>
    <w:rsid w:val="00CD2DF2"/>
    <w:rsid w:val="00CD2EE1"/>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D0F"/>
    <w:rsid w:val="00CE1E1E"/>
    <w:rsid w:val="00CE1F14"/>
    <w:rsid w:val="00CE2AAA"/>
    <w:rsid w:val="00CE2B36"/>
    <w:rsid w:val="00CE2B74"/>
    <w:rsid w:val="00CE2F60"/>
    <w:rsid w:val="00CE302F"/>
    <w:rsid w:val="00CE3D6C"/>
    <w:rsid w:val="00CE4B23"/>
    <w:rsid w:val="00CE4C87"/>
    <w:rsid w:val="00CE5BFC"/>
    <w:rsid w:val="00CE6034"/>
    <w:rsid w:val="00CE616F"/>
    <w:rsid w:val="00CE64BE"/>
    <w:rsid w:val="00CE6D4D"/>
    <w:rsid w:val="00CE72D7"/>
    <w:rsid w:val="00CE73F2"/>
    <w:rsid w:val="00CE74F5"/>
    <w:rsid w:val="00CE7DD2"/>
    <w:rsid w:val="00CE7F0B"/>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8E9"/>
    <w:rsid w:val="00CF7D9B"/>
    <w:rsid w:val="00CF7DA4"/>
    <w:rsid w:val="00CF7F1D"/>
    <w:rsid w:val="00D008AB"/>
    <w:rsid w:val="00D008FA"/>
    <w:rsid w:val="00D01BCA"/>
    <w:rsid w:val="00D022E1"/>
    <w:rsid w:val="00D026C1"/>
    <w:rsid w:val="00D0284C"/>
    <w:rsid w:val="00D02985"/>
    <w:rsid w:val="00D03438"/>
    <w:rsid w:val="00D034FD"/>
    <w:rsid w:val="00D03C91"/>
    <w:rsid w:val="00D0419E"/>
    <w:rsid w:val="00D0429D"/>
    <w:rsid w:val="00D043C5"/>
    <w:rsid w:val="00D0482E"/>
    <w:rsid w:val="00D04AB3"/>
    <w:rsid w:val="00D0586B"/>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6F64"/>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212"/>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3DBB"/>
    <w:rsid w:val="00D64999"/>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B85"/>
    <w:rsid w:val="00D87A07"/>
    <w:rsid w:val="00D87AB9"/>
    <w:rsid w:val="00D87F43"/>
    <w:rsid w:val="00D87FBC"/>
    <w:rsid w:val="00D9044F"/>
    <w:rsid w:val="00D904ED"/>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52F3"/>
    <w:rsid w:val="00D95373"/>
    <w:rsid w:val="00D955DF"/>
    <w:rsid w:val="00D95A6D"/>
    <w:rsid w:val="00D961C7"/>
    <w:rsid w:val="00D96BFC"/>
    <w:rsid w:val="00D96F4B"/>
    <w:rsid w:val="00D9729C"/>
    <w:rsid w:val="00D97ADF"/>
    <w:rsid w:val="00D97D95"/>
    <w:rsid w:val="00DA0885"/>
    <w:rsid w:val="00DA0938"/>
    <w:rsid w:val="00DA0A12"/>
    <w:rsid w:val="00DA0BED"/>
    <w:rsid w:val="00DA13F3"/>
    <w:rsid w:val="00DA2437"/>
    <w:rsid w:val="00DA2D12"/>
    <w:rsid w:val="00DA2D34"/>
    <w:rsid w:val="00DA3538"/>
    <w:rsid w:val="00DA3712"/>
    <w:rsid w:val="00DA3876"/>
    <w:rsid w:val="00DA38C5"/>
    <w:rsid w:val="00DA420A"/>
    <w:rsid w:val="00DA443B"/>
    <w:rsid w:val="00DA61C8"/>
    <w:rsid w:val="00DA64D0"/>
    <w:rsid w:val="00DA6502"/>
    <w:rsid w:val="00DA663D"/>
    <w:rsid w:val="00DA6B92"/>
    <w:rsid w:val="00DA6D9E"/>
    <w:rsid w:val="00DA6FAC"/>
    <w:rsid w:val="00DA7584"/>
    <w:rsid w:val="00DB11CA"/>
    <w:rsid w:val="00DB1232"/>
    <w:rsid w:val="00DB127C"/>
    <w:rsid w:val="00DB1AA9"/>
    <w:rsid w:val="00DB1C1F"/>
    <w:rsid w:val="00DB2237"/>
    <w:rsid w:val="00DB2B94"/>
    <w:rsid w:val="00DB3387"/>
    <w:rsid w:val="00DB38E5"/>
    <w:rsid w:val="00DB42AC"/>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4E49"/>
    <w:rsid w:val="00DC57C8"/>
    <w:rsid w:val="00DC61EE"/>
    <w:rsid w:val="00DC6BD0"/>
    <w:rsid w:val="00DC70E1"/>
    <w:rsid w:val="00DC7BE2"/>
    <w:rsid w:val="00DC7E91"/>
    <w:rsid w:val="00DD0635"/>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8EB"/>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845"/>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483"/>
    <w:rsid w:val="00E015D3"/>
    <w:rsid w:val="00E01CD2"/>
    <w:rsid w:val="00E0208B"/>
    <w:rsid w:val="00E023CF"/>
    <w:rsid w:val="00E02F85"/>
    <w:rsid w:val="00E039A4"/>
    <w:rsid w:val="00E03B82"/>
    <w:rsid w:val="00E04443"/>
    <w:rsid w:val="00E04651"/>
    <w:rsid w:val="00E04781"/>
    <w:rsid w:val="00E04A77"/>
    <w:rsid w:val="00E04CA6"/>
    <w:rsid w:val="00E04DF1"/>
    <w:rsid w:val="00E05466"/>
    <w:rsid w:val="00E0580E"/>
    <w:rsid w:val="00E0640D"/>
    <w:rsid w:val="00E0664F"/>
    <w:rsid w:val="00E06FDC"/>
    <w:rsid w:val="00E0718E"/>
    <w:rsid w:val="00E078C6"/>
    <w:rsid w:val="00E0793E"/>
    <w:rsid w:val="00E07AAE"/>
    <w:rsid w:val="00E1049F"/>
    <w:rsid w:val="00E10775"/>
    <w:rsid w:val="00E1086A"/>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19E"/>
    <w:rsid w:val="00E17D32"/>
    <w:rsid w:val="00E2060E"/>
    <w:rsid w:val="00E2088D"/>
    <w:rsid w:val="00E20ED8"/>
    <w:rsid w:val="00E20F08"/>
    <w:rsid w:val="00E21764"/>
    <w:rsid w:val="00E217C9"/>
    <w:rsid w:val="00E21AA9"/>
    <w:rsid w:val="00E21C81"/>
    <w:rsid w:val="00E22094"/>
    <w:rsid w:val="00E22A9E"/>
    <w:rsid w:val="00E23498"/>
    <w:rsid w:val="00E23722"/>
    <w:rsid w:val="00E24D26"/>
    <w:rsid w:val="00E25071"/>
    <w:rsid w:val="00E25145"/>
    <w:rsid w:val="00E252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4D83"/>
    <w:rsid w:val="00E451AC"/>
    <w:rsid w:val="00E45B1E"/>
    <w:rsid w:val="00E45B55"/>
    <w:rsid w:val="00E461A4"/>
    <w:rsid w:val="00E46686"/>
    <w:rsid w:val="00E46B3C"/>
    <w:rsid w:val="00E46DB5"/>
    <w:rsid w:val="00E47760"/>
    <w:rsid w:val="00E47942"/>
    <w:rsid w:val="00E47E47"/>
    <w:rsid w:val="00E47F64"/>
    <w:rsid w:val="00E5021D"/>
    <w:rsid w:val="00E50341"/>
    <w:rsid w:val="00E50ACE"/>
    <w:rsid w:val="00E50ED0"/>
    <w:rsid w:val="00E50F2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64D"/>
    <w:rsid w:val="00E56BD4"/>
    <w:rsid w:val="00E570C2"/>
    <w:rsid w:val="00E57415"/>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75D"/>
    <w:rsid w:val="00E6390A"/>
    <w:rsid w:val="00E63B8D"/>
    <w:rsid w:val="00E63C97"/>
    <w:rsid w:val="00E63CB4"/>
    <w:rsid w:val="00E64092"/>
    <w:rsid w:val="00E64906"/>
    <w:rsid w:val="00E64F3D"/>
    <w:rsid w:val="00E65313"/>
    <w:rsid w:val="00E65883"/>
    <w:rsid w:val="00E66655"/>
    <w:rsid w:val="00E66834"/>
    <w:rsid w:val="00E66934"/>
    <w:rsid w:val="00E67DC1"/>
    <w:rsid w:val="00E70482"/>
    <w:rsid w:val="00E7122A"/>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77112"/>
    <w:rsid w:val="00E7741C"/>
    <w:rsid w:val="00E8003F"/>
    <w:rsid w:val="00E8078B"/>
    <w:rsid w:val="00E80A60"/>
    <w:rsid w:val="00E81831"/>
    <w:rsid w:val="00E81832"/>
    <w:rsid w:val="00E81AFA"/>
    <w:rsid w:val="00E81BC5"/>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66B3"/>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AB3"/>
    <w:rsid w:val="00EA6B20"/>
    <w:rsid w:val="00EA6C8F"/>
    <w:rsid w:val="00EA7021"/>
    <w:rsid w:val="00EA715E"/>
    <w:rsid w:val="00EB06B7"/>
    <w:rsid w:val="00EB1D0F"/>
    <w:rsid w:val="00EB1E1C"/>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0E2"/>
    <w:rsid w:val="00EC1B01"/>
    <w:rsid w:val="00EC1CE3"/>
    <w:rsid w:val="00EC1D5D"/>
    <w:rsid w:val="00EC21FF"/>
    <w:rsid w:val="00EC2A19"/>
    <w:rsid w:val="00EC30CB"/>
    <w:rsid w:val="00EC311B"/>
    <w:rsid w:val="00EC31DD"/>
    <w:rsid w:val="00EC36CB"/>
    <w:rsid w:val="00EC4008"/>
    <w:rsid w:val="00EC46F9"/>
    <w:rsid w:val="00EC4786"/>
    <w:rsid w:val="00EC4883"/>
    <w:rsid w:val="00EC4CC1"/>
    <w:rsid w:val="00EC4E55"/>
    <w:rsid w:val="00EC4F56"/>
    <w:rsid w:val="00EC535E"/>
    <w:rsid w:val="00EC59FA"/>
    <w:rsid w:val="00EC5F5C"/>
    <w:rsid w:val="00EC654E"/>
    <w:rsid w:val="00EC6EF9"/>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DED"/>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1EF7"/>
    <w:rsid w:val="00F52555"/>
    <w:rsid w:val="00F52ABB"/>
    <w:rsid w:val="00F52B2F"/>
    <w:rsid w:val="00F52E9B"/>
    <w:rsid w:val="00F53A24"/>
    <w:rsid w:val="00F53B51"/>
    <w:rsid w:val="00F542AD"/>
    <w:rsid w:val="00F54464"/>
    <w:rsid w:val="00F54D54"/>
    <w:rsid w:val="00F54F05"/>
    <w:rsid w:val="00F5523C"/>
    <w:rsid w:val="00F55420"/>
    <w:rsid w:val="00F5566A"/>
    <w:rsid w:val="00F55704"/>
    <w:rsid w:val="00F55CF4"/>
    <w:rsid w:val="00F55DF4"/>
    <w:rsid w:val="00F55DFD"/>
    <w:rsid w:val="00F5623C"/>
    <w:rsid w:val="00F56638"/>
    <w:rsid w:val="00F568AD"/>
    <w:rsid w:val="00F569CC"/>
    <w:rsid w:val="00F56AB5"/>
    <w:rsid w:val="00F56FFA"/>
    <w:rsid w:val="00F60370"/>
    <w:rsid w:val="00F60E21"/>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046"/>
    <w:rsid w:val="00F664A0"/>
    <w:rsid w:val="00F66C35"/>
    <w:rsid w:val="00F66FC2"/>
    <w:rsid w:val="00F6712E"/>
    <w:rsid w:val="00F677A3"/>
    <w:rsid w:val="00F67940"/>
    <w:rsid w:val="00F67B00"/>
    <w:rsid w:val="00F67F72"/>
    <w:rsid w:val="00F700DB"/>
    <w:rsid w:val="00F706D7"/>
    <w:rsid w:val="00F70A96"/>
    <w:rsid w:val="00F70E18"/>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A6B"/>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4BB"/>
    <w:rsid w:val="00FA7524"/>
    <w:rsid w:val="00FA76F2"/>
    <w:rsid w:val="00FA77DB"/>
    <w:rsid w:val="00FA7804"/>
    <w:rsid w:val="00FA7836"/>
    <w:rsid w:val="00FB019E"/>
    <w:rsid w:val="00FB0263"/>
    <w:rsid w:val="00FB04AD"/>
    <w:rsid w:val="00FB0604"/>
    <w:rsid w:val="00FB085A"/>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5EB2"/>
    <w:rsid w:val="00FB605E"/>
    <w:rsid w:val="00FB618E"/>
    <w:rsid w:val="00FB63D5"/>
    <w:rsid w:val="00FB69C7"/>
    <w:rsid w:val="00FB6FB9"/>
    <w:rsid w:val="00FB7430"/>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6E62"/>
    <w:rsid w:val="00FC72A0"/>
    <w:rsid w:val="00FD033D"/>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B10"/>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D51E0FA-56D2-49FC-94EB-C537D065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23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444DAC"/>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3GPPNormalText">
    <w:name w:val="3GPP Normal Text"/>
    <w:basedOn w:val="af3"/>
    <w:link w:val="3GPPNormalTextChar"/>
    <w:qFormat/>
    <w:rsid w:val="007F5520"/>
    <w:pPr>
      <w:spacing w:line="259" w:lineRule="auto"/>
    </w:pPr>
    <w:rPr>
      <w:rFonts w:ascii="Times New Roman" w:hAnsi="Times New Roman"/>
      <w:sz w:val="22"/>
      <w:szCs w:val="24"/>
    </w:rPr>
  </w:style>
  <w:style w:type="character" w:customStyle="1" w:styleId="3GPPNormalTextChar">
    <w:name w:val="3GPP Normal Text Char"/>
    <w:link w:val="3GPPNormalText"/>
    <w:qFormat/>
    <w:rsid w:val="007F5520"/>
    <w:rPr>
      <w:rFonts w:ascii="Times New Roman" w:hAnsi="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4452006">
      <w:bodyDiv w:val="1"/>
      <w:marLeft w:val="0"/>
      <w:marRight w:val="0"/>
      <w:marTop w:val="0"/>
      <w:marBottom w:val="0"/>
      <w:divBdr>
        <w:top w:val="none" w:sz="0" w:space="0" w:color="auto"/>
        <w:left w:val="none" w:sz="0" w:space="0" w:color="auto"/>
        <w:bottom w:val="none" w:sz="0" w:space="0" w:color="auto"/>
        <w:right w:val="none" w:sz="0" w:space="0" w:color="auto"/>
      </w:divBdr>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6040994">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9260466">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 w:id="204829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B16211-73F4-4B1D-9751-68CC8800B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2006</Words>
  <Characters>11435</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2</cp:revision>
  <cp:lastPrinted>2013-09-26T07:23:00Z</cp:lastPrinted>
  <dcterms:created xsi:type="dcterms:W3CDTF">2022-09-30T09:04:00Z</dcterms:created>
  <dcterms:modified xsi:type="dcterms:W3CDTF">2022-09-30T09:04:00Z</dcterms:modified>
</cp:coreProperties>
</file>