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5AE2B" w14:textId="136F6647" w:rsidR="00C2028F" w:rsidRPr="004A13C1" w:rsidRDefault="00C2028F" w:rsidP="00C2028F">
      <w:pPr>
        <w:widowControl/>
        <w:tabs>
          <w:tab w:val="right" w:pos="9639"/>
        </w:tabs>
        <w:jc w:val="left"/>
        <w:rPr>
          <w:rFonts w:ascii="Times New Roman" w:eastAsia="ＭＳ 明朝" w:hAnsi="Times New Roman"/>
          <w:b/>
          <w:color w:val="FF0000"/>
          <w:kern w:val="0"/>
          <w:sz w:val="28"/>
          <w:szCs w:val="21"/>
          <w:lang w:val="de-DE" w:eastAsia="zh-CN"/>
        </w:rPr>
      </w:pPr>
      <w:r w:rsidRPr="004A13C1">
        <w:rPr>
          <w:rFonts w:ascii="Times New Roman" w:eastAsia="ＭＳ 明朝" w:hAnsi="Times New Roman"/>
          <w:b/>
          <w:kern w:val="0"/>
          <w:sz w:val="28"/>
          <w:szCs w:val="21"/>
          <w:lang w:val="de-DE" w:eastAsia="zh-CN"/>
        </w:rPr>
        <w:t xml:space="preserve">3GPP TSG RAN WG1 </w:t>
      </w:r>
      <w:r w:rsidR="009A55EE" w:rsidRPr="004A13C1">
        <w:rPr>
          <w:rFonts w:ascii="Times New Roman" w:eastAsia="ＭＳ 明朝" w:hAnsi="Times New Roman"/>
          <w:b/>
          <w:kern w:val="0"/>
          <w:sz w:val="28"/>
          <w:szCs w:val="21"/>
          <w:lang w:val="de-DE" w:eastAsia="zh-CN"/>
        </w:rPr>
        <w:t>#110-bis-e</w:t>
      </w:r>
      <w:r w:rsidRPr="004A13C1">
        <w:rPr>
          <w:rFonts w:ascii="Times New Roman" w:eastAsia="ＭＳ 明朝" w:hAnsi="Times New Roman"/>
          <w:b/>
          <w:kern w:val="0"/>
          <w:sz w:val="28"/>
          <w:szCs w:val="21"/>
          <w:lang w:val="de-DE" w:eastAsia="zh-CN"/>
        </w:rPr>
        <w:tab/>
      </w:r>
      <w:r w:rsidR="009A5D58" w:rsidRPr="009A5D58">
        <w:rPr>
          <w:rFonts w:ascii="Arial" w:hAnsi="Arial" w:cs="Arial"/>
          <w:b/>
          <w:bCs/>
          <w:sz w:val="26"/>
          <w:szCs w:val="26"/>
        </w:rPr>
        <w:t>R1-2209434</w:t>
      </w:r>
    </w:p>
    <w:p w14:paraId="11976D02" w14:textId="754BD576" w:rsidR="00C2028F" w:rsidRPr="004A13C1" w:rsidRDefault="009A55EE" w:rsidP="00C2028F">
      <w:pPr>
        <w:widowControl/>
        <w:tabs>
          <w:tab w:val="right" w:pos="9639"/>
        </w:tabs>
        <w:jc w:val="left"/>
        <w:rPr>
          <w:rFonts w:ascii="Times New Roman" w:eastAsia="ＭＳ 明朝" w:hAnsi="Times New Roman"/>
          <w:b/>
          <w:kern w:val="0"/>
          <w:sz w:val="28"/>
          <w:szCs w:val="21"/>
          <w:lang w:eastAsia="zh-CN"/>
        </w:rPr>
      </w:pPr>
      <w:r w:rsidRPr="004A13C1">
        <w:rPr>
          <w:rFonts w:ascii="Times New Roman" w:eastAsia="ＭＳ 明朝" w:hAnsi="Times New Roman"/>
          <w:b/>
          <w:kern w:val="0"/>
          <w:sz w:val="28"/>
          <w:szCs w:val="21"/>
          <w:lang w:val="de-DE"/>
        </w:rPr>
        <w:t>e-</w:t>
      </w:r>
      <w:r w:rsidR="00C2028F" w:rsidRPr="004A13C1">
        <w:rPr>
          <w:rFonts w:ascii="Times New Roman" w:eastAsia="ＭＳ 明朝" w:hAnsi="Times New Roman"/>
          <w:b/>
          <w:kern w:val="0"/>
          <w:sz w:val="28"/>
          <w:szCs w:val="21"/>
          <w:lang w:eastAsia="zh-CN"/>
        </w:rPr>
        <w:t xml:space="preserve">Meeting, </w:t>
      </w:r>
      <w:r w:rsidRPr="004A13C1">
        <w:rPr>
          <w:rFonts w:ascii="Times New Roman" w:eastAsia="ＭＳ 明朝" w:hAnsi="Times New Roman"/>
          <w:b/>
          <w:kern w:val="0"/>
          <w:sz w:val="28"/>
          <w:szCs w:val="21"/>
        </w:rPr>
        <w:t>October</w:t>
      </w:r>
      <w:r w:rsidR="00C2028F" w:rsidRPr="004A13C1">
        <w:rPr>
          <w:rFonts w:ascii="Times New Roman" w:eastAsia="ＭＳ 明朝" w:hAnsi="Times New Roman"/>
          <w:b/>
          <w:kern w:val="0"/>
          <w:sz w:val="28"/>
          <w:szCs w:val="21"/>
          <w:lang w:eastAsia="zh-CN"/>
        </w:rPr>
        <w:t xml:space="preserve"> </w:t>
      </w:r>
      <w:r w:rsidRPr="004A13C1">
        <w:rPr>
          <w:rFonts w:ascii="Times New Roman" w:eastAsia="ＭＳ 明朝" w:hAnsi="Times New Roman"/>
          <w:b/>
          <w:kern w:val="0"/>
          <w:sz w:val="28"/>
          <w:szCs w:val="21"/>
          <w:lang w:eastAsia="zh-CN"/>
        </w:rPr>
        <w:t>10</w:t>
      </w:r>
      <w:r w:rsidRPr="004A13C1">
        <w:rPr>
          <w:rFonts w:ascii="Times New Roman" w:eastAsia="ＭＳ 明朝" w:hAnsi="Times New Roman"/>
          <w:b/>
          <w:kern w:val="0"/>
          <w:sz w:val="28"/>
          <w:szCs w:val="21"/>
          <w:vertAlign w:val="superscript"/>
        </w:rPr>
        <w:t>th</w:t>
      </w:r>
      <w:r w:rsidR="00C2028F" w:rsidRPr="004A13C1">
        <w:rPr>
          <w:rFonts w:ascii="Times New Roman" w:eastAsia="ＭＳ 明朝" w:hAnsi="Times New Roman"/>
          <w:b/>
          <w:kern w:val="0"/>
          <w:sz w:val="28"/>
          <w:szCs w:val="21"/>
          <w:lang w:eastAsia="zh-CN"/>
        </w:rPr>
        <w:t xml:space="preserve"> – </w:t>
      </w:r>
      <w:r w:rsidRPr="004A13C1">
        <w:rPr>
          <w:rFonts w:ascii="Times New Roman" w:eastAsia="ＭＳ 明朝" w:hAnsi="Times New Roman"/>
          <w:b/>
          <w:kern w:val="0"/>
          <w:sz w:val="28"/>
          <w:szCs w:val="21"/>
          <w:lang w:eastAsia="zh-CN"/>
        </w:rPr>
        <w:t>19</w:t>
      </w:r>
      <w:r w:rsidR="00C2028F" w:rsidRPr="004A13C1">
        <w:rPr>
          <w:rFonts w:ascii="Times New Roman" w:eastAsia="ＭＳ 明朝" w:hAnsi="Times New Roman"/>
          <w:b/>
          <w:kern w:val="0"/>
          <w:sz w:val="28"/>
          <w:szCs w:val="21"/>
          <w:vertAlign w:val="superscript"/>
          <w:lang w:eastAsia="zh-CN"/>
        </w:rPr>
        <w:t>th</w:t>
      </w:r>
      <w:r w:rsidR="00C2028F" w:rsidRPr="004A13C1">
        <w:rPr>
          <w:rFonts w:ascii="Times New Roman" w:eastAsia="ＭＳ 明朝" w:hAnsi="Times New Roman"/>
          <w:b/>
          <w:kern w:val="0"/>
          <w:sz w:val="28"/>
          <w:szCs w:val="21"/>
          <w:lang w:eastAsia="zh-CN"/>
        </w:rPr>
        <w:t>, 2022</w:t>
      </w:r>
    </w:p>
    <w:p w14:paraId="793DA0D8" w14:textId="0EE72AFF" w:rsidR="00C2028F" w:rsidRPr="004A13C1" w:rsidRDefault="00C2028F" w:rsidP="00C2028F">
      <w:pPr>
        <w:rPr>
          <w:rFonts w:ascii="Times New Roman" w:hAnsi="Times New Roman"/>
        </w:rPr>
      </w:pPr>
      <w:r w:rsidRPr="004A13C1">
        <w:rPr>
          <w:rFonts w:ascii="Times New Roman" w:hAnsi="Times New Roman"/>
          <w:b/>
        </w:rPr>
        <w:t>Source:</w:t>
      </w:r>
      <w:r w:rsidRPr="004A13C1">
        <w:rPr>
          <w:rFonts w:ascii="Times New Roman" w:hAnsi="Times New Roman"/>
        </w:rPr>
        <w:tab/>
      </w:r>
      <w:r w:rsidRPr="004A13C1">
        <w:rPr>
          <w:rFonts w:ascii="Times New Roman" w:hAnsi="Times New Roman"/>
        </w:rPr>
        <w:tab/>
        <w:t>KDDI Corporation</w:t>
      </w:r>
    </w:p>
    <w:p w14:paraId="4C50645F" w14:textId="383B6029" w:rsidR="00C2028F" w:rsidRPr="00BD599F" w:rsidRDefault="00C2028F" w:rsidP="00C2028F">
      <w:pPr>
        <w:rPr>
          <w:rFonts w:ascii="Times New Roman" w:hAnsi="Times New Roman"/>
          <w:kern w:val="0"/>
        </w:rPr>
      </w:pPr>
      <w:r w:rsidRPr="004A13C1">
        <w:rPr>
          <w:rFonts w:ascii="Times New Roman" w:hAnsi="Times New Roman"/>
          <w:b/>
        </w:rPr>
        <w:t>Title:</w:t>
      </w:r>
      <w:r w:rsidRPr="004A13C1">
        <w:rPr>
          <w:rFonts w:ascii="Times New Roman" w:hAnsi="Times New Roman"/>
        </w:rPr>
        <w:tab/>
      </w:r>
      <w:r w:rsidRPr="004A13C1">
        <w:rPr>
          <w:rFonts w:ascii="Times New Roman" w:hAnsi="Times New Roman"/>
        </w:rPr>
        <w:tab/>
      </w:r>
      <w:r w:rsidR="00BD599F" w:rsidRPr="005941F5">
        <w:rPr>
          <w:rFonts w:ascii="Times New Roman" w:hAnsi="Times New Roman"/>
        </w:rPr>
        <w:t>Views on enhanced SRS configuration for 8TX and TDD CJT</w:t>
      </w:r>
    </w:p>
    <w:p w14:paraId="43276B8D" w14:textId="77777777" w:rsidR="00C2028F" w:rsidRPr="004A13C1" w:rsidRDefault="00C2028F" w:rsidP="00C2028F">
      <w:pPr>
        <w:rPr>
          <w:rFonts w:ascii="Times New Roman" w:hAnsi="Times New Roman"/>
          <w:sz w:val="24"/>
          <w:szCs w:val="28"/>
        </w:rPr>
      </w:pPr>
      <w:r w:rsidRPr="004A13C1">
        <w:rPr>
          <w:rFonts w:ascii="Times New Roman" w:hAnsi="Times New Roman"/>
          <w:b/>
        </w:rPr>
        <w:t>Agenda Item:</w:t>
      </w:r>
      <w:r w:rsidRPr="004A13C1">
        <w:rPr>
          <w:rFonts w:ascii="Times New Roman" w:hAnsi="Times New Roman"/>
        </w:rPr>
        <w:tab/>
        <w:t>9.1.3.2</w:t>
      </w:r>
      <w:r w:rsidRPr="004A13C1">
        <w:rPr>
          <w:rFonts w:ascii="Times New Roman" w:hAnsi="Times New Roman"/>
        </w:rPr>
        <w:tab/>
        <w:t>SRS enhancement targeting TDD CJT and 8 TX operation</w:t>
      </w:r>
    </w:p>
    <w:p w14:paraId="5A55CE4C" w14:textId="77777777" w:rsidR="00C2028F" w:rsidRPr="004A13C1" w:rsidRDefault="00C2028F" w:rsidP="00C2028F">
      <w:pPr>
        <w:pBdr>
          <w:bottom w:val="single" w:sz="4" w:space="1" w:color="auto"/>
        </w:pBdr>
        <w:rPr>
          <w:rFonts w:ascii="Times New Roman" w:hAnsi="Times New Roman"/>
        </w:rPr>
      </w:pPr>
      <w:r w:rsidRPr="004A13C1">
        <w:rPr>
          <w:rFonts w:ascii="Times New Roman" w:hAnsi="Times New Roman"/>
          <w:b/>
        </w:rPr>
        <w:t>Document for:</w:t>
      </w:r>
      <w:r w:rsidRPr="004A13C1">
        <w:rPr>
          <w:rFonts w:ascii="Times New Roman" w:hAnsi="Times New Roman"/>
        </w:rPr>
        <w:tab/>
        <w:t>Discussion and Decision</w:t>
      </w:r>
    </w:p>
    <w:p w14:paraId="28D81DCA" w14:textId="77777777" w:rsidR="00C2028F" w:rsidRPr="004A13C1" w:rsidRDefault="00C2028F" w:rsidP="00C2028F">
      <w:pPr>
        <w:pBdr>
          <w:bottom w:val="single" w:sz="4" w:space="1" w:color="auto"/>
        </w:pBdr>
        <w:rPr>
          <w:rFonts w:ascii="Times New Roman" w:eastAsia="Times New Roman" w:hAnsi="Times New Roman"/>
          <w:b/>
          <w:bCs/>
          <w:kern w:val="0"/>
          <w:sz w:val="20"/>
          <w:szCs w:val="20"/>
          <w:lang w:val="en-GB" w:eastAsia="en-US"/>
        </w:rPr>
      </w:pPr>
    </w:p>
    <w:p w14:paraId="05FBA29B" w14:textId="77777777" w:rsidR="00C2028F" w:rsidRPr="004A13C1" w:rsidRDefault="00C2028F" w:rsidP="00C2028F">
      <w:pPr>
        <w:pStyle w:val="1"/>
        <w:numPr>
          <w:ilvl w:val="0"/>
          <w:numId w:val="1"/>
        </w:numPr>
        <w:rPr>
          <w:rFonts w:ascii="Times New Roman" w:hAnsi="Times New Roman" w:cs="Times New Roman"/>
          <w:b/>
          <w:sz w:val="28"/>
          <w:szCs w:val="28"/>
        </w:rPr>
      </w:pPr>
      <w:r w:rsidRPr="004A13C1">
        <w:rPr>
          <w:rFonts w:ascii="Times New Roman" w:hAnsi="Times New Roman" w:cs="Times New Roman"/>
          <w:b/>
          <w:sz w:val="28"/>
          <w:szCs w:val="28"/>
        </w:rPr>
        <w:t xml:space="preserve">Introduction </w:t>
      </w:r>
    </w:p>
    <w:p w14:paraId="3C190BF3" w14:textId="24DB3DE9" w:rsidR="002C11DE" w:rsidRPr="004A13C1" w:rsidRDefault="0090224B" w:rsidP="00C2028F">
      <w:pPr>
        <w:rPr>
          <w:rFonts w:ascii="Times New Roman" w:hAnsi="Times New Roman"/>
          <w:kern w:val="0"/>
        </w:rPr>
      </w:pPr>
      <w:r w:rsidRPr="004A13C1">
        <w:rPr>
          <w:rFonts w:ascii="Times New Roman" w:hAnsi="Times New Roman"/>
          <w:kern w:val="0"/>
        </w:rPr>
        <w:t>In the RAN1 #110 meeting, the following items were agreed on in the " 9.1.3.2 SRS enhancement targeting TDD CJT and 8 TX operation" regarding SRS enhancements for 8TX and TDD CJT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90224B" w:rsidRPr="004A13C1" w14:paraId="458BEE2F" w14:textId="77777777" w:rsidTr="0090224B">
        <w:tc>
          <w:tcPr>
            <w:tcW w:w="8494" w:type="dxa"/>
            <w:tcBorders>
              <w:top w:val="single" w:sz="4" w:space="0" w:color="auto"/>
              <w:left w:val="single" w:sz="4" w:space="0" w:color="auto"/>
              <w:bottom w:val="single" w:sz="4" w:space="0" w:color="auto"/>
              <w:right w:val="single" w:sz="4" w:space="0" w:color="auto"/>
            </w:tcBorders>
            <w:hideMark/>
          </w:tcPr>
          <w:p w14:paraId="04276757" w14:textId="77777777" w:rsidR="0090224B" w:rsidRPr="004A13C1" w:rsidRDefault="0090224B" w:rsidP="0090224B">
            <w:pPr>
              <w:rPr>
                <w:rFonts w:ascii="Times New Roman" w:eastAsia="Batang" w:hAnsi="Times New Roman"/>
                <w:b/>
                <w:bCs/>
                <w:szCs w:val="21"/>
                <w:highlight w:val="green"/>
                <w:lang w:eastAsia="zh-CN"/>
              </w:rPr>
            </w:pPr>
            <w:r w:rsidRPr="004A13C1">
              <w:rPr>
                <w:rFonts w:ascii="Times New Roman" w:hAnsi="Times New Roman"/>
                <w:b/>
                <w:bCs/>
                <w:szCs w:val="21"/>
                <w:highlight w:val="green"/>
                <w:lang w:eastAsia="zh-CN"/>
              </w:rPr>
              <w:t>Agreement</w:t>
            </w:r>
          </w:p>
          <w:p w14:paraId="76B432D5" w14:textId="77777777" w:rsidR="0090224B" w:rsidRPr="004A13C1" w:rsidRDefault="0090224B" w:rsidP="0090224B">
            <w:pPr>
              <w:rPr>
                <w:rFonts w:ascii="Times New Roman" w:hAnsi="Times New Roman"/>
                <w:bCs/>
                <w:szCs w:val="21"/>
                <w:lang w:eastAsia="en-US"/>
              </w:rPr>
            </w:pPr>
            <w:r w:rsidRPr="004A13C1">
              <w:rPr>
                <w:rFonts w:ascii="Times New Roman" w:hAnsi="Times New Roman"/>
                <w:bCs/>
                <w:szCs w:val="21"/>
              </w:rPr>
              <w:t>For 8 Tx SRS, at least support</w:t>
            </w:r>
          </w:p>
          <w:p w14:paraId="7A0EFCBD" w14:textId="77777777" w:rsidR="0090224B" w:rsidRPr="004A13C1" w:rsidRDefault="0090224B" w:rsidP="0090224B">
            <w:pPr>
              <w:pStyle w:val="bullet1"/>
              <w:numPr>
                <w:ilvl w:val="0"/>
                <w:numId w:val="11"/>
              </w:numPr>
              <w:spacing w:line="256" w:lineRule="auto"/>
              <w:rPr>
                <w:rFonts w:ascii="Times New Roman" w:hAnsi="Times New Roman"/>
                <w:bCs/>
                <w:sz w:val="21"/>
                <w:szCs w:val="21"/>
              </w:rPr>
            </w:pPr>
            <w:r w:rsidRPr="004A13C1">
              <w:rPr>
                <w:rFonts w:ascii="Times New Roman" w:hAnsi="Times New Roman"/>
                <w:bCs/>
                <w:sz w:val="21"/>
                <w:szCs w:val="21"/>
              </w:rPr>
              <w:t>8 ports in 1 SRS resource for ‘antennaSwitching’;</w:t>
            </w:r>
          </w:p>
          <w:p w14:paraId="2C02E1B6" w14:textId="77777777" w:rsidR="0090224B" w:rsidRPr="004A13C1" w:rsidRDefault="0090224B" w:rsidP="0090224B">
            <w:pPr>
              <w:pStyle w:val="bullet1"/>
              <w:numPr>
                <w:ilvl w:val="1"/>
                <w:numId w:val="11"/>
              </w:numPr>
              <w:spacing w:line="256" w:lineRule="auto"/>
              <w:rPr>
                <w:rFonts w:ascii="Times New Roman" w:hAnsi="Times New Roman"/>
                <w:bCs/>
                <w:sz w:val="21"/>
                <w:szCs w:val="21"/>
              </w:rPr>
            </w:pPr>
            <w:r w:rsidRPr="004A13C1">
              <w:rPr>
                <w:rFonts w:ascii="Times New Roman" w:hAnsi="Times New Roman"/>
                <w:bCs/>
                <w:sz w:val="21"/>
                <w:szCs w:val="21"/>
              </w:rPr>
              <w:t xml:space="preserve">FFS 8 ports in one or multiple SRS resources for ‘codebook’ </w:t>
            </w:r>
          </w:p>
          <w:p w14:paraId="0599D11F" w14:textId="77777777" w:rsidR="0090224B" w:rsidRPr="004A13C1" w:rsidRDefault="0090224B" w:rsidP="0090224B">
            <w:pPr>
              <w:rPr>
                <w:rFonts w:ascii="Times New Roman" w:hAnsi="Times New Roman"/>
                <w:bCs/>
                <w:szCs w:val="21"/>
              </w:rPr>
            </w:pPr>
            <w:r w:rsidRPr="004A13C1">
              <w:rPr>
                <w:rFonts w:ascii="Times New Roman" w:hAnsi="Times New Roman"/>
                <w:bCs/>
                <w:szCs w:val="21"/>
              </w:rPr>
              <w:t>Above does not imply support for 8 ports in one or multiple OFDM symbols</w:t>
            </w:r>
          </w:p>
          <w:p w14:paraId="129556D6" w14:textId="77777777" w:rsidR="0090224B" w:rsidRPr="004A13C1" w:rsidRDefault="0090224B" w:rsidP="0090224B">
            <w:pPr>
              <w:rPr>
                <w:rFonts w:ascii="Times New Roman" w:eastAsia="Batang" w:hAnsi="Times New Roman"/>
                <w:b/>
                <w:bCs/>
                <w:szCs w:val="21"/>
                <w:highlight w:val="green"/>
                <w:lang w:eastAsia="zh-CN"/>
              </w:rPr>
            </w:pPr>
            <w:r w:rsidRPr="004A13C1">
              <w:rPr>
                <w:rFonts w:ascii="Times New Roman" w:hAnsi="Times New Roman"/>
                <w:b/>
                <w:bCs/>
                <w:szCs w:val="21"/>
                <w:highlight w:val="green"/>
                <w:lang w:eastAsia="zh-CN"/>
              </w:rPr>
              <w:t>Agreement</w:t>
            </w:r>
          </w:p>
          <w:p w14:paraId="063111C2" w14:textId="77777777" w:rsidR="0090224B" w:rsidRPr="004A13C1" w:rsidRDefault="0090224B" w:rsidP="0090224B">
            <w:pPr>
              <w:rPr>
                <w:rFonts w:ascii="Times New Roman" w:hAnsi="Times New Roman"/>
                <w:bCs/>
                <w:szCs w:val="21"/>
                <w:lang w:eastAsia="en-US"/>
              </w:rPr>
            </w:pPr>
            <w:r w:rsidRPr="004A13C1">
              <w:rPr>
                <w:rFonts w:ascii="Times New Roman" w:hAnsi="Times New Roman"/>
                <w:bCs/>
                <w:szCs w:val="21"/>
              </w:rPr>
              <w:t>For an 8-port SRS resource in an SRS resource set with usage antennaSwitching (i.e., for 8T8R antenna switching), the 8-port SRS resource is transmitted in at least one OFDM symbol.</w:t>
            </w:r>
          </w:p>
          <w:p w14:paraId="71D4AAA1" w14:textId="66D5CA71" w:rsidR="0090224B" w:rsidRPr="004A13C1" w:rsidRDefault="0090224B" w:rsidP="0090224B">
            <w:pPr>
              <w:pStyle w:val="bullet1"/>
              <w:numPr>
                <w:ilvl w:val="0"/>
                <w:numId w:val="10"/>
              </w:numPr>
              <w:spacing w:line="256" w:lineRule="auto"/>
              <w:rPr>
                <w:rFonts w:ascii="Times New Roman" w:hAnsi="Times New Roman"/>
                <w:bCs/>
                <w:sz w:val="21"/>
                <w:szCs w:val="21"/>
                <w:lang w:eastAsia="zh-CN"/>
              </w:rPr>
            </w:pPr>
            <w:r w:rsidRPr="004A13C1">
              <w:rPr>
                <w:rFonts w:ascii="Times New Roman" w:hAnsi="Times New Roman"/>
                <w:bCs/>
                <w:sz w:val="21"/>
                <w:szCs w:val="21"/>
              </w:rPr>
              <w:t>FFS: the resource transmitted in multiple OFDM symbols where different ports are mapped to different symbols.</w:t>
            </w:r>
          </w:p>
          <w:p w14:paraId="06A2D309" w14:textId="77777777" w:rsidR="0090224B" w:rsidRPr="004A13C1" w:rsidRDefault="0090224B" w:rsidP="0090224B">
            <w:pPr>
              <w:rPr>
                <w:rFonts w:ascii="Times New Roman" w:hAnsi="Times New Roman"/>
                <w:b/>
                <w:bCs/>
                <w:szCs w:val="21"/>
                <w:highlight w:val="green"/>
                <w:lang w:val="en-GB" w:eastAsia="zh-CN"/>
              </w:rPr>
            </w:pPr>
            <w:r w:rsidRPr="004A13C1">
              <w:rPr>
                <w:rFonts w:ascii="Times New Roman" w:hAnsi="Times New Roman"/>
                <w:b/>
                <w:bCs/>
                <w:szCs w:val="21"/>
                <w:highlight w:val="green"/>
                <w:lang w:eastAsia="zh-CN"/>
              </w:rPr>
              <w:t>Agreement</w:t>
            </w:r>
          </w:p>
          <w:p w14:paraId="2F86AD27" w14:textId="77777777" w:rsidR="0090224B" w:rsidRPr="004A13C1" w:rsidRDefault="0090224B" w:rsidP="0090224B">
            <w:pPr>
              <w:rPr>
                <w:rFonts w:ascii="Times New Roman" w:eastAsia="Microsoft YaHei" w:hAnsi="Times New Roman"/>
                <w:szCs w:val="21"/>
                <w:lang w:eastAsia="zh-CN"/>
              </w:rPr>
            </w:pPr>
            <w:r w:rsidRPr="004A13C1">
              <w:rPr>
                <w:rFonts w:ascii="Times New Roman" w:eastAsia="Microsoft YaHei" w:hAnsi="Times New Roman"/>
                <w:szCs w:val="21"/>
                <w:lang w:eastAsia="zh-CN"/>
              </w:rPr>
              <w:t xml:space="preserve">For SRS resource set(s) with usage ‘nonCodebook’ support 8 1-port SRS resources in one or multiple OFDM symbols. </w:t>
            </w:r>
          </w:p>
          <w:p w14:paraId="58CCD81E" w14:textId="6CC53B9A" w:rsidR="0090224B" w:rsidRPr="004A13C1" w:rsidRDefault="0090224B" w:rsidP="0090224B">
            <w:pPr>
              <w:pStyle w:val="a7"/>
              <w:widowControl/>
              <w:numPr>
                <w:ilvl w:val="0"/>
                <w:numId w:val="12"/>
              </w:numPr>
              <w:ind w:leftChars="0"/>
              <w:contextualSpacing/>
              <w:jc w:val="left"/>
              <w:rPr>
                <w:rFonts w:ascii="Times New Roman" w:eastAsia="Microsoft YaHei" w:hAnsi="Times New Roman"/>
                <w:lang w:eastAsia="zh-CN"/>
              </w:rPr>
            </w:pPr>
            <w:r w:rsidRPr="004A13C1">
              <w:rPr>
                <w:rFonts w:ascii="Times New Roman" w:eastAsia="Microsoft YaHei" w:hAnsi="Times New Roman"/>
                <w:szCs w:val="21"/>
                <w:lang w:eastAsia="zh-CN"/>
              </w:rPr>
              <w:t>Note: The maximum number of simultaneous SRS resources is determined via UE-capability signaling.</w:t>
            </w:r>
          </w:p>
        </w:tc>
      </w:tr>
    </w:tbl>
    <w:p w14:paraId="2751927A" w14:textId="77777777" w:rsidR="0090224B" w:rsidRPr="004A13C1" w:rsidRDefault="0090224B" w:rsidP="0090224B">
      <w:pPr>
        <w:rPr>
          <w:rFonts w:ascii="Times New Roman" w:hAnsi="Times New Roman"/>
        </w:rPr>
      </w:pPr>
      <w:r w:rsidRPr="004A13C1">
        <w:rPr>
          <w:rFonts w:ascii="Times New Roman" w:hAnsi="Times New Roman"/>
        </w:rPr>
        <w:t>In this contribution, we provide our views on SRS configuration targeting TDD CJT and 8 TX operation.</w:t>
      </w:r>
    </w:p>
    <w:p w14:paraId="09E2CCBE" w14:textId="438689A1" w:rsidR="0090224B" w:rsidRPr="004A13C1" w:rsidRDefault="0090224B" w:rsidP="00C2028F">
      <w:pPr>
        <w:rPr>
          <w:rFonts w:ascii="Times New Roman" w:hAnsi="Times New Roman"/>
        </w:rPr>
      </w:pPr>
    </w:p>
    <w:p w14:paraId="1B5ACE17" w14:textId="77777777" w:rsidR="0090224B" w:rsidRPr="004A13C1" w:rsidRDefault="0090224B" w:rsidP="00C2028F">
      <w:pPr>
        <w:rPr>
          <w:rFonts w:ascii="Times New Roman" w:hAnsi="Times New Roman"/>
        </w:rPr>
      </w:pPr>
    </w:p>
    <w:p w14:paraId="7C9D7A39" w14:textId="77777777" w:rsidR="00C2028F" w:rsidRPr="004A13C1" w:rsidRDefault="00C2028F" w:rsidP="00C2028F">
      <w:pPr>
        <w:pStyle w:val="1"/>
        <w:numPr>
          <w:ilvl w:val="0"/>
          <w:numId w:val="1"/>
        </w:numPr>
        <w:rPr>
          <w:rFonts w:ascii="Times New Roman" w:hAnsi="Times New Roman" w:cs="Times New Roman"/>
          <w:b/>
          <w:sz w:val="28"/>
          <w:szCs w:val="28"/>
        </w:rPr>
      </w:pPr>
      <w:r w:rsidRPr="004A13C1">
        <w:rPr>
          <w:rFonts w:ascii="Times New Roman" w:hAnsi="Times New Roman" w:cs="Times New Roman"/>
          <w:b/>
          <w:sz w:val="28"/>
          <w:szCs w:val="28"/>
        </w:rPr>
        <w:t>Discus</w:t>
      </w:r>
      <w:bookmarkStart w:id="0" w:name="_GoBack"/>
      <w:bookmarkEnd w:id="0"/>
      <w:r w:rsidRPr="004A13C1">
        <w:rPr>
          <w:rFonts w:ascii="Times New Roman" w:hAnsi="Times New Roman" w:cs="Times New Roman"/>
          <w:b/>
          <w:sz w:val="28"/>
          <w:szCs w:val="28"/>
        </w:rPr>
        <w:t xml:space="preserve">sion </w:t>
      </w:r>
    </w:p>
    <w:p w14:paraId="0416A30B" w14:textId="77777777" w:rsidR="008D2EC9" w:rsidRPr="00870FD9" w:rsidRDefault="00E52102" w:rsidP="008D2EC9">
      <w:pPr>
        <w:pStyle w:val="2"/>
        <w:numPr>
          <w:ilvl w:val="1"/>
          <w:numId w:val="1"/>
        </w:numPr>
        <w:rPr>
          <w:rFonts w:ascii="Times New Roman" w:hAnsi="Times New Roman" w:cs="Times New Roman"/>
          <w:b/>
          <w:bCs/>
          <w:szCs w:val="21"/>
        </w:rPr>
      </w:pPr>
      <w:r w:rsidRPr="00870FD9">
        <w:rPr>
          <w:rFonts w:ascii="Times New Roman" w:hAnsi="Times New Roman" w:cs="Times New Roman"/>
          <w:b/>
          <w:bCs/>
          <w:szCs w:val="21"/>
        </w:rPr>
        <w:t>SRS configuration for 8TX</w:t>
      </w:r>
    </w:p>
    <w:p w14:paraId="7F5D7A4A" w14:textId="74102608" w:rsidR="008D2EC9" w:rsidRPr="00870FD9" w:rsidRDefault="008D2EC9" w:rsidP="008D2EC9">
      <w:pPr>
        <w:pStyle w:val="3"/>
        <w:numPr>
          <w:ilvl w:val="2"/>
          <w:numId w:val="1"/>
        </w:numPr>
        <w:rPr>
          <w:rFonts w:ascii="Times New Roman" w:hAnsi="Times New Roman" w:cs="Times New Roman"/>
          <w:sz w:val="21"/>
          <w:szCs w:val="21"/>
        </w:rPr>
      </w:pPr>
      <w:r w:rsidRPr="00870FD9">
        <w:rPr>
          <w:rFonts w:ascii="Times New Roman" w:hAnsi="Times New Roman" w:cs="Times New Roman"/>
          <w:sz w:val="21"/>
          <w:szCs w:val="21"/>
        </w:rPr>
        <w:t>Number of SRS resources for 8TX SRS</w:t>
      </w:r>
    </w:p>
    <w:p w14:paraId="11E232E1" w14:textId="0DC9369D" w:rsidR="005C53C0" w:rsidRPr="00870FD9" w:rsidRDefault="009C652F" w:rsidP="00BE64B6">
      <w:pPr>
        <w:rPr>
          <w:rFonts w:ascii="Times New Roman" w:eastAsiaTheme="minorEastAsia" w:hAnsi="Times New Roman"/>
          <w:szCs w:val="21"/>
        </w:rPr>
      </w:pPr>
      <w:r>
        <w:rPr>
          <w:rFonts w:ascii="Times New Roman" w:eastAsiaTheme="minorEastAsia" w:hAnsi="Times New Roman"/>
          <w:szCs w:val="21"/>
        </w:rPr>
        <w:t xml:space="preserve">As </w:t>
      </w:r>
      <w:r w:rsidR="003578C9">
        <w:rPr>
          <w:rFonts w:ascii="Times New Roman" w:eastAsiaTheme="minorEastAsia" w:hAnsi="Times New Roman"/>
          <w:szCs w:val="21"/>
        </w:rPr>
        <w:t xml:space="preserve">already </w:t>
      </w:r>
      <w:r>
        <w:rPr>
          <w:rFonts w:ascii="Times New Roman" w:eastAsiaTheme="minorEastAsia" w:hAnsi="Times New Roman"/>
          <w:szCs w:val="21"/>
        </w:rPr>
        <w:t xml:space="preserve">mentioned, to support </w:t>
      </w:r>
      <w:r w:rsidRPr="004A13C1">
        <w:rPr>
          <w:rFonts w:ascii="Times New Roman" w:hAnsi="Times New Roman"/>
          <w:bCs/>
          <w:szCs w:val="21"/>
        </w:rPr>
        <w:t>8 ports in one or multiple SRS resources for ‘codebook’</w:t>
      </w:r>
      <w:r>
        <w:rPr>
          <w:rFonts w:ascii="Times New Roman" w:hAnsi="Times New Roman"/>
          <w:bCs/>
          <w:szCs w:val="21"/>
        </w:rPr>
        <w:t xml:space="preserve"> has been discussed. One way to realize 8 Tx SRS is </w:t>
      </w:r>
      <w:r w:rsidR="006244AF">
        <w:rPr>
          <w:rFonts w:ascii="Times New Roman" w:hAnsi="Times New Roman"/>
          <w:bCs/>
          <w:szCs w:val="21"/>
        </w:rPr>
        <w:t>to expand the number of antenna port</w:t>
      </w:r>
      <w:r w:rsidR="00892604">
        <w:rPr>
          <w:rFonts w:ascii="Times New Roman" w:hAnsi="Times New Roman"/>
          <w:bCs/>
          <w:szCs w:val="21"/>
        </w:rPr>
        <w:t>s</w:t>
      </w:r>
      <w:r w:rsidR="006244AF">
        <w:rPr>
          <w:rFonts w:ascii="Times New Roman" w:hAnsi="Times New Roman"/>
          <w:bCs/>
          <w:szCs w:val="21"/>
        </w:rPr>
        <w:t xml:space="preserve"> per SRS resource up to 8, the other is to use multiple existing SRS resources (up to 4 port</w:t>
      </w:r>
      <w:r w:rsidR="00D44305">
        <w:rPr>
          <w:rFonts w:ascii="Times New Roman" w:hAnsi="Times New Roman"/>
          <w:bCs/>
          <w:szCs w:val="21"/>
        </w:rPr>
        <w:t>s</w:t>
      </w:r>
      <w:r w:rsidR="006244AF">
        <w:rPr>
          <w:rFonts w:ascii="Times New Roman" w:hAnsi="Times New Roman"/>
          <w:bCs/>
          <w:szCs w:val="21"/>
        </w:rPr>
        <w:t xml:space="preserve"> per SRS resource.) </w:t>
      </w:r>
      <w:r w:rsidR="00D44CF2">
        <w:rPr>
          <w:rFonts w:ascii="Times New Roman" w:hAnsi="Times New Roman"/>
          <w:bCs/>
          <w:szCs w:val="21"/>
        </w:rPr>
        <w:t>Va</w:t>
      </w:r>
      <w:r w:rsidR="004A23EE">
        <w:rPr>
          <w:rFonts w:ascii="Times New Roman" w:hAnsi="Times New Roman"/>
          <w:bCs/>
          <w:szCs w:val="21"/>
        </w:rPr>
        <w:t>rious</w:t>
      </w:r>
      <w:r w:rsidR="006244AF">
        <w:rPr>
          <w:rFonts w:ascii="Times New Roman" w:hAnsi="Times New Roman"/>
          <w:bCs/>
          <w:szCs w:val="21"/>
        </w:rPr>
        <w:t xml:space="preserve"> </w:t>
      </w:r>
      <w:r w:rsidR="006244AF">
        <w:rPr>
          <w:rFonts w:ascii="Times New Roman" w:hAnsi="Times New Roman"/>
          <w:bCs/>
          <w:szCs w:val="21"/>
        </w:rPr>
        <w:lastRenderedPageBreak/>
        <w:t xml:space="preserve">companies </w:t>
      </w:r>
      <w:r w:rsidR="004A23EE">
        <w:rPr>
          <w:rFonts w:ascii="Times New Roman" w:hAnsi="Times New Roman"/>
          <w:bCs/>
          <w:szCs w:val="21"/>
        </w:rPr>
        <w:t>have presented</w:t>
      </w:r>
      <w:r w:rsidR="006244AF">
        <w:rPr>
          <w:rFonts w:ascii="Times New Roman" w:hAnsi="Times New Roman"/>
          <w:bCs/>
          <w:szCs w:val="21"/>
        </w:rPr>
        <w:t xml:space="preserve"> Pros/Cons </w:t>
      </w:r>
      <w:r w:rsidR="004A23EE">
        <w:rPr>
          <w:rFonts w:ascii="Times New Roman" w:hAnsi="Times New Roman"/>
          <w:bCs/>
          <w:szCs w:val="21"/>
        </w:rPr>
        <w:t>for</w:t>
      </w:r>
      <w:r w:rsidR="006244AF">
        <w:rPr>
          <w:rFonts w:ascii="Times New Roman" w:hAnsi="Times New Roman"/>
          <w:bCs/>
          <w:szCs w:val="21"/>
        </w:rPr>
        <w:t xml:space="preserve"> each </w:t>
      </w:r>
      <w:r w:rsidR="00D44CF2">
        <w:rPr>
          <w:rFonts w:ascii="Times New Roman" w:hAnsi="Times New Roman"/>
          <w:bCs/>
          <w:szCs w:val="21"/>
        </w:rPr>
        <w:t>scheme</w:t>
      </w:r>
      <w:r w:rsidR="006244AF">
        <w:rPr>
          <w:rFonts w:ascii="Times New Roman" w:hAnsi="Times New Roman"/>
          <w:bCs/>
          <w:szCs w:val="21"/>
        </w:rPr>
        <w:t xml:space="preserve">. </w:t>
      </w:r>
      <w:r w:rsidR="00D44CF2">
        <w:rPr>
          <w:rFonts w:ascii="Times New Roman" w:hAnsi="Times New Roman"/>
          <w:bCs/>
          <w:szCs w:val="21"/>
        </w:rPr>
        <w:t xml:space="preserve">To support 8 ports in one SRS resource, the scheme for multiplexing 8 ports should be decided. </w:t>
      </w:r>
      <w:r w:rsidR="004A23EE">
        <w:rPr>
          <w:rFonts w:ascii="Times New Roman" w:hAnsi="Times New Roman"/>
          <w:bCs/>
          <w:szCs w:val="21"/>
        </w:rPr>
        <w:t xml:space="preserve">Cyclic shift (CS) has been considered for multiplexing 8 ports. However, as shown in </w:t>
      </w:r>
      <w:r w:rsidR="00C3116F" w:rsidRPr="00C3116F">
        <w:rPr>
          <w:rFonts w:ascii="Times New Roman" w:hAnsi="Times New Roman"/>
          <w:bCs/>
          <w:szCs w:val="21"/>
        </w:rPr>
        <w:t xml:space="preserve">Table 6.4.1.4.2-1 </w:t>
      </w:r>
      <w:r w:rsidR="004A23EE">
        <w:rPr>
          <w:rFonts w:ascii="Times New Roman" w:hAnsi="Times New Roman"/>
          <w:bCs/>
          <w:szCs w:val="21"/>
        </w:rPr>
        <w:t xml:space="preserve">[2], in the case of comb 4 and comb 8, multiplexing only by CS is difficult and </w:t>
      </w:r>
      <w:r w:rsidR="00C3116F">
        <w:rPr>
          <w:rFonts w:ascii="Times New Roman" w:hAnsi="Times New Roman" w:hint="eastAsia"/>
          <w:bCs/>
          <w:szCs w:val="21"/>
        </w:rPr>
        <w:t>s</w:t>
      </w:r>
      <w:r w:rsidR="00C3116F">
        <w:rPr>
          <w:rFonts w:ascii="Times New Roman" w:hAnsi="Times New Roman"/>
          <w:bCs/>
          <w:szCs w:val="21"/>
        </w:rPr>
        <w:t xml:space="preserve">hould be used in conjunction with the other multiplexing scheme (e.g., FDM/TDM.) </w:t>
      </w:r>
    </w:p>
    <w:tbl>
      <w:tblPr>
        <w:tblStyle w:val="a9"/>
        <w:tblW w:w="0" w:type="auto"/>
        <w:tblLook w:val="04A0" w:firstRow="1" w:lastRow="0" w:firstColumn="1" w:lastColumn="0" w:noHBand="0" w:noVBand="1"/>
      </w:tblPr>
      <w:tblGrid>
        <w:gridCol w:w="8494"/>
      </w:tblGrid>
      <w:tr w:rsidR="004A13C1" w:rsidRPr="00870FD9" w14:paraId="58C3E059" w14:textId="77777777" w:rsidTr="004A13C1">
        <w:tc>
          <w:tcPr>
            <w:tcW w:w="8494" w:type="dxa"/>
          </w:tcPr>
          <w:p w14:paraId="0CF9A734" w14:textId="472F79CF" w:rsidR="004A13C1" w:rsidRPr="00870FD9" w:rsidRDefault="004A13C1" w:rsidP="004A13C1">
            <w:pPr>
              <w:pStyle w:val="StyleListParagraph-BulletsLista1"/>
              <w:numPr>
                <w:ilvl w:val="0"/>
                <w:numId w:val="0"/>
              </w:numPr>
              <w:ind w:left="533" w:hanging="360"/>
              <w:rPr>
                <w:rFonts w:eastAsiaTheme="minorEastAsia"/>
                <w:color w:val="000000"/>
                <w:sz w:val="21"/>
                <w:szCs w:val="21"/>
                <w:lang w:val="en-US"/>
              </w:rPr>
            </w:pPr>
            <w:r w:rsidRPr="00870FD9">
              <w:rPr>
                <w:rFonts w:eastAsiaTheme="minorEastAsia"/>
                <w:color w:val="000000"/>
                <w:sz w:val="21"/>
                <w:szCs w:val="21"/>
                <w:lang w:val="en-US"/>
              </w:rPr>
              <w:t>TS 38.211</w:t>
            </w:r>
          </w:p>
          <w:p w14:paraId="4193AF74" w14:textId="69D78AED" w:rsidR="004A13C1" w:rsidRPr="00870FD9" w:rsidRDefault="004A13C1" w:rsidP="004A13C1">
            <w:pPr>
              <w:pStyle w:val="StyleListParagraph-BulletsLista1"/>
              <w:numPr>
                <w:ilvl w:val="0"/>
                <w:numId w:val="0"/>
              </w:numPr>
              <w:ind w:left="533" w:hanging="360"/>
              <w:rPr>
                <w:rFonts w:eastAsiaTheme="minorEastAsia"/>
                <w:sz w:val="21"/>
                <w:szCs w:val="21"/>
                <w:lang w:val="en-US"/>
              </w:rPr>
            </w:pPr>
            <w:r w:rsidRPr="00870FD9">
              <w:rPr>
                <w:rFonts w:eastAsia="SimSun"/>
                <w:color w:val="000000"/>
                <w:sz w:val="21"/>
                <w:szCs w:val="21"/>
                <w:lang w:val="en-US"/>
              </w:rPr>
              <w:t>6.4.1.4.2 Sequence generation</w:t>
            </w:r>
          </w:p>
          <w:p w14:paraId="06C463FA" w14:textId="38DDB7FE" w:rsidR="00A07582" w:rsidRPr="00A07582" w:rsidRDefault="00A07582" w:rsidP="00A07582">
            <w:pPr>
              <w:keepNext/>
              <w:keepLines/>
              <w:widowControl/>
              <w:spacing w:before="60" w:after="180"/>
              <w:jc w:val="center"/>
              <w:rPr>
                <w:rFonts w:ascii="Arial" w:hAnsi="Arial" w:cs="Arial"/>
                <w:b/>
                <w:lang w:eastAsia="en-US"/>
              </w:rPr>
            </w:pPr>
            <w:r>
              <w:rPr>
                <w:rFonts w:ascii="Arial" w:hAnsi="Arial" w:cs="Arial"/>
                <w:b/>
                <w:lang w:eastAsia="en-US"/>
              </w:rPr>
              <w:t>T</w:t>
            </w:r>
            <w:r w:rsidRPr="00A07582">
              <w:rPr>
                <w:rFonts w:ascii="Arial" w:hAnsi="Arial" w:cs="Arial"/>
                <w:b/>
                <w:lang w:eastAsia="en-US"/>
              </w:rPr>
              <w:t xml:space="preserve">able 6.4.1.4.2-1: Maximum number of cyclic shifts </w:t>
            </w:r>
            <m:oMath>
              <m:sSubSup>
                <m:sSubSupPr>
                  <m:ctrlPr>
                    <w:rPr>
                      <w:rFonts w:ascii="Cambria Math" w:hAnsi="Cambria Math" w:cs="Arial"/>
                      <w:b/>
                      <w:lang w:val="en-GB" w:eastAsia="en-US"/>
                    </w:rPr>
                  </m:ctrlPr>
                </m:sSubSupPr>
                <m:e>
                  <m:r>
                    <m:rPr>
                      <m:sty m:val="bi"/>
                    </m:rPr>
                    <w:rPr>
                      <w:rFonts w:ascii="Cambria Math" w:hAnsi="Cambria Math" w:cs="Arial"/>
                      <w:lang w:eastAsia="en-US"/>
                    </w:rPr>
                    <m:t>n</m:t>
                  </m:r>
                </m:e>
                <m:sub>
                  <m:r>
                    <m:rPr>
                      <m:nor/>
                    </m:rPr>
                    <w:rPr>
                      <w:rFonts w:ascii="Arial" w:hAnsi="Arial" w:cs="Arial"/>
                      <w:b/>
                      <w:lang w:eastAsia="en-US"/>
                    </w:rPr>
                    <m:t>SRS</m:t>
                  </m:r>
                </m:sub>
                <m:sup>
                  <m:r>
                    <m:rPr>
                      <m:nor/>
                    </m:rPr>
                    <w:rPr>
                      <w:rFonts w:ascii="Arial" w:hAnsi="Arial" w:cs="Arial"/>
                      <w:b/>
                      <w:lang w:eastAsia="en-US"/>
                    </w:rPr>
                    <m:t>cs,max</m:t>
                  </m:r>
                </m:sup>
              </m:sSubSup>
            </m:oMath>
            <w:r w:rsidRPr="00A07582">
              <w:rPr>
                <w:rFonts w:ascii="Arial" w:hAnsi="Arial" w:cs="Arial"/>
                <w:b/>
                <w:lang w:eastAsia="en-US"/>
              </w:rPr>
              <w:t xml:space="preserve"> as a function of </w:t>
            </w:r>
            <m:oMath>
              <m:sSub>
                <m:sSubPr>
                  <m:ctrlPr>
                    <w:rPr>
                      <w:rFonts w:ascii="Cambria Math" w:hAnsi="Cambria Math" w:cs="Arial"/>
                      <w:b/>
                      <w:lang w:val="en-GB" w:eastAsia="en-US"/>
                    </w:rPr>
                  </m:ctrlPr>
                </m:sSubPr>
                <m:e>
                  <m:r>
                    <m:rPr>
                      <m:sty m:val="bi"/>
                    </m:rPr>
                    <w:rPr>
                      <w:rFonts w:ascii="Cambria Math" w:hAnsi="Cambria Math" w:cs="Arial"/>
                      <w:lang w:eastAsia="en-US"/>
                    </w:rPr>
                    <m:t>K</m:t>
                  </m:r>
                </m:e>
                <m:sub>
                  <m:r>
                    <m:rPr>
                      <m:nor/>
                    </m:rPr>
                    <w:rPr>
                      <w:rFonts w:ascii="Arial" w:hAnsi="Arial" w:cs="Arial"/>
                      <w:b/>
                      <w:lang w:eastAsia="en-US"/>
                    </w:rPr>
                    <m:t>TC</m:t>
                  </m:r>
                </m:sub>
              </m:sSub>
            </m:oMath>
            <w:r w:rsidRPr="00A07582">
              <w:rPr>
                <w:rFonts w:ascii="Arial" w:hAnsi="Arial" w:cs="Arial"/>
                <w:b/>
                <w:lang w:eastAsia="en-US"/>
              </w:rPr>
              <w:t>.</w:t>
            </w:r>
          </w:p>
          <w:tbl>
            <w:tblPr>
              <w:tblStyle w:val="a9"/>
              <w:tblW w:w="0" w:type="auto"/>
              <w:tblInd w:w="2830" w:type="dxa"/>
              <w:tblLook w:val="04A0" w:firstRow="1" w:lastRow="0" w:firstColumn="1" w:lastColumn="0" w:noHBand="0" w:noVBand="1"/>
            </w:tblPr>
            <w:tblGrid>
              <w:gridCol w:w="1845"/>
              <w:gridCol w:w="1699"/>
            </w:tblGrid>
            <w:tr w:rsidR="00A07582" w:rsidRPr="00A07582" w14:paraId="1BACC694" w14:textId="77777777" w:rsidTr="00A07582">
              <w:tc>
                <w:tcPr>
                  <w:tcW w:w="1845" w:type="dxa"/>
                  <w:tcBorders>
                    <w:top w:val="single" w:sz="4" w:space="0" w:color="auto"/>
                    <w:left w:val="single" w:sz="4" w:space="0" w:color="auto"/>
                    <w:bottom w:val="single" w:sz="4" w:space="0" w:color="auto"/>
                    <w:right w:val="single" w:sz="4" w:space="0" w:color="auto"/>
                  </w:tcBorders>
                  <w:hideMark/>
                </w:tcPr>
                <w:p w14:paraId="373C1DDA" w14:textId="77777777" w:rsidR="00A07582" w:rsidRPr="00A07582" w:rsidRDefault="007A1607" w:rsidP="00A07582">
                  <w:pPr>
                    <w:keepNext/>
                    <w:keepLines/>
                    <w:widowControl/>
                    <w:jc w:val="center"/>
                    <w:rPr>
                      <w:rFonts w:ascii="Arial" w:eastAsia="Batang" w:hAnsi="Arial" w:cs="Arial"/>
                      <w:b/>
                      <w:sz w:val="18"/>
                      <w:lang w:val="sv-SE" w:eastAsia="en-US"/>
                    </w:rPr>
                  </w:pPr>
                  <m:oMathPara>
                    <m:oMath>
                      <m:sSub>
                        <m:sSubPr>
                          <m:ctrlPr>
                            <w:rPr>
                              <w:rFonts w:ascii="Cambria Math" w:hAnsi="Cambria Math" w:cs="Arial"/>
                              <w:b/>
                              <w:sz w:val="18"/>
                              <w:lang w:val="en-GB" w:eastAsia="en-US"/>
                            </w:rPr>
                          </m:ctrlPr>
                        </m:sSubPr>
                        <m:e>
                          <m:r>
                            <m:rPr>
                              <m:sty m:val="bi"/>
                            </m:rPr>
                            <w:rPr>
                              <w:rFonts w:ascii="Cambria Math" w:eastAsia="Batang" w:hAnsi="Cambria Math" w:cs="Arial"/>
                              <w:sz w:val="18"/>
                              <w:lang w:eastAsia="en-US"/>
                            </w:rPr>
                            <m:t>K</m:t>
                          </m:r>
                        </m:e>
                        <m:sub>
                          <m:r>
                            <m:rPr>
                              <m:nor/>
                            </m:rPr>
                            <w:rPr>
                              <w:rFonts w:ascii="Arial" w:eastAsia="Batang" w:hAnsi="Arial" w:cs="Arial"/>
                              <w:b/>
                              <w:sz w:val="18"/>
                              <w:lang w:eastAsia="en-US"/>
                            </w:rPr>
                            <m:t>TC</m:t>
                          </m:r>
                        </m:sub>
                      </m:sSub>
                    </m:oMath>
                  </m:oMathPara>
                </w:p>
              </w:tc>
              <w:tc>
                <w:tcPr>
                  <w:tcW w:w="1699" w:type="dxa"/>
                  <w:tcBorders>
                    <w:top w:val="single" w:sz="4" w:space="0" w:color="auto"/>
                    <w:left w:val="single" w:sz="4" w:space="0" w:color="auto"/>
                    <w:bottom w:val="single" w:sz="4" w:space="0" w:color="auto"/>
                    <w:right w:val="single" w:sz="4" w:space="0" w:color="auto"/>
                  </w:tcBorders>
                  <w:hideMark/>
                </w:tcPr>
                <w:p w14:paraId="1851F83C" w14:textId="77777777" w:rsidR="00A07582" w:rsidRPr="00A07582" w:rsidRDefault="007A1607" w:rsidP="00A07582">
                  <w:pPr>
                    <w:keepNext/>
                    <w:keepLines/>
                    <w:widowControl/>
                    <w:jc w:val="center"/>
                    <w:rPr>
                      <w:rFonts w:ascii="Arial" w:eastAsia="Batang" w:hAnsi="Arial" w:cs="Arial"/>
                      <w:b/>
                      <w:sz w:val="18"/>
                      <w:lang w:val="sv-SE" w:eastAsia="en-US"/>
                    </w:rPr>
                  </w:pPr>
                  <m:oMathPara>
                    <m:oMath>
                      <m:sSubSup>
                        <m:sSubSupPr>
                          <m:ctrlPr>
                            <w:rPr>
                              <w:rFonts w:ascii="Cambria Math" w:hAnsi="Cambria Math" w:cs="Arial"/>
                              <w:b/>
                              <w:sz w:val="18"/>
                              <w:lang w:val="en-GB" w:eastAsia="en-US"/>
                            </w:rPr>
                          </m:ctrlPr>
                        </m:sSubSupPr>
                        <m:e>
                          <m:r>
                            <m:rPr>
                              <m:sty m:val="bi"/>
                            </m:rPr>
                            <w:rPr>
                              <w:rFonts w:ascii="Cambria Math" w:eastAsia="Batang" w:hAnsi="Cambria Math" w:cs="Arial"/>
                              <w:sz w:val="18"/>
                              <w:lang w:eastAsia="en-US"/>
                            </w:rPr>
                            <m:t>n</m:t>
                          </m:r>
                        </m:e>
                        <m:sub>
                          <m:r>
                            <m:rPr>
                              <m:nor/>
                            </m:rPr>
                            <w:rPr>
                              <w:rFonts w:ascii="Arial" w:eastAsia="Batang" w:hAnsi="Arial" w:cs="Arial"/>
                              <w:b/>
                              <w:sz w:val="18"/>
                              <w:lang w:eastAsia="en-US"/>
                            </w:rPr>
                            <m:t>SRS</m:t>
                          </m:r>
                        </m:sub>
                        <m:sup>
                          <m:r>
                            <m:rPr>
                              <m:nor/>
                            </m:rPr>
                            <w:rPr>
                              <w:rFonts w:ascii="Arial" w:eastAsia="Batang" w:hAnsi="Arial" w:cs="Arial"/>
                              <w:b/>
                              <w:sz w:val="18"/>
                              <w:lang w:eastAsia="en-US"/>
                            </w:rPr>
                            <m:t>cs,max</m:t>
                          </m:r>
                        </m:sup>
                      </m:sSubSup>
                    </m:oMath>
                  </m:oMathPara>
                </w:p>
              </w:tc>
            </w:tr>
            <w:tr w:rsidR="00A07582" w:rsidRPr="00A07582" w14:paraId="13C292AC" w14:textId="77777777" w:rsidTr="00A07582">
              <w:tc>
                <w:tcPr>
                  <w:tcW w:w="1845" w:type="dxa"/>
                  <w:tcBorders>
                    <w:top w:val="single" w:sz="4" w:space="0" w:color="auto"/>
                    <w:left w:val="single" w:sz="4" w:space="0" w:color="auto"/>
                    <w:bottom w:val="single" w:sz="4" w:space="0" w:color="auto"/>
                    <w:right w:val="single" w:sz="4" w:space="0" w:color="auto"/>
                  </w:tcBorders>
                  <w:hideMark/>
                </w:tcPr>
                <w:p w14:paraId="4E4AD8C2" w14:textId="77777777" w:rsidR="00A07582" w:rsidRPr="00A07582" w:rsidRDefault="00A07582" w:rsidP="00A07582">
                  <w:pPr>
                    <w:keepNext/>
                    <w:keepLines/>
                    <w:widowControl/>
                    <w:jc w:val="center"/>
                    <w:rPr>
                      <w:rFonts w:ascii="Arial" w:eastAsia="Batang" w:hAnsi="Arial" w:cs="Arial"/>
                      <w:sz w:val="18"/>
                      <w:lang w:eastAsia="en-US"/>
                    </w:rPr>
                  </w:pPr>
                  <w:r w:rsidRPr="00A07582">
                    <w:rPr>
                      <w:rFonts w:ascii="Arial" w:eastAsia="Batang" w:hAnsi="Arial" w:cs="Arial"/>
                      <w:sz w:val="18"/>
                      <w:lang w:eastAsia="en-US"/>
                    </w:rPr>
                    <w:t>2</w:t>
                  </w:r>
                </w:p>
              </w:tc>
              <w:tc>
                <w:tcPr>
                  <w:tcW w:w="1699" w:type="dxa"/>
                  <w:tcBorders>
                    <w:top w:val="single" w:sz="4" w:space="0" w:color="auto"/>
                    <w:left w:val="single" w:sz="4" w:space="0" w:color="auto"/>
                    <w:bottom w:val="single" w:sz="4" w:space="0" w:color="auto"/>
                    <w:right w:val="single" w:sz="4" w:space="0" w:color="auto"/>
                  </w:tcBorders>
                  <w:hideMark/>
                </w:tcPr>
                <w:p w14:paraId="286A5EC6" w14:textId="77777777" w:rsidR="00A07582" w:rsidRPr="00A07582" w:rsidRDefault="00A07582" w:rsidP="00A07582">
                  <w:pPr>
                    <w:keepNext/>
                    <w:keepLines/>
                    <w:widowControl/>
                    <w:jc w:val="center"/>
                    <w:rPr>
                      <w:rFonts w:ascii="Arial" w:eastAsia="Batang" w:hAnsi="Arial" w:cs="Arial"/>
                      <w:sz w:val="18"/>
                      <w:lang w:eastAsia="en-US"/>
                    </w:rPr>
                  </w:pPr>
                  <w:r w:rsidRPr="00A07582">
                    <w:rPr>
                      <w:rFonts w:ascii="Arial" w:eastAsia="Batang" w:hAnsi="Arial" w:cs="Arial"/>
                      <w:sz w:val="18"/>
                      <w:lang w:eastAsia="en-US"/>
                    </w:rPr>
                    <w:t>8</w:t>
                  </w:r>
                </w:p>
              </w:tc>
            </w:tr>
            <w:tr w:rsidR="00A07582" w:rsidRPr="00A07582" w14:paraId="4DAE8A85" w14:textId="77777777" w:rsidTr="00A07582">
              <w:tc>
                <w:tcPr>
                  <w:tcW w:w="1845" w:type="dxa"/>
                  <w:tcBorders>
                    <w:top w:val="single" w:sz="4" w:space="0" w:color="auto"/>
                    <w:left w:val="single" w:sz="4" w:space="0" w:color="auto"/>
                    <w:bottom w:val="single" w:sz="4" w:space="0" w:color="auto"/>
                    <w:right w:val="single" w:sz="4" w:space="0" w:color="auto"/>
                  </w:tcBorders>
                  <w:hideMark/>
                </w:tcPr>
                <w:p w14:paraId="2A818190" w14:textId="77777777" w:rsidR="00A07582" w:rsidRPr="00A07582" w:rsidRDefault="00A07582" w:rsidP="00A07582">
                  <w:pPr>
                    <w:keepNext/>
                    <w:keepLines/>
                    <w:widowControl/>
                    <w:jc w:val="center"/>
                    <w:rPr>
                      <w:rFonts w:ascii="Arial" w:eastAsia="Batang" w:hAnsi="Arial" w:cs="Arial"/>
                      <w:sz w:val="18"/>
                      <w:lang w:eastAsia="en-US"/>
                    </w:rPr>
                  </w:pPr>
                  <w:r w:rsidRPr="00A07582">
                    <w:rPr>
                      <w:rFonts w:ascii="Arial" w:eastAsia="Batang" w:hAnsi="Arial" w:cs="Arial"/>
                      <w:sz w:val="18"/>
                      <w:lang w:eastAsia="en-US"/>
                    </w:rPr>
                    <w:t>4</w:t>
                  </w:r>
                </w:p>
              </w:tc>
              <w:tc>
                <w:tcPr>
                  <w:tcW w:w="1699" w:type="dxa"/>
                  <w:tcBorders>
                    <w:top w:val="single" w:sz="4" w:space="0" w:color="auto"/>
                    <w:left w:val="single" w:sz="4" w:space="0" w:color="auto"/>
                    <w:bottom w:val="single" w:sz="4" w:space="0" w:color="auto"/>
                    <w:right w:val="single" w:sz="4" w:space="0" w:color="auto"/>
                  </w:tcBorders>
                  <w:hideMark/>
                </w:tcPr>
                <w:p w14:paraId="45544A2D" w14:textId="77777777" w:rsidR="00A07582" w:rsidRPr="00A07582" w:rsidRDefault="00A07582" w:rsidP="00A07582">
                  <w:pPr>
                    <w:keepNext/>
                    <w:keepLines/>
                    <w:widowControl/>
                    <w:jc w:val="center"/>
                    <w:rPr>
                      <w:rFonts w:ascii="Arial" w:eastAsia="Batang" w:hAnsi="Arial" w:cs="Arial"/>
                      <w:sz w:val="18"/>
                      <w:lang w:eastAsia="en-US"/>
                    </w:rPr>
                  </w:pPr>
                  <w:r w:rsidRPr="00A07582">
                    <w:rPr>
                      <w:rFonts w:ascii="Arial" w:eastAsia="Batang" w:hAnsi="Arial" w:cs="Arial"/>
                      <w:sz w:val="18"/>
                      <w:lang w:eastAsia="en-US"/>
                    </w:rPr>
                    <w:t>12</w:t>
                  </w:r>
                </w:p>
              </w:tc>
            </w:tr>
            <w:tr w:rsidR="00A07582" w:rsidRPr="00A07582" w14:paraId="6E976ABD" w14:textId="77777777" w:rsidTr="00A07582">
              <w:tc>
                <w:tcPr>
                  <w:tcW w:w="1845" w:type="dxa"/>
                  <w:tcBorders>
                    <w:top w:val="single" w:sz="4" w:space="0" w:color="auto"/>
                    <w:left w:val="single" w:sz="4" w:space="0" w:color="auto"/>
                    <w:bottom w:val="single" w:sz="4" w:space="0" w:color="auto"/>
                    <w:right w:val="single" w:sz="4" w:space="0" w:color="auto"/>
                  </w:tcBorders>
                  <w:hideMark/>
                </w:tcPr>
                <w:p w14:paraId="3C04F8EB" w14:textId="77777777" w:rsidR="00A07582" w:rsidRPr="00A07582" w:rsidRDefault="00A07582" w:rsidP="00A07582">
                  <w:pPr>
                    <w:keepNext/>
                    <w:keepLines/>
                    <w:widowControl/>
                    <w:jc w:val="center"/>
                    <w:rPr>
                      <w:rFonts w:ascii="Arial" w:eastAsia="Batang" w:hAnsi="Arial" w:cs="Arial"/>
                      <w:sz w:val="18"/>
                      <w:lang w:eastAsia="en-US"/>
                    </w:rPr>
                  </w:pPr>
                  <w:r w:rsidRPr="00A07582">
                    <w:rPr>
                      <w:rFonts w:ascii="Arial" w:eastAsia="Batang" w:hAnsi="Arial" w:cs="Arial"/>
                      <w:sz w:val="18"/>
                      <w:lang w:eastAsia="en-US"/>
                    </w:rPr>
                    <w:t>8</w:t>
                  </w:r>
                </w:p>
              </w:tc>
              <w:tc>
                <w:tcPr>
                  <w:tcW w:w="1699" w:type="dxa"/>
                  <w:tcBorders>
                    <w:top w:val="single" w:sz="4" w:space="0" w:color="auto"/>
                    <w:left w:val="single" w:sz="4" w:space="0" w:color="auto"/>
                    <w:bottom w:val="single" w:sz="4" w:space="0" w:color="auto"/>
                    <w:right w:val="single" w:sz="4" w:space="0" w:color="auto"/>
                  </w:tcBorders>
                  <w:hideMark/>
                </w:tcPr>
                <w:p w14:paraId="25CE18BA" w14:textId="77777777" w:rsidR="00A07582" w:rsidRPr="00A07582" w:rsidRDefault="00A07582" w:rsidP="00A07582">
                  <w:pPr>
                    <w:keepNext/>
                    <w:keepLines/>
                    <w:widowControl/>
                    <w:jc w:val="center"/>
                    <w:rPr>
                      <w:rFonts w:ascii="Arial" w:eastAsia="Batang" w:hAnsi="Arial" w:cs="Arial"/>
                      <w:sz w:val="18"/>
                      <w:lang w:eastAsia="en-US"/>
                    </w:rPr>
                  </w:pPr>
                  <w:r w:rsidRPr="00A07582">
                    <w:rPr>
                      <w:rFonts w:ascii="Arial" w:eastAsia="Batang" w:hAnsi="Arial" w:cs="Arial"/>
                      <w:sz w:val="18"/>
                      <w:lang w:eastAsia="en-US"/>
                    </w:rPr>
                    <w:t>6</w:t>
                  </w:r>
                </w:p>
              </w:tc>
            </w:tr>
          </w:tbl>
          <w:p w14:paraId="013491A4" w14:textId="177F3BFA" w:rsidR="004A13C1" w:rsidRPr="00870FD9" w:rsidRDefault="004A13C1" w:rsidP="00BE64B6">
            <w:pPr>
              <w:rPr>
                <w:rFonts w:ascii="Times New Roman" w:eastAsiaTheme="minorEastAsia" w:hAnsi="Times New Roman"/>
                <w:szCs w:val="21"/>
              </w:rPr>
            </w:pPr>
            <w:r w:rsidRPr="00870FD9">
              <w:rPr>
                <w:rFonts w:ascii="Times New Roman" w:eastAsiaTheme="minorEastAsia" w:hAnsi="Times New Roman"/>
                <w:szCs w:val="21"/>
              </w:rPr>
              <w:t xml:space="preserve"> </w:t>
            </w:r>
          </w:p>
        </w:tc>
      </w:tr>
    </w:tbl>
    <w:p w14:paraId="2B2ED173" w14:textId="7B40ED7D" w:rsidR="00140755" w:rsidRDefault="00C3116F" w:rsidP="00BE64B6">
      <w:pPr>
        <w:rPr>
          <w:rFonts w:ascii="Times New Roman" w:eastAsiaTheme="minorEastAsia" w:hAnsi="Times New Roman"/>
          <w:szCs w:val="21"/>
        </w:rPr>
      </w:pPr>
      <w:r>
        <w:rPr>
          <w:rFonts w:ascii="Times New Roman" w:eastAsiaTheme="minorEastAsia" w:hAnsi="Times New Roman"/>
          <w:szCs w:val="21"/>
        </w:rPr>
        <w:t xml:space="preserve">On the other hand, in the case of multiple SRS resources, the existing SRS can be reused. </w:t>
      </w:r>
      <w:r w:rsidR="00140755" w:rsidRPr="00140755">
        <w:rPr>
          <w:rFonts w:ascii="Times New Roman" w:eastAsiaTheme="minorEastAsia" w:hAnsi="Times New Roman"/>
          <w:szCs w:val="21"/>
        </w:rPr>
        <w:t>Then, by changing the time/frequency resource allocated for each SRS resource, SRS multiplexing combining TDM/FDM and CS can be realized. Even in the case of CS-only multiplexing, it is possible to multiplex SRS within the same time/frequency resource by changing the base sequence for each SRS resource.</w:t>
      </w:r>
      <w:r w:rsidR="00140755">
        <w:rPr>
          <w:rFonts w:ascii="Times New Roman" w:eastAsiaTheme="minorEastAsia" w:hAnsi="Times New Roman"/>
          <w:szCs w:val="21"/>
        </w:rPr>
        <w:t xml:space="preserve"> Also,</w:t>
      </w:r>
      <w:r w:rsidR="00140755" w:rsidRPr="00140755">
        <w:rPr>
          <w:rFonts w:ascii="Times New Roman" w:eastAsiaTheme="minorEastAsia" w:hAnsi="Times New Roman"/>
          <w:szCs w:val="21"/>
        </w:rPr>
        <w:t xml:space="preserve"> multiple SRS resources allow for more flexible SRS </w:t>
      </w:r>
      <w:r w:rsidR="00140755">
        <w:rPr>
          <w:rFonts w:ascii="Times New Roman" w:eastAsiaTheme="minorEastAsia" w:hAnsi="Times New Roman"/>
          <w:szCs w:val="21"/>
        </w:rPr>
        <w:t>configuration</w:t>
      </w:r>
      <w:r w:rsidR="00140755" w:rsidRPr="00140755">
        <w:rPr>
          <w:rFonts w:ascii="Times New Roman" w:eastAsiaTheme="minorEastAsia" w:hAnsi="Times New Roman"/>
          <w:szCs w:val="21"/>
        </w:rPr>
        <w:t>s. For example, by assigning SRS resources to each coherent group of partial</w:t>
      </w:r>
      <w:r w:rsidR="00140755">
        <w:rPr>
          <w:rFonts w:ascii="Times New Roman" w:eastAsiaTheme="minorEastAsia" w:hAnsi="Times New Roman"/>
          <w:szCs w:val="21"/>
        </w:rPr>
        <w:t>-</w:t>
      </w:r>
      <w:r w:rsidR="00140755" w:rsidRPr="00140755">
        <w:rPr>
          <w:rFonts w:ascii="Times New Roman" w:eastAsiaTheme="minorEastAsia" w:hAnsi="Times New Roman"/>
          <w:szCs w:val="21"/>
        </w:rPr>
        <w:t>coherent UEs. For the above reasons, we propose the following</w:t>
      </w:r>
      <w:r w:rsidR="00140755">
        <w:rPr>
          <w:rFonts w:ascii="Times New Roman" w:eastAsiaTheme="minorEastAsia" w:hAnsi="Times New Roman"/>
          <w:szCs w:val="21"/>
        </w:rPr>
        <w:t>:</w:t>
      </w:r>
    </w:p>
    <w:p w14:paraId="5253A19E" w14:textId="77777777" w:rsidR="00531E60" w:rsidRDefault="00531E60" w:rsidP="00C2028F">
      <w:pPr>
        <w:rPr>
          <w:rFonts w:ascii="Times New Roman" w:eastAsiaTheme="minorEastAsia" w:hAnsi="Times New Roman"/>
          <w:szCs w:val="21"/>
        </w:rPr>
      </w:pPr>
    </w:p>
    <w:p w14:paraId="0B97F752" w14:textId="25C6AFD1" w:rsidR="00657D1A" w:rsidRPr="00870FD9" w:rsidRDefault="00657D1A" w:rsidP="00C2028F">
      <w:pPr>
        <w:rPr>
          <w:rFonts w:ascii="Times New Roman" w:hAnsi="Times New Roman"/>
          <w:b/>
          <w:bCs/>
          <w:szCs w:val="21"/>
        </w:rPr>
      </w:pPr>
      <w:r w:rsidRPr="00870FD9">
        <w:rPr>
          <w:rFonts w:ascii="Times New Roman" w:hAnsi="Times New Roman"/>
          <w:b/>
          <w:bCs/>
          <w:szCs w:val="21"/>
        </w:rPr>
        <w:t>Proposal</w:t>
      </w:r>
      <w:r w:rsidR="00740C84" w:rsidRPr="00870FD9">
        <w:rPr>
          <w:rFonts w:ascii="Times New Roman" w:hAnsi="Times New Roman"/>
          <w:b/>
          <w:bCs/>
          <w:szCs w:val="21"/>
        </w:rPr>
        <w:t xml:space="preserve"> 1</w:t>
      </w:r>
      <w:r w:rsidR="0091559E">
        <w:rPr>
          <w:rFonts w:ascii="Times New Roman" w:hAnsi="Times New Roman"/>
          <w:b/>
          <w:bCs/>
          <w:szCs w:val="21"/>
        </w:rPr>
        <w:t>:</w:t>
      </w:r>
    </w:p>
    <w:p w14:paraId="1C51D4C6" w14:textId="3700BBF7" w:rsidR="00740C84" w:rsidRPr="00870FD9" w:rsidRDefault="00140755" w:rsidP="00C2028F">
      <w:pPr>
        <w:rPr>
          <w:rFonts w:ascii="Times New Roman" w:hAnsi="Times New Roman"/>
          <w:szCs w:val="21"/>
        </w:rPr>
      </w:pPr>
      <w:r>
        <w:rPr>
          <w:rFonts w:ascii="Times New Roman" w:hAnsi="Times New Roman"/>
          <w:szCs w:val="21"/>
        </w:rPr>
        <w:t>Support multiple SRS resource</w:t>
      </w:r>
      <w:r w:rsidR="002E2AE8">
        <w:rPr>
          <w:rFonts w:ascii="Times New Roman" w:hAnsi="Times New Roman"/>
          <w:szCs w:val="21"/>
        </w:rPr>
        <w:t>s</w:t>
      </w:r>
      <w:r>
        <w:rPr>
          <w:rFonts w:ascii="Times New Roman" w:hAnsi="Times New Roman"/>
          <w:szCs w:val="21"/>
        </w:rPr>
        <w:t xml:space="preserve"> for ‘codebook’</w:t>
      </w:r>
    </w:p>
    <w:p w14:paraId="3CC577BE" w14:textId="58C4BEF5" w:rsidR="00657D1A" w:rsidRPr="00870FD9" w:rsidRDefault="00657D1A" w:rsidP="00C2028F">
      <w:pPr>
        <w:rPr>
          <w:rFonts w:ascii="Times New Roman" w:hAnsi="Times New Roman"/>
          <w:szCs w:val="21"/>
        </w:rPr>
      </w:pPr>
    </w:p>
    <w:p w14:paraId="0EDE96EC" w14:textId="77777777" w:rsidR="004A13C1" w:rsidRPr="00870FD9" w:rsidRDefault="004A13C1" w:rsidP="00C2028F">
      <w:pPr>
        <w:rPr>
          <w:rFonts w:ascii="Times New Roman" w:hAnsi="Times New Roman"/>
          <w:szCs w:val="21"/>
        </w:rPr>
      </w:pPr>
    </w:p>
    <w:p w14:paraId="713FC52D" w14:textId="2D1B1F1D" w:rsidR="004A13C1" w:rsidRPr="007A1607" w:rsidRDefault="007A1607" w:rsidP="007A1607">
      <w:pPr>
        <w:pStyle w:val="3"/>
        <w:numPr>
          <w:ilvl w:val="2"/>
          <w:numId w:val="1"/>
        </w:numPr>
        <w:tabs>
          <w:tab w:val="num" w:pos="990"/>
        </w:tabs>
        <w:rPr>
          <w:rFonts w:ascii="Times New Roman" w:eastAsia="ＭＳ 明朝" w:hAnsi="Times New Roman" w:hint="eastAsia"/>
          <w:sz w:val="21"/>
          <w:szCs w:val="21"/>
        </w:rPr>
      </w:pPr>
      <w:r w:rsidRPr="007A1607">
        <w:rPr>
          <w:rFonts w:ascii="Times New Roman" w:eastAsia="ＭＳ 明朝" w:hAnsi="Times New Roman"/>
          <w:sz w:val="21"/>
          <w:szCs w:val="21"/>
        </w:rPr>
        <w:t>Number of OFDM symbols</w:t>
      </w:r>
    </w:p>
    <w:p w14:paraId="73D5ABE1" w14:textId="2FAC684F" w:rsidR="00BA701A" w:rsidRDefault="00BA701A" w:rsidP="004A13C1">
      <w:pPr>
        <w:rPr>
          <w:rFonts w:ascii="Times New Roman" w:hAnsi="Times New Roman"/>
          <w:szCs w:val="21"/>
        </w:rPr>
      </w:pPr>
      <w:r>
        <w:rPr>
          <w:rFonts w:ascii="Times New Roman" w:hAnsi="Times New Roman" w:hint="eastAsia"/>
          <w:szCs w:val="21"/>
        </w:rPr>
        <w:t>T</w:t>
      </w:r>
      <w:r>
        <w:rPr>
          <w:rFonts w:ascii="Times New Roman" w:hAnsi="Times New Roman"/>
          <w:szCs w:val="21"/>
        </w:rPr>
        <w:t xml:space="preserve">he number of OFDM symbols for 8 Tx SRS is also discussed. </w:t>
      </w:r>
      <w:r w:rsidRPr="00BA701A">
        <w:rPr>
          <w:rFonts w:ascii="Times New Roman" w:hAnsi="Times New Roman"/>
          <w:szCs w:val="21"/>
        </w:rPr>
        <w:t>Since the current SRS has a maximum of 4 ports, transmitting an 8</w:t>
      </w:r>
      <w:r w:rsidR="00D84D9A">
        <w:rPr>
          <w:rFonts w:ascii="Times New Roman" w:hAnsi="Times New Roman"/>
          <w:szCs w:val="21"/>
        </w:rPr>
        <w:t>-</w:t>
      </w:r>
      <w:r w:rsidRPr="00BA701A">
        <w:rPr>
          <w:rFonts w:ascii="Times New Roman" w:hAnsi="Times New Roman"/>
          <w:szCs w:val="21"/>
        </w:rPr>
        <w:t>port SRS with 1 OFDM symbol will result in a lower transmission power per port</w:t>
      </w:r>
      <w:r>
        <w:rPr>
          <w:rFonts w:ascii="Times New Roman" w:hAnsi="Times New Roman"/>
          <w:szCs w:val="21"/>
        </w:rPr>
        <w:t xml:space="preserve">. Even when the repetition is taken into account, </w:t>
      </w:r>
      <w:r w:rsidR="00DF0869">
        <w:t>in the case where SRS is multiplexed by CS</w:t>
      </w:r>
      <w:r>
        <w:rPr>
          <w:rFonts w:ascii="Times New Roman" w:hAnsi="Times New Roman"/>
          <w:szCs w:val="21"/>
        </w:rPr>
        <w:t xml:space="preserve">, the orthogonally between ports </w:t>
      </w:r>
      <w:r w:rsidR="00043765" w:rsidRPr="00043765">
        <w:rPr>
          <w:rFonts w:ascii="Times New Roman" w:hAnsi="Times New Roman"/>
          <w:szCs w:val="21"/>
        </w:rPr>
        <w:t>may be worse than conventional 4-port multiplexing.</w:t>
      </w:r>
      <w:r w:rsidR="00043765">
        <w:rPr>
          <w:rFonts w:ascii="Times New Roman" w:hAnsi="Times New Roman"/>
          <w:szCs w:val="21"/>
        </w:rPr>
        <w:t xml:space="preserve"> In addition, </w:t>
      </w:r>
      <w:r w:rsidR="00043765" w:rsidRPr="00043765">
        <w:rPr>
          <w:rFonts w:ascii="Times New Roman" w:hAnsi="Times New Roman"/>
          <w:szCs w:val="21"/>
        </w:rPr>
        <w:t>TDM-based SRS multiplexing can be realized by supporting transmission over multiple OFDM symbols.</w:t>
      </w:r>
      <w:r w:rsidR="00043765">
        <w:rPr>
          <w:rFonts w:ascii="Times New Roman" w:hAnsi="Times New Roman"/>
          <w:szCs w:val="21"/>
        </w:rPr>
        <w:t xml:space="preserve"> </w:t>
      </w:r>
      <w:r w:rsidR="00043765" w:rsidRPr="00043765">
        <w:rPr>
          <w:rFonts w:ascii="Times New Roman" w:hAnsi="Times New Roman"/>
          <w:szCs w:val="21"/>
        </w:rPr>
        <w:t xml:space="preserve">Based on the above advantages, supporting transmission with multiple OFDM symbols is expected to improve the reception accuracy of SRS. In environments where the above problems </w:t>
      </w:r>
      <w:r w:rsidR="00D72223">
        <w:rPr>
          <w:rFonts w:ascii="Times New Roman" w:hAnsi="Times New Roman"/>
          <w:szCs w:val="21"/>
        </w:rPr>
        <w:t>do not exist</w:t>
      </w:r>
      <w:r w:rsidR="00043765" w:rsidRPr="00043765">
        <w:rPr>
          <w:rFonts w:ascii="Times New Roman" w:hAnsi="Times New Roman"/>
          <w:szCs w:val="21"/>
        </w:rPr>
        <w:t xml:space="preserve"> (e.g., UEs near the center of a cell), SRS can be transmitted with a single OFDM symbol to reduce time resource consumption</w:t>
      </w:r>
      <w:r w:rsidR="00043765">
        <w:rPr>
          <w:rFonts w:ascii="Times New Roman" w:hAnsi="Times New Roman"/>
          <w:szCs w:val="21"/>
        </w:rPr>
        <w:t xml:space="preserve">. </w:t>
      </w:r>
    </w:p>
    <w:p w14:paraId="663FC766" w14:textId="77777777" w:rsidR="00043765" w:rsidRDefault="00043765" w:rsidP="00842333">
      <w:pPr>
        <w:rPr>
          <w:rFonts w:ascii="Times New Roman" w:hAnsi="Times New Roman"/>
          <w:szCs w:val="21"/>
        </w:rPr>
      </w:pPr>
    </w:p>
    <w:p w14:paraId="177B0AD2" w14:textId="705ACB8D" w:rsidR="00842333" w:rsidRPr="00870FD9" w:rsidRDefault="00842333" w:rsidP="00842333">
      <w:pPr>
        <w:rPr>
          <w:rFonts w:ascii="Times New Roman" w:hAnsi="Times New Roman"/>
          <w:b/>
          <w:bCs/>
          <w:szCs w:val="21"/>
        </w:rPr>
      </w:pPr>
      <w:r w:rsidRPr="00870FD9">
        <w:rPr>
          <w:rFonts w:ascii="Times New Roman" w:hAnsi="Times New Roman"/>
          <w:b/>
          <w:bCs/>
          <w:szCs w:val="21"/>
        </w:rPr>
        <w:t xml:space="preserve">Proposal </w:t>
      </w:r>
      <w:r w:rsidR="0091559E">
        <w:rPr>
          <w:rFonts w:ascii="Times New Roman" w:hAnsi="Times New Roman" w:hint="eastAsia"/>
          <w:b/>
          <w:bCs/>
          <w:szCs w:val="21"/>
        </w:rPr>
        <w:t>2</w:t>
      </w:r>
      <w:r w:rsidR="0091559E">
        <w:rPr>
          <w:rFonts w:ascii="Times New Roman" w:hAnsi="Times New Roman"/>
          <w:b/>
          <w:bCs/>
          <w:szCs w:val="21"/>
        </w:rPr>
        <w:t>:</w:t>
      </w:r>
    </w:p>
    <w:p w14:paraId="469A2999" w14:textId="1013B357" w:rsidR="00842333" w:rsidRPr="00870FD9" w:rsidRDefault="00043765" w:rsidP="00842333">
      <w:pPr>
        <w:rPr>
          <w:rFonts w:ascii="Times New Roman" w:hAnsi="Times New Roman"/>
          <w:szCs w:val="21"/>
        </w:rPr>
      </w:pPr>
      <w:r w:rsidRPr="00043765">
        <w:rPr>
          <w:rFonts w:ascii="Times New Roman" w:hAnsi="Times New Roman"/>
          <w:szCs w:val="21"/>
        </w:rPr>
        <w:t xml:space="preserve">Support both </w:t>
      </w:r>
      <w:r>
        <w:rPr>
          <w:rFonts w:ascii="Times New Roman" w:hAnsi="Times New Roman"/>
          <w:szCs w:val="21"/>
        </w:rPr>
        <w:t xml:space="preserve">one and </w:t>
      </w:r>
      <w:r w:rsidRPr="00043765">
        <w:rPr>
          <w:rFonts w:ascii="Times New Roman" w:hAnsi="Times New Roman"/>
          <w:szCs w:val="21"/>
        </w:rPr>
        <w:t>multiple OFDM symbol</w:t>
      </w:r>
      <w:r>
        <w:rPr>
          <w:rFonts w:ascii="Times New Roman" w:hAnsi="Times New Roman"/>
          <w:szCs w:val="21"/>
        </w:rPr>
        <w:t>(</w:t>
      </w:r>
      <w:r w:rsidRPr="00043765">
        <w:rPr>
          <w:rFonts w:ascii="Times New Roman" w:hAnsi="Times New Roman"/>
          <w:szCs w:val="21"/>
        </w:rPr>
        <w:t>s</w:t>
      </w:r>
      <w:r>
        <w:rPr>
          <w:rFonts w:ascii="Times New Roman" w:hAnsi="Times New Roman"/>
          <w:szCs w:val="21"/>
        </w:rPr>
        <w:t>)</w:t>
      </w:r>
      <w:r w:rsidRPr="00043765">
        <w:rPr>
          <w:rFonts w:ascii="Times New Roman" w:hAnsi="Times New Roman"/>
          <w:szCs w:val="21"/>
        </w:rPr>
        <w:t xml:space="preserve"> for </w:t>
      </w:r>
      <w:r>
        <w:rPr>
          <w:rFonts w:ascii="Times New Roman" w:hAnsi="Times New Roman"/>
          <w:szCs w:val="21"/>
        </w:rPr>
        <w:t>‘</w:t>
      </w:r>
      <w:r w:rsidRPr="00043765">
        <w:rPr>
          <w:rFonts w:ascii="Times New Roman" w:hAnsi="Times New Roman"/>
          <w:szCs w:val="21"/>
        </w:rPr>
        <w:t>Codebook</w:t>
      </w:r>
      <w:r>
        <w:rPr>
          <w:rFonts w:ascii="Times New Roman" w:hAnsi="Times New Roman"/>
          <w:szCs w:val="21"/>
        </w:rPr>
        <w:t>’</w:t>
      </w:r>
      <w:r w:rsidRPr="00043765">
        <w:rPr>
          <w:rFonts w:ascii="Times New Roman" w:hAnsi="Times New Roman"/>
          <w:szCs w:val="21"/>
        </w:rPr>
        <w:t xml:space="preserve"> SRS</w:t>
      </w:r>
    </w:p>
    <w:p w14:paraId="3BA06213" w14:textId="506E7DFB" w:rsidR="00842333" w:rsidRDefault="00842333" w:rsidP="004A13C1">
      <w:pPr>
        <w:rPr>
          <w:rFonts w:ascii="Times New Roman" w:hAnsi="Times New Roman"/>
          <w:szCs w:val="21"/>
        </w:rPr>
      </w:pPr>
    </w:p>
    <w:p w14:paraId="39E3DEF9" w14:textId="77777777" w:rsidR="009A5D58" w:rsidRPr="00870FD9" w:rsidRDefault="009A5D58" w:rsidP="004A13C1">
      <w:pPr>
        <w:rPr>
          <w:rFonts w:ascii="Times New Roman" w:hAnsi="Times New Roman"/>
          <w:szCs w:val="21"/>
        </w:rPr>
      </w:pPr>
    </w:p>
    <w:p w14:paraId="42D10F28" w14:textId="66F3DE92" w:rsidR="00027D3F" w:rsidRDefault="00027D3F" w:rsidP="00027D3F">
      <w:pPr>
        <w:pStyle w:val="2"/>
        <w:rPr>
          <w:rFonts w:ascii="Times New Roman" w:hAnsi="Times New Roman"/>
        </w:rPr>
      </w:pPr>
      <w:r w:rsidRPr="00027D3F">
        <w:rPr>
          <w:rFonts w:ascii="Arial" w:hAnsi="Arial" w:cs="Arial"/>
          <w:b/>
          <w:bCs/>
        </w:rPr>
        <w:t xml:space="preserve">2.2 </w:t>
      </w:r>
      <w:r>
        <w:rPr>
          <w:rFonts w:ascii="Times New Roman" w:hAnsi="Times New Roman"/>
          <w:b/>
          <w:bCs/>
        </w:rPr>
        <w:t>Antenna group of UE</w:t>
      </w:r>
    </w:p>
    <w:p w14:paraId="693F534F" w14:textId="252876FA" w:rsidR="00027D3F" w:rsidRDefault="00027D3F" w:rsidP="00027D3F">
      <w:pPr>
        <w:rPr>
          <w:rFonts w:ascii="Times New Roman" w:hAnsi="Times New Roman"/>
        </w:rPr>
      </w:pPr>
      <w:r>
        <w:rPr>
          <w:rFonts w:ascii="Times New Roman" w:hAnsi="Times New Roman"/>
        </w:rPr>
        <w:t>In the RAN1 #109-e meeting, for 8TX UE, it was agreed to consider UE antenna layout for codebook design [3]. In use cases such as CPE envisioned for the 8TX, the terminals may be larger and each group of antennas may be situated in a different location. In this case, the channel conditions may differ significantly among antenna groups, and affect codebook selection. Also, considering coherency, in the case of 4TX, there is a total of three patterns: full coherent, partial coherent, and non-coherent, while in the case of 8TX, there are multiple partial coherent patterns. For these reasons, the UE needs to inform gNB of the antenna group of the UE and its coherency. Therefore, we propose the following:</w:t>
      </w:r>
    </w:p>
    <w:p w14:paraId="3D6BFF7A" w14:textId="77777777" w:rsidR="00027D3F" w:rsidRDefault="00027D3F" w:rsidP="00027D3F">
      <w:pPr>
        <w:rPr>
          <w:rFonts w:ascii="Times New Roman" w:hAnsi="Times New Roman"/>
          <w:b/>
          <w:bCs/>
        </w:rPr>
      </w:pPr>
    </w:p>
    <w:p w14:paraId="7334B5DF" w14:textId="4729D843" w:rsidR="00027D3F" w:rsidRDefault="00027D3F" w:rsidP="00027D3F">
      <w:pPr>
        <w:rPr>
          <w:rFonts w:ascii="Times New Roman" w:hAnsi="Times New Roman"/>
          <w:b/>
          <w:bCs/>
        </w:rPr>
      </w:pPr>
      <w:r>
        <w:rPr>
          <w:rFonts w:ascii="Times New Roman" w:hAnsi="Times New Roman"/>
          <w:b/>
          <w:bCs/>
        </w:rPr>
        <w:t xml:space="preserve">Proposal </w:t>
      </w:r>
      <w:r w:rsidR="0091559E">
        <w:rPr>
          <w:rFonts w:ascii="Times New Roman" w:hAnsi="Times New Roman"/>
          <w:b/>
          <w:bCs/>
        </w:rPr>
        <w:t>3</w:t>
      </w:r>
      <w:r>
        <w:rPr>
          <w:rFonts w:ascii="Times New Roman" w:hAnsi="Times New Roman"/>
          <w:b/>
          <w:bCs/>
        </w:rPr>
        <w:t>:</w:t>
      </w:r>
    </w:p>
    <w:p w14:paraId="483221F3" w14:textId="77777777" w:rsidR="00027D3F" w:rsidRDefault="00027D3F" w:rsidP="00027D3F">
      <w:pPr>
        <w:rPr>
          <w:rFonts w:ascii="Times New Roman" w:hAnsi="Times New Roman"/>
        </w:rPr>
      </w:pPr>
      <w:r>
        <w:rPr>
          <w:rFonts w:ascii="Times New Roman" w:hAnsi="Times New Roman"/>
        </w:rPr>
        <w:t xml:space="preserve">For 8TX, the UE should inform gNB of its antenna group and its coherency. </w:t>
      </w:r>
    </w:p>
    <w:p w14:paraId="464D3D85" w14:textId="77777777" w:rsidR="00027D3F" w:rsidRDefault="00027D3F" w:rsidP="00027D3F">
      <w:pPr>
        <w:rPr>
          <w:rFonts w:ascii="Times New Roman" w:hAnsi="Times New Roman"/>
        </w:rPr>
      </w:pPr>
    </w:p>
    <w:p w14:paraId="1C3DF3C8" w14:textId="77777777" w:rsidR="00027D3F" w:rsidRDefault="00027D3F" w:rsidP="00027D3F">
      <w:pPr>
        <w:rPr>
          <w:rFonts w:ascii="Times New Roman" w:hAnsi="Times New Roman"/>
        </w:rPr>
      </w:pPr>
    </w:p>
    <w:p w14:paraId="0FBDF8AE" w14:textId="77777777" w:rsidR="00027D3F" w:rsidRDefault="00027D3F" w:rsidP="00027D3F">
      <w:pPr>
        <w:pStyle w:val="2"/>
        <w:rPr>
          <w:rFonts w:ascii="Times New Roman" w:hAnsi="Times New Roman"/>
        </w:rPr>
      </w:pPr>
      <w:r>
        <w:rPr>
          <w:rFonts w:ascii="Arial" w:hAnsi="Arial" w:cs="Arial"/>
          <w:b/>
          <w:bCs/>
        </w:rPr>
        <w:t>2.3</w:t>
      </w:r>
      <w:r>
        <w:rPr>
          <w:rFonts w:ascii="Times New Roman" w:hAnsi="Times New Roman"/>
        </w:rPr>
        <w:t xml:space="preserve"> </w:t>
      </w:r>
      <w:r>
        <w:rPr>
          <w:rFonts w:ascii="Times New Roman" w:hAnsi="Times New Roman"/>
          <w:b/>
          <w:bCs/>
        </w:rPr>
        <w:t>SRS configuration considering antenna group</w:t>
      </w:r>
    </w:p>
    <w:p w14:paraId="05F9E775" w14:textId="6D7EB948" w:rsidR="00027D3F" w:rsidRDefault="00027D3F" w:rsidP="00027D3F">
      <w:pPr>
        <w:rPr>
          <w:rFonts w:ascii="Times New Roman" w:hAnsi="Times New Roman"/>
        </w:rPr>
      </w:pPr>
      <w:r>
        <w:rPr>
          <w:rFonts w:ascii="Times New Roman" w:hAnsi="Times New Roman"/>
        </w:rPr>
        <w:t xml:space="preserve">In the current SRS, the SRS is configured for the UE and is not associated with individual antennas. Since the </w:t>
      </w:r>
      <w:r w:rsidR="00AD33F3">
        <w:rPr>
          <w:rFonts w:ascii="Times New Roman" w:hAnsi="Times New Roman"/>
        </w:rPr>
        <w:t xml:space="preserve">UE </w:t>
      </w:r>
      <w:r>
        <w:rPr>
          <w:rFonts w:ascii="Times New Roman" w:hAnsi="Times New Roman"/>
        </w:rPr>
        <w:t xml:space="preserve">antenna groups are taken into account when designing codebooks, associating the SRS with the </w:t>
      </w:r>
      <w:r w:rsidR="00AD33F3">
        <w:rPr>
          <w:rFonts w:ascii="Times New Roman" w:hAnsi="Times New Roman"/>
        </w:rPr>
        <w:t xml:space="preserve">UE </w:t>
      </w:r>
      <w:r>
        <w:rPr>
          <w:rFonts w:ascii="Times New Roman" w:hAnsi="Times New Roman"/>
        </w:rPr>
        <w:t xml:space="preserve">antenna groups allows for more appropriate codebook selection. </w:t>
      </w:r>
    </w:p>
    <w:p w14:paraId="5F31287A" w14:textId="77777777" w:rsidR="00027D3F" w:rsidRDefault="00027D3F" w:rsidP="00027D3F">
      <w:pPr>
        <w:rPr>
          <w:rFonts w:ascii="Times New Roman" w:hAnsi="Times New Roman"/>
        </w:rPr>
      </w:pPr>
    </w:p>
    <w:p w14:paraId="7BEABA44" w14:textId="42E89565" w:rsidR="00027D3F" w:rsidRDefault="00027D3F" w:rsidP="00027D3F">
      <w:pPr>
        <w:rPr>
          <w:rFonts w:ascii="Times New Roman" w:hAnsi="Times New Roman"/>
          <w:b/>
          <w:bCs/>
        </w:rPr>
      </w:pPr>
      <w:r>
        <w:rPr>
          <w:rFonts w:ascii="Times New Roman" w:hAnsi="Times New Roman"/>
          <w:b/>
          <w:bCs/>
        </w:rPr>
        <w:t xml:space="preserve">Proposal </w:t>
      </w:r>
      <w:r w:rsidR="0091559E">
        <w:rPr>
          <w:rFonts w:ascii="Times New Roman" w:hAnsi="Times New Roman"/>
          <w:b/>
          <w:bCs/>
        </w:rPr>
        <w:t>4</w:t>
      </w:r>
      <w:r>
        <w:rPr>
          <w:rFonts w:ascii="Times New Roman" w:hAnsi="Times New Roman"/>
          <w:b/>
          <w:bCs/>
        </w:rPr>
        <w:t>:</w:t>
      </w:r>
    </w:p>
    <w:p w14:paraId="76F8BCC2" w14:textId="3196E1EA" w:rsidR="00027D3F" w:rsidRDefault="00027D3F" w:rsidP="00027D3F">
      <w:pPr>
        <w:rPr>
          <w:rFonts w:ascii="Times New Roman" w:hAnsi="Times New Roman"/>
        </w:rPr>
      </w:pPr>
      <w:r>
        <w:rPr>
          <w:rFonts w:ascii="Times New Roman" w:hAnsi="Times New Roman"/>
        </w:rPr>
        <w:t xml:space="preserve">For 8TX, SRS resources should be associated with </w:t>
      </w:r>
      <w:r w:rsidR="00A27E86">
        <w:rPr>
          <w:rFonts w:ascii="Times New Roman" w:hAnsi="Times New Roman"/>
        </w:rPr>
        <w:t xml:space="preserve">UE </w:t>
      </w:r>
      <w:r>
        <w:rPr>
          <w:rFonts w:ascii="Times New Roman" w:hAnsi="Times New Roman"/>
        </w:rPr>
        <w:t xml:space="preserve">antenna groups. </w:t>
      </w:r>
    </w:p>
    <w:p w14:paraId="33FE956C" w14:textId="48B72F81" w:rsidR="00B24536" w:rsidRPr="00027D3F" w:rsidRDefault="00B24536" w:rsidP="00312D5E">
      <w:pPr>
        <w:rPr>
          <w:rFonts w:ascii="Times New Roman" w:hAnsi="Times New Roman"/>
          <w:szCs w:val="21"/>
        </w:rPr>
      </w:pPr>
    </w:p>
    <w:p w14:paraId="36A65333" w14:textId="25D299E7" w:rsidR="00B24536" w:rsidRPr="00870FD9" w:rsidRDefault="00B24536" w:rsidP="00312D5E">
      <w:pPr>
        <w:rPr>
          <w:rFonts w:ascii="Times New Roman" w:hAnsi="Times New Roman"/>
          <w:szCs w:val="21"/>
        </w:rPr>
      </w:pPr>
    </w:p>
    <w:p w14:paraId="4E717DC0" w14:textId="05C966C4" w:rsidR="008F2E88" w:rsidRPr="004A13C1" w:rsidRDefault="007569EA" w:rsidP="00027D3F">
      <w:pPr>
        <w:pStyle w:val="2"/>
        <w:numPr>
          <w:ilvl w:val="1"/>
          <w:numId w:val="14"/>
        </w:numPr>
        <w:rPr>
          <w:rFonts w:ascii="Times New Roman" w:hAnsi="Times New Roman" w:cs="Times New Roman"/>
        </w:rPr>
      </w:pPr>
      <w:r w:rsidRPr="004A13C1">
        <w:rPr>
          <w:rFonts w:ascii="Times New Roman" w:hAnsi="Times New Roman" w:cs="Times New Roman"/>
          <w:b/>
          <w:bCs/>
        </w:rPr>
        <w:t>SRS configuration for TDD CJT</w:t>
      </w:r>
    </w:p>
    <w:p w14:paraId="02F88C3E" w14:textId="0E3EDA59" w:rsidR="008F2E88" w:rsidRDefault="00043765" w:rsidP="008F2E88">
      <w:pPr>
        <w:pStyle w:val="bullet1"/>
        <w:numPr>
          <w:ilvl w:val="0"/>
          <w:numId w:val="0"/>
        </w:numPr>
        <w:ind w:left="142"/>
        <w:rPr>
          <w:rFonts w:ascii="Times New Roman" w:eastAsiaTheme="minorEastAsia" w:hAnsi="Times New Roman"/>
          <w:sz w:val="21"/>
          <w:szCs w:val="21"/>
          <w:lang w:eastAsia="ja-JP"/>
        </w:rPr>
      </w:pPr>
      <w:r w:rsidRPr="00043765">
        <w:rPr>
          <w:rFonts w:ascii="Times New Roman" w:eastAsiaTheme="minorEastAsia" w:hAnsi="Times New Roman"/>
          <w:sz w:val="21"/>
          <w:szCs w:val="21"/>
          <w:lang w:eastAsia="ja-JP"/>
        </w:rPr>
        <w:t xml:space="preserve">The following </w:t>
      </w:r>
      <w:r>
        <w:rPr>
          <w:rFonts w:ascii="Times New Roman" w:eastAsiaTheme="minorEastAsia" w:hAnsi="Times New Roman"/>
          <w:sz w:val="21"/>
          <w:szCs w:val="21"/>
          <w:lang w:eastAsia="ja-JP"/>
        </w:rPr>
        <w:t>opinion</w:t>
      </w:r>
      <w:r w:rsidRPr="00043765">
        <w:rPr>
          <w:rFonts w:ascii="Times New Roman" w:eastAsiaTheme="minorEastAsia" w:hAnsi="Times New Roman"/>
          <w:sz w:val="21"/>
          <w:szCs w:val="21"/>
          <w:lang w:eastAsia="ja-JP"/>
        </w:rPr>
        <w:t>s were put f</w:t>
      </w:r>
      <w:r w:rsidR="009E6758">
        <w:rPr>
          <w:rFonts w:ascii="Times New Roman" w:eastAsiaTheme="minorEastAsia" w:hAnsi="Times New Roman"/>
          <w:sz w:val="21"/>
          <w:szCs w:val="21"/>
          <w:lang w:eastAsia="ja-JP"/>
        </w:rPr>
        <w:t>orward by</w:t>
      </w:r>
      <w:r w:rsidRPr="00043765">
        <w:rPr>
          <w:rFonts w:ascii="Times New Roman" w:eastAsiaTheme="minorEastAsia" w:hAnsi="Times New Roman"/>
          <w:sz w:val="21"/>
          <w:szCs w:val="21"/>
          <w:lang w:eastAsia="ja-JP"/>
        </w:rPr>
        <w:t xml:space="preserve"> the companies regarding </w:t>
      </w:r>
      <w:r>
        <w:rPr>
          <w:rFonts w:ascii="Times New Roman" w:eastAsiaTheme="minorEastAsia" w:hAnsi="Times New Roman"/>
          <w:sz w:val="21"/>
          <w:szCs w:val="21"/>
          <w:lang w:eastAsia="ja-JP"/>
        </w:rPr>
        <w:t>power control</w:t>
      </w:r>
      <w:r w:rsidRPr="00043765">
        <w:rPr>
          <w:rFonts w:ascii="Times New Roman" w:eastAsiaTheme="minorEastAsia" w:hAnsi="Times New Roman"/>
          <w:sz w:val="21"/>
          <w:szCs w:val="21"/>
          <w:lang w:eastAsia="ja-JP"/>
        </w:rPr>
        <w:t xml:space="preserve"> in the TDD CJT</w:t>
      </w:r>
      <w:r>
        <w:rPr>
          <w:rFonts w:ascii="Times New Roman" w:eastAsiaTheme="minorEastAsia" w:hAnsi="Times New Roman"/>
          <w:sz w:val="21"/>
          <w:szCs w:val="21"/>
          <w:lang w:eastAsia="ja-JP"/>
        </w:rPr>
        <w:t xml:space="preserve"> [4]</w:t>
      </w:r>
      <w:r w:rsidRPr="00043765">
        <w:rPr>
          <w:rFonts w:ascii="Times New Roman" w:eastAsiaTheme="minorEastAsia" w:hAnsi="Times New Roman"/>
          <w:sz w:val="21"/>
          <w:szCs w:val="21"/>
          <w:lang w:eastAsia="ja-JP"/>
        </w:rPr>
        <w:t>.</w:t>
      </w:r>
    </w:p>
    <w:tbl>
      <w:tblPr>
        <w:tblStyle w:val="a9"/>
        <w:tblW w:w="0" w:type="auto"/>
        <w:tblInd w:w="142" w:type="dxa"/>
        <w:tblLook w:val="04A0" w:firstRow="1" w:lastRow="0" w:firstColumn="1" w:lastColumn="0" w:noHBand="0" w:noVBand="1"/>
      </w:tblPr>
      <w:tblGrid>
        <w:gridCol w:w="8352"/>
      </w:tblGrid>
      <w:tr w:rsidR="00027D3F" w14:paraId="3D1083A1" w14:textId="77777777" w:rsidTr="00B82435">
        <w:tc>
          <w:tcPr>
            <w:tcW w:w="8352" w:type="dxa"/>
          </w:tcPr>
          <w:p w14:paraId="3DAA03B3" w14:textId="66CAF058" w:rsidR="006A19C9" w:rsidRDefault="006A19C9" w:rsidP="006A19C9">
            <w:pPr>
              <w:pStyle w:val="bullet1"/>
              <w:numPr>
                <w:ilvl w:val="0"/>
                <w:numId w:val="10"/>
              </w:numPr>
              <w:spacing w:line="256" w:lineRule="auto"/>
            </w:pPr>
            <w:r>
              <w:rPr>
                <w:b/>
                <w:bCs/>
              </w:rPr>
              <w:t>D: Per-TRP power control and/or power control of one SRS towards to multiple TRPs (e.g., ZTE, Google, Lenovo, Intel, Samsung, Apple, Ericsson, Nokia, Nokia Shanghai Bell, Futurewei)</w:t>
            </w:r>
          </w:p>
          <w:p w14:paraId="3E5CB04F" w14:textId="77777777" w:rsidR="006A19C9" w:rsidRDefault="006A19C9" w:rsidP="006A19C9">
            <w:pPr>
              <w:pStyle w:val="bullet2"/>
              <w:numPr>
                <w:ilvl w:val="1"/>
                <w:numId w:val="10"/>
              </w:numPr>
              <w:spacing w:line="256" w:lineRule="auto"/>
            </w:pPr>
            <w:r>
              <w:t xml:space="preserve">D1: Per-TRP power control </w:t>
            </w:r>
            <w:r>
              <w:rPr>
                <w:color w:val="FF0000"/>
              </w:rPr>
              <w:t>(</w:t>
            </w:r>
            <w:r>
              <w:rPr>
                <w:rFonts w:eastAsiaTheme="minorEastAsia"/>
                <w:color w:val="FF0000"/>
                <w:lang w:eastAsia="zh-CN"/>
              </w:rPr>
              <w:t>Spreadtrum, Ericsson, KDDI</w:t>
            </w:r>
            <w:r>
              <w:rPr>
                <w:color w:val="FF0000"/>
              </w:rPr>
              <w:t>)</w:t>
            </w:r>
          </w:p>
          <w:p w14:paraId="04E4AF14" w14:textId="77777777" w:rsidR="006A19C9" w:rsidRDefault="006A19C9" w:rsidP="006A19C9">
            <w:pPr>
              <w:pStyle w:val="bullet3"/>
              <w:numPr>
                <w:ilvl w:val="2"/>
                <w:numId w:val="10"/>
              </w:numPr>
              <w:spacing w:line="256" w:lineRule="auto"/>
              <w:ind w:hanging="180"/>
              <w:rPr>
                <w:color w:val="FF0000"/>
              </w:rPr>
            </w:pPr>
            <w:r>
              <w:rPr>
                <w:color w:val="FF0000"/>
              </w:rPr>
              <w:t>Pros: No gNB receive power imbalance issue due to near-far problem</w:t>
            </w:r>
          </w:p>
          <w:p w14:paraId="541D46B7" w14:textId="77777777" w:rsidR="006A19C9" w:rsidRDefault="006A19C9" w:rsidP="006A19C9">
            <w:pPr>
              <w:pStyle w:val="bullet3"/>
              <w:numPr>
                <w:ilvl w:val="2"/>
                <w:numId w:val="10"/>
              </w:numPr>
              <w:spacing w:line="256" w:lineRule="auto"/>
              <w:ind w:hanging="180"/>
              <w:rPr>
                <w:color w:val="FF0000"/>
              </w:rPr>
            </w:pPr>
            <w:r>
              <w:rPr>
                <w:color w:val="FF0000"/>
              </w:rPr>
              <w:t>Cons: Higher SRS overhead</w:t>
            </w:r>
          </w:p>
          <w:p w14:paraId="022EBA05" w14:textId="77777777" w:rsidR="006A19C9" w:rsidRDefault="006A19C9" w:rsidP="006A19C9">
            <w:pPr>
              <w:pStyle w:val="bullet2"/>
              <w:numPr>
                <w:ilvl w:val="1"/>
                <w:numId w:val="10"/>
              </w:numPr>
              <w:spacing w:line="256" w:lineRule="auto"/>
            </w:pPr>
            <w:r>
              <w:t>D2: Power control based on more than 1 DL pathloss RS (e.g., ZTE, Nokia, Nokia Shanghai Bell</w:t>
            </w:r>
            <w:r>
              <w:rPr>
                <w:color w:val="FF0000"/>
              </w:rPr>
              <w:t>, Apple, Lenovo</w:t>
            </w:r>
            <w:r>
              <w:t>)</w:t>
            </w:r>
          </w:p>
          <w:p w14:paraId="55A2F5A2" w14:textId="77777777" w:rsidR="006A19C9" w:rsidRDefault="006A19C9" w:rsidP="006A19C9">
            <w:pPr>
              <w:pStyle w:val="bullet3"/>
              <w:numPr>
                <w:ilvl w:val="2"/>
                <w:numId w:val="10"/>
              </w:numPr>
              <w:spacing w:line="256" w:lineRule="auto"/>
              <w:ind w:hanging="180"/>
              <w:rPr>
                <w:color w:val="FF0000"/>
              </w:rPr>
            </w:pPr>
            <w:r>
              <w:rPr>
                <w:color w:val="FF0000"/>
              </w:rPr>
              <w:t>Pros: Low SRS overhead</w:t>
            </w:r>
            <w:r>
              <w:rPr>
                <w:color w:val="00B0F0"/>
              </w:rPr>
              <w:t>; one source shows throughput/channel estimation performance benefit</w:t>
            </w:r>
          </w:p>
          <w:p w14:paraId="67B61AF3" w14:textId="77777777" w:rsidR="006A19C9" w:rsidRDefault="006A19C9" w:rsidP="006A19C9">
            <w:pPr>
              <w:pStyle w:val="bullet3"/>
              <w:numPr>
                <w:ilvl w:val="2"/>
                <w:numId w:val="10"/>
              </w:numPr>
              <w:spacing w:line="256" w:lineRule="auto"/>
              <w:ind w:hanging="180"/>
              <w:rPr>
                <w:color w:val="FF0000"/>
              </w:rPr>
            </w:pPr>
            <w:r>
              <w:rPr>
                <w:color w:val="FF0000"/>
              </w:rPr>
              <w:t>Cons: gNB receive power imbalance issue due to near-far problem</w:t>
            </w:r>
          </w:p>
          <w:p w14:paraId="6FCD966B" w14:textId="77777777" w:rsidR="00027D3F" w:rsidRPr="006A19C9" w:rsidRDefault="00027D3F" w:rsidP="008F2E88">
            <w:pPr>
              <w:pStyle w:val="bullet1"/>
              <w:numPr>
                <w:ilvl w:val="0"/>
                <w:numId w:val="0"/>
              </w:numPr>
              <w:rPr>
                <w:rFonts w:ascii="Times New Roman" w:eastAsiaTheme="minorEastAsia" w:hAnsi="Times New Roman"/>
                <w:sz w:val="21"/>
                <w:szCs w:val="21"/>
                <w:lang w:val="en-GB" w:eastAsia="ja-JP"/>
              </w:rPr>
            </w:pPr>
          </w:p>
        </w:tc>
      </w:tr>
    </w:tbl>
    <w:p w14:paraId="7B278DC5" w14:textId="40C4151E" w:rsidR="00513B58" w:rsidRDefault="00B82435" w:rsidP="007569EA">
      <w:pPr>
        <w:rPr>
          <w:rFonts w:ascii="Times New Roman" w:hAnsi="Times New Roman"/>
          <w:kern w:val="0"/>
        </w:rPr>
      </w:pPr>
      <w:r>
        <w:rPr>
          <w:rFonts w:ascii="Times New Roman" w:hAnsi="Times New Roman"/>
          <w:kern w:val="0"/>
        </w:rPr>
        <w:t xml:space="preserve">In the case of TDD CJT, the SRS transmitted from the UE is received by multiple TRPs. If the pathloss between the UE and multiple TRPs is different, a near-far problem occurs, which degrades the reception quality of the SRS and affects the accuracy of channel estimation. </w:t>
      </w:r>
      <w:r w:rsidR="00985FE1">
        <w:rPr>
          <w:rFonts w:ascii="Times New Roman" w:hAnsi="Times New Roman"/>
          <w:kern w:val="0"/>
        </w:rPr>
        <w:t>W</w:t>
      </w:r>
      <w:r w:rsidR="00043765" w:rsidRPr="00043765">
        <w:rPr>
          <w:rFonts w:ascii="Times New Roman" w:hAnsi="Times New Roman"/>
          <w:kern w:val="0"/>
        </w:rPr>
        <w:t xml:space="preserve">hen </w:t>
      </w:r>
      <w:r w:rsidR="00043765">
        <w:rPr>
          <w:rFonts w:ascii="Times New Roman" w:hAnsi="Times New Roman"/>
          <w:kern w:val="0"/>
        </w:rPr>
        <w:t xml:space="preserve">the </w:t>
      </w:r>
      <w:r w:rsidR="00043765" w:rsidRPr="00043765">
        <w:rPr>
          <w:rFonts w:ascii="Times New Roman" w:hAnsi="Times New Roman"/>
          <w:kern w:val="0"/>
        </w:rPr>
        <w:t xml:space="preserve">power control is performed </w:t>
      </w:r>
      <w:r w:rsidR="00043765">
        <w:rPr>
          <w:rFonts w:ascii="Times New Roman" w:hAnsi="Times New Roman"/>
          <w:kern w:val="0"/>
        </w:rPr>
        <w:t>with</w:t>
      </w:r>
      <w:r w:rsidR="00043765" w:rsidRPr="00043765">
        <w:rPr>
          <w:rFonts w:ascii="Times New Roman" w:hAnsi="Times New Roman"/>
          <w:kern w:val="0"/>
        </w:rPr>
        <w:t xml:space="preserve"> only the serving cell, SRS reception accuracy deteriorates due to the </w:t>
      </w:r>
      <w:r w:rsidR="00043765">
        <w:rPr>
          <w:rFonts w:ascii="Times New Roman" w:hAnsi="Times New Roman"/>
          <w:kern w:val="0"/>
        </w:rPr>
        <w:t>near-far</w:t>
      </w:r>
      <w:r w:rsidR="00043765" w:rsidRPr="00043765">
        <w:rPr>
          <w:rFonts w:ascii="Times New Roman" w:hAnsi="Times New Roman"/>
          <w:kern w:val="0"/>
        </w:rPr>
        <w:t xml:space="preserve"> problem. </w:t>
      </w:r>
      <w:r w:rsidR="00985FE1">
        <w:rPr>
          <w:rFonts w:ascii="Times New Roman" w:hAnsi="Times New Roman"/>
          <w:kern w:val="0"/>
        </w:rPr>
        <w:t>One way to mitigate the perspective problem</w:t>
      </w:r>
      <w:r w:rsidR="00043765" w:rsidRPr="00043765">
        <w:rPr>
          <w:rFonts w:ascii="Times New Roman" w:hAnsi="Times New Roman"/>
          <w:kern w:val="0"/>
        </w:rPr>
        <w:t xml:space="preserve"> is to use multiple reference signals for transmit power control</w:t>
      </w:r>
      <w:r w:rsidR="00985FE1">
        <w:rPr>
          <w:rFonts w:ascii="Times New Roman" w:hAnsi="Times New Roman"/>
          <w:kern w:val="0"/>
        </w:rPr>
        <w:t xml:space="preserve"> (D2)</w:t>
      </w:r>
      <w:r w:rsidR="00043765" w:rsidRPr="00043765">
        <w:rPr>
          <w:rFonts w:ascii="Times New Roman" w:hAnsi="Times New Roman"/>
          <w:kern w:val="0"/>
        </w:rPr>
        <w:t xml:space="preserve">. Multiple reference signals from multiple TRPs with different pathloss are used for </w:t>
      </w:r>
      <w:r w:rsidR="00BC62BA">
        <w:rPr>
          <w:rFonts w:ascii="Times New Roman" w:hAnsi="Times New Roman"/>
          <w:kern w:val="0"/>
        </w:rPr>
        <w:t xml:space="preserve">the </w:t>
      </w:r>
      <w:r w:rsidR="00043765" w:rsidRPr="00043765">
        <w:rPr>
          <w:rFonts w:ascii="Times New Roman" w:hAnsi="Times New Roman"/>
          <w:kern w:val="0"/>
        </w:rPr>
        <w:t xml:space="preserve">power control. </w:t>
      </w:r>
      <w:r w:rsidR="00985FE1">
        <w:rPr>
          <w:rFonts w:ascii="Times New Roman" w:hAnsi="Times New Roman"/>
          <w:kern w:val="0"/>
        </w:rPr>
        <w:t xml:space="preserve">However, </w:t>
      </w:r>
      <w:r w:rsidR="00985FE1" w:rsidRPr="00985FE1">
        <w:rPr>
          <w:rFonts w:ascii="Times New Roman" w:hAnsi="Times New Roman"/>
          <w:kern w:val="0"/>
        </w:rPr>
        <w:t>there is still gNB receive power imbalance issue due to near-far problem since path loss differences between different TRPs cannot be eliminated</w:t>
      </w:r>
      <w:r w:rsidR="00C910DD">
        <w:rPr>
          <w:rFonts w:ascii="Times New Roman" w:hAnsi="Times New Roman" w:hint="eastAsia"/>
          <w:kern w:val="0"/>
        </w:rPr>
        <w:t>.</w:t>
      </w:r>
      <w:r w:rsidR="00C910DD">
        <w:rPr>
          <w:rFonts w:ascii="Times New Roman" w:hAnsi="Times New Roman"/>
          <w:kern w:val="0"/>
        </w:rPr>
        <w:t xml:space="preserve"> </w:t>
      </w:r>
      <w:r w:rsidR="00547609" w:rsidRPr="001105C5">
        <w:rPr>
          <w:rFonts w:ascii="Times New Roman" w:hAnsi="Times New Roman"/>
          <w:kern w:val="0"/>
        </w:rPr>
        <w:t>Another</w:t>
      </w:r>
      <w:r w:rsidR="001105C5" w:rsidRPr="001105C5">
        <w:rPr>
          <w:rFonts w:ascii="Times New Roman" w:hAnsi="Times New Roman"/>
          <w:kern w:val="0"/>
        </w:rPr>
        <w:t xml:space="preserve"> way </w:t>
      </w:r>
      <w:r w:rsidR="00547609" w:rsidRPr="001105C5">
        <w:rPr>
          <w:rFonts w:ascii="Times New Roman" w:hAnsi="Times New Roman"/>
          <w:kern w:val="0"/>
        </w:rPr>
        <w:t xml:space="preserve">is </w:t>
      </w:r>
      <w:r w:rsidR="00547609">
        <w:rPr>
          <w:rFonts w:ascii="Times New Roman" w:hAnsi="Times New Roman"/>
          <w:kern w:val="0"/>
        </w:rPr>
        <w:t>the</w:t>
      </w:r>
      <w:r w:rsidR="00C910DD">
        <w:rPr>
          <w:rFonts w:ascii="Times New Roman" w:hAnsi="Times New Roman"/>
          <w:kern w:val="0"/>
        </w:rPr>
        <w:t xml:space="preserve"> power control</w:t>
      </w:r>
      <w:r w:rsidR="001105C5">
        <w:rPr>
          <w:rFonts w:ascii="Times New Roman" w:hAnsi="Times New Roman"/>
          <w:kern w:val="0"/>
        </w:rPr>
        <w:t xml:space="preserve"> </w:t>
      </w:r>
      <w:r w:rsidR="00C910DD">
        <w:rPr>
          <w:rFonts w:ascii="Times New Roman" w:hAnsi="Times New Roman"/>
          <w:kern w:val="0"/>
        </w:rPr>
        <w:t xml:space="preserve">per-TRP basis (D1). </w:t>
      </w:r>
      <w:r w:rsidR="001105C5">
        <w:rPr>
          <w:rFonts w:ascii="Times New Roman" w:hAnsi="Times New Roman"/>
          <w:kern w:val="0"/>
        </w:rPr>
        <w:t>The p</w:t>
      </w:r>
      <w:r w:rsidR="001105C5" w:rsidRPr="001105C5">
        <w:rPr>
          <w:rFonts w:ascii="Times New Roman" w:hAnsi="Times New Roman"/>
          <w:kern w:val="0"/>
        </w:rPr>
        <w:t xml:space="preserve">ower imbalance problem can be solved by compensating for path loss differences between TRPs </w:t>
      </w:r>
      <w:r w:rsidR="001105C5">
        <w:rPr>
          <w:rFonts w:ascii="Times New Roman" w:hAnsi="Times New Roman"/>
          <w:kern w:val="0"/>
        </w:rPr>
        <w:t>with</w:t>
      </w:r>
      <w:r w:rsidR="001105C5" w:rsidRPr="001105C5">
        <w:rPr>
          <w:rFonts w:ascii="Times New Roman" w:hAnsi="Times New Roman"/>
          <w:kern w:val="0"/>
        </w:rPr>
        <w:t xml:space="preserve"> per-TRP power control. On the other hand, when SRS is transmitted for each TRP, </w:t>
      </w:r>
      <w:r w:rsidR="001105C5">
        <w:rPr>
          <w:rFonts w:ascii="Times New Roman" w:hAnsi="Times New Roman"/>
          <w:kern w:val="0"/>
        </w:rPr>
        <w:t xml:space="preserve">higher </w:t>
      </w:r>
      <w:r w:rsidR="001105C5" w:rsidRPr="001105C5">
        <w:rPr>
          <w:rFonts w:ascii="Times New Roman" w:hAnsi="Times New Roman"/>
          <w:kern w:val="0"/>
        </w:rPr>
        <w:t xml:space="preserve">SRS overhead becomes a problem, so </w:t>
      </w:r>
      <w:r w:rsidR="001105C5">
        <w:rPr>
          <w:rFonts w:ascii="Times New Roman" w:hAnsi="Times New Roman"/>
          <w:kern w:val="0"/>
        </w:rPr>
        <w:t xml:space="preserve">the </w:t>
      </w:r>
      <w:r w:rsidR="001105C5" w:rsidRPr="001105C5">
        <w:rPr>
          <w:rFonts w:ascii="Times New Roman" w:hAnsi="Times New Roman"/>
          <w:kern w:val="0"/>
        </w:rPr>
        <w:t>methods to reduce the overhead should be considered.</w:t>
      </w:r>
    </w:p>
    <w:p w14:paraId="1F4EB3B9" w14:textId="77777777" w:rsidR="00BC62BA" w:rsidRDefault="00BC62BA" w:rsidP="00513B58">
      <w:pPr>
        <w:rPr>
          <w:rFonts w:ascii="Times New Roman" w:hAnsi="Times New Roman"/>
          <w:b/>
          <w:bCs/>
        </w:rPr>
      </w:pPr>
    </w:p>
    <w:p w14:paraId="1E946E77" w14:textId="65E863EF" w:rsidR="00513B58" w:rsidRDefault="00513B58" w:rsidP="00513B58">
      <w:pPr>
        <w:rPr>
          <w:rFonts w:ascii="Times New Roman" w:hAnsi="Times New Roman"/>
          <w:b/>
          <w:bCs/>
        </w:rPr>
      </w:pPr>
      <w:r>
        <w:rPr>
          <w:rFonts w:ascii="Times New Roman" w:hAnsi="Times New Roman"/>
          <w:b/>
          <w:bCs/>
        </w:rPr>
        <w:t>Proposal 5:</w:t>
      </w:r>
    </w:p>
    <w:p w14:paraId="63250A6E" w14:textId="499E9B97" w:rsidR="00513B58" w:rsidRPr="00513B58" w:rsidRDefault="00513B58" w:rsidP="00513B58">
      <w:pPr>
        <w:pStyle w:val="a7"/>
        <w:ind w:leftChars="0" w:left="0"/>
        <w:rPr>
          <w:rFonts w:ascii="Times New Roman" w:hAnsi="Times New Roman"/>
        </w:rPr>
      </w:pPr>
      <w:r>
        <w:rPr>
          <w:rFonts w:ascii="Times New Roman" w:hAnsi="Times New Roman"/>
          <w:kern w:val="0"/>
        </w:rPr>
        <w:t xml:space="preserve">For TDD CJT, </w:t>
      </w:r>
      <w:r w:rsidR="00BC62BA">
        <w:rPr>
          <w:rFonts w:ascii="Times New Roman" w:hAnsi="Times New Roman"/>
          <w:kern w:val="0"/>
        </w:rPr>
        <w:t xml:space="preserve">support </w:t>
      </w:r>
      <w:r w:rsidR="001105C5">
        <w:t>Per-TRP power control</w:t>
      </w:r>
      <w:r w:rsidR="001105C5">
        <w:rPr>
          <w:rFonts w:hint="eastAsia"/>
        </w:rPr>
        <w:t>.</w:t>
      </w:r>
      <w:r w:rsidR="001105C5">
        <w:t xml:space="preserve"> </w:t>
      </w:r>
    </w:p>
    <w:p w14:paraId="1DDF84B2" w14:textId="22F25005" w:rsidR="0091559E" w:rsidRDefault="0091559E" w:rsidP="007569EA">
      <w:pPr>
        <w:rPr>
          <w:rFonts w:ascii="Times New Roman" w:hAnsi="Times New Roman"/>
        </w:rPr>
      </w:pPr>
    </w:p>
    <w:p w14:paraId="44F4A1DD" w14:textId="77777777" w:rsidR="0091559E" w:rsidRPr="004A13C1" w:rsidRDefault="0091559E" w:rsidP="007569EA">
      <w:pPr>
        <w:rPr>
          <w:rFonts w:ascii="Times New Roman" w:hAnsi="Times New Roman"/>
        </w:rPr>
      </w:pPr>
    </w:p>
    <w:p w14:paraId="62B67E80" w14:textId="1BDBC2D0" w:rsidR="0091559E" w:rsidRPr="004A13C1" w:rsidRDefault="0091559E" w:rsidP="0091559E">
      <w:pPr>
        <w:pStyle w:val="1"/>
        <w:numPr>
          <w:ilvl w:val="0"/>
          <w:numId w:val="1"/>
        </w:numPr>
        <w:rPr>
          <w:rFonts w:ascii="Times New Roman" w:hAnsi="Times New Roman" w:cs="Times New Roman"/>
          <w:b/>
          <w:sz w:val="28"/>
          <w:szCs w:val="28"/>
        </w:rPr>
      </w:pPr>
      <w:r>
        <w:rPr>
          <w:rFonts w:ascii="Times New Roman" w:hAnsi="Times New Roman" w:cs="Times New Roman"/>
          <w:b/>
          <w:sz w:val="28"/>
          <w:szCs w:val="28"/>
        </w:rPr>
        <w:t>Conclusion</w:t>
      </w:r>
    </w:p>
    <w:p w14:paraId="68B3D14E" w14:textId="0E1FD47D" w:rsidR="00C2028F" w:rsidRPr="004A13C1" w:rsidRDefault="00C2028F" w:rsidP="00513B58">
      <w:r w:rsidRPr="004A13C1">
        <w:t xml:space="preserve">In this contribution, we provided views on the </w:t>
      </w:r>
      <w:r w:rsidR="009F24DD" w:rsidRPr="004A13C1">
        <w:t>SRS configuration</w:t>
      </w:r>
      <w:r w:rsidRPr="004A13C1">
        <w:t xml:space="preserve"> targeting TDD CJT and 8 TX operation, and proposed the following.</w:t>
      </w:r>
    </w:p>
    <w:p w14:paraId="2A4A55EA" w14:textId="4DE76A1A" w:rsidR="0091559E" w:rsidRDefault="0091559E" w:rsidP="0091559E">
      <w:pPr>
        <w:rPr>
          <w:rFonts w:ascii="Times New Roman" w:hAnsi="Times New Roman"/>
          <w:b/>
          <w:bCs/>
          <w:szCs w:val="21"/>
        </w:rPr>
      </w:pPr>
    </w:p>
    <w:p w14:paraId="09A4469F" w14:textId="78D56B8E" w:rsidR="0091559E" w:rsidRPr="00870FD9" w:rsidRDefault="0091559E" w:rsidP="0091559E">
      <w:pPr>
        <w:rPr>
          <w:rFonts w:ascii="Times New Roman" w:hAnsi="Times New Roman"/>
          <w:b/>
          <w:bCs/>
          <w:szCs w:val="21"/>
        </w:rPr>
      </w:pPr>
      <w:r w:rsidRPr="00870FD9">
        <w:rPr>
          <w:rFonts w:ascii="Times New Roman" w:hAnsi="Times New Roman"/>
          <w:b/>
          <w:bCs/>
          <w:szCs w:val="21"/>
        </w:rPr>
        <w:t>Proposal 1</w:t>
      </w:r>
      <w:r>
        <w:rPr>
          <w:rFonts w:ascii="Times New Roman" w:hAnsi="Times New Roman"/>
          <w:b/>
          <w:bCs/>
          <w:szCs w:val="21"/>
        </w:rPr>
        <w:t>:</w:t>
      </w:r>
    </w:p>
    <w:p w14:paraId="14A66117" w14:textId="7E344FB4" w:rsidR="0091559E" w:rsidRDefault="00BC62BA" w:rsidP="0091559E">
      <w:pPr>
        <w:rPr>
          <w:rFonts w:ascii="Times New Roman" w:hAnsi="Times New Roman"/>
          <w:szCs w:val="21"/>
        </w:rPr>
      </w:pPr>
      <w:r>
        <w:rPr>
          <w:rFonts w:ascii="Times New Roman" w:hAnsi="Times New Roman"/>
          <w:szCs w:val="21"/>
        </w:rPr>
        <w:t>Support multiple SRS resource</w:t>
      </w:r>
      <w:r w:rsidR="001A1955">
        <w:rPr>
          <w:rFonts w:ascii="Times New Roman" w:hAnsi="Times New Roman"/>
          <w:szCs w:val="21"/>
        </w:rPr>
        <w:t>s</w:t>
      </w:r>
      <w:r>
        <w:rPr>
          <w:rFonts w:ascii="Times New Roman" w:hAnsi="Times New Roman"/>
          <w:szCs w:val="21"/>
        </w:rPr>
        <w:t xml:space="preserve"> for ‘codebook’</w:t>
      </w:r>
    </w:p>
    <w:p w14:paraId="26515E6C" w14:textId="77777777" w:rsidR="00BC62BA" w:rsidRDefault="00BC62BA" w:rsidP="0091559E">
      <w:pPr>
        <w:rPr>
          <w:rFonts w:ascii="Times New Roman" w:hAnsi="Times New Roman"/>
          <w:b/>
          <w:bCs/>
          <w:szCs w:val="21"/>
        </w:rPr>
      </w:pPr>
    </w:p>
    <w:p w14:paraId="5FAA18DB" w14:textId="0F4C2FE0" w:rsidR="0091559E" w:rsidRPr="00870FD9" w:rsidRDefault="0091559E" w:rsidP="0091559E">
      <w:pPr>
        <w:rPr>
          <w:rFonts w:ascii="Times New Roman" w:hAnsi="Times New Roman"/>
          <w:b/>
          <w:bCs/>
          <w:szCs w:val="21"/>
        </w:rPr>
      </w:pPr>
      <w:r w:rsidRPr="00870FD9">
        <w:rPr>
          <w:rFonts w:ascii="Times New Roman" w:hAnsi="Times New Roman"/>
          <w:b/>
          <w:bCs/>
          <w:szCs w:val="21"/>
        </w:rPr>
        <w:t xml:space="preserve">Proposal </w:t>
      </w:r>
      <w:r>
        <w:rPr>
          <w:rFonts w:ascii="Times New Roman" w:hAnsi="Times New Roman"/>
          <w:b/>
          <w:bCs/>
          <w:szCs w:val="21"/>
        </w:rPr>
        <w:t>2:</w:t>
      </w:r>
    </w:p>
    <w:p w14:paraId="3A42C40F" w14:textId="77777777" w:rsidR="00BC62BA" w:rsidRPr="00870FD9" w:rsidRDefault="00BC62BA" w:rsidP="00BC62BA">
      <w:pPr>
        <w:rPr>
          <w:rFonts w:ascii="Times New Roman" w:hAnsi="Times New Roman"/>
          <w:szCs w:val="21"/>
        </w:rPr>
      </w:pPr>
      <w:r w:rsidRPr="00043765">
        <w:rPr>
          <w:rFonts w:ascii="Times New Roman" w:hAnsi="Times New Roman"/>
          <w:szCs w:val="21"/>
        </w:rPr>
        <w:t xml:space="preserve">Support both </w:t>
      </w:r>
      <w:r>
        <w:rPr>
          <w:rFonts w:ascii="Times New Roman" w:hAnsi="Times New Roman"/>
          <w:szCs w:val="21"/>
        </w:rPr>
        <w:t xml:space="preserve">one and </w:t>
      </w:r>
      <w:r w:rsidRPr="00043765">
        <w:rPr>
          <w:rFonts w:ascii="Times New Roman" w:hAnsi="Times New Roman"/>
          <w:szCs w:val="21"/>
        </w:rPr>
        <w:t>multiple OFDM symbol</w:t>
      </w:r>
      <w:r>
        <w:rPr>
          <w:rFonts w:ascii="Times New Roman" w:hAnsi="Times New Roman"/>
          <w:szCs w:val="21"/>
        </w:rPr>
        <w:t>(</w:t>
      </w:r>
      <w:r w:rsidRPr="00043765">
        <w:rPr>
          <w:rFonts w:ascii="Times New Roman" w:hAnsi="Times New Roman"/>
          <w:szCs w:val="21"/>
        </w:rPr>
        <w:t>s</w:t>
      </w:r>
      <w:r>
        <w:rPr>
          <w:rFonts w:ascii="Times New Roman" w:hAnsi="Times New Roman"/>
          <w:szCs w:val="21"/>
        </w:rPr>
        <w:t>)</w:t>
      </w:r>
      <w:r w:rsidRPr="00043765">
        <w:rPr>
          <w:rFonts w:ascii="Times New Roman" w:hAnsi="Times New Roman"/>
          <w:szCs w:val="21"/>
        </w:rPr>
        <w:t xml:space="preserve"> for </w:t>
      </w:r>
      <w:r>
        <w:rPr>
          <w:rFonts w:ascii="Times New Roman" w:hAnsi="Times New Roman"/>
          <w:szCs w:val="21"/>
        </w:rPr>
        <w:t>‘</w:t>
      </w:r>
      <w:r w:rsidRPr="00043765">
        <w:rPr>
          <w:rFonts w:ascii="Times New Roman" w:hAnsi="Times New Roman"/>
          <w:szCs w:val="21"/>
        </w:rPr>
        <w:t>Codebook</w:t>
      </w:r>
      <w:r>
        <w:rPr>
          <w:rFonts w:ascii="Times New Roman" w:hAnsi="Times New Roman"/>
          <w:szCs w:val="21"/>
        </w:rPr>
        <w:t>’</w:t>
      </w:r>
      <w:r w:rsidRPr="00043765">
        <w:rPr>
          <w:rFonts w:ascii="Times New Roman" w:hAnsi="Times New Roman"/>
          <w:szCs w:val="21"/>
        </w:rPr>
        <w:t xml:space="preserve"> SRS</w:t>
      </w:r>
    </w:p>
    <w:p w14:paraId="55719020" w14:textId="7E946715" w:rsidR="00C2028F" w:rsidRPr="00BC62BA" w:rsidRDefault="00C2028F" w:rsidP="00C2028F">
      <w:pPr>
        <w:pStyle w:val="a7"/>
        <w:ind w:leftChars="0" w:left="0"/>
        <w:rPr>
          <w:rFonts w:ascii="Times New Roman" w:hAnsi="Times New Roman"/>
        </w:rPr>
      </w:pPr>
    </w:p>
    <w:p w14:paraId="001B67F6" w14:textId="77777777" w:rsidR="0091559E" w:rsidRDefault="0091559E" w:rsidP="0091559E">
      <w:pPr>
        <w:rPr>
          <w:rFonts w:ascii="Times New Roman" w:hAnsi="Times New Roman"/>
          <w:b/>
          <w:bCs/>
        </w:rPr>
      </w:pPr>
      <w:r>
        <w:rPr>
          <w:rFonts w:ascii="Times New Roman" w:hAnsi="Times New Roman"/>
          <w:b/>
          <w:bCs/>
        </w:rPr>
        <w:t>Proposal 3:</w:t>
      </w:r>
    </w:p>
    <w:p w14:paraId="366FEB49" w14:textId="77777777" w:rsidR="0091559E" w:rsidRDefault="0091559E" w:rsidP="0091559E">
      <w:pPr>
        <w:rPr>
          <w:rFonts w:ascii="Times New Roman" w:hAnsi="Times New Roman"/>
        </w:rPr>
      </w:pPr>
      <w:r>
        <w:rPr>
          <w:rFonts w:ascii="Times New Roman" w:hAnsi="Times New Roman"/>
        </w:rPr>
        <w:t xml:space="preserve">For 8TX, the UE should inform gNB of its antenna group and its coherency. </w:t>
      </w:r>
    </w:p>
    <w:p w14:paraId="1E438838" w14:textId="1FCD7BED" w:rsidR="0091559E" w:rsidRPr="0091559E" w:rsidRDefault="0091559E" w:rsidP="00C2028F">
      <w:pPr>
        <w:pStyle w:val="a7"/>
        <w:ind w:leftChars="0" w:left="0"/>
        <w:rPr>
          <w:rFonts w:ascii="Times New Roman" w:hAnsi="Times New Roman"/>
        </w:rPr>
      </w:pPr>
    </w:p>
    <w:p w14:paraId="5BE96E6C" w14:textId="77777777" w:rsidR="0091559E" w:rsidRDefault="0091559E" w:rsidP="0091559E">
      <w:pPr>
        <w:rPr>
          <w:rFonts w:ascii="Times New Roman" w:hAnsi="Times New Roman"/>
          <w:b/>
          <w:bCs/>
        </w:rPr>
      </w:pPr>
      <w:r>
        <w:rPr>
          <w:rFonts w:ascii="Times New Roman" w:hAnsi="Times New Roman"/>
          <w:b/>
          <w:bCs/>
        </w:rPr>
        <w:t>Proposal 4:</w:t>
      </w:r>
    </w:p>
    <w:p w14:paraId="253DFC87" w14:textId="1587D6A6" w:rsidR="0091559E" w:rsidRDefault="0091559E" w:rsidP="0091559E">
      <w:pPr>
        <w:rPr>
          <w:rFonts w:ascii="Times New Roman" w:hAnsi="Times New Roman"/>
        </w:rPr>
      </w:pPr>
      <w:r>
        <w:rPr>
          <w:rFonts w:ascii="Times New Roman" w:hAnsi="Times New Roman"/>
        </w:rPr>
        <w:t xml:space="preserve">For 8TX, SRS resources should be associated with </w:t>
      </w:r>
      <w:r w:rsidR="00AD33F3">
        <w:rPr>
          <w:rFonts w:ascii="Times New Roman" w:hAnsi="Times New Roman"/>
        </w:rPr>
        <w:t xml:space="preserve">UE </w:t>
      </w:r>
      <w:r>
        <w:rPr>
          <w:rFonts w:ascii="Times New Roman" w:hAnsi="Times New Roman"/>
        </w:rPr>
        <w:t xml:space="preserve">antenna groups. </w:t>
      </w:r>
    </w:p>
    <w:p w14:paraId="3252D659" w14:textId="77777777" w:rsidR="00513B58" w:rsidRPr="0091559E" w:rsidRDefault="00513B58" w:rsidP="00C2028F">
      <w:pPr>
        <w:pStyle w:val="a7"/>
        <w:ind w:leftChars="0" w:left="0"/>
        <w:rPr>
          <w:rFonts w:ascii="Times New Roman" w:hAnsi="Times New Roman"/>
        </w:rPr>
      </w:pPr>
    </w:p>
    <w:p w14:paraId="443CFD7F" w14:textId="00D0ADF4" w:rsidR="0091559E" w:rsidRDefault="0091559E" w:rsidP="0091559E">
      <w:pPr>
        <w:rPr>
          <w:rFonts w:ascii="Times New Roman" w:hAnsi="Times New Roman"/>
          <w:b/>
          <w:bCs/>
        </w:rPr>
      </w:pPr>
      <w:r>
        <w:rPr>
          <w:rFonts w:ascii="Times New Roman" w:hAnsi="Times New Roman"/>
          <w:b/>
          <w:bCs/>
        </w:rPr>
        <w:t>Proposal 5:</w:t>
      </w:r>
    </w:p>
    <w:p w14:paraId="1D3DDA0E" w14:textId="477C338F" w:rsidR="00BC62BA" w:rsidRPr="00513B58" w:rsidRDefault="001105C5" w:rsidP="00BC62BA">
      <w:pPr>
        <w:pStyle w:val="a7"/>
        <w:ind w:leftChars="0" w:left="0"/>
        <w:rPr>
          <w:rFonts w:ascii="Times New Roman" w:hAnsi="Times New Roman"/>
        </w:rPr>
      </w:pPr>
      <w:r>
        <w:rPr>
          <w:rFonts w:ascii="Times New Roman" w:hAnsi="Times New Roman"/>
          <w:kern w:val="0"/>
        </w:rPr>
        <w:t xml:space="preserve">For TDD CJT, support </w:t>
      </w:r>
      <w:r>
        <w:t>Per-TRP power control</w:t>
      </w:r>
      <w:r>
        <w:rPr>
          <w:rFonts w:hint="eastAsia"/>
        </w:rPr>
        <w:t>.</w:t>
      </w:r>
    </w:p>
    <w:p w14:paraId="5A8292A5" w14:textId="60AE1F70" w:rsidR="00F86616" w:rsidRPr="00BC62BA" w:rsidRDefault="00F86616" w:rsidP="00C2028F">
      <w:pPr>
        <w:rPr>
          <w:rFonts w:ascii="Times New Roman" w:hAnsi="Times New Roman"/>
        </w:rPr>
      </w:pPr>
    </w:p>
    <w:p w14:paraId="12F8F591" w14:textId="77777777" w:rsidR="0091559E" w:rsidRPr="004A13C1" w:rsidRDefault="0091559E" w:rsidP="00C2028F">
      <w:pPr>
        <w:rPr>
          <w:rFonts w:ascii="Times New Roman" w:hAnsi="Times New Roman"/>
        </w:rPr>
      </w:pPr>
    </w:p>
    <w:p w14:paraId="74740A40" w14:textId="77777777" w:rsidR="00C2028F" w:rsidRPr="004A13C1" w:rsidRDefault="00C2028F" w:rsidP="00C2028F">
      <w:pPr>
        <w:pStyle w:val="1"/>
        <w:rPr>
          <w:rFonts w:ascii="Times New Roman" w:hAnsi="Times New Roman" w:cs="Times New Roman"/>
          <w:b/>
          <w:sz w:val="28"/>
          <w:szCs w:val="28"/>
        </w:rPr>
      </w:pPr>
      <w:r w:rsidRPr="004A13C1">
        <w:rPr>
          <w:rFonts w:ascii="Times New Roman" w:hAnsi="Times New Roman" w:cs="Times New Roman"/>
          <w:b/>
          <w:sz w:val="28"/>
          <w:szCs w:val="28"/>
        </w:rPr>
        <w:t xml:space="preserve">Reference </w:t>
      </w:r>
    </w:p>
    <w:p w14:paraId="20BFD5E1" w14:textId="501E2284" w:rsidR="0090224B" w:rsidRPr="004A13C1" w:rsidRDefault="0090224B" w:rsidP="0090224B">
      <w:pPr>
        <w:rPr>
          <w:rFonts w:ascii="Times New Roman" w:hAnsi="Times New Roman"/>
        </w:rPr>
      </w:pPr>
      <w:r w:rsidRPr="004A13C1">
        <w:rPr>
          <w:rFonts w:ascii="Times New Roman" w:hAnsi="Times New Roman"/>
        </w:rPr>
        <w:t>[1] RAN1 #110, Chair’s Notes</w:t>
      </w:r>
      <w:r w:rsidR="00A07582">
        <w:rPr>
          <w:rFonts w:ascii="Times New Roman" w:hAnsi="Times New Roman"/>
        </w:rPr>
        <w:t xml:space="preserve">. </w:t>
      </w:r>
    </w:p>
    <w:p w14:paraId="4D4061A9" w14:textId="22130A75" w:rsidR="00E6464C" w:rsidRDefault="00A07582">
      <w:pPr>
        <w:rPr>
          <w:rFonts w:ascii="Times New Roman" w:hAnsi="Times New Roman"/>
        </w:rPr>
      </w:pPr>
      <w:r>
        <w:rPr>
          <w:rFonts w:ascii="Times New Roman" w:hAnsi="Times New Roman" w:hint="eastAsia"/>
        </w:rPr>
        <w:t>[</w:t>
      </w:r>
      <w:r>
        <w:rPr>
          <w:rFonts w:ascii="Times New Roman" w:hAnsi="Times New Roman"/>
        </w:rPr>
        <w:t>2]</w:t>
      </w:r>
      <w:r w:rsidRPr="00A07582">
        <w:t xml:space="preserve"> </w:t>
      </w:r>
      <w:r w:rsidRPr="00A07582">
        <w:rPr>
          <w:rFonts w:ascii="Times New Roman" w:hAnsi="Times New Roman"/>
        </w:rPr>
        <w:t>3GPP TSG RAN 38.211 V17.2.0, “Physical channels and modulation”, June 2022</w:t>
      </w:r>
      <w:r>
        <w:rPr>
          <w:rFonts w:ascii="Times New Roman" w:hAnsi="Times New Roman"/>
        </w:rPr>
        <w:t xml:space="preserve">. </w:t>
      </w:r>
    </w:p>
    <w:p w14:paraId="7BC8AEE9" w14:textId="08146B78" w:rsidR="009C652F" w:rsidRDefault="00027D3F">
      <w:pPr>
        <w:rPr>
          <w:rFonts w:ascii="Times New Roman" w:hAnsi="Times New Roman"/>
        </w:rPr>
      </w:pPr>
      <w:r>
        <w:rPr>
          <w:rFonts w:ascii="Times New Roman" w:hAnsi="Times New Roman"/>
        </w:rPr>
        <w:t xml:space="preserve">[3] </w:t>
      </w:r>
      <w:r w:rsidR="009C652F" w:rsidRPr="004A13C1">
        <w:rPr>
          <w:rFonts w:ascii="Times New Roman" w:hAnsi="Times New Roman"/>
        </w:rPr>
        <w:t>RAN1 #1</w:t>
      </w:r>
      <w:r w:rsidR="009C652F">
        <w:rPr>
          <w:rFonts w:ascii="Times New Roman" w:hAnsi="Times New Roman"/>
        </w:rPr>
        <w:t>09-e</w:t>
      </w:r>
      <w:r w:rsidR="009C652F" w:rsidRPr="004A13C1">
        <w:rPr>
          <w:rFonts w:ascii="Times New Roman" w:hAnsi="Times New Roman"/>
        </w:rPr>
        <w:t>, Chair’s Notes</w:t>
      </w:r>
      <w:r w:rsidR="009C652F">
        <w:rPr>
          <w:rFonts w:ascii="Times New Roman" w:hAnsi="Times New Roman"/>
        </w:rPr>
        <w:t>.</w:t>
      </w:r>
      <w:r w:rsidR="009C652F">
        <w:rPr>
          <w:rFonts w:ascii="Times New Roman" w:hAnsi="Times New Roman" w:hint="eastAsia"/>
        </w:rPr>
        <w:t xml:space="preserve"> </w:t>
      </w:r>
    </w:p>
    <w:p w14:paraId="1002BFB0" w14:textId="5921ABCD" w:rsidR="0091559E" w:rsidRPr="00027D3F" w:rsidRDefault="0091559E">
      <w:pPr>
        <w:rPr>
          <w:rFonts w:ascii="Times New Roman" w:hAnsi="Times New Roman"/>
        </w:rPr>
      </w:pPr>
      <w:r>
        <w:rPr>
          <w:rFonts w:ascii="Times New Roman" w:hAnsi="Times New Roman" w:hint="eastAsia"/>
        </w:rPr>
        <w:t>[</w:t>
      </w:r>
      <w:r>
        <w:rPr>
          <w:rFonts w:ascii="Times New Roman" w:hAnsi="Times New Roman"/>
        </w:rPr>
        <w:t>4] R1-</w:t>
      </w:r>
      <w:r w:rsidR="006A19C9">
        <w:rPr>
          <w:rFonts w:ascii="Times New Roman" w:hAnsi="Times New Roman"/>
        </w:rPr>
        <w:t>220814</w:t>
      </w:r>
      <w:r w:rsidR="00981AF7">
        <w:rPr>
          <w:rFonts w:ascii="Times New Roman" w:hAnsi="Times New Roman"/>
        </w:rPr>
        <w:t>,</w:t>
      </w:r>
      <w:r w:rsidR="006A19C9">
        <w:rPr>
          <w:rFonts w:ascii="Times New Roman" w:hAnsi="Times New Roman"/>
        </w:rPr>
        <w:t xml:space="preserve"> </w:t>
      </w:r>
      <w:r w:rsidR="00981AF7" w:rsidRPr="00981AF7">
        <w:rPr>
          <w:rFonts w:ascii="Times New Roman" w:hAnsi="Times New Roman"/>
        </w:rPr>
        <w:t>FL Summary #3 on SRS enhancements</w:t>
      </w:r>
      <w:r w:rsidR="00981AF7">
        <w:rPr>
          <w:rFonts w:ascii="Times New Roman" w:hAnsi="Times New Roman"/>
        </w:rPr>
        <w:t xml:space="preserve">, </w:t>
      </w:r>
      <w:r w:rsidR="00981AF7" w:rsidRPr="00981AF7">
        <w:rPr>
          <w:rFonts w:ascii="Times New Roman" w:hAnsi="Times New Roman"/>
        </w:rPr>
        <w:t>Moderator (FUTUREWEI)</w:t>
      </w:r>
      <w:r w:rsidR="00981AF7">
        <w:rPr>
          <w:rFonts w:ascii="Times New Roman" w:hAnsi="Times New Roman"/>
        </w:rPr>
        <w:t xml:space="preserve">. </w:t>
      </w:r>
    </w:p>
    <w:sectPr w:rsidR="0091559E" w:rsidRPr="00027D3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3EAC7" w14:textId="77777777" w:rsidR="00C2028F" w:rsidRDefault="00C2028F" w:rsidP="00C2028F">
      <w:r>
        <w:separator/>
      </w:r>
    </w:p>
  </w:endnote>
  <w:endnote w:type="continuationSeparator" w:id="0">
    <w:p w14:paraId="1EE74290" w14:textId="77777777" w:rsidR="00C2028F" w:rsidRDefault="00C2028F" w:rsidP="00C2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4D648" w14:textId="77777777" w:rsidR="00C2028F" w:rsidRDefault="00C2028F" w:rsidP="00C2028F">
      <w:r>
        <w:separator/>
      </w:r>
    </w:p>
  </w:footnote>
  <w:footnote w:type="continuationSeparator" w:id="0">
    <w:p w14:paraId="4AE17776" w14:textId="77777777" w:rsidR="00C2028F" w:rsidRDefault="00C2028F" w:rsidP="00C2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50AC9"/>
    <w:multiLevelType w:val="multilevel"/>
    <w:tmpl w:val="9A8EE51C"/>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D50578A"/>
    <w:multiLevelType w:val="multilevel"/>
    <w:tmpl w:val="891A2AB6"/>
    <w:lvl w:ilvl="0">
      <w:start w:val="2"/>
      <w:numFmt w:val="decimal"/>
      <w:lvlText w:val="%1"/>
      <w:lvlJc w:val="left"/>
      <w:pPr>
        <w:ind w:left="360" w:hanging="360"/>
      </w:pPr>
      <w:rPr>
        <w:rFonts w:hint="default"/>
        <w:b/>
      </w:rPr>
    </w:lvl>
    <w:lvl w:ilvl="1">
      <w:start w:val="4"/>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2EE42BF6"/>
    <w:multiLevelType w:val="multilevel"/>
    <w:tmpl w:val="8F9263DC"/>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14693A"/>
    <w:multiLevelType w:val="multilevel"/>
    <w:tmpl w:val="3C58834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5C26650D"/>
    <w:multiLevelType w:val="hybridMultilevel"/>
    <w:tmpl w:val="CD780CC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8D1E88"/>
    <w:multiLevelType w:val="multilevel"/>
    <w:tmpl w:val="E74838D0"/>
    <w:lvl w:ilvl="0">
      <w:start w:val="2"/>
      <w:numFmt w:val="decimal"/>
      <w:lvlText w:val="%1"/>
      <w:lvlJc w:val="left"/>
      <w:pPr>
        <w:ind w:left="360" w:hanging="360"/>
      </w:pPr>
      <w:rPr>
        <w:rFonts w:ascii="Arial" w:hAnsi="Arial" w:cs="Arial" w:hint="default"/>
        <w:b/>
      </w:rPr>
    </w:lvl>
    <w:lvl w:ilvl="1">
      <w:start w:val="3"/>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1080" w:hanging="108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440" w:hanging="144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1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5"/>
  </w:num>
  <w:num w:numId="10">
    <w:abstractNumId w:val="11"/>
  </w:num>
  <w:num w:numId="11">
    <w:abstractNumId w:val="12"/>
  </w:num>
  <w:num w:numId="12">
    <w:abstractNumId w:val="3"/>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28F"/>
    <w:rsid w:val="00020B08"/>
    <w:rsid w:val="00027D3F"/>
    <w:rsid w:val="00043765"/>
    <w:rsid w:val="001105C5"/>
    <w:rsid w:val="00110C4D"/>
    <w:rsid w:val="00117D87"/>
    <w:rsid w:val="00140755"/>
    <w:rsid w:val="0016600E"/>
    <w:rsid w:val="001A1955"/>
    <w:rsid w:val="00264F35"/>
    <w:rsid w:val="00276866"/>
    <w:rsid w:val="002C11DE"/>
    <w:rsid w:val="002E2AE8"/>
    <w:rsid w:val="00312D5E"/>
    <w:rsid w:val="003130DC"/>
    <w:rsid w:val="003238C0"/>
    <w:rsid w:val="003578C9"/>
    <w:rsid w:val="0038131B"/>
    <w:rsid w:val="00407326"/>
    <w:rsid w:val="00466E06"/>
    <w:rsid w:val="00496CEE"/>
    <w:rsid w:val="004A13C1"/>
    <w:rsid w:val="004A23EE"/>
    <w:rsid w:val="0051175C"/>
    <w:rsid w:val="00513B58"/>
    <w:rsid w:val="00531E60"/>
    <w:rsid w:val="00547609"/>
    <w:rsid w:val="005941F5"/>
    <w:rsid w:val="005C424E"/>
    <w:rsid w:val="005C53C0"/>
    <w:rsid w:val="006244AF"/>
    <w:rsid w:val="00657D1A"/>
    <w:rsid w:val="006A19C9"/>
    <w:rsid w:val="006A3C5B"/>
    <w:rsid w:val="00717BA9"/>
    <w:rsid w:val="00735C26"/>
    <w:rsid w:val="00740C84"/>
    <w:rsid w:val="007569EA"/>
    <w:rsid w:val="007A1607"/>
    <w:rsid w:val="007E4F87"/>
    <w:rsid w:val="007E73F2"/>
    <w:rsid w:val="00842333"/>
    <w:rsid w:val="00870FD9"/>
    <w:rsid w:val="00892604"/>
    <w:rsid w:val="008B2409"/>
    <w:rsid w:val="008D2EC9"/>
    <w:rsid w:val="008F281E"/>
    <w:rsid w:val="008F2E88"/>
    <w:rsid w:val="008F44BE"/>
    <w:rsid w:val="008F59E1"/>
    <w:rsid w:val="0090224B"/>
    <w:rsid w:val="009043E2"/>
    <w:rsid w:val="0091559E"/>
    <w:rsid w:val="00981AF7"/>
    <w:rsid w:val="00981DA3"/>
    <w:rsid w:val="00985FE1"/>
    <w:rsid w:val="009A55EE"/>
    <w:rsid w:val="009A5D58"/>
    <w:rsid w:val="009B3A2B"/>
    <w:rsid w:val="009C652F"/>
    <w:rsid w:val="009E6758"/>
    <w:rsid w:val="009F24DD"/>
    <w:rsid w:val="00A07582"/>
    <w:rsid w:val="00A27E86"/>
    <w:rsid w:val="00A8363D"/>
    <w:rsid w:val="00AD33F3"/>
    <w:rsid w:val="00AD4F9A"/>
    <w:rsid w:val="00B24536"/>
    <w:rsid w:val="00B82435"/>
    <w:rsid w:val="00BA701A"/>
    <w:rsid w:val="00BB11FC"/>
    <w:rsid w:val="00BC62BA"/>
    <w:rsid w:val="00BD599F"/>
    <w:rsid w:val="00BE64B6"/>
    <w:rsid w:val="00C2028F"/>
    <w:rsid w:val="00C3116F"/>
    <w:rsid w:val="00C50A92"/>
    <w:rsid w:val="00C905F8"/>
    <w:rsid w:val="00C910DD"/>
    <w:rsid w:val="00D1668A"/>
    <w:rsid w:val="00D44305"/>
    <w:rsid w:val="00D44CF2"/>
    <w:rsid w:val="00D72223"/>
    <w:rsid w:val="00D84D9A"/>
    <w:rsid w:val="00DB0760"/>
    <w:rsid w:val="00DF0869"/>
    <w:rsid w:val="00E52102"/>
    <w:rsid w:val="00E6464C"/>
    <w:rsid w:val="00E76765"/>
    <w:rsid w:val="00F810AD"/>
    <w:rsid w:val="00F866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DC7C30"/>
  <w15:chartTrackingRefBased/>
  <w15:docId w15:val="{BD9D88D3-1812-41EB-B9F3-8C166FAD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2BA"/>
    <w:pPr>
      <w:widowControl w:val="0"/>
      <w:jc w:val="both"/>
    </w:pPr>
    <w:rPr>
      <w:rFonts w:ascii="游明朝" w:eastAsia="游明朝" w:hAnsi="游明朝" w:cs="Times New Roman"/>
    </w:rPr>
  </w:style>
  <w:style w:type="paragraph" w:styleId="1">
    <w:name w:val="heading 1"/>
    <w:basedOn w:val="a"/>
    <w:next w:val="a"/>
    <w:link w:val="10"/>
    <w:uiPriority w:val="9"/>
    <w:qFormat/>
    <w:rsid w:val="00C2028F"/>
    <w:pPr>
      <w:keepNext/>
      <w:outlineLvl w:val="0"/>
    </w:pPr>
    <w:rPr>
      <w:rFonts w:ascii="游ゴシック Light" w:eastAsia="游ゴシック Light" w:hAnsi="游ゴシック Light" w:cs="ＭＳ Ｐゴシック"/>
      <w:sz w:val="24"/>
      <w:szCs w:val="24"/>
    </w:rPr>
  </w:style>
  <w:style w:type="paragraph" w:styleId="2">
    <w:name w:val="heading 2"/>
    <w:basedOn w:val="a"/>
    <w:next w:val="a"/>
    <w:link w:val="20"/>
    <w:uiPriority w:val="9"/>
    <w:unhideWhenUsed/>
    <w:qFormat/>
    <w:rsid w:val="00C2028F"/>
    <w:pPr>
      <w:keepNext/>
      <w:outlineLvl w:val="1"/>
    </w:pPr>
    <w:rPr>
      <w:rFonts w:ascii="游ゴシック Light" w:eastAsia="游ゴシック Light" w:hAnsi="游ゴシック Light" w:cs="ＭＳ Ｐゴシック"/>
    </w:rPr>
  </w:style>
  <w:style w:type="paragraph" w:styleId="3">
    <w:name w:val="heading 3"/>
    <w:basedOn w:val="2"/>
    <w:next w:val="a"/>
    <w:link w:val="30"/>
    <w:unhideWhenUsed/>
    <w:qFormat/>
    <w:rsid w:val="00276866"/>
    <w:pPr>
      <w:widowControl/>
      <w:tabs>
        <w:tab w:val="num" w:pos="990"/>
      </w:tabs>
      <w:autoSpaceDE w:val="0"/>
      <w:autoSpaceDN w:val="0"/>
      <w:adjustRightInd w:val="0"/>
      <w:snapToGrid w:val="0"/>
      <w:spacing w:before="120" w:after="120"/>
      <w:ind w:left="990" w:hanging="720"/>
      <w:outlineLvl w:val="2"/>
    </w:pPr>
    <w:rPr>
      <w:rFonts w:ascii="Calibri" w:eastAsia="Times New Roman" w:hAnsi="Calibri" w:cs="Calibri"/>
      <w:b/>
      <w:bCs/>
      <w:kern w:val="0"/>
      <w:sz w:val="24"/>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28F"/>
    <w:pPr>
      <w:tabs>
        <w:tab w:val="center" w:pos="4252"/>
        <w:tab w:val="right" w:pos="8504"/>
      </w:tabs>
      <w:snapToGrid w:val="0"/>
    </w:pPr>
  </w:style>
  <w:style w:type="character" w:customStyle="1" w:styleId="a4">
    <w:name w:val="ヘッダー (文字)"/>
    <w:basedOn w:val="a0"/>
    <w:link w:val="a3"/>
    <w:uiPriority w:val="99"/>
    <w:rsid w:val="00C2028F"/>
  </w:style>
  <w:style w:type="paragraph" w:styleId="a5">
    <w:name w:val="footer"/>
    <w:basedOn w:val="a"/>
    <w:link w:val="a6"/>
    <w:uiPriority w:val="99"/>
    <w:unhideWhenUsed/>
    <w:rsid w:val="00C2028F"/>
    <w:pPr>
      <w:tabs>
        <w:tab w:val="center" w:pos="4252"/>
        <w:tab w:val="right" w:pos="8504"/>
      </w:tabs>
      <w:snapToGrid w:val="0"/>
    </w:pPr>
  </w:style>
  <w:style w:type="character" w:customStyle="1" w:styleId="a6">
    <w:name w:val="フッター (文字)"/>
    <w:basedOn w:val="a0"/>
    <w:link w:val="a5"/>
    <w:uiPriority w:val="99"/>
    <w:rsid w:val="00C2028F"/>
  </w:style>
  <w:style w:type="character" w:customStyle="1" w:styleId="10">
    <w:name w:val="見出し 1 (文字)"/>
    <w:basedOn w:val="a0"/>
    <w:link w:val="1"/>
    <w:uiPriority w:val="9"/>
    <w:rsid w:val="00C2028F"/>
    <w:rPr>
      <w:rFonts w:ascii="游ゴシック Light" w:eastAsia="游ゴシック Light" w:hAnsi="游ゴシック Light" w:cs="ＭＳ Ｐゴシック"/>
      <w:sz w:val="24"/>
      <w:szCs w:val="24"/>
    </w:rPr>
  </w:style>
  <w:style w:type="character" w:customStyle="1" w:styleId="20">
    <w:name w:val="見出し 2 (文字)"/>
    <w:basedOn w:val="a0"/>
    <w:link w:val="2"/>
    <w:uiPriority w:val="9"/>
    <w:rsid w:val="00C2028F"/>
    <w:rPr>
      <w:rFonts w:ascii="游ゴシック Light" w:eastAsia="游ゴシック Light" w:hAnsi="游ゴシック Light" w:cs="ＭＳ Ｐゴシック"/>
    </w:rPr>
  </w:style>
  <w:style w:type="paragraph" w:styleId="a7">
    <w:name w:val="List Paragraph"/>
    <w:aliases w:val="- Bullets,목록 단락,?? ??,?????,????,Lista1,中等深浅网格 1 - 着色 21,列表段落1,—ño’i—Ž,¥¡¡¡¡ì¬º¥¹¥È¶ÎÂä,ÁÐ³ö¶ÎÂä,¥ê¥¹¥È¶ÎÂä,1st level - Bullet List Paragraph,Lettre d'introduction,Paragrafo elenco,Normal bullet 2,Bullet list,목록단락,列表段落11,列,列表段,列表段落,列出段落"/>
    <w:basedOn w:val="a"/>
    <w:link w:val="a8"/>
    <w:uiPriority w:val="34"/>
    <w:qFormat/>
    <w:rsid w:val="00C2028F"/>
    <w:pPr>
      <w:ind w:leftChars="400" w:left="840"/>
    </w:pPr>
  </w:style>
  <w:style w:type="paragraph" w:customStyle="1" w:styleId="bullet1">
    <w:name w:val="bullet1"/>
    <w:basedOn w:val="a"/>
    <w:link w:val="bullet1Char"/>
    <w:uiPriority w:val="99"/>
    <w:qFormat/>
    <w:rsid w:val="008F2E88"/>
    <w:pPr>
      <w:widowControl/>
      <w:numPr>
        <w:numId w:val="4"/>
      </w:numPr>
      <w:spacing w:line="259" w:lineRule="auto"/>
    </w:pPr>
    <w:rPr>
      <w:rFonts w:ascii="Times" w:eastAsia="Batang" w:hAnsi="Times"/>
      <w:kern w:val="0"/>
      <w:sz w:val="22"/>
      <w:szCs w:val="24"/>
      <w:lang w:eastAsia="en-US"/>
    </w:rPr>
  </w:style>
  <w:style w:type="paragraph" w:customStyle="1" w:styleId="bullet2">
    <w:name w:val="bullet2"/>
    <w:basedOn w:val="a"/>
    <w:link w:val="bullet2Char"/>
    <w:uiPriority w:val="99"/>
    <w:qFormat/>
    <w:rsid w:val="008F2E88"/>
    <w:pPr>
      <w:widowControl/>
      <w:numPr>
        <w:ilvl w:val="1"/>
        <w:numId w:val="4"/>
      </w:numPr>
      <w:spacing w:line="259" w:lineRule="auto"/>
    </w:pPr>
    <w:rPr>
      <w:rFonts w:ascii="Times New Roman" w:eastAsia="Batang" w:hAnsi="Times New Roman"/>
      <w:kern w:val="0"/>
      <w:sz w:val="22"/>
      <w:szCs w:val="24"/>
      <w:lang w:eastAsia="en-US"/>
    </w:rPr>
  </w:style>
  <w:style w:type="character" w:customStyle="1" w:styleId="bullet1Char">
    <w:name w:val="bullet1 Char"/>
    <w:link w:val="bullet1"/>
    <w:uiPriority w:val="99"/>
    <w:qFormat/>
    <w:rsid w:val="008F2E88"/>
    <w:rPr>
      <w:rFonts w:ascii="Times" w:eastAsia="Batang" w:hAnsi="Times" w:cs="Times New Roman"/>
      <w:kern w:val="0"/>
      <w:sz w:val="22"/>
      <w:szCs w:val="24"/>
      <w:lang w:eastAsia="en-US"/>
    </w:rPr>
  </w:style>
  <w:style w:type="paragraph" w:customStyle="1" w:styleId="bullet3">
    <w:name w:val="bullet3"/>
    <w:basedOn w:val="a"/>
    <w:uiPriority w:val="99"/>
    <w:qFormat/>
    <w:rsid w:val="008F2E88"/>
    <w:pPr>
      <w:widowControl/>
      <w:numPr>
        <w:ilvl w:val="2"/>
        <w:numId w:val="4"/>
      </w:numPr>
      <w:spacing w:line="259" w:lineRule="auto"/>
      <w:ind w:hanging="180"/>
      <w:jc w:val="left"/>
    </w:pPr>
    <w:rPr>
      <w:rFonts w:ascii="Times" w:eastAsia="Batang" w:hAnsi="Times"/>
      <w:kern w:val="0"/>
      <w:sz w:val="20"/>
      <w:szCs w:val="24"/>
      <w:lang w:val="en-GB" w:eastAsia="en-US"/>
    </w:rPr>
  </w:style>
  <w:style w:type="paragraph" w:customStyle="1" w:styleId="bullet4">
    <w:name w:val="bullet4"/>
    <w:basedOn w:val="a"/>
    <w:uiPriority w:val="99"/>
    <w:qFormat/>
    <w:rsid w:val="008F2E88"/>
    <w:pPr>
      <w:widowControl/>
      <w:numPr>
        <w:ilvl w:val="3"/>
        <w:numId w:val="4"/>
      </w:numPr>
      <w:spacing w:line="259" w:lineRule="auto"/>
      <w:jc w:val="left"/>
    </w:pPr>
    <w:rPr>
      <w:rFonts w:ascii="Times" w:eastAsia="Batang" w:hAnsi="Times"/>
      <w:kern w:val="0"/>
      <w:sz w:val="20"/>
      <w:szCs w:val="24"/>
      <w:lang w:val="en-GB" w:eastAsia="en-US"/>
    </w:rPr>
  </w:style>
  <w:style w:type="character" w:customStyle="1" w:styleId="bullet2Char">
    <w:name w:val="bullet2 Char"/>
    <w:link w:val="bullet2"/>
    <w:uiPriority w:val="99"/>
    <w:qFormat/>
    <w:rsid w:val="008F2E88"/>
    <w:rPr>
      <w:rFonts w:ascii="Times New Roman" w:eastAsia="Batang" w:hAnsi="Times New Roman" w:cs="Times New Roman"/>
      <w:kern w:val="0"/>
      <w:sz w:val="22"/>
      <w:szCs w:val="24"/>
      <w:lang w:eastAsia="en-US"/>
    </w:rPr>
  </w:style>
  <w:style w:type="character" w:customStyle="1" w:styleId="30">
    <w:name w:val="見出し 3 (文字)"/>
    <w:basedOn w:val="a0"/>
    <w:link w:val="3"/>
    <w:rsid w:val="00276866"/>
    <w:rPr>
      <w:rFonts w:ascii="Calibri" w:eastAsia="Times New Roman" w:hAnsi="Calibri" w:cs="Calibri"/>
      <w:b/>
      <w:bCs/>
      <w:kern w:val="0"/>
      <w:sz w:val="24"/>
      <w:lang w:eastAsia="zh-CN"/>
    </w:rPr>
  </w:style>
  <w:style w:type="character" w:customStyle="1" w:styleId="a8">
    <w:name w:val="リスト段落 (文字)"/>
    <w:aliases w:val="- Bullets (文字),목록 단락 (文字),?? ?? (文字),????? (文字),???? (文字),Lista1 (文字),中等深浅网格 1 - 着色 21 (文字),列表段落1 (文字),—ño’i—Ž (文字),¥¡¡¡¡ì¬º¥¹¥È¶ÎÂä (文字),ÁÐ³ö¶ÎÂä (文字),¥ê¥¹¥È¶ÎÂä (文字),1st level - Bullet List Paragraph (文字),Lettre d'introduction (文字),列 (文字)"/>
    <w:link w:val="a7"/>
    <w:uiPriority w:val="34"/>
    <w:qFormat/>
    <w:locked/>
    <w:rsid w:val="00276866"/>
    <w:rPr>
      <w:rFonts w:ascii="游明朝" w:eastAsia="游明朝" w:hAnsi="游明朝" w:cs="Times New Roman"/>
    </w:rPr>
  </w:style>
  <w:style w:type="character" w:customStyle="1" w:styleId="StyleListParagraph-BulletsLista1Char">
    <w:name w:val="Style List Paragraph- Bullets목록 단락リスト段落列出段落Lista1?? ???????... Char"/>
    <w:basedOn w:val="a0"/>
    <w:link w:val="StyleListParagraph-BulletsLista1"/>
    <w:locked/>
    <w:rsid w:val="004A13C1"/>
    <w:rPr>
      <w:rFonts w:ascii="Times New Roman" w:eastAsia="Times New Roman" w:hAnsi="Times New Roman" w:cs="Times New Roman"/>
      <w:sz w:val="22"/>
      <w:lang w:val="en-GB"/>
    </w:rPr>
  </w:style>
  <w:style w:type="paragraph" w:customStyle="1" w:styleId="StyleListParagraph-BulletsLista1">
    <w:name w:val="Style List Paragraph- Bullets목록 단락リスト段落列出段落Lista1?? ???????..."/>
    <w:basedOn w:val="a7"/>
    <w:link w:val="StyleListParagraph-BulletsLista1Char"/>
    <w:qFormat/>
    <w:rsid w:val="004A13C1"/>
    <w:pPr>
      <w:widowControl/>
      <w:numPr>
        <w:numId w:val="13"/>
      </w:numPr>
      <w:spacing w:line="276" w:lineRule="auto"/>
      <w:ind w:leftChars="0" w:left="0"/>
      <w:contextualSpacing/>
    </w:pPr>
    <w:rPr>
      <w:rFonts w:ascii="Times New Roman" w:eastAsia="Times New Roman" w:hAnsi="Times New Roman"/>
      <w:sz w:val="22"/>
      <w:lang w:val="en-GB"/>
    </w:rPr>
  </w:style>
  <w:style w:type="table" w:styleId="a9">
    <w:name w:val="Table Grid"/>
    <w:basedOn w:val="a1"/>
    <w:uiPriority w:val="39"/>
    <w:rsid w:val="004A1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8B2409"/>
    <w:rPr>
      <w:rFonts w:ascii="游明朝" w:eastAsia="游明朝" w:hAnsi="游明朝" w:cs="Times New Roman"/>
    </w:rPr>
  </w:style>
  <w:style w:type="character" w:styleId="ab">
    <w:name w:val="annotation reference"/>
    <w:basedOn w:val="a0"/>
    <w:uiPriority w:val="99"/>
    <w:semiHidden/>
    <w:unhideWhenUsed/>
    <w:rsid w:val="00A8363D"/>
    <w:rPr>
      <w:sz w:val="16"/>
      <w:szCs w:val="16"/>
    </w:rPr>
  </w:style>
  <w:style w:type="paragraph" w:styleId="ac">
    <w:name w:val="annotation text"/>
    <w:basedOn w:val="a"/>
    <w:link w:val="ad"/>
    <w:uiPriority w:val="99"/>
    <w:unhideWhenUsed/>
    <w:rsid w:val="00A8363D"/>
    <w:rPr>
      <w:sz w:val="20"/>
      <w:szCs w:val="20"/>
    </w:rPr>
  </w:style>
  <w:style w:type="character" w:customStyle="1" w:styleId="ad">
    <w:name w:val="コメント文字列 (文字)"/>
    <w:basedOn w:val="a0"/>
    <w:link w:val="ac"/>
    <w:uiPriority w:val="99"/>
    <w:rsid w:val="00A8363D"/>
    <w:rPr>
      <w:rFonts w:ascii="游明朝" w:eastAsia="游明朝" w:hAnsi="游明朝" w:cs="Times New Roman"/>
      <w:sz w:val="20"/>
      <w:szCs w:val="20"/>
    </w:rPr>
  </w:style>
  <w:style w:type="paragraph" w:styleId="ae">
    <w:name w:val="annotation subject"/>
    <w:basedOn w:val="ac"/>
    <w:next w:val="ac"/>
    <w:link w:val="af"/>
    <w:uiPriority w:val="99"/>
    <w:semiHidden/>
    <w:unhideWhenUsed/>
    <w:rsid w:val="00A8363D"/>
    <w:rPr>
      <w:b/>
      <w:bCs/>
    </w:rPr>
  </w:style>
  <w:style w:type="character" w:customStyle="1" w:styleId="af">
    <w:name w:val="コメント内容 (文字)"/>
    <w:basedOn w:val="ad"/>
    <w:link w:val="ae"/>
    <w:uiPriority w:val="99"/>
    <w:semiHidden/>
    <w:rsid w:val="00A8363D"/>
    <w:rPr>
      <w:rFonts w:ascii="游明朝" w:eastAsia="游明朝" w:hAnsi="游明朝" w:cs="Times New Roman"/>
      <w:b/>
      <w:bCs/>
      <w:sz w:val="20"/>
      <w:szCs w:val="20"/>
    </w:rPr>
  </w:style>
  <w:style w:type="paragraph" w:styleId="af0">
    <w:name w:val="Balloon Text"/>
    <w:basedOn w:val="a"/>
    <w:link w:val="af1"/>
    <w:uiPriority w:val="99"/>
    <w:semiHidden/>
    <w:unhideWhenUsed/>
    <w:rsid w:val="005941F5"/>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5941F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5815">
      <w:bodyDiv w:val="1"/>
      <w:marLeft w:val="0"/>
      <w:marRight w:val="0"/>
      <w:marTop w:val="0"/>
      <w:marBottom w:val="0"/>
      <w:divBdr>
        <w:top w:val="none" w:sz="0" w:space="0" w:color="auto"/>
        <w:left w:val="none" w:sz="0" w:space="0" w:color="auto"/>
        <w:bottom w:val="none" w:sz="0" w:space="0" w:color="auto"/>
        <w:right w:val="none" w:sz="0" w:space="0" w:color="auto"/>
      </w:divBdr>
    </w:div>
    <w:div w:id="83767176">
      <w:bodyDiv w:val="1"/>
      <w:marLeft w:val="0"/>
      <w:marRight w:val="0"/>
      <w:marTop w:val="0"/>
      <w:marBottom w:val="0"/>
      <w:divBdr>
        <w:top w:val="none" w:sz="0" w:space="0" w:color="auto"/>
        <w:left w:val="none" w:sz="0" w:space="0" w:color="auto"/>
        <w:bottom w:val="none" w:sz="0" w:space="0" w:color="auto"/>
        <w:right w:val="none" w:sz="0" w:space="0" w:color="auto"/>
      </w:divBdr>
    </w:div>
    <w:div w:id="114064289">
      <w:bodyDiv w:val="1"/>
      <w:marLeft w:val="0"/>
      <w:marRight w:val="0"/>
      <w:marTop w:val="0"/>
      <w:marBottom w:val="0"/>
      <w:divBdr>
        <w:top w:val="none" w:sz="0" w:space="0" w:color="auto"/>
        <w:left w:val="none" w:sz="0" w:space="0" w:color="auto"/>
        <w:bottom w:val="none" w:sz="0" w:space="0" w:color="auto"/>
        <w:right w:val="none" w:sz="0" w:space="0" w:color="auto"/>
      </w:divBdr>
    </w:div>
    <w:div w:id="246810022">
      <w:bodyDiv w:val="1"/>
      <w:marLeft w:val="0"/>
      <w:marRight w:val="0"/>
      <w:marTop w:val="0"/>
      <w:marBottom w:val="0"/>
      <w:divBdr>
        <w:top w:val="none" w:sz="0" w:space="0" w:color="auto"/>
        <w:left w:val="none" w:sz="0" w:space="0" w:color="auto"/>
        <w:bottom w:val="none" w:sz="0" w:space="0" w:color="auto"/>
        <w:right w:val="none" w:sz="0" w:space="0" w:color="auto"/>
      </w:divBdr>
    </w:div>
    <w:div w:id="298848502">
      <w:bodyDiv w:val="1"/>
      <w:marLeft w:val="0"/>
      <w:marRight w:val="0"/>
      <w:marTop w:val="0"/>
      <w:marBottom w:val="0"/>
      <w:divBdr>
        <w:top w:val="none" w:sz="0" w:space="0" w:color="auto"/>
        <w:left w:val="none" w:sz="0" w:space="0" w:color="auto"/>
        <w:bottom w:val="none" w:sz="0" w:space="0" w:color="auto"/>
        <w:right w:val="none" w:sz="0" w:space="0" w:color="auto"/>
      </w:divBdr>
    </w:div>
    <w:div w:id="373041776">
      <w:bodyDiv w:val="1"/>
      <w:marLeft w:val="0"/>
      <w:marRight w:val="0"/>
      <w:marTop w:val="0"/>
      <w:marBottom w:val="0"/>
      <w:divBdr>
        <w:top w:val="none" w:sz="0" w:space="0" w:color="auto"/>
        <w:left w:val="none" w:sz="0" w:space="0" w:color="auto"/>
        <w:bottom w:val="none" w:sz="0" w:space="0" w:color="auto"/>
        <w:right w:val="none" w:sz="0" w:space="0" w:color="auto"/>
      </w:divBdr>
    </w:div>
    <w:div w:id="391005380">
      <w:bodyDiv w:val="1"/>
      <w:marLeft w:val="0"/>
      <w:marRight w:val="0"/>
      <w:marTop w:val="0"/>
      <w:marBottom w:val="0"/>
      <w:divBdr>
        <w:top w:val="none" w:sz="0" w:space="0" w:color="auto"/>
        <w:left w:val="none" w:sz="0" w:space="0" w:color="auto"/>
        <w:bottom w:val="none" w:sz="0" w:space="0" w:color="auto"/>
        <w:right w:val="none" w:sz="0" w:space="0" w:color="auto"/>
      </w:divBdr>
    </w:div>
    <w:div w:id="482087924">
      <w:bodyDiv w:val="1"/>
      <w:marLeft w:val="0"/>
      <w:marRight w:val="0"/>
      <w:marTop w:val="0"/>
      <w:marBottom w:val="0"/>
      <w:divBdr>
        <w:top w:val="none" w:sz="0" w:space="0" w:color="auto"/>
        <w:left w:val="none" w:sz="0" w:space="0" w:color="auto"/>
        <w:bottom w:val="none" w:sz="0" w:space="0" w:color="auto"/>
        <w:right w:val="none" w:sz="0" w:space="0" w:color="auto"/>
      </w:divBdr>
    </w:div>
    <w:div w:id="658113692">
      <w:bodyDiv w:val="1"/>
      <w:marLeft w:val="0"/>
      <w:marRight w:val="0"/>
      <w:marTop w:val="0"/>
      <w:marBottom w:val="0"/>
      <w:divBdr>
        <w:top w:val="none" w:sz="0" w:space="0" w:color="auto"/>
        <w:left w:val="none" w:sz="0" w:space="0" w:color="auto"/>
        <w:bottom w:val="none" w:sz="0" w:space="0" w:color="auto"/>
        <w:right w:val="none" w:sz="0" w:space="0" w:color="auto"/>
      </w:divBdr>
    </w:div>
    <w:div w:id="676343800">
      <w:bodyDiv w:val="1"/>
      <w:marLeft w:val="0"/>
      <w:marRight w:val="0"/>
      <w:marTop w:val="0"/>
      <w:marBottom w:val="0"/>
      <w:divBdr>
        <w:top w:val="none" w:sz="0" w:space="0" w:color="auto"/>
        <w:left w:val="none" w:sz="0" w:space="0" w:color="auto"/>
        <w:bottom w:val="none" w:sz="0" w:space="0" w:color="auto"/>
        <w:right w:val="none" w:sz="0" w:space="0" w:color="auto"/>
      </w:divBdr>
    </w:div>
    <w:div w:id="896816660">
      <w:bodyDiv w:val="1"/>
      <w:marLeft w:val="0"/>
      <w:marRight w:val="0"/>
      <w:marTop w:val="0"/>
      <w:marBottom w:val="0"/>
      <w:divBdr>
        <w:top w:val="none" w:sz="0" w:space="0" w:color="auto"/>
        <w:left w:val="none" w:sz="0" w:space="0" w:color="auto"/>
        <w:bottom w:val="none" w:sz="0" w:space="0" w:color="auto"/>
        <w:right w:val="none" w:sz="0" w:space="0" w:color="auto"/>
      </w:divBdr>
    </w:div>
    <w:div w:id="920606553">
      <w:bodyDiv w:val="1"/>
      <w:marLeft w:val="0"/>
      <w:marRight w:val="0"/>
      <w:marTop w:val="0"/>
      <w:marBottom w:val="0"/>
      <w:divBdr>
        <w:top w:val="none" w:sz="0" w:space="0" w:color="auto"/>
        <w:left w:val="none" w:sz="0" w:space="0" w:color="auto"/>
        <w:bottom w:val="none" w:sz="0" w:space="0" w:color="auto"/>
        <w:right w:val="none" w:sz="0" w:space="0" w:color="auto"/>
      </w:divBdr>
    </w:div>
    <w:div w:id="1065034282">
      <w:bodyDiv w:val="1"/>
      <w:marLeft w:val="0"/>
      <w:marRight w:val="0"/>
      <w:marTop w:val="0"/>
      <w:marBottom w:val="0"/>
      <w:divBdr>
        <w:top w:val="none" w:sz="0" w:space="0" w:color="auto"/>
        <w:left w:val="none" w:sz="0" w:space="0" w:color="auto"/>
        <w:bottom w:val="none" w:sz="0" w:space="0" w:color="auto"/>
        <w:right w:val="none" w:sz="0" w:space="0" w:color="auto"/>
      </w:divBdr>
    </w:div>
    <w:div w:id="1138911074">
      <w:bodyDiv w:val="1"/>
      <w:marLeft w:val="0"/>
      <w:marRight w:val="0"/>
      <w:marTop w:val="0"/>
      <w:marBottom w:val="0"/>
      <w:divBdr>
        <w:top w:val="none" w:sz="0" w:space="0" w:color="auto"/>
        <w:left w:val="none" w:sz="0" w:space="0" w:color="auto"/>
        <w:bottom w:val="none" w:sz="0" w:space="0" w:color="auto"/>
        <w:right w:val="none" w:sz="0" w:space="0" w:color="auto"/>
      </w:divBdr>
    </w:div>
    <w:div w:id="1145046957">
      <w:bodyDiv w:val="1"/>
      <w:marLeft w:val="0"/>
      <w:marRight w:val="0"/>
      <w:marTop w:val="0"/>
      <w:marBottom w:val="0"/>
      <w:divBdr>
        <w:top w:val="none" w:sz="0" w:space="0" w:color="auto"/>
        <w:left w:val="none" w:sz="0" w:space="0" w:color="auto"/>
        <w:bottom w:val="none" w:sz="0" w:space="0" w:color="auto"/>
        <w:right w:val="none" w:sz="0" w:space="0" w:color="auto"/>
      </w:divBdr>
    </w:div>
    <w:div w:id="1174874834">
      <w:bodyDiv w:val="1"/>
      <w:marLeft w:val="0"/>
      <w:marRight w:val="0"/>
      <w:marTop w:val="0"/>
      <w:marBottom w:val="0"/>
      <w:divBdr>
        <w:top w:val="none" w:sz="0" w:space="0" w:color="auto"/>
        <w:left w:val="none" w:sz="0" w:space="0" w:color="auto"/>
        <w:bottom w:val="none" w:sz="0" w:space="0" w:color="auto"/>
        <w:right w:val="none" w:sz="0" w:space="0" w:color="auto"/>
      </w:divBdr>
    </w:div>
    <w:div w:id="1226530892">
      <w:bodyDiv w:val="1"/>
      <w:marLeft w:val="0"/>
      <w:marRight w:val="0"/>
      <w:marTop w:val="0"/>
      <w:marBottom w:val="0"/>
      <w:divBdr>
        <w:top w:val="none" w:sz="0" w:space="0" w:color="auto"/>
        <w:left w:val="none" w:sz="0" w:space="0" w:color="auto"/>
        <w:bottom w:val="none" w:sz="0" w:space="0" w:color="auto"/>
        <w:right w:val="none" w:sz="0" w:space="0" w:color="auto"/>
      </w:divBdr>
    </w:div>
    <w:div w:id="1305043131">
      <w:bodyDiv w:val="1"/>
      <w:marLeft w:val="0"/>
      <w:marRight w:val="0"/>
      <w:marTop w:val="0"/>
      <w:marBottom w:val="0"/>
      <w:divBdr>
        <w:top w:val="none" w:sz="0" w:space="0" w:color="auto"/>
        <w:left w:val="none" w:sz="0" w:space="0" w:color="auto"/>
        <w:bottom w:val="none" w:sz="0" w:space="0" w:color="auto"/>
        <w:right w:val="none" w:sz="0" w:space="0" w:color="auto"/>
      </w:divBdr>
    </w:div>
    <w:div w:id="1588686928">
      <w:bodyDiv w:val="1"/>
      <w:marLeft w:val="0"/>
      <w:marRight w:val="0"/>
      <w:marTop w:val="0"/>
      <w:marBottom w:val="0"/>
      <w:divBdr>
        <w:top w:val="none" w:sz="0" w:space="0" w:color="auto"/>
        <w:left w:val="none" w:sz="0" w:space="0" w:color="auto"/>
        <w:bottom w:val="none" w:sz="0" w:space="0" w:color="auto"/>
        <w:right w:val="none" w:sz="0" w:space="0" w:color="auto"/>
      </w:divBdr>
    </w:div>
    <w:div w:id="1885406891">
      <w:bodyDiv w:val="1"/>
      <w:marLeft w:val="0"/>
      <w:marRight w:val="0"/>
      <w:marTop w:val="0"/>
      <w:marBottom w:val="0"/>
      <w:divBdr>
        <w:top w:val="none" w:sz="0" w:space="0" w:color="auto"/>
        <w:left w:val="none" w:sz="0" w:space="0" w:color="auto"/>
        <w:bottom w:val="none" w:sz="0" w:space="0" w:color="auto"/>
        <w:right w:val="none" w:sz="0" w:space="0" w:color="auto"/>
      </w:divBdr>
    </w:div>
    <w:div w:id="194696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1153</Words>
  <Characters>6575</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sh-kamiwatari</dc:creator>
  <cp:keywords/>
  <dc:description/>
  <cp:lastModifiedBy>神渡 俊介</cp:lastModifiedBy>
  <cp:revision>4</cp:revision>
  <dcterms:created xsi:type="dcterms:W3CDTF">2022-09-30T02:30:00Z</dcterms:created>
  <dcterms:modified xsi:type="dcterms:W3CDTF">2022-09-30T02:40:00Z</dcterms:modified>
</cp:coreProperties>
</file>