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9E45DA" w:rsidR="00F110CD" w:rsidP="00803A0F" w:rsidRDefault="00F110CD" w14:paraId="35B04861" w14:textId="6CE4195D">
      <w:pPr>
        <w:pStyle w:val="Header"/>
        <w:tabs>
          <w:tab w:val="right" w:pos="9639"/>
        </w:tabs>
        <w:rPr>
          <w:bCs/>
          <w:noProof w:val="0"/>
          <w:sz w:val="24"/>
          <w:szCs w:val="24"/>
        </w:rPr>
      </w:pPr>
      <w:bookmarkStart w:name="_Hlk37418177" w:id="0"/>
      <w:r w:rsidRPr="009E45DA">
        <w:rPr>
          <w:bCs/>
          <w:noProof w:val="0"/>
          <w:sz w:val="24"/>
          <w:szCs w:val="24"/>
        </w:rPr>
        <w:t>3GPP TSG RA</w:t>
      </w:r>
      <w:r w:rsidRPr="009E45DA" w:rsidR="00BA1872">
        <w:rPr>
          <w:bCs/>
          <w:noProof w:val="0"/>
          <w:sz w:val="24"/>
          <w:szCs w:val="24"/>
        </w:rPr>
        <w:t xml:space="preserve">N WG1 </w:t>
      </w:r>
      <w:r w:rsidRPr="009E45DA" w:rsidR="00B65452">
        <w:rPr>
          <w:bCs/>
          <w:noProof w:val="0"/>
          <w:sz w:val="24"/>
          <w:szCs w:val="24"/>
        </w:rPr>
        <w:t>#</w:t>
      </w:r>
      <w:r w:rsidR="00D16342">
        <w:rPr>
          <w:bCs/>
          <w:noProof w:val="0"/>
          <w:sz w:val="24"/>
          <w:szCs w:val="24"/>
        </w:rPr>
        <w:t>110</w:t>
      </w:r>
      <w:r w:rsidR="008B1438">
        <w:rPr>
          <w:bCs/>
          <w:noProof w:val="0"/>
          <w:sz w:val="24"/>
          <w:szCs w:val="24"/>
        </w:rPr>
        <w:t>bis</w:t>
      </w:r>
      <w:r w:rsidRPr="009E45DA" w:rsidR="001348FE">
        <w:rPr>
          <w:bCs/>
          <w:noProof w:val="0"/>
          <w:sz w:val="24"/>
          <w:szCs w:val="24"/>
        </w:rPr>
        <w:tab/>
      </w:r>
      <w:r w:rsidRPr="009E45DA" w:rsidR="00BA1872">
        <w:rPr>
          <w:bCs/>
          <w:noProof w:val="0"/>
          <w:sz w:val="24"/>
          <w:szCs w:val="24"/>
        </w:rPr>
        <w:t>R1-</w:t>
      </w:r>
      <w:r w:rsidRPr="006B1CCA" w:rsidR="006B1CCA">
        <w:t xml:space="preserve"> </w:t>
      </w:r>
      <w:r w:rsidRPr="006B1CCA" w:rsidR="00025B0B">
        <w:rPr>
          <w:bCs/>
          <w:noProof w:val="0"/>
          <w:sz w:val="24"/>
          <w:szCs w:val="24"/>
        </w:rPr>
        <w:t>220</w:t>
      </w:r>
      <w:r w:rsidR="000E62B8">
        <w:rPr>
          <w:bCs/>
          <w:noProof w:val="0"/>
          <w:sz w:val="24"/>
          <w:szCs w:val="24"/>
        </w:rPr>
        <w:t>9</w:t>
      </w:r>
      <w:r w:rsidR="00D72AF8">
        <w:rPr>
          <w:bCs/>
          <w:noProof w:val="0"/>
          <w:sz w:val="24"/>
          <w:szCs w:val="24"/>
        </w:rPr>
        <w:t>369</w:t>
      </w:r>
      <w:r w:rsidR="00025B0B">
        <w:rPr>
          <w:bCs/>
          <w:noProof w:val="0"/>
          <w:sz w:val="24"/>
          <w:szCs w:val="24"/>
        </w:rPr>
        <w:t xml:space="preserve">  </w:t>
      </w:r>
    </w:p>
    <w:p w:rsidR="00B75A57" w:rsidP="00B75A57" w:rsidRDefault="00B75A57" w14:paraId="1A40017F" w14:textId="77777777">
      <w:pPr>
        <w:pStyle w:val="Header"/>
        <w:rPr>
          <w:bCs/>
          <w:noProof w:val="0"/>
          <w:sz w:val="24"/>
          <w:szCs w:val="24"/>
        </w:rPr>
      </w:pPr>
      <w:r>
        <w:rPr>
          <w:bCs/>
          <w:noProof w:val="0"/>
          <w:sz w:val="24"/>
          <w:szCs w:val="24"/>
        </w:rPr>
        <w:t>e-meeting, 10 – 19 October</w:t>
      </w:r>
      <w:r w:rsidRPr="002778BD">
        <w:rPr>
          <w:bCs/>
          <w:noProof w:val="0"/>
          <w:sz w:val="24"/>
          <w:szCs w:val="24"/>
        </w:rPr>
        <w:t>, 202</w:t>
      </w:r>
      <w:r>
        <w:rPr>
          <w:bCs/>
          <w:noProof w:val="0"/>
          <w:sz w:val="24"/>
          <w:szCs w:val="24"/>
        </w:rPr>
        <w:t>2</w:t>
      </w:r>
    </w:p>
    <w:bookmarkEnd w:id="0"/>
    <w:p w:rsidRPr="009E45DA" w:rsidR="00850D96" w:rsidP="00803A0F" w:rsidRDefault="00850D96" w14:paraId="2CFE1919" w14:textId="77777777">
      <w:pPr>
        <w:pStyle w:val="Header"/>
        <w:rPr>
          <w:bCs/>
          <w:noProof w:val="0"/>
          <w:sz w:val="24"/>
          <w:lang w:eastAsia="ja-JP"/>
        </w:rPr>
      </w:pPr>
    </w:p>
    <w:p w:rsidRPr="009E45DA" w:rsidR="0034111C" w:rsidP="00803A0F" w:rsidRDefault="0034111C" w14:paraId="30E02941" w14:textId="78F31C56">
      <w:pPr>
        <w:pStyle w:val="CRCoverPage"/>
        <w:spacing w:after="0"/>
        <w:rPr>
          <w:rFonts w:cs="Arial"/>
          <w:b/>
          <w:bCs/>
          <w:sz w:val="24"/>
          <w:szCs w:val="24"/>
          <w:lang w:val="en-US" w:eastAsia="ja-JP"/>
        </w:rPr>
      </w:pPr>
      <w:r w:rsidRPr="009E45DA">
        <w:rPr>
          <w:rFonts w:cs="Arial"/>
          <w:b/>
          <w:bCs/>
          <w:sz w:val="24"/>
          <w:szCs w:val="24"/>
          <w:lang w:val="en-US"/>
        </w:rPr>
        <w:t>Agenda item:</w:t>
      </w:r>
      <w:r w:rsidRPr="009E45DA">
        <w:rPr>
          <w:rFonts w:cs="Arial"/>
          <w:b/>
          <w:bCs/>
          <w:sz w:val="24"/>
          <w:lang w:val="en-US"/>
        </w:rPr>
        <w:tab/>
      </w:r>
      <w:r w:rsidRPr="009E45DA">
        <w:rPr>
          <w:rFonts w:cs="Arial"/>
          <w:b/>
          <w:bCs/>
          <w:sz w:val="24"/>
          <w:lang w:val="en-US"/>
        </w:rPr>
        <w:tab/>
      </w:r>
      <w:r w:rsidRPr="009E45DA" w:rsidR="00FE0DF4">
        <w:rPr>
          <w:rFonts w:cs="Arial"/>
          <w:b/>
          <w:bCs/>
          <w:sz w:val="24"/>
          <w:lang w:val="en-US"/>
        </w:rPr>
        <w:t>9.2.3.1</w:t>
      </w:r>
    </w:p>
    <w:p w:rsidRPr="009E45DA" w:rsidR="00E128F2" w:rsidP="00803A0F" w:rsidRDefault="0034111C" w14:paraId="30E02942" w14:textId="11CBDC88">
      <w:pPr>
        <w:tabs>
          <w:tab w:val="left" w:pos="1985"/>
        </w:tabs>
        <w:spacing w:after="0"/>
        <w:ind w:left="1985" w:hanging="1985"/>
        <w:rPr>
          <w:rFonts w:ascii="Arial" w:hAnsi="Arial" w:cs="Arial"/>
          <w:b/>
          <w:bCs/>
          <w:sz w:val="24"/>
          <w:szCs w:val="24"/>
          <w:lang w:val="en-US"/>
        </w:rPr>
      </w:pPr>
      <w:r w:rsidRPr="009E45DA">
        <w:rPr>
          <w:rFonts w:ascii="Arial" w:hAnsi="Arial" w:cs="Arial"/>
          <w:b/>
          <w:bCs/>
          <w:sz w:val="24"/>
          <w:szCs w:val="24"/>
          <w:lang w:val="en-US"/>
        </w:rPr>
        <w:t>Source:</w:t>
      </w:r>
      <w:r w:rsidRPr="009E45DA">
        <w:rPr>
          <w:rFonts w:ascii="Arial" w:hAnsi="Arial" w:cs="Arial"/>
          <w:b/>
          <w:bCs/>
          <w:sz w:val="24"/>
          <w:lang w:val="en-US"/>
        </w:rPr>
        <w:tab/>
      </w:r>
      <w:r w:rsidRPr="009E45DA" w:rsidR="00013455">
        <w:rPr>
          <w:rFonts w:ascii="Arial" w:hAnsi="Arial" w:cs="Arial"/>
          <w:b/>
          <w:bCs/>
          <w:sz w:val="24"/>
          <w:szCs w:val="24"/>
          <w:lang w:val="en-US"/>
        </w:rPr>
        <w:t xml:space="preserve">Nokia, </w:t>
      </w:r>
      <w:r w:rsidRPr="009E45DA" w:rsidR="00E67802">
        <w:rPr>
          <w:rFonts w:ascii="Arial" w:hAnsi="Arial" w:cs="Arial"/>
          <w:b/>
          <w:bCs/>
          <w:sz w:val="24"/>
          <w:szCs w:val="24"/>
          <w:lang w:val="en-US"/>
        </w:rPr>
        <w:t>Nokia</w:t>
      </w:r>
      <w:r w:rsidRPr="009E45DA" w:rsidR="00013455">
        <w:rPr>
          <w:rFonts w:ascii="Arial" w:hAnsi="Arial" w:cs="Arial"/>
          <w:b/>
          <w:bCs/>
          <w:sz w:val="24"/>
          <w:szCs w:val="24"/>
          <w:lang w:val="en-US"/>
        </w:rPr>
        <w:t xml:space="preserve"> Shanghai Bell</w:t>
      </w:r>
    </w:p>
    <w:p w:rsidRPr="009E45DA" w:rsidR="0034111C" w:rsidP="00803A0F" w:rsidRDefault="0034111C" w14:paraId="30E02943" w14:textId="030D6A3E">
      <w:pPr>
        <w:spacing w:after="0"/>
        <w:ind w:left="1985" w:hanging="1985"/>
        <w:rPr>
          <w:rFonts w:ascii="Arial" w:hAnsi="Arial" w:cs="Arial"/>
          <w:b/>
          <w:bCs/>
          <w:sz w:val="24"/>
          <w:szCs w:val="24"/>
          <w:lang w:val="en-US"/>
        </w:rPr>
      </w:pPr>
      <w:r w:rsidRPr="009E45DA">
        <w:rPr>
          <w:rFonts w:ascii="Arial" w:hAnsi="Arial" w:cs="Arial"/>
          <w:b/>
          <w:bCs/>
          <w:sz w:val="24"/>
          <w:szCs w:val="24"/>
          <w:lang w:val="en-US"/>
        </w:rPr>
        <w:t>Title:</w:t>
      </w:r>
      <w:r>
        <w:tab/>
      </w:r>
      <w:r w:rsidRPr="1EF0F73C" w:rsidR="00FE0DF4">
        <w:rPr>
          <w:rFonts w:ascii="Arial" w:hAnsi="Arial" w:cs="Arial"/>
          <w:b/>
          <w:sz w:val="24"/>
          <w:szCs w:val="24"/>
          <w:lang w:val="en-US"/>
        </w:rPr>
        <w:t xml:space="preserve">Evaluation </w:t>
      </w:r>
      <w:r w:rsidR="00A47E38">
        <w:rPr>
          <w:rFonts w:ascii="Arial" w:hAnsi="Arial" w:cs="Arial"/>
          <w:b/>
          <w:sz w:val="24"/>
          <w:szCs w:val="24"/>
          <w:lang w:val="en-US"/>
        </w:rPr>
        <w:t>of</w:t>
      </w:r>
      <w:r w:rsidRPr="1EF0F73C" w:rsidR="00A47E38">
        <w:rPr>
          <w:rFonts w:ascii="Arial" w:hAnsi="Arial" w:cs="Arial"/>
          <w:b/>
          <w:sz w:val="24"/>
          <w:szCs w:val="24"/>
          <w:lang w:val="en-US"/>
        </w:rPr>
        <w:t xml:space="preserve"> </w:t>
      </w:r>
      <w:r w:rsidRPr="1EF0F73C" w:rsidR="00FE0DF4">
        <w:rPr>
          <w:rFonts w:ascii="Arial" w:hAnsi="Arial" w:cs="Arial"/>
          <w:b/>
          <w:sz w:val="24"/>
          <w:szCs w:val="24"/>
          <w:lang w:val="en-US"/>
        </w:rPr>
        <w:t>ML for beam management</w:t>
      </w:r>
    </w:p>
    <w:p w:rsidRPr="009E45DA" w:rsidR="00803A0F" w:rsidP="00803A0F" w:rsidRDefault="0034111C" w14:paraId="37754C56" w14:textId="1176C8A1">
      <w:pPr>
        <w:spacing w:after="0"/>
        <w:rPr>
          <w:rFonts w:ascii="Arial" w:hAnsi="Arial" w:cs="Arial"/>
          <w:b/>
          <w:bCs/>
          <w:sz w:val="24"/>
          <w:szCs w:val="24"/>
          <w:lang w:val="en-US"/>
        </w:rPr>
      </w:pPr>
      <w:r w:rsidRPr="009E45DA">
        <w:rPr>
          <w:rFonts w:ascii="Arial" w:hAnsi="Arial" w:cs="Arial"/>
          <w:b/>
          <w:bCs/>
          <w:sz w:val="24"/>
          <w:szCs w:val="24"/>
          <w:lang w:val="en-US"/>
        </w:rPr>
        <w:t xml:space="preserve">Document </w:t>
      </w:r>
      <w:r w:rsidRPr="009E45DA" w:rsidR="3E61DC49">
        <w:rPr>
          <w:rFonts w:ascii="Arial" w:hAnsi="Arial" w:cs="Arial"/>
          <w:b/>
          <w:bCs/>
          <w:sz w:val="24"/>
          <w:szCs w:val="24"/>
          <w:lang w:val="en-US"/>
        </w:rPr>
        <w:t>for:</w:t>
      </w:r>
      <w:r w:rsidRPr="009E45DA">
        <w:rPr>
          <w:rFonts w:ascii="Arial" w:hAnsi="Arial" w:cs="Arial"/>
          <w:b/>
          <w:bCs/>
          <w:sz w:val="24"/>
          <w:lang w:val="en-US"/>
        </w:rPr>
        <w:tab/>
      </w:r>
      <w:r w:rsidRPr="009E45DA" w:rsidR="00220615">
        <w:rPr>
          <w:rFonts w:ascii="Arial" w:hAnsi="Arial" w:cs="Arial"/>
          <w:b/>
          <w:bCs/>
          <w:sz w:val="24"/>
          <w:lang w:val="en-US"/>
        </w:rPr>
        <w:tab/>
      </w:r>
      <w:r w:rsidRPr="009E45DA">
        <w:rPr>
          <w:rFonts w:ascii="Arial" w:hAnsi="Arial" w:cs="Arial"/>
          <w:b/>
          <w:bCs/>
          <w:sz w:val="24"/>
          <w:szCs w:val="24"/>
          <w:lang w:val="en-US"/>
        </w:rPr>
        <w:t>Discussion and Decision</w:t>
      </w:r>
    </w:p>
    <w:p w:rsidRPr="00F661AA" w:rsidR="00ED1327" w:rsidP="00ED1327" w:rsidRDefault="00EE7FA7" w14:paraId="7CF7938E" w14:textId="633C7172">
      <w:pPr>
        <w:pStyle w:val="Heading1"/>
      </w:pPr>
      <w:r w:rsidRPr="00F661AA">
        <w:t>Introduction</w:t>
      </w:r>
    </w:p>
    <w:p w:rsidR="00832121" w:rsidP="00E55674" w:rsidRDefault="00EF6FB4" w14:paraId="7EF4DED6" w14:textId="04378003">
      <w:pPr>
        <w:overflowPunct/>
        <w:autoSpaceDE/>
        <w:autoSpaceDN/>
        <w:adjustRightInd/>
        <w:spacing w:after="0"/>
        <w:textAlignment w:val="auto"/>
        <w:rPr>
          <w:color w:val="000000" w:themeColor="text1"/>
        </w:rPr>
      </w:pPr>
      <w:r w:rsidRPr="00EF6FB4">
        <w:rPr>
          <w:color w:val="000000" w:themeColor="text1"/>
        </w:rPr>
        <w:t>In RAN1#110 AI/ML for beam management, it has the following agreements and conclusions</w:t>
      </w:r>
      <w:r w:rsidR="00156953">
        <w:rPr>
          <w:color w:val="000000" w:themeColor="text1"/>
        </w:rPr>
        <w:t>:</w:t>
      </w:r>
      <w:r w:rsidR="00166D7E">
        <w:rPr>
          <w:color w:val="000000" w:themeColor="text1"/>
        </w:rPr>
        <w:t xml:space="preserve"> </w:t>
      </w:r>
    </w:p>
    <w:p w:rsidR="00201AA6" w:rsidP="00E55674" w:rsidRDefault="00201AA6" w14:paraId="4D49D177" w14:textId="77777777">
      <w:pPr>
        <w:overflowPunct/>
        <w:autoSpaceDE/>
        <w:autoSpaceDN/>
        <w:adjustRightInd/>
        <w:spacing w:after="0"/>
        <w:textAlignment w:val="auto"/>
        <w:rPr>
          <w:rFonts w:ascii="Times" w:hAnsi="Times" w:eastAsia="Batang"/>
          <w:b/>
          <w:bCs/>
          <w:szCs w:val="24"/>
          <w:highlight w:val="green"/>
        </w:rPr>
      </w:pPr>
    </w:p>
    <w:p w:rsidRPr="009D5237" w:rsidR="00E55674" w:rsidP="009D5237" w:rsidRDefault="00E55674" w14:paraId="2277F61F" w14:textId="7E00C790">
      <w:pPr>
        <w:overflowPunct/>
        <w:autoSpaceDE/>
        <w:autoSpaceDN/>
        <w:adjustRightInd/>
        <w:spacing w:after="0"/>
        <w:textAlignment w:val="auto"/>
        <w:rPr>
          <w:rFonts w:eastAsia="Batang"/>
          <w:b/>
          <w:bCs/>
          <w:sz w:val="18"/>
          <w:szCs w:val="18"/>
          <w:highlight w:val="green"/>
        </w:rPr>
      </w:pPr>
      <w:r w:rsidRPr="009D5237">
        <w:rPr>
          <w:rFonts w:eastAsia="Batang"/>
          <w:b/>
          <w:bCs/>
          <w:sz w:val="18"/>
          <w:szCs w:val="18"/>
          <w:highlight w:val="green"/>
        </w:rPr>
        <w:t>Agreement</w:t>
      </w:r>
    </w:p>
    <w:p w:rsidRPr="009D5237" w:rsidR="00E55674" w:rsidP="009D5237" w:rsidRDefault="00E55674" w14:paraId="6F29CC9D" w14:textId="77777777">
      <w:pPr>
        <w:overflowPunct/>
        <w:autoSpaceDE/>
        <w:autoSpaceDN/>
        <w:adjustRightInd/>
        <w:spacing w:after="0"/>
        <w:textAlignment w:val="auto"/>
        <w:rPr>
          <w:rFonts w:eastAsia="Batang"/>
          <w:b/>
          <w:bCs/>
          <w:sz w:val="18"/>
          <w:szCs w:val="18"/>
        </w:rPr>
      </w:pPr>
      <w:r w:rsidRPr="009D5237">
        <w:rPr>
          <w:rFonts w:eastAsia="Batang"/>
          <w:b/>
          <w:bCs/>
          <w:sz w:val="18"/>
          <w:szCs w:val="18"/>
        </w:rPr>
        <w:t xml:space="preserve"> The Following u</w:t>
      </w:r>
      <w:r w:rsidRPr="009D5237">
        <w:rPr>
          <w:rFonts w:eastAsia="Batang"/>
          <w:sz w:val="18"/>
          <w:szCs w:val="18"/>
        </w:rPr>
        <w:t>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Pr="009D5237" w:rsidR="00E55674" w:rsidTr="00E55674" w14:paraId="5599B03D" w14:textId="77777777">
        <w:tc>
          <w:tcPr>
            <w:tcW w:w="722" w:type="pct"/>
            <w:tcBorders>
              <w:top w:val="single" w:color="000000" w:sz="8" w:space="0"/>
              <w:left w:val="single" w:color="000000" w:sz="8" w:space="0"/>
              <w:bottom w:val="single" w:color="000000" w:sz="8" w:space="0"/>
              <w:right w:val="single" w:color="000000" w:sz="8" w:space="0"/>
            </w:tcBorders>
            <w:shd w:val="clear" w:color="auto" w:fill="D5DCE4"/>
            <w:tcMar>
              <w:top w:w="0" w:type="dxa"/>
              <w:left w:w="108" w:type="dxa"/>
              <w:bottom w:w="0" w:type="dxa"/>
              <w:right w:w="108" w:type="dxa"/>
            </w:tcMar>
            <w:hideMark/>
          </w:tcPr>
          <w:p w:rsidRPr="009D5237" w:rsidR="00E55674" w:rsidP="009D5237" w:rsidRDefault="00E55674" w14:paraId="319B9C92" w14:textId="77777777">
            <w:pPr>
              <w:overflowPunct/>
              <w:autoSpaceDE/>
              <w:autoSpaceDN/>
              <w:adjustRightInd/>
              <w:snapToGrid w:val="0"/>
              <w:spacing w:after="0"/>
              <w:textAlignment w:val="auto"/>
              <w:rPr>
                <w:rFonts w:eastAsia="Microsoft YaHei UI"/>
                <w:color w:val="000000"/>
                <w:sz w:val="18"/>
                <w:szCs w:val="18"/>
              </w:rPr>
            </w:pPr>
            <w:r w:rsidRPr="009D5237">
              <w:rPr>
                <w:rFonts w:eastAsia="Microsoft YaHei UI"/>
                <w:b/>
                <w:bCs/>
                <w:color w:val="000000"/>
                <w:sz w:val="18"/>
                <w:szCs w:val="18"/>
              </w:rPr>
              <w:t>Parameters</w:t>
            </w:r>
          </w:p>
        </w:tc>
        <w:tc>
          <w:tcPr>
            <w:tcW w:w="4278" w:type="pct"/>
            <w:tcBorders>
              <w:top w:val="single" w:color="000000" w:sz="8" w:space="0"/>
              <w:left w:val="nil"/>
              <w:bottom w:val="single" w:color="000000" w:sz="8" w:space="0"/>
              <w:right w:val="single" w:color="000000" w:sz="8" w:space="0"/>
            </w:tcBorders>
            <w:shd w:val="clear" w:color="auto" w:fill="D5DCE4"/>
            <w:tcMar>
              <w:top w:w="0" w:type="dxa"/>
              <w:left w:w="108" w:type="dxa"/>
              <w:bottom w:w="0" w:type="dxa"/>
              <w:right w:w="108" w:type="dxa"/>
            </w:tcMar>
            <w:hideMark/>
          </w:tcPr>
          <w:p w:rsidRPr="009D5237" w:rsidR="00E55674" w:rsidP="009D5237" w:rsidRDefault="00E55674" w14:paraId="39D2587E" w14:textId="77777777">
            <w:pPr>
              <w:overflowPunct/>
              <w:autoSpaceDE/>
              <w:autoSpaceDN/>
              <w:adjustRightInd/>
              <w:snapToGrid w:val="0"/>
              <w:spacing w:after="0"/>
              <w:textAlignment w:val="auto"/>
              <w:rPr>
                <w:rFonts w:eastAsia="Microsoft YaHei UI"/>
                <w:color w:val="000000"/>
                <w:sz w:val="18"/>
                <w:szCs w:val="18"/>
              </w:rPr>
            </w:pPr>
            <w:r w:rsidRPr="009D5237">
              <w:rPr>
                <w:rFonts w:eastAsia="Microsoft YaHei UI"/>
                <w:b/>
                <w:bCs/>
                <w:color w:val="000000"/>
                <w:sz w:val="18"/>
                <w:szCs w:val="18"/>
              </w:rPr>
              <w:t>Values</w:t>
            </w:r>
          </w:p>
        </w:tc>
      </w:tr>
      <w:tr w:rsidRPr="009D5237" w:rsidR="00E55674" w:rsidTr="00E55674" w14:paraId="5A5D57F4" w14:textId="77777777">
        <w:tc>
          <w:tcPr>
            <w:tcW w:w="722" w:type="pct"/>
            <w:tcBorders>
              <w:top w:val="single" w:color="000000" w:sz="8" w:space="0"/>
              <w:left w:val="single" w:color="000000" w:sz="8" w:space="0"/>
              <w:bottom w:val="single" w:color="auto" w:sz="4" w:space="0"/>
              <w:right w:val="single" w:color="000000" w:sz="8" w:space="0"/>
            </w:tcBorders>
            <w:shd w:val="clear" w:color="auto" w:fill="FFFFFF"/>
            <w:tcMar>
              <w:top w:w="0" w:type="dxa"/>
              <w:left w:w="108" w:type="dxa"/>
              <w:bottom w:w="0" w:type="dxa"/>
              <w:right w:w="108" w:type="dxa"/>
            </w:tcMar>
          </w:tcPr>
          <w:p w:rsidRPr="009D5237" w:rsidR="00E55674" w:rsidP="009D5237" w:rsidRDefault="00E55674" w14:paraId="040B0588" w14:textId="77777777">
            <w:pPr>
              <w:overflowPunct/>
              <w:autoSpaceDE/>
              <w:autoSpaceDN/>
              <w:adjustRightInd/>
              <w:snapToGrid w:val="0"/>
              <w:spacing w:after="0"/>
              <w:textAlignment w:val="auto"/>
              <w:rPr>
                <w:rFonts w:eastAsia="Microsoft YaHei UI"/>
                <w:color w:val="000000"/>
                <w:sz w:val="18"/>
                <w:szCs w:val="18"/>
                <w:highlight w:val="green"/>
              </w:rPr>
            </w:pPr>
            <w:r w:rsidRPr="009D5237">
              <w:rPr>
                <w:rFonts w:eastAsia="Microsoft YaHei UI"/>
                <w:b/>
                <w:bCs/>
                <w:color w:val="000000"/>
                <w:sz w:val="18"/>
                <w:szCs w:val="18"/>
                <w:highlight w:val="green"/>
              </w:rPr>
              <w:t>UE distribution</w:t>
            </w:r>
          </w:p>
          <w:p w:rsidRPr="009D5237" w:rsidR="00E55674" w:rsidP="009D5237" w:rsidRDefault="00E55674" w14:paraId="35DFDF11" w14:textId="77777777">
            <w:pPr>
              <w:overflowPunct/>
              <w:autoSpaceDE/>
              <w:autoSpaceDN/>
              <w:adjustRightInd/>
              <w:snapToGrid w:val="0"/>
              <w:spacing w:after="0"/>
              <w:textAlignment w:val="auto"/>
              <w:rPr>
                <w:rFonts w:eastAsia="Microsoft YaHei UI"/>
                <w:color w:val="000000"/>
                <w:sz w:val="18"/>
                <w:szCs w:val="18"/>
              </w:rPr>
            </w:pPr>
          </w:p>
        </w:tc>
        <w:tc>
          <w:tcPr>
            <w:tcW w:w="4278"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rsidRPr="009D5237" w:rsidR="00E55674" w:rsidP="009D5237" w:rsidRDefault="00E55674" w14:paraId="687D4C8A" w14:textId="77777777">
            <w:pPr>
              <w:numPr>
                <w:ilvl w:val="0"/>
                <w:numId w:val="46"/>
              </w:numPr>
              <w:tabs>
                <w:tab w:val="left" w:pos="720"/>
              </w:tabs>
              <w:overflowPunct/>
              <w:autoSpaceDE/>
              <w:autoSpaceDN/>
              <w:adjustRightInd/>
              <w:snapToGrid w:val="0"/>
              <w:spacing w:after="0"/>
              <w:ind w:left="360"/>
              <w:jc w:val="both"/>
              <w:textAlignment w:val="auto"/>
              <w:rPr>
                <w:rFonts w:eastAsia="Microsoft YaHei UI"/>
                <w:color w:val="000000"/>
                <w:sz w:val="18"/>
                <w:szCs w:val="18"/>
                <w:lang w:val="en-US" w:eastAsia="zh-CN"/>
              </w:rPr>
            </w:pPr>
            <w:r w:rsidRPr="009D5237">
              <w:rPr>
                <w:rFonts w:eastAsia="Microsoft YaHei UI"/>
                <w:strike/>
                <w:color w:val="FF0000"/>
                <w:sz w:val="18"/>
                <w:szCs w:val="18"/>
                <w:lang w:val="en-US" w:eastAsia="zh-CN"/>
              </w:rPr>
              <w:t>FFS</w:t>
            </w:r>
            <w:r w:rsidRPr="009D5237">
              <w:rPr>
                <w:rFonts w:eastAsia="Microsoft YaHei UI"/>
                <w:color w:val="000000"/>
                <w:sz w:val="18"/>
                <w:szCs w:val="18"/>
                <w:lang w:val="en-US" w:eastAsia="zh-CN"/>
              </w:rPr>
              <w:t> </w:t>
            </w:r>
            <w:r w:rsidRPr="009D5237">
              <w:rPr>
                <w:rFonts w:eastAsia="Microsoft YaHei UI"/>
                <w:color w:val="FF0000"/>
                <w:sz w:val="18"/>
                <w:szCs w:val="18"/>
                <w:u w:val="single"/>
                <w:lang w:val="en-US" w:eastAsia="zh-CN"/>
              </w:rPr>
              <w:t xml:space="preserve">10 </w:t>
            </w:r>
            <w:r w:rsidRPr="009D5237">
              <w:rPr>
                <w:rFonts w:eastAsia="Microsoft YaHei UI"/>
                <w:color w:val="000000"/>
                <w:sz w:val="18"/>
                <w:szCs w:val="18"/>
                <w:lang w:val="en-US" w:eastAsia="zh-CN"/>
              </w:rPr>
              <w:t xml:space="preserve">UEs per sector/cell </w:t>
            </w:r>
            <w:r w:rsidRPr="009D5237">
              <w:rPr>
                <w:rFonts w:eastAsia="Microsoft YaHei UI"/>
                <w:color w:val="FF0000"/>
                <w:sz w:val="18"/>
                <w:szCs w:val="18"/>
                <w:u w:val="single"/>
                <w:lang w:val="en-US" w:eastAsia="zh-CN"/>
              </w:rPr>
              <w:t>for system performance related KPI (if supported) [</w:t>
            </w:r>
            <w:proofErr w:type="spellStart"/>
            <w:r w:rsidRPr="009D5237">
              <w:rPr>
                <w:rFonts w:eastAsia="Microsoft YaHei UI"/>
                <w:color w:val="FF0000"/>
                <w:sz w:val="18"/>
                <w:szCs w:val="18"/>
                <w:u w:val="single"/>
                <w:lang w:val="en-US" w:eastAsia="zh-CN"/>
              </w:rPr>
              <w:t>e.g</w:t>
            </w:r>
            <w:proofErr w:type="spellEnd"/>
            <w:r w:rsidRPr="009D5237">
              <w:rPr>
                <w:rFonts w:eastAsia="Microsoft YaHei UI"/>
                <w:color w:val="FF0000"/>
                <w:sz w:val="18"/>
                <w:szCs w:val="18"/>
                <w:u w:val="single"/>
                <w:lang w:val="en-US" w:eastAsia="zh-CN"/>
              </w:rPr>
              <w:t xml:space="preserve">,, throughput] for full buffer traffic (if supported) </w:t>
            </w:r>
            <w:r w:rsidRPr="009D5237">
              <w:rPr>
                <w:rFonts w:eastAsia="Microsoft YaHei UI"/>
                <w:color w:val="000000"/>
                <w:sz w:val="18"/>
                <w:szCs w:val="18"/>
                <w:lang w:val="en-US" w:eastAsia="zh-CN"/>
              </w:rPr>
              <w:t xml:space="preserve">evaluation </w:t>
            </w:r>
            <w:r w:rsidRPr="009D5237">
              <w:rPr>
                <w:rFonts w:eastAsia="Microsoft YaHei UI"/>
                <w:color w:val="FF0000"/>
                <w:sz w:val="18"/>
                <w:szCs w:val="18"/>
                <w:u w:val="single"/>
                <w:lang w:val="en-US" w:eastAsia="zh-CN"/>
              </w:rPr>
              <w:t>(model inference).</w:t>
            </w:r>
            <w:r w:rsidRPr="009D5237">
              <w:rPr>
                <w:rFonts w:eastAsia="Microsoft YaHei UI"/>
                <w:color w:val="FF0000"/>
                <w:sz w:val="18"/>
                <w:szCs w:val="18"/>
                <w:lang w:val="en-US" w:eastAsia="zh-CN"/>
              </w:rPr>
              <w:t xml:space="preserve"> </w:t>
            </w:r>
          </w:p>
          <w:p w:rsidRPr="009D5237" w:rsidR="00E55674" w:rsidP="009D5237" w:rsidRDefault="00E55674" w14:paraId="29EE4145" w14:textId="77777777">
            <w:pPr>
              <w:numPr>
                <w:ilvl w:val="0"/>
                <w:numId w:val="46"/>
              </w:numPr>
              <w:tabs>
                <w:tab w:val="left" w:pos="720"/>
              </w:tabs>
              <w:overflowPunct/>
              <w:autoSpaceDE/>
              <w:autoSpaceDN/>
              <w:adjustRightInd/>
              <w:snapToGrid w:val="0"/>
              <w:spacing w:after="0"/>
              <w:ind w:left="360"/>
              <w:jc w:val="both"/>
              <w:textAlignment w:val="auto"/>
              <w:rPr>
                <w:rFonts w:eastAsia="Microsoft YaHei UI"/>
                <w:color w:val="000000"/>
                <w:sz w:val="18"/>
                <w:szCs w:val="18"/>
                <w:lang w:val="en-US" w:eastAsia="zh-CN"/>
              </w:rPr>
            </w:pPr>
            <w:r w:rsidRPr="009D5237">
              <w:rPr>
                <w:rFonts w:eastAsia="Microsoft YaHei UI"/>
                <w:color w:val="FF0000"/>
                <w:sz w:val="18"/>
                <w:szCs w:val="18"/>
                <w:u w:val="single"/>
                <w:lang w:val="en-US" w:eastAsia="zh-CN"/>
              </w:rPr>
              <w:t xml:space="preserve">X </w:t>
            </w:r>
            <w:r w:rsidRPr="009D5237">
              <w:rPr>
                <w:rFonts w:eastAsia="Microsoft YaHei UI"/>
                <w:color w:val="000000"/>
                <w:sz w:val="18"/>
                <w:szCs w:val="18"/>
                <w:lang w:val="en-US" w:eastAsia="zh-CN"/>
              </w:rPr>
              <w:t xml:space="preserve">UEs per sector/cell </w:t>
            </w:r>
            <w:r w:rsidRPr="009D5237">
              <w:rPr>
                <w:rFonts w:eastAsia="Microsoft YaHei UI"/>
                <w:color w:val="FF0000"/>
                <w:sz w:val="18"/>
                <w:szCs w:val="18"/>
                <w:u w:val="single"/>
                <w:lang w:val="en-US" w:eastAsia="zh-CN"/>
              </w:rPr>
              <w:t xml:space="preserve">for system performance related KPI for FTP traffic (if supported) </w:t>
            </w:r>
            <w:r w:rsidRPr="009D5237">
              <w:rPr>
                <w:rFonts w:eastAsia="Microsoft YaHei UI"/>
                <w:color w:val="000000"/>
                <w:sz w:val="18"/>
                <w:szCs w:val="18"/>
                <w:lang w:val="en-US" w:eastAsia="zh-CN"/>
              </w:rPr>
              <w:t xml:space="preserve">evaluation </w:t>
            </w:r>
            <w:r w:rsidRPr="009D5237">
              <w:rPr>
                <w:rFonts w:eastAsia="Microsoft YaHei UI"/>
                <w:color w:val="FF0000"/>
                <w:sz w:val="18"/>
                <w:szCs w:val="18"/>
                <w:u w:val="single"/>
                <w:lang w:val="en-US" w:eastAsia="zh-CN"/>
              </w:rPr>
              <w:t>(model inference).</w:t>
            </w:r>
            <w:r w:rsidRPr="009D5237">
              <w:rPr>
                <w:rFonts w:eastAsia="Microsoft YaHei UI"/>
                <w:color w:val="FF0000"/>
                <w:sz w:val="18"/>
                <w:szCs w:val="18"/>
                <w:lang w:val="en-US" w:eastAsia="zh-CN"/>
              </w:rPr>
              <w:t xml:space="preserve"> </w:t>
            </w:r>
          </w:p>
          <w:p w:rsidRPr="009D5237" w:rsidR="00E55674" w:rsidP="009D5237" w:rsidRDefault="00E55674" w14:paraId="344AC690" w14:textId="77777777">
            <w:pPr>
              <w:numPr>
                <w:ilvl w:val="0"/>
                <w:numId w:val="46"/>
              </w:numPr>
              <w:tabs>
                <w:tab w:val="left" w:pos="720"/>
              </w:tabs>
              <w:overflowPunct/>
              <w:autoSpaceDE/>
              <w:autoSpaceDN/>
              <w:adjustRightInd/>
              <w:snapToGrid w:val="0"/>
              <w:spacing w:after="0"/>
              <w:ind w:left="360"/>
              <w:jc w:val="both"/>
              <w:textAlignment w:val="auto"/>
              <w:rPr>
                <w:rFonts w:eastAsia="Microsoft YaHei UI"/>
                <w:color w:val="000000"/>
                <w:sz w:val="18"/>
                <w:szCs w:val="18"/>
                <w:lang w:val="en-US" w:eastAsia="zh-CN"/>
              </w:rPr>
            </w:pPr>
          </w:p>
          <w:p w:rsidRPr="009D5237" w:rsidR="00E55674" w:rsidP="009D5237" w:rsidRDefault="00E55674" w14:paraId="33B05BA1" w14:textId="77777777">
            <w:pPr>
              <w:widowControl w:val="0"/>
              <w:numPr>
                <w:ilvl w:val="0"/>
                <w:numId w:val="159"/>
              </w:numPr>
              <w:tabs>
                <w:tab w:val="left" w:pos="453"/>
              </w:tabs>
              <w:overflowPunct/>
              <w:autoSpaceDE/>
              <w:autoSpaceDN/>
              <w:adjustRightInd/>
              <w:spacing w:after="0"/>
              <w:contextualSpacing/>
              <w:jc w:val="both"/>
              <w:textAlignment w:val="auto"/>
              <w:rPr>
                <w:rFonts w:eastAsia="Microsoft YaHei UI"/>
                <w:color w:val="FF0000"/>
                <w:sz w:val="18"/>
                <w:szCs w:val="18"/>
                <w:u w:val="single"/>
                <w:lang w:eastAsia="x-none"/>
              </w:rPr>
            </w:pPr>
            <w:r w:rsidRPr="009D5237">
              <w:rPr>
                <w:rFonts w:eastAsia="Microsoft YaHei UI"/>
                <w:color w:val="FF0000"/>
                <w:sz w:val="18"/>
                <w:szCs w:val="18"/>
                <w:u w:val="single"/>
                <w:lang w:eastAsia="x-none"/>
              </w:rPr>
              <w:t xml:space="preserve">Other values are not precluded </w:t>
            </w:r>
          </w:p>
          <w:p w:rsidRPr="009D5237" w:rsidR="00E55674" w:rsidP="009D5237" w:rsidRDefault="00E55674" w14:paraId="0FB7F6C0" w14:textId="77777777">
            <w:pPr>
              <w:numPr>
                <w:ilvl w:val="0"/>
                <w:numId w:val="46"/>
              </w:numPr>
              <w:tabs>
                <w:tab w:val="left" w:pos="720"/>
              </w:tabs>
              <w:overflowPunct/>
              <w:autoSpaceDE/>
              <w:autoSpaceDN/>
              <w:adjustRightInd/>
              <w:snapToGrid w:val="0"/>
              <w:spacing w:after="0"/>
              <w:ind w:left="360"/>
              <w:jc w:val="both"/>
              <w:textAlignment w:val="auto"/>
              <w:rPr>
                <w:rFonts w:eastAsia="Microsoft YaHei UI"/>
                <w:color w:val="FF0000"/>
                <w:sz w:val="18"/>
                <w:szCs w:val="18"/>
                <w:u w:val="single"/>
                <w:lang w:val="en-US" w:eastAsia="zh-CN"/>
              </w:rPr>
            </w:pPr>
            <w:r w:rsidRPr="009D5237">
              <w:rPr>
                <w:rFonts w:eastAsia="Microsoft YaHei UI"/>
                <w:color w:val="FF0000"/>
                <w:sz w:val="18"/>
                <w:szCs w:val="18"/>
                <w:u w:val="single"/>
                <w:lang w:val="en-US" w:eastAsia="zh-CN"/>
              </w:rPr>
              <w:t>Number of UEs per/sector per cell during data collection (training/testing) is reported by companies if relevant</w:t>
            </w:r>
          </w:p>
          <w:p w:rsidRPr="009D5237" w:rsidR="00E55674" w:rsidP="009D5237" w:rsidRDefault="00E55674" w14:paraId="1F81CD43" w14:textId="77777777">
            <w:pPr>
              <w:numPr>
                <w:ilvl w:val="0"/>
                <w:numId w:val="46"/>
              </w:numPr>
              <w:tabs>
                <w:tab w:val="left" w:pos="720"/>
              </w:tabs>
              <w:overflowPunct/>
              <w:autoSpaceDE/>
              <w:autoSpaceDN/>
              <w:adjustRightInd/>
              <w:snapToGrid w:val="0"/>
              <w:spacing w:after="0"/>
              <w:ind w:left="360"/>
              <w:jc w:val="both"/>
              <w:textAlignment w:val="auto"/>
              <w:rPr>
                <w:rFonts w:eastAsia="Microsoft YaHei UI"/>
                <w:strike/>
                <w:color w:val="FF0000"/>
                <w:sz w:val="18"/>
                <w:szCs w:val="18"/>
                <w:lang w:val="en-US" w:eastAsia="zh-CN"/>
              </w:rPr>
            </w:pPr>
            <w:r w:rsidRPr="009D5237">
              <w:rPr>
                <w:rFonts w:eastAsia="Microsoft YaHei UI"/>
                <w:strike/>
                <w:color w:val="FF0000"/>
                <w:sz w:val="18"/>
                <w:szCs w:val="18"/>
                <w:lang w:val="en-US" w:eastAsia="zh-CN"/>
              </w:rPr>
              <w:t>More UEs per sector/cell for data generation is not precluded. </w:t>
            </w:r>
          </w:p>
          <w:p w:rsidRPr="009D5237" w:rsidR="00E55674" w:rsidP="009D5237" w:rsidRDefault="00E55674" w14:paraId="51AC4EF1" w14:textId="77777777">
            <w:pPr>
              <w:overflowPunct/>
              <w:autoSpaceDE/>
              <w:autoSpaceDN/>
              <w:adjustRightInd/>
              <w:snapToGrid w:val="0"/>
              <w:spacing w:after="0"/>
              <w:jc w:val="both"/>
              <w:textAlignment w:val="auto"/>
              <w:rPr>
                <w:rFonts w:eastAsia="Microsoft YaHei UI"/>
                <w:color w:val="000000"/>
                <w:sz w:val="18"/>
                <w:szCs w:val="18"/>
                <w:lang w:val="en-US" w:eastAsia="zh-CN"/>
              </w:rPr>
            </w:pPr>
          </w:p>
        </w:tc>
      </w:tr>
      <w:tr w:rsidRPr="009D5237" w:rsidR="00E55674" w:rsidTr="00E55674" w14:paraId="724C649B" w14:textId="77777777">
        <w:tc>
          <w:tcPr>
            <w:tcW w:w="722" w:type="pct"/>
            <w:tcBorders>
              <w:top w:val="single" w:color="auto" w:sz="4" w:space="0"/>
              <w:left w:val="single" w:color="000000" w:sz="8" w:space="0"/>
              <w:bottom w:val="single" w:color="auto" w:sz="4" w:space="0"/>
              <w:right w:val="single" w:color="000000" w:sz="8" w:space="0"/>
            </w:tcBorders>
            <w:shd w:val="clear" w:color="auto" w:fill="FFFFFF"/>
            <w:tcMar>
              <w:top w:w="0" w:type="dxa"/>
              <w:left w:w="108" w:type="dxa"/>
              <w:bottom w:w="0" w:type="dxa"/>
              <w:right w:w="108" w:type="dxa"/>
            </w:tcMar>
            <w:hideMark/>
          </w:tcPr>
          <w:p w:rsidRPr="009D5237" w:rsidR="00E55674" w:rsidP="009D5237" w:rsidRDefault="00E55674" w14:paraId="4A0414C4" w14:textId="77777777">
            <w:pPr>
              <w:overflowPunct/>
              <w:autoSpaceDE/>
              <w:autoSpaceDN/>
              <w:adjustRightInd/>
              <w:snapToGrid w:val="0"/>
              <w:spacing w:after="0"/>
              <w:textAlignment w:val="auto"/>
              <w:rPr>
                <w:rFonts w:eastAsia="Microsoft YaHei UI"/>
                <w:color w:val="000000"/>
                <w:sz w:val="18"/>
                <w:szCs w:val="18"/>
                <w:highlight w:val="green"/>
              </w:rPr>
            </w:pPr>
            <w:r w:rsidRPr="009D5237">
              <w:rPr>
                <w:rFonts w:eastAsia="Microsoft YaHei UI"/>
                <w:b/>
                <w:bCs/>
                <w:color w:val="000000"/>
                <w:sz w:val="18"/>
                <w:szCs w:val="18"/>
                <w:highlight w:val="green"/>
              </w:rPr>
              <w:t>UE Antenna Configuration</w:t>
            </w:r>
          </w:p>
        </w:tc>
        <w:tc>
          <w:tcPr>
            <w:tcW w:w="4278"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D5237" w:rsidR="00E55674" w:rsidP="009D5237" w:rsidRDefault="00E55674" w14:paraId="199D76FA" w14:textId="77777777">
            <w:pPr>
              <w:numPr>
                <w:ilvl w:val="0"/>
                <w:numId w:val="46"/>
              </w:numPr>
              <w:tabs>
                <w:tab w:val="left" w:pos="526"/>
                <w:tab w:val="left" w:pos="720"/>
              </w:tabs>
              <w:overflowPunct/>
              <w:autoSpaceDE/>
              <w:autoSpaceDN/>
              <w:adjustRightInd/>
              <w:snapToGrid w:val="0"/>
              <w:spacing w:after="0"/>
              <w:ind w:left="436"/>
              <w:jc w:val="both"/>
              <w:textAlignment w:val="auto"/>
              <w:rPr>
                <w:color w:val="FF0000"/>
                <w:sz w:val="18"/>
                <w:szCs w:val="18"/>
                <w:u w:val="single"/>
                <w:lang w:val="en-US" w:eastAsia="zh-CN"/>
              </w:rPr>
            </w:pPr>
            <w:r w:rsidRPr="009D5237">
              <w:rPr>
                <w:color w:val="FF0000"/>
                <w:sz w:val="18"/>
                <w:szCs w:val="18"/>
                <w:u w:val="single"/>
                <w:lang w:val="en-US" w:eastAsia="zh-CN"/>
              </w:rPr>
              <w:t xml:space="preserve">Antenna setup and port layouts at UE: [1,2,1,4,2,1,1], 2 panels </w:t>
            </w:r>
            <w:r w:rsidRPr="009D5237">
              <w:rPr>
                <w:rFonts w:eastAsia="Microsoft YaHei UI"/>
                <w:color w:val="FF0000"/>
                <w:sz w:val="18"/>
                <w:szCs w:val="18"/>
                <w:u w:val="single"/>
                <w:lang w:val="en-US" w:eastAsia="zh-CN"/>
              </w:rPr>
              <w:t>(left, right)</w:t>
            </w:r>
          </w:p>
          <w:p w:rsidRPr="009D5237" w:rsidR="00E55674" w:rsidP="009D5237" w:rsidRDefault="00E55674" w14:paraId="48EA0B25" w14:textId="77777777">
            <w:pPr>
              <w:numPr>
                <w:ilvl w:val="0"/>
                <w:numId w:val="46"/>
              </w:numPr>
              <w:tabs>
                <w:tab w:val="left" w:pos="526"/>
                <w:tab w:val="left" w:pos="720"/>
              </w:tabs>
              <w:overflowPunct/>
              <w:autoSpaceDE/>
              <w:autoSpaceDN/>
              <w:adjustRightInd/>
              <w:snapToGrid w:val="0"/>
              <w:spacing w:after="0"/>
              <w:ind w:left="436"/>
              <w:jc w:val="both"/>
              <w:textAlignment w:val="auto"/>
              <w:rPr>
                <w:rFonts w:eastAsia="Microsoft YaHei UI"/>
                <w:strike/>
                <w:color w:val="FF0000"/>
                <w:sz w:val="18"/>
                <w:szCs w:val="18"/>
                <w:lang w:val="en-US" w:eastAsia="zh-CN"/>
              </w:rPr>
            </w:pPr>
            <w:r w:rsidRPr="009D5237">
              <w:rPr>
                <w:rFonts w:eastAsia="Microsoft YaHei UI"/>
                <w:strike/>
                <w:color w:val="FF0000"/>
                <w:sz w:val="18"/>
                <w:szCs w:val="18"/>
                <w:lang w:val="en-US" w:eastAsia="zh-CN"/>
              </w:rPr>
              <w:t>[Panel structure: (M,N,P) = (1,4,2)]</w:t>
            </w:r>
          </w:p>
          <w:p w:rsidRPr="009D5237" w:rsidR="00E55674" w:rsidP="009D5237" w:rsidRDefault="00E55674" w14:paraId="55BA585E" w14:textId="77777777">
            <w:pPr>
              <w:numPr>
                <w:ilvl w:val="1"/>
                <w:numId w:val="46"/>
              </w:numPr>
              <w:tabs>
                <w:tab w:val="left" w:pos="1080"/>
                <w:tab w:val="left" w:pos="1440"/>
              </w:tabs>
              <w:overflowPunct/>
              <w:autoSpaceDE/>
              <w:autoSpaceDN/>
              <w:adjustRightInd/>
              <w:snapToGrid w:val="0"/>
              <w:spacing w:after="0"/>
              <w:ind w:left="976"/>
              <w:jc w:val="both"/>
              <w:textAlignment w:val="auto"/>
              <w:rPr>
                <w:rFonts w:eastAsia="Microsoft YaHei UI"/>
                <w:strike/>
                <w:color w:val="FF0000"/>
                <w:sz w:val="18"/>
                <w:szCs w:val="18"/>
                <w:lang w:val="en-US" w:eastAsia="zh-CN"/>
              </w:rPr>
            </w:pPr>
            <w:r w:rsidRPr="009D5237">
              <w:rPr>
                <w:rFonts w:eastAsia="Microsoft YaHei UI"/>
                <w:strike/>
                <w:color w:val="FF0000"/>
                <w:sz w:val="18"/>
                <w:szCs w:val="18"/>
                <w:lang w:val="en-US" w:eastAsia="zh-CN"/>
              </w:rPr>
              <w:t>panels (left, right) with (Mg, Ng) = (1, 2) as baseline</w:t>
            </w:r>
          </w:p>
          <w:p w:rsidRPr="009D5237" w:rsidR="00E55674" w:rsidP="009D5237" w:rsidRDefault="00E55674" w14:paraId="68DCE464" w14:textId="77777777">
            <w:pPr>
              <w:numPr>
                <w:ilvl w:val="0"/>
                <w:numId w:val="46"/>
              </w:numPr>
              <w:tabs>
                <w:tab w:val="left" w:pos="526"/>
                <w:tab w:val="left" w:pos="720"/>
              </w:tabs>
              <w:overflowPunct/>
              <w:autoSpaceDE/>
              <w:autoSpaceDN/>
              <w:adjustRightInd/>
              <w:snapToGrid w:val="0"/>
              <w:spacing w:after="0"/>
              <w:ind w:left="436"/>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Other assumptions are not precluded</w:t>
            </w:r>
          </w:p>
          <w:p w:rsidRPr="009D5237" w:rsidR="00E55674" w:rsidP="009D5237" w:rsidRDefault="00E55674" w14:paraId="7D32ACC9" w14:textId="77777777">
            <w:pPr>
              <w:overflowPunct/>
              <w:autoSpaceDE/>
              <w:autoSpaceDN/>
              <w:adjustRightInd/>
              <w:snapToGrid w:val="0"/>
              <w:spacing w:after="0"/>
              <w:textAlignment w:val="auto"/>
              <w:rPr>
                <w:rFonts w:eastAsia="Microsoft YaHei UI"/>
                <w:color w:val="000000"/>
                <w:sz w:val="18"/>
                <w:szCs w:val="18"/>
              </w:rPr>
            </w:pPr>
            <w:r w:rsidRPr="009D5237">
              <w:rPr>
                <w:rFonts w:eastAsia="Microsoft YaHei UI"/>
                <w:color w:val="000000"/>
                <w:sz w:val="18"/>
                <w:szCs w:val="18"/>
              </w:rPr>
              <w:t> </w:t>
            </w:r>
          </w:p>
          <w:p w:rsidRPr="009D5237" w:rsidR="00E55674" w:rsidP="009D5237" w:rsidRDefault="00E55674" w14:paraId="1C1BA0C5" w14:textId="77777777">
            <w:pPr>
              <w:overflowPunct/>
              <w:autoSpaceDE/>
              <w:autoSpaceDN/>
              <w:adjustRightInd/>
              <w:snapToGrid w:val="0"/>
              <w:spacing w:after="0"/>
              <w:textAlignment w:val="auto"/>
              <w:rPr>
                <w:rFonts w:eastAsia="Microsoft YaHei UI"/>
                <w:color w:val="000000"/>
                <w:sz w:val="18"/>
                <w:szCs w:val="18"/>
              </w:rPr>
            </w:pPr>
            <w:r w:rsidRPr="009D5237">
              <w:rPr>
                <w:rFonts w:eastAsia="Microsoft YaHei UI"/>
                <w:color w:val="000000"/>
                <w:sz w:val="18"/>
                <w:szCs w:val="18"/>
              </w:rPr>
              <w:t>Companies to explain TXRU weights mapping.</w:t>
            </w:r>
          </w:p>
          <w:p w:rsidRPr="009D5237" w:rsidR="00E55674" w:rsidP="009D5237" w:rsidRDefault="00E55674" w14:paraId="6AF361E2" w14:textId="77777777">
            <w:pPr>
              <w:overflowPunct/>
              <w:autoSpaceDE/>
              <w:autoSpaceDN/>
              <w:adjustRightInd/>
              <w:snapToGrid w:val="0"/>
              <w:spacing w:after="0"/>
              <w:textAlignment w:val="auto"/>
              <w:rPr>
                <w:rFonts w:eastAsia="Microsoft YaHei UI"/>
                <w:color w:val="000000"/>
                <w:sz w:val="18"/>
                <w:szCs w:val="18"/>
              </w:rPr>
            </w:pPr>
            <w:r w:rsidRPr="009D5237">
              <w:rPr>
                <w:rFonts w:eastAsia="Microsoft YaHei UI"/>
                <w:color w:val="000000"/>
                <w:sz w:val="18"/>
                <w:szCs w:val="18"/>
              </w:rPr>
              <w:t>Companies to explain beam and panel selection.</w:t>
            </w:r>
          </w:p>
          <w:p w:rsidRPr="009D5237" w:rsidR="00E55674" w:rsidP="009D5237" w:rsidRDefault="00E55674" w14:paraId="15FEFD69" w14:textId="77777777">
            <w:pPr>
              <w:overflowPunct/>
              <w:autoSpaceDE/>
              <w:autoSpaceDN/>
              <w:adjustRightInd/>
              <w:snapToGrid w:val="0"/>
              <w:spacing w:after="0"/>
              <w:ind w:left="-20"/>
              <w:textAlignment w:val="auto"/>
              <w:rPr>
                <w:rFonts w:eastAsia="Microsoft YaHei UI"/>
                <w:color w:val="000000"/>
                <w:sz w:val="18"/>
                <w:szCs w:val="18"/>
              </w:rPr>
            </w:pPr>
            <w:r w:rsidRPr="009D5237">
              <w:rPr>
                <w:rFonts w:eastAsia="Microsoft YaHei UI"/>
                <w:color w:val="000000"/>
                <w:sz w:val="18"/>
                <w:szCs w:val="18"/>
              </w:rPr>
              <w:t>Companies to explain number of UE beams</w:t>
            </w:r>
          </w:p>
        </w:tc>
      </w:tr>
    </w:tbl>
    <w:p w:rsidRPr="009D5237" w:rsidR="00E55674" w:rsidP="009D5237" w:rsidRDefault="00E55674" w14:paraId="77BC88BD" w14:textId="77777777">
      <w:pPr>
        <w:overflowPunct/>
        <w:autoSpaceDE/>
        <w:autoSpaceDN/>
        <w:adjustRightInd/>
        <w:spacing w:after="0"/>
        <w:textAlignment w:val="auto"/>
        <w:rPr>
          <w:rFonts w:eastAsia="Batang"/>
          <w:sz w:val="18"/>
          <w:szCs w:val="18"/>
        </w:rPr>
      </w:pPr>
    </w:p>
    <w:p w:rsidRPr="009D5237" w:rsidR="00E55674" w:rsidP="009D5237" w:rsidRDefault="00E55674" w14:paraId="16D6B35F" w14:textId="77777777">
      <w:pPr>
        <w:overflowPunct/>
        <w:autoSpaceDE/>
        <w:autoSpaceDN/>
        <w:adjustRightInd/>
        <w:spacing w:after="0"/>
        <w:textAlignment w:val="auto"/>
        <w:rPr>
          <w:rFonts w:eastAsia="Batang"/>
          <w:iCs/>
          <w:sz w:val="18"/>
          <w:szCs w:val="18"/>
        </w:rPr>
      </w:pPr>
    </w:p>
    <w:p w:rsidRPr="009D5237" w:rsidR="00E55674" w:rsidP="009D5237" w:rsidRDefault="00E55674" w14:paraId="74C6F032" w14:textId="77777777">
      <w:pPr>
        <w:overflowPunct/>
        <w:autoSpaceDE/>
        <w:autoSpaceDN/>
        <w:adjustRightInd/>
        <w:spacing w:after="0"/>
        <w:textAlignment w:val="auto"/>
        <w:rPr>
          <w:rFonts w:eastAsia="Batang"/>
          <w:b/>
          <w:bCs/>
          <w:sz w:val="18"/>
          <w:szCs w:val="18"/>
          <w:highlight w:val="green"/>
        </w:rPr>
      </w:pPr>
      <w:r w:rsidRPr="009D5237">
        <w:rPr>
          <w:rFonts w:eastAsia="Batang"/>
          <w:b/>
          <w:bCs/>
          <w:sz w:val="18"/>
          <w:szCs w:val="18"/>
          <w:highlight w:val="green"/>
        </w:rPr>
        <w:t>Agreement</w:t>
      </w:r>
    </w:p>
    <w:p w:rsidRPr="009D5237" w:rsidR="00E55674" w:rsidP="009D5237" w:rsidRDefault="00E55674" w14:paraId="0EF99F89" w14:textId="77777777">
      <w:pPr>
        <w:overflowPunct/>
        <w:autoSpaceDE/>
        <w:autoSpaceDN/>
        <w:adjustRightInd/>
        <w:spacing w:after="0"/>
        <w:textAlignment w:val="auto"/>
        <w:rPr>
          <w:rFonts w:eastAsia="Batang"/>
          <w:sz w:val="18"/>
          <w:szCs w:val="18"/>
        </w:rPr>
      </w:pPr>
      <w:r w:rsidRPr="009D5237">
        <w:rPr>
          <w:rFonts w:eastAsia="Batang"/>
          <w:b/>
          <w:bCs/>
          <w:sz w:val="18"/>
          <w:szCs w:val="18"/>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17"/>
        <w:gridCol w:w="7202"/>
      </w:tblGrid>
      <w:tr w:rsidRPr="009D5237" w:rsidR="00E55674" w:rsidTr="00E55674" w14:paraId="3201752E" w14:textId="77777777">
        <w:trPr>
          <w:trHeight w:val="20"/>
        </w:trPr>
        <w:tc>
          <w:tcPr>
            <w:tcW w:w="2440" w:type="dxa"/>
            <w:tcBorders>
              <w:top w:val="single" w:color="000000" w:sz="8" w:space="0"/>
              <w:left w:val="single" w:color="000000" w:sz="8" w:space="0"/>
              <w:bottom w:val="single" w:color="000000" w:sz="8" w:space="0"/>
              <w:right w:val="single" w:color="000000" w:sz="8" w:space="0"/>
            </w:tcBorders>
            <w:shd w:val="clear" w:color="auto" w:fill="D5DCE4"/>
            <w:tcMar>
              <w:top w:w="0" w:type="dxa"/>
              <w:left w:w="108" w:type="dxa"/>
              <w:bottom w:w="0" w:type="dxa"/>
              <w:right w:w="108" w:type="dxa"/>
            </w:tcMar>
            <w:hideMark/>
          </w:tcPr>
          <w:p w:rsidRPr="009D5237" w:rsidR="00E55674" w:rsidP="009D5237" w:rsidRDefault="00E55674" w14:paraId="1969F781" w14:textId="77777777">
            <w:pPr>
              <w:overflowPunct/>
              <w:autoSpaceDE/>
              <w:autoSpaceDN/>
              <w:adjustRightInd/>
              <w:spacing w:after="0"/>
              <w:textAlignment w:val="auto"/>
              <w:rPr>
                <w:rFonts w:eastAsia="Microsoft YaHei UI"/>
                <w:color w:val="000000"/>
                <w:sz w:val="18"/>
                <w:szCs w:val="18"/>
              </w:rPr>
            </w:pPr>
            <w:r w:rsidRPr="009D5237">
              <w:rPr>
                <w:rFonts w:eastAsia="Microsoft YaHei UI"/>
                <w:b/>
                <w:bCs/>
                <w:color w:val="000000"/>
                <w:sz w:val="18"/>
                <w:szCs w:val="18"/>
              </w:rPr>
              <w:t>Parameters</w:t>
            </w:r>
          </w:p>
        </w:tc>
        <w:tc>
          <w:tcPr>
            <w:tcW w:w="7286" w:type="dxa"/>
            <w:tcBorders>
              <w:top w:val="single" w:color="000000" w:sz="8" w:space="0"/>
              <w:left w:val="nil"/>
              <w:bottom w:val="single" w:color="000000" w:sz="8" w:space="0"/>
              <w:right w:val="single" w:color="000000" w:sz="8" w:space="0"/>
            </w:tcBorders>
            <w:shd w:val="clear" w:color="auto" w:fill="D5DCE4"/>
            <w:tcMar>
              <w:top w:w="0" w:type="dxa"/>
              <w:left w:w="108" w:type="dxa"/>
              <w:bottom w:w="0" w:type="dxa"/>
              <w:right w:w="108" w:type="dxa"/>
            </w:tcMar>
            <w:hideMark/>
          </w:tcPr>
          <w:p w:rsidRPr="009D5237" w:rsidR="00E55674" w:rsidP="009D5237" w:rsidRDefault="00E55674" w14:paraId="1148D433" w14:textId="77777777">
            <w:pPr>
              <w:overflowPunct/>
              <w:autoSpaceDE/>
              <w:autoSpaceDN/>
              <w:adjustRightInd/>
              <w:spacing w:after="0"/>
              <w:textAlignment w:val="auto"/>
              <w:rPr>
                <w:rFonts w:eastAsia="Microsoft YaHei UI"/>
                <w:color w:val="000000"/>
                <w:sz w:val="18"/>
                <w:szCs w:val="18"/>
              </w:rPr>
            </w:pPr>
            <w:r w:rsidRPr="009D5237">
              <w:rPr>
                <w:rFonts w:eastAsia="Microsoft YaHei UI"/>
                <w:b/>
                <w:bCs/>
                <w:color w:val="000000"/>
                <w:sz w:val="18"/>
                <w:szCs w:val="18"/>
              </w:rPr>
              <w:t>Values</w:t>
            </w:r>
          </w:p>
        </w:tc>
      </w:tr>
      <w:tr w:rsidRPr="009D5237" w:rsidR="00E55674" w:rsidTr="00E55674" w14:paraId="665DF841" w14:textId="77777777">
        <w:trPr>
          <w:trHeight w:val="20"/>
        </w:trPr>
        <w:tc>
          <w:tcPr>
            <w:tcW w:w="244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D5237" w:rsidR="00E55674" w:rsidP="009D5237" w:rsidRDefault="00E55674" w14:paraId="7CF93894" w14:textId="77777777">
            <w:pPr>
              <w:overflowPunct/>
              <w:autoSpaceDE/>
              <w:autoSpaceDN/>
              <w:adjustRightInd/>
              <w:spacing w:after="0"/>
              <w:textAlignment w:val="auto"/>
              <w:rPr>
                <w:rFonts w:eastAsia="Microsoft YaHei UI"/>
                <w:color w:val="000000"/>
                <w:sz w:val="18"/>
                <w:szCs w:val="18"/>
              </w:rPr>
            </w:pPr>
            <w:r w:rsidRPr="009D5237">
              <w:rPr>
                <w:rFonts w:eastAsia="Microsoft YaHei UI"/>
                <w:b/>
                <w:bCs/>
                <w:color w:val="000000"/>
                <w:sz w:val="18"/>
                <w:szCs w:val="18"/>
              </w:rPr>
              <w:t>UE Speed</w:t>
            </w:r>
          </w:p>
        </w:tc>
        <w:tc>
          <w:tcPr>
            <w:tcW w:w="7286"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D5237" w:rsidR="00E55674" w:rsidP="009D5237" w:rsidRDefault="00E55674" w14:paraId="7FFC81EB" w14:textId="77777777">
            <w:pPr>
              <w:numPr>
                <w:ilvl w:val="0"/>
                <w:numId w:val="160"/>
              </w:numPr>
              <w:tabs>
                <w:tab w:val="left" w:pos="410"/>
              </w:tabs>
              <w:overflowPunct/>
              <w:autoSpaceDE/>
              <w:autoSpaceDN/>
              <w:adjustRightInd/>
              <w:spacing w:after="0"/>
              <w:ind w:left="590" w:hanging="58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For spatial domain beam prediction, 3km/h</w:t>
            </w:r>
          </w:p>
          <w:p w:rsidRPr="009D5237" w:rsidR="00E55674" w:rsidP="009D5237" w:rsidRDefault="00E55674" w14:paraId="151113D4" w14:textId="77777777">
            <w:pPr>
              <w:numPr>
                <w:ilvl w:val="0"/>
                <w:numId w:val="160"/>
              </w:numPr>
              <w:tabs>
                <w:tab w:val="left" w:pos="410"/>
              </w:tabs>
              <w:overflowPunct/>
              <w:autoSpaceDE/>
              <w:autoSpaceDN/>
              <w:adjustRightInd/>
              <w:spacing w:after="0"/>
              <w:ind w:left="590" w:hanging="58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For time domain beam prediction: 3km/h(optional), 30km/h (baseline), 60km/h (optional),</w:t>
            </w:r>
            <w:r w:rsidRPr="009D5237">
              <w:rPr>
                <w:sz w:val="18"/>
                <w:szCs w:val="18"/>
                <w:lang w:val="en-US" w:eastAsia="zh-CN"/>
              </w:rPr>
              <w:t xml:space="preserve"> </w:t>
            </w:r>
            <w:r w:rsidRPr="009D5237">
              <w:rPr>
                <w:rFonts w:eastAsia="Microsoft YaHei UI"/>
                <w:color w:val="FF0000"/>
                <w:sz w:val="18"/>
                <w:szCs w:val="18"/>
                <w:u w:val="single"/>
                <w:lang w:val="en-US" w:eastAsia="zh-CN"/>
              </w:rPr>
              <w:t>90km/h (optional), 120km/h (optional)</w:t>
            </w:r>
          </w:p>
          <w:p w:rsidRPr="009D5237" w:rsidR="00E55674" w:rsidP="009D5237" w:rsidRDefault="00E55674" w14:paraId="4B325E71" w14:textId="77777777">
            <w:pPr>
              <w:numPr>
                <w:ilvl w:val="0"/>
                <w:numId w:val="160"/>
              </w:numPr>
              <w:tabs>
                <w:tab w:val="left" w:pos="410"/>
              </w:tabs>
              <w:overflowPunct/>
              <w:autoSpaceDE/>
              <w:autoSpaceDN/>
              <w:adjustRightInd/>
              <w:spacing w:after="0"/>
              <w:ind w:left="590" w:hanging="58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Other values are not precluded</w:t>
            </w:r>
          </w:p>
        </w:tc>
      </w:tr>
      <w:tr w:rsidRPr="009D5237" w:rsidR="00E55674" w:rsidTr="00E55674" w14:paraId="62AE6FD1" w14:textId="77777777">
        <w:trPr>
          <w:trHeight w:val="20"/>
        </w:trPr>
        <w:tc>
          <w:tcPr>
            <w:tcW w:w="244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D5237" w:rsidR="00E55674" w:rsidP="009D5237" w:rsidRDefault="00E55674" w14:paraId="3E09C256" w14:textId="77777777">
            <w:pPr>
              <w:overflowPunct/>
              <w:autoSpaceDE/>
              <w:autoSpaceDN/>
              <w:adjustRightInd/>
              <w:spacing w:after="0"/>
              <w:textAlignment w:val="auto"/>
              <w:rPr>
                <w:rFonts w:eastAsia="Microsoft YaHei UI"/>
                <w:color w:val="000000"/>
                <w:sz w:val="18"/>
                <w:szCs w:val="18"/>
              </w:rPr>
            </w:pPr>
            <w:r w:rsidRPr="009D5237">
              <w:rPr>
                <w:rFonts w:eastAsia="Microsoft YaHei UI"/>
                <w:b/>
                <w:bCs/>
                <w:color w:val="000000"/>
                <w:sz w:val="18"/>
                <w:szCs w:val="18"/>
              </w:rPr>
              <w:t>UE distribution</w:t>
            </w:r>
          </w:p>
        </w:tc>
        <w:tc>
          <w:tcPr>
            <w:tcW w:w="7286"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D5237" w:rsidR="00E55674" w:rsidP="009D5237" w:rsidRDefault="00E55674" w14:paraId="1771263A" w14:textId="77777777">
            <w:pPr>
              <w:numPr>
                <w:ilvl w:val="0"/>
                <w:numId w:val="47"/>
              </w:numPr>
              <w:tabs>
                <w:tab w:val="left" w:pos="720"/>
              </w:tabs>
              <w:overflowPunct/>
              <w:autoSpaceDE/>
              <w:autoSpaceDN/>
              <w:adjustRightInd/>
              <w:spacing w:after="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For spatial domain beam prediction: </w:t>
            </w:r>
          </w:p>
          <w:p w:rsidRPr="009D5237" w:rsidR="00E55674" w:rsidP="009D5237" w:rsidRDefault="00E55674" w14:paraId="6AD42F66" w14:textId="77777777">
            <w:pPr>
              <w:numPr>
                <w:ilvl w:val="1"/>
                <w:numId w:val="47"/>
              </w:numPr>
              <w:tabs>
                <w:tab w:val="left" w:pos="1440"/>
              </w:tabs>
              <w:overflowPunct/>
              <w:autoSpaceDE/>
              <w:autoSpaceDN/>
              <w:adjustRightInd/>
              <w:spacing w:after="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Option 1: 80% indoor ,20% outdoor as in TR 38.901</w:t>
            </w:r>
          </w:p>
          <w:p w:rsidRPr="009D5237" w:rsidR="00E55674" w:rsidP="009D5237" w:rsidRDefault="00E55674" w14:paraId="692B3BF6" w14:textId="77777777">
            <w:pPr>
              <w:numPr>
                <w:ilvl w:val="1"/>
                <w:numId w:val="47"/>
              </w:numPr>
              <w:tabs>
                <w:tab w:val="left" w:pos="1440"/>
              </w:tabs>
              <w:overflowPunct/>
              <w:autoSpaceDE/>
              <w:autoSpaceDN/>
              <w:adjustRightInd/>
              <w:spacing w:after="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Option 2: 100% outdoor</w:t>
            </w:r>
          </w:p>
          <w:p w:rsidRPr="009D5237" w:rsidR="00E55674" w:rsidP="009D5237" w:rsidRDefault="00E55674" w14:paraId="3AA83963" w14:textId="77777777">
            <w:pPr>
              <w:numPr>
                <w:ilvl w:val="0"/>
                <w:numId w:val="47"/>
              </w:numPr>
              <w:tabs>
                <w:tab w:val="left" w:pos="720"/>
              </w:tabs>
              <w:overflowPunct/>
              <w:autoSpaceDE/>
              <w:autoSpaceDN/>
              <w:adjustRightInd/>
              <w:spacing w:after="0"/>
              <w:jc w:val="both"/>
              <w:textAlignment w:val="auto"/>
              <w:rPr>
                <w:rFonts w:eastAsia="Microsoft YaHei UI"/>
                <w:color w:val="000000"/>
                <w:sz w:val="18"/>
                <w:szCs w:val="18"/>
                <w:lang w:val="en-US" w:eastAsia="zh-CN"/>
              </w:rPr>
            </w:pPr>
            <w:r w:rsidRPr="009D5237">
              <w:rPr>
                <w:rFonts w:eastAsia="Microsoft YaHei UI"/>
                <w:color w:val="000000"/>
                <w:sz w:val="18"/>
                <w:szCs w:val="18"/>
                <w:lang w:val="en-US" w:eastAsia="zh-CN"/>
              </w:rPr>
              <w:t>For time domain prediction: 100% outdoor</w:t>
            </w:r>
          </w:p>
        </w:tc>
      </w:tr>
    </w:tbl>
    <w:p w:rsidRPr="009D5237" w:rsidR="00E55674" w:rsidP="009D5237" w:rsidRDefault="00E55674" w14:paraId="5904917F" w14:textId="77777777">
      <w:pPr>
        <w:tabs>
          <w:tab w:val="left" w:pos="653"/>
        </w:tabs>
        <w:overflowPunct/>
        <w:autoSpaceDE/>
        <w:autoSpaceDN/>
        <w:adjustRightInd/>
        <w:spacing w:after="0"/>
        <w:textAlignment w:val="auto"/>
        <w:rPr>
          <w:rFonts w:eastAsia="Batang"/>
          <w:iCs/>
          <w:sz w:val="18"/>
          <w:szCs w:val="18"/>
        </w:rPr>
      </w:pPr>
      <w:r w:rsidRPr="009D5237">
        <w:rPr>
          <w:rFonts w:eastAsia="Batang"/>
          <w:iCs/>
          <w:sz w:val="18"/>
          <w:szCs w:val="18"/>
        </w:rPr>
        <w:tab/>
      </w:r>
    </w:p>
    <w:p w:rsidRPr="009D5237" w:rsidR="00E55674" w:rsidP="009D5237" w:rsidRDefault="00E55674" w14:paraId="1F4E968C" w14:textId="77777777">
      <w:pPr>
        <w:overflowPunct/>
        <w:autoSpaceDE/>
        <w:autoSpaceDN/>
        <w:adjustRightInd/>
        <w:spacing w:after="0"/>
        <w:textAlignment w:val="auto"/>
        <w:rPr>
          <w:rFonts w:eastAsia="DengXian"/>
          <w:iCs/>
          <w:sz w:val="18"/>
          <w:szCs w:val="18"/>
          <w:lang w:eastAsia="zh-CN"/>
        </w:rPr>
      </w:pPr>
    </w:p>
    <w:p w:rsidRPr="009D5237" w:rsidR="00E55674" w:rsidP="009D5237" w:rsidRDefault="00E55674" w14:paraId="24F2316F" w14:textId="77777777">
      <w:pPr>
        <w:overflowPunct/>
        <w:autoSpaceDE/>
        <w:autoSpaceDN/>
        <w:adjustRightInd/>
        <w:spacing w:after="0"/>
        <w:textAlignment w:val="auto"/>
        <w:rPr>
          <w:rFonts w:eastAsia="Batang"/>
          <w:sz w:val="18"/>
          <w:szCs w:val="18"/>
          <w:highlight w:val="green"/>
        </w:rPr>
      </w:pPr>
      <w:r w:rsidRPr="009D5237">
        <w:rPr>
          <w:rFonts w:eastAsia="Batang"/>
          <w:b/>
          <w:bCs/>
          <w:sz w:val="18"/>
          <w:szCs w:val="18"/>
          <w:highlight w:val="green"/>
        </w:rPr>
        <w:t>Agreement</w:t>
      </w:r>
    </w:p>
    <w:p w:rsidRPr="009D5237" w:rsidR="00E55674" w:rsidP="009D5237" w:rsidRDefault="00E55674" w14:paraId="7A5F281E" w14:textId="77777777">
      <w:pPr>
        <w:widowControl w:val="0"/>
        <w:numPr>
          <w:ilvl w:val="0"/>
          <w:numId w:val="161"/>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If UE orientation is </w:t>
      </w:r>
      <w:proofErr w:type="spellStart"/>
      <w:r w:rsidRPr="009D5237">
        <w:rPr>
          <w:rFonts w:eastAsia="Batang"/>
          <w:sz w:val="18"/>
          <w:szCs w:val="18"/>
          <w:lang w:eastAsia="x-none"/>
        </w:rPr>
        <w:t>modeled</w:t>
      </w:r>
      <w:proofErr w:type="spellEnd"/>
      <w:r w:rsidRPr="009D5237">
        <w:rPr>
          <w:rFonts w:eastAsia="Batang"/>
          <w:sz w:val="18"/>
          <w:szCs w:val="18"/>
          <w:lang w:eastAsia="x-none"/>
        </w:rPr>
        <w:t xml:space="preserve">, it can be independently </w:t>
      </w:r>
      <w:proofErr w:type="spellStart"/>
      <w:r w:rsidRPr="009D5237">
        <w:rPr>
          <w:rFonts w:eastAsia="Batang"/>
          <w:sz w:val="18"/>
          <w:szCs w:val="18"/>
          <w:lang w:eastAsia="x-none"/>
        </w:rPr>
        <w:t>modeled</w:t>
      </w:r>
      <w:proofErr w:type="spellEnd"/>
      <w:r w:rsidRPr="009D5237">
        <w:rPr>
          <w:rFonts w:eastAsia="Batang"/>
          <w:sz w:val="18"/>
          <w:szCs w:val="18"/>
          <w:lang w:eastAsia="x-none"/>
        </w:rPr>
        <w:t xml:space="preserve"> from UE moving trajectory model. </w:t>
      </w:r>
    </w:p>
    <w:p w:rsidRPr="009D5237" w:rsidR="00E55674" w:rsidP="009D5237" w:rsidRDefault="00E55674" w14:paraId="2F92FAF7" w14:textId="77777777">
      <w:pPr>
        <w:widowControl w:val="0"/>
        <w:numPr>
          <w:ilvl w:val="1"/>
          <w:numId w:val="161"/>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This is not precluded that UE orientation coupled with UE moving trajectory model. </w:t>
      </w:r>
    </w:p>
    <w:p w:rsidRPr="009D5237" w:rsidR="00E55674" w:rsidP="009D5237" w:rsidRDefault="00E55674" w14:paraId="34B29725" w14:textId="77777777">
      <w:pPr>
        <w:overflowPunct/>
        <w:autoSpaceDE/>
        <w:autoSpaceDN/>
        <w:adjustRightInd/>
        <w:spacing w:after="0"/>
        <w:textAlignment w:val="auto"/>
        <w:rPr>
          <w:rFonts w:eastAsia="Batang"/>
          <w:sz w:val="18"/>
          <w:szCs w:val="18"/>
        </w:rPr>
      </w:pPr>
    </w:p>
    <w:p w:rsidRPr="009D5237" w:rsidR="00E55674" w:rsidP="009D5237" w:rsidRDefault="00E55674" w14:paraId="425D2FDF" w14:textId="77777777">
      <w:pPr>
        <w:overflowPunct/>
        <w:autoSpaceDE/>
        <w:autoSpaceDN/>
        <w:adjustRightInd/>
        <w:spacing w:after="0"/>
        <w:textAlignment w:val="auto"/>
        <w:rPr>
          <w:rFonts w:eastAsia="Batang"/>
          <w:b/>
          <w:bCs/>
          <w:sz w:val="18"/>
          <w:szCs w:val="18"/>
          <w:highlight w:val="green"/>
        </w:rPr>
      </w:pPr>
      <w:r w:rsidRPr="009D5237">
        <w:rPr>
          <w:rFonts w:eastAsia="Batang"/>
          <w:b/>
          <w:bCs/>
          <w:sz w:val="18"/>
          <w:szCs w:val="18"/>
          <w:highlight w:val="green"/>
        </w:rPr>
        <w:t>Agreement</w:t>
      </w:r>
    </w:p>
    <w:p w:rsidRPr="009D5237" w:rsidR="00E55674" w:rsidP="009D5237" w:rsidRDefault="00E55674" w14:paraId="0C025827" w14:textId="77777777">
      <w:pPr>
        <w:widowControl w:val="0"/>
        <w:numPr>
          <w:ilvl w:val="0"/>
          <w:numId w:val="162"/>
        </w:numPr>
        <w:tabs>
          <w:tab w:val="left" w:pos="1710"/>
        </w:tabs>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Study the following options on the selection of Set B of beams (pairs) </w:t>
      </w:r>
    </w:p>
    <w:p w:rsidRPr="009D5237" w:rsidR="00E55674" w:rsidP="009D5237" w:rsidRDefault="00E55674" w14:paraId="50FC9759" w14:textId="77777777">
      <w:pPr>
        <w:widowControl w:val="0"/>
        <w:numPr>
          <w:ilvl w:val="1"/>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Option 1: Set B is fixed across training and inference</w:t>
      </w:r>
    </w:p>
    <w:p w:rsidRPr="009D5237" w:rsidR="00E55674" w:rsidP="009D5237" w:rsidRDefault="00E55674" w14:paraId="0547209B" w14:textId="77777777">
      <w:pPr>
        <w:widowControl w:val="0"/>
        <w:numPr>
          <w:ilvl w:val="2"/>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FFS on the beams of Set B</w:t>
      </w:r>
    </w:p>
    <w:p w:rsidRPr="009D5237" w:rsidR="00E55674" w:rsidP="009D5237" w:rsidRDefault="00E55674" w14:paraId="14BA83AC" w14:textId="77777777">
      <w:pPr>
        <w:widowControl w:val="0"/>
        <w:numPr>
          <w:ilvl w:val="1"/>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Option 2: Set B is variable (e.g., different beams (pairs) patterns in each report/measurement during training and/or inference) </w:t>
      </w:r>
    </w:p>
    <w:p w:rsidRPr="009D5237" w:rsidR="00E55674" w:rsidP="009D5237" w:rsidRDefault="00E55674" w14:paraId="525A1B26" w14:textId="77777777">
      <w:pPr>
        <w:widowControl w:val="0"/>
        <w:numPr>
          <w:ilvl w:val="2"/>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FFS on fixed or variable number of beams (pairs)</w:t>
      </w:r>
    </w:p>
    <w:p w:rsidRPr="009D5237" w:rsidR="00E55674" w:rsidP="009D5237" w:rsidRDefault="00E55674" w14:paraId="65D06D73" w14:textId="77777777">
      <w:pPr>
        <w:widowControl w:val="0"/>
        <w:numPr>
          <w:ilvl w:val="2"/>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FFS on the details </w:t>
      </w:r>
    </w:p>
    <w:p w:rsidRPr="009D5237" w:rsidR="00E55674" w:rsidP="009D5237" w:rsidRDefault="00E55674" w14:paraId="0803BD28" w14:textId="77777777">
      <w:pPr>
        <w:widowControl w:val="0"/>
        <w:numPr>
          <w:ilvl w:val="1"/>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Other options are not precluded. </w:t>
      </w:r>
    </w:p>
    <w:p w:rsidRPr="009D5237" w:rsidR="00E55674" w:rsidP="009D5237" w:rsidRDefault="00E55674" w14:paraId="127C5BFC" w14:textId="77777777">
      <w:pPr>
        <w:widowControl w:val="0"/>
        <w:numPr>
          <w:ilvl w:val="1"/>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FFS on the number of beams (pairs) in Set B</w:t>
      </w:r>
    </w:p>
    <w:p w:rsidRPr="009D5237" w:rsidR="00E55674" w:rsidP="009D5237" w:rsidRDefault="00E55674" w14:paraId="47E18BB8" w14:textId="77777777">
      <w:pPr>
        <w:widowControl w:val="0"/>
        <w:numPr>
          <w:ilvl w:val="1"/>
          <w:numId w:val="163"/>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Note: This does not preclude the alternative that Set B is different from Set A.</w:t>
      </w:r>
    </w:p>
    <w:p w:rsidRPr="009D5237" w:rsidR="00E55674" w:rsidP="009D5237" w:rsidRDefault="00E55674" w14:paraId="32B9DC06" w14:textId="77777777">
      <w:pPr>
        <w:overflowPunct/>
        <w:autoSpaceDE/>
        <w:autoSpaceDN/>
        <w:adjustRightInd/>
        <w:spacing w:after="0"/>
        <w:textAlignment w:val="auto"/>
        <w:rPr>
          <w:rFonts w:eastAsia="Batang"/>
          <w:b/>
          <w:bCs/>
          <w:sz w:val="18"/>
          <w:szCs w:val="18"/>
        </w:rPr>
      </w:pPr>
    </w:p>
    <w:p w:rsidRPr="009D5237" w:rsidR="00E55674" w:rsidP="009D5237" w:rsidRDefault="00E55674" w14:paraId="1F3AA547" w14:textId="77777777">
      <w:pPr>
        <w:overflowPunct/>
        <w:autoSpaceDE/>
        <w:autoSpaceDN/>
        <w:adjustRightInd/>
        <w:spacing w:after="0"/>
        <w:textAlignment w:val="auto"/>
        <w:rPr>
          <w:rFonts w:eastAsia="Batang"/>
          <w:b/>
          <w:bCs/>
          <w:sz w:val="18"/>
          <w:szCs w:val="18"/>
          <w:highlight w:val="green"/>
          <w:shd w:val="pct10" w:color="auto" w:fill="FFFFFF"/>
        </w:rPr>
      </w:pPr>
      <w:r w:rsidRPr="009D5237">
        <w:rPr>
          <w:rFonts w:eastAsia="Batang"/>
          <w:b/>
          <w:bCs/>
          <w:sz w:val="18"/>
          <w:szCs w:val="18"/>
          <w:highlight w:val="green"/>
          <w:shd w:val="pct10" w:color="auto" w:fill="FFFFFF"/>
        </w:rPr>
        <w:t>Agreement</w:t>
      </w:r>
    </w:p>
    <w:p w:rsidRPr="009D5237" w:rsidR="00E55674" w:rsidP="009D5237" w:rsidRDefault="00E55674" w14:paraId="27E35921" w14:textId="77777777">
      <w:pPr>
        <w:widowControl w:val="0"/>
        <w:numPr>
          <w:ilvl w:val="0"/>
          <w:numId w:val="164"/>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 xml:space="preserve">To evaluate the performance of AI/ML in beam management at least for NW side beam prediction, UCI report overhead can be further studied as one of KPI options. </w:t>
      </w:r>
    </w:p>
    <w:p w:rsidRPr="009D5237" w:rsidR="00E55674" w:rsidP="009D5237" w:rsidRDefault="00E55674" w14:paraId="57DF13A4" w14:textId="77777777">
      <w:pPr>
        <w:widowControl w:val="0"/>
        <w:numPr>
          <w:ilvl w:val="1"/>
          <w:numId w:val="164"/>
        </w:numPr>
        <w:overflowPunct/>
        <w:autoSpaceDE/>
        <w:autoSpaceDN/>
        <w:adjustRightInd/>
        <w:spacing w:after="0"/>
        <w:contextualSpacing/>
        <w:jc w:val="both"/>
        <w:textAlignment w:val="auto"/>
        <w:rPr>
          <w:rFonts w:eastAsia="Batang"/>
          <w:sz w:val="18"/>
          <w:szCs w:val="18"/>
          <w:lang w:eastAsia="x-none"/>
        </w:rPr>
      </w:pPr>
      <w:r w:rsidRPr="009D5237">
        <w:rPr>
          <w:rFonts w:eastAsia="Batang"/>
          <w:sz w:val="18"/>
          <w:szCs w:val="18"/>
          <w:lang w:eastAsia="x-none"/>
        </w:rPr>
        <w:t>FFS: number of UCI reports and UCI payload size</w:t>
      </w:r>
    </w:p>
    <w:p w:rsidRPr="009D5237" w:rsidR="00561509" w:rsidP="000B7210" w:rsidRDefault="00561509" w14:paraId="5DDB86D7" w14:textId="77777777">
      <w:pPr>
        <w:jc w:val="both"/>
        <w:rPr>
          <w:sz w:val="16"/>
          <w:szCs w:val="14"/>
          <w:lang w:eastAsia="ja-JP"/>
        </w:rPr>
      </w:pPr>
    </w:p>
    <w:p w:rsidR="00DA601D" w:rsidP="008659D0" w:rsidRDefault="00DE69DF" w14:paraId="7E2ABD3F" w14:textId="47A79FDF">
      <w:pPr>
        <w:spacing w:after="0"/>
        <w:jc w:val="both"/>
        <w:rPr>
          <w:szCs w:val="18"/>
          <w:lang w:val="en-US" w:eastAsia="ja-JP"/>
        </w:rPr>
      </w:pPr>
      <w:r>
        <w:rPr>
          <w:szCs w:val="18"/>
          <w:lang w:val="en-US" w:eastAsia="ja-JP"/>
        </w:rPr>
        <w:t>In addition to above</w:t>
      </w:r>
      <w:r w:rsidR="00AC15FB">
        <w:rPr>
          <w:szCs w:val="18"/>
          <w:lang w:val="en-US" w:eastAsia="ja-JP"/>
        </w:rPr>
        <w:t xml:space="preserve"> agreements/conclusions</w:t>
      </w:r>
      <w:r>
        <w:rPr>
          <w:szCs w:val="18"/>
          <w:lang w:val="en-US" w:eastAsia="ja-JP"/>
        </w:rPr>
        <w:t xml:space="preserve">, there </w:t>
      </w:r>
      <w:r w:rsidR="00AC15FB">
        <w:rPr>
          <w:szCs w:val="18"/>
          <w:lang w:val="en-US" w:eastAsia="ja-JP"/>
        </w:rPr>
        <w:t>are</w:t>
      </w:r>
      <w:r>
        <w:rPr>
          <w:szCs w:val="18"/>
          <w:lang w:val="en-US" w:eastAsia="ja-JP"/>
        </w:rPr>
        <w:t xml:space="preserve"> </w:t>
      </w:r>
      <w:r w:rsidR="00AC15FB">
        <w:rPr>
          <w:szCs w:val="18"/>
          <w:lang w:val="en-US" w:eastAsia="ja-JP"/>
        </w:rPr>
        <w:t>many</w:t>
      </w:r>
      <w:r>
        <w:rPr>
          <w:szCs w:val="18"/>
          <w:lang w:val="en-US" w:eastAsia="ja-JP"/>
        </w:rPr>
        <w:t xml:space="preserve"> other RAN1 agreements </w:t>
      </w:r>
      <w:r w:rsidR="006C2884">
        <w:rPr>
          <w:szCs w:val="18"/>
          <w:lang w:val="en-US" w:eastAsia="ja-JP"/>
        </w:rPr>
        <w:t>that are</w:t>
      </w:r>
      <w:r>
        <w:rPr>
          <w:szCs w:val="18"/>
          <w:lang w:val="en-US" w:eastAsia="ja-JP"/>
        </w:rPr>
        <w:t xml:space="preserve"> related to AI/ML </w:t>
      </w:r>
      <w:r w:rsidR="002120CD">
        <w:rPr>
          <w:szCs w:val="18"/>
          <w:lang w:val="en-US" w:eastAsia="ja-JP"/>
        </w:rPr>
        <w:t xml:space="preserve">for beam management, </w:t>
      </w:r>
      <w:r w:rsidR="006C2884">
        <w:rPr>
          <w:szCs w:val="18"/>
          <w:lang w:val="en-US" w:eastAsia="ja-JP"/>
        </w:rPr>
        <w:t xml:space="preserve">which </w:t>
      </w:r>
      <w:r w:rsidR="00C22DE9">
        <w:rPr>
          <w:szCs w:val="18"/>
          <w:lang w:val="en-US" w:eastAsia="ja-JP"/>
        </w:rPr>
        <w:t>can be found in Annex I</w:t>
      </w:r>
      <w:r w:rsidR="00151C42">
        <w:rPr>
          <w:szCs w:val="18"/>
          <w:lang w:val="en-US" w:eastAsia="ja-JP"/>
        </w:rPr>
        <w:t xml:space="preserve"> and Annex II</w:t>
      </w:r>
      <w:r w:rsidR="00C22DE9">
        <w:rPr>
          <w:szCs w:val="18"/>
          <w:lang w:val="en-US" w:eastAsia="ja-JP"/>
        </w:rPr>
        <w:t xml:space="preserve">. </w:t>
      </w:r>
      <w:r w:rsidR="004C1CBE">
        <w:rPr>
          <w:szCs w:val="18"/>
          <w:lang w:val="en-US" w:eastAsia="ja-JP"/>
        </w:rPr>
        <w:t xml:space="preserve">Based on the discussion in RAN1 #109-e meeting, </w:t>
      </w:r>
      <w:r w:rsidR="002C2053">
        <w:rPr>
          <w:szCs w:val="18"/>
          <w:lang w:val="en-US" w:eastAsia="ja-JP"/>
        </w:rPr>
        <w:t>the</w:t>
      </w:r>
      <w:r w:rsidR="004C1CBE">
        <w:rPr>
          <w:szCs w:val="18"/>
          <w:lang w:val="en-US" w:eastAsia="ja-JP"/>
        </w:rPr>
        <w:t xml:space="preserve"> </w:t>
      </w:r>
      <w:r w:rsidR="002C2053">
        <w:rPr>
          <w:szCs w:val="18"/>
          <w:lang w:val="en-US" w:eastAsia="ja-JP"/>
        </w:rPr>
        <w:t>focus</w:t>
      </w:r>
      <w:r w:rsidR="004C1CBE">
        <w:rPr>
          <w:szCs w:val="18"/>
          <w:lang w:val="en-US" w:eastAsia="ja-JP"/>
        </w:rPr>
        <w:t xml:space="preserve"> of the study should be on BM-Case1 and BM-Case2. </w:t>
      </w:r>
      <w:r w:rsidRPr="009E45DA" w:rsidR="00495C4F">
        <w:rPr>
          <w:szCs w:val="18"/>
          <w:lang w:val="en-US" w:eastAsia="ja-JP"/>
        </w:rPr>
        <w:t xml:space="preserve">In this contribution, we discuss </w:t>
      </w:r>
      <w:r w:rsidR="00495C4F">
        <w:rPr>
          <w:szCs w:val="18"/>
          <w:lang w:val="en-US" w:eastAsia="ja-JP"/>
        </w:rPr>
        <w:t xml:space="preserve">the </w:t>
      </w:r>
      <w:r w:rsidRPr="005075A1" w:rsidR="00DA601D">
        <w:t>characterization and baseline performance evaluations</w:t>
      </w:r>
      <w:r w:rsidR="00DA601D">
        <w:t xml:space="preserve"> </w:t>
      </w:r>
      <w:r w:rsidR="00DA601D">
        <w:rPr>
          <w:szCs w:val="18"/>
          <w:lang w:val="en-US" w:eastAsia="ja-JP"/>
        </w:rPr>
        <w:t xml:space="preserve">for </w:t>
      </w:r>
      <w:r w:rsidRPr="007E733A" w:rsidR="00DA601D">
        <w:rPr>
          <w:lang w:val="en-US"/>
        </w:rPr>
        <w:t>sub use case BM-Case1</w:t>
      </w:r>
      <w:r w:rsidR="00DA601D">
        <w:rPr>
          <w:lang w:val="en-US"/>
        </w:rPr>
        <w:t xml:space="preserve"> and </w:t>
      </w:r>
      <w:r w:rsidR="00DA601D">
        <w:rPr>
          <w:szCs w:val="18"/>
          <w:lang w:val="en-US" w:eastAsia="ja-JP"/>
        </w:rPr>
        <w:t xml:space="preserve">for </w:t>
      </w:r>
      <w:r w:rsidRPr="007E733A" w:rsidR="00DA601D">
        <w:rPr>
          <w:lang w:val="en-US"/>
        </w:rPr>
        <w:t>sub use case BM-Case</w:t>
      </w:r>
      <w:r w:rsidR="00DA601D">
        <w:rPr>
          <w:lang w:val="en-US"/>
        </w:rPr>
        <w:t xml:space="preserve">2. </w:t>
      </w:r>
      <w:r w:rsidR="002C2053">
        <w:rPr>
          <w:lang w:val="en-US"/>
        </w:rPr>
        <w:t>We</w:t>
      </w:r>
      <w:r w:rsidR="00DA601D">
        <w:rPr>
          <w:lang w:val="en-US"/>
        </w:rPr>
        <w:t xml:space="preserve"> discuss </w:t>
      </w:r>
      <w:r w:rsidR="007D6249">
        <w:rPr>
          <w:lang w:val="en-US"/>
        </w:rPr>
        <w:t xml:space="preserve">different </w:t>
      </w:r>
      <w:r w:rsidRPr="00221CE9" w:rsidR="00DA601D">
        <w:t>alternatives</w:t>
      </w:r>
      <w:r w:rsidR="007D6249">
        <w:t xml:space="preserve"> for each</w:t>
      </w:r>
      <w:r w:rsidRPr="007D6249" w:rsidR="007D6249">
        <w:rPr>
          <w:szCs w:val="18"/>
          <w:lang w:val="en-US" w:eastAsia="ja-JP"/>
        </w:rPr>
        <w:t xml:space="preserve"> </w:t>
      </w:r>
      <w:r w:rsidR="007D6249">
        <w:rPr>
          <w:szCs w:val="18"/>
          <w:lang w:val="en-US" w:eastAsia="ja-JP"/>
        </w:rPr>
        <w:t>sub-use case</w:t>
      </w:r>
      <w:r w:rsidR="008310EA">
        <w:rPr>
          <w:szCs w:val="18"/>
          <w:lang w:val="en-US" w:eastAsia="ja-JP"/>
        </w:rPr>
        <w:t xml:space="preserve"> including the details of simulation assumptions, baseline assumptions, and KPIs</w:t>
      </w:r>
      <w:r w:rsidR="00E97E1F">
        <w:rPr>
          <w:szCs w:val="18"/>
          <w:lang w:val="en-US" w:eastAsia="ja-JP"/>
        </w:rPr>
        <w:t xml:space="preserve">. We also provide simulation results for </w:t>
      </w:r>
      <w:r w:rsidR="00CB76D4">
        <w:rPr>
          <w:szCs w:val="18"/>
          <w:lang w:val="en-US" w:eastAsia="ja-JP"/>
        </w:rPr>
        <w:t>various</w:t>
      </w:r>
      <w:r w:rsidR="00E97E1F">
        <w:rPr>
          <w:szCs w:val="18"/>
          <w:lang w:val="en-US" w:eastAsia="ja-JP"/>
        </w:rPr>
        <w:t xml:space="preserve"> </w:t>
      </w:r>
      <w:r w:rsidRPr="00221CE9" w:rsidR="008727D4">
        <w:t>alternatives</w:t>
      </w:r>
      <w:r w:rsidR="008727D4">
        <w:t xml:space="preserve">. </w:t>
      </w:r>
    </w:p>
    <w:p w:rsidRPr="009E45DA" w:rsidR="00803A0F" w:rsidP="00803A0F" w:rsidRDefault="00803A0F" w14:paraId="62AA1D39" w14:textId="77777777">
      <w:pPr>
        <w:spacing w:after="0"/>
        <w:rPr>
          <w:rFonts w:eastAsia="Times New Roman"/>
          <w:bCs/>
          <w:sz w:val="16"/>
          <w:szCs w:val="16"/>
          <w:lang w:val="en-US" w:eastAsia="en-GB"/>
        </w:rPr>
      </w:pPr>
    </w:p>
    <w:p w:rsidRPr="006C0B16" w:rsidR="00305297" w:rsidP="00A23DCA" w:rsidRDefault="007820D0" w14:paraId="71230483" w14:textId="72F9C930">
      <w:pPr>
        <w:pStyle w:val="Heading1"/>
        <w:rPr>
          <w:rFonts w:cs="Arial"/>
        </w:rPr>
      </w:pPr>
      <w:bookmarkStart w:name="_Hlk510705081" w:id="1"/>
      <w:r w:rsidRPr="006C0B16">
        <w:rPr>
          <w:rFonts w:cs="Arial"/>
        </w:rPr>
        <w:t>Discussion</w:t>
      </w:r>
    </w:p>
    <w:p w:rsidRPr="009E45DA" w:rsidR="00CC64B8" w:rsidP="00803A0F" w:rsidRDefault="003638AE" w14:paraId="6CCEB6B7" w14:textId="30B425F0">
      <w:pPr>
        <w:pStyle w:val="Heading2"/>
        <w:rPr>
          <w:lang w:val="en-US"/>
        </w:rPr>
      </w:pPr>
      <w:r>
        <w:rPr>
          <w:lang w:val="en-US"/>
        </w:rPr>
        <w:t xml:space="preserve">Common </w:t>
      </w:r>
      <w:r w:rsidR="00160CFA">
        <w:rPr>
          <w:lang w:val="en-US"/>
        </w:rPr>
        <w:t>A</w:t>
      </w:r>
      <w:r>
        <w:rPr>
          <w:lang w:val="en-US"/>
        </w:rPr>
        <w:t xml:space="preserve">ssumptions for </w:t>
      </w:r>
      <w:r w:rsidR="006C3707">
        <w:rPr>
          <w:lang w:val="en-US"/>
        </w:rPr>
        <w:t>B</w:t>
      </w:r>
      <w:r w:rsidR="00E031BC">
        <w:rPr>
          <w:lang w:val="en-US"/>
        </w:rPr>
        <w:t xml:space="preserve">eam </w:t>
      </w:r>
      <w:r w:rsidR="006C3707">
        <w:rPr>
          <w:lang w:val="en-US"/>
        </w:rPr>
        <w:t>M</w:t>
      </w:r>
      <w:r w:rsidR="00E031BC">
        <w:rPr>
          <w:lang w:val="en-US"/>
        </w:rPr>
        <w:t xml:space="preserve">anagement </w:t>
      </w:r>
      <w:r w:rsidR="006C3707">
        <w:rPr>
          <w:lang w:val="en-US"/>
        </w:rPr>
        <w:t>U</w:t>
      </w:r>
      <w:r w:rsidR="00E031BC">
        <w:rPr>
          <w:lang w:val="en-US"/>
        </w:rPr>
        <w:t xml:space="preserve">se </w:t>
      </w:r>
      <w:r w:rsidR="006C3707">
        <w:rPr>
          <w:lang w:val="en-US"/>
        </w:rPr>
        <w:t>C</w:t>
      </w:r>
      <w:r w:rsidR="00E031BC">
        <w:rPr>
          <w:lang w:val="en-US"/>
        </w:rPr>
        <w:t>ase</w:t>
      </w:r>
    </w:p>
    <w:p w:rsidRPr="00C308A1" w:rsidR="001700F3" w:rsidP="00D30982" w:rsidRDefault="001700F3" w14:paraId="4F6FD6AE" w14:textId="017D3C6C">
      <w:pPr>
        <w:keepNext/>
        <w:keepLines/>
        <w:numPr>
          <w:ilvl w:val="2"/>
          <w:numId w:val="1"/>
        </w:numPr>
        <w:tabs>
          <w:tab w:val="num" w:pos="360"/>
        </w:tabs>
        <w:spacing w:before="120"/>
        <w:ind w:left="0" w:firstLine="0"/>
        <w:outlineLvl w:val="2"/>
        <w:rPr>
          <w:rFonts w:ascii="Arial" w:hAnsi="Arial"/>
          <w:sz w:val="28"/>
          <w:lang w:val="en-US"/>
        </w:rPr>
      </w:pPr>
      <w:bookmarkStart w:name="_Ref101443687" w:id="2"/>
      <w:r w:rsidRPr="00C308A1">
        <w:rPr>
          <w:rFonts w:ascii="Arial" w:hAnsi="Arial"/>
          <w:sz w:val="28"/>
          <w:lang w:val="en-US"/>
        </w:rPr>
        <w:t xml:space="preserve">KPIs and </w:t>
      </w:r>
      <w:r w:rsidR="00285117">
        <w:rPr>
          <w:rFonts w:ascii="Arial" w:hAnsi="Arial"/>
          <w:sz w:val="28"/>
          <w:lang w:val="en-US"/>
        </w:rPr>
        <w:t>C</w:t>
      </w:r>
      <w:r w:rsidRPr="00C308A1">
        <w:rPr>
          <w:rFonts w:ascii="Arial" w:hAnsi="Arial"/>
          <w:sz w:val="28"/>
          <w:lang w:val="en-US"/>
        </w:rPr>
        <w:t xml:space="preserve">orresponding </w:t>
      </w:r>
      <w:r w:rsidR="00285117">
        <w:rPr>
          <w:rFonts w:ascii="Arial" w:hAnsi="Arial"/>
          <w:sz w:val="28"/>
          <w:lang w:val="en-US"/>
        </w:rPr>
        <w:t>R</w:t>
      </w:r>
      <w:r w:rsidRPr="00C308A1">
        <w:rPr>
          <w:rFonts w:ascii="Arial" w:hAnsi="Arial"/>
          <w:sz w:val="28"/>
          <w:lang w:val="en-US"/>
        </w:rPr>
        <w:t>equirements</w:t>
      </w:r>
      <w:bookmarkEnd w:id="2"/>
    </w:p>
    <w:p w:rsidR="00FA7759" w:rsidP="003E4930" w:rsidRDefault="00CB20F2" w14:paraId="4A4727E6" w14:textId="7AEF883B">
      <w:pPr>
        <w:jc w:val="both"/>
        <w:rPr>
          <w:lang w:val="en-US" w:eastAsia="en-GB"/>
        </w:rPr>
      </w:pPr>
      <w:r w:rsidRPr="00CB20F2">
        <w:rPr>
          <w:lang w:val="en-US" w:eastAsia="en-GB"/>
        </w:rPr>
        <w:t>To evaluate the performance of AI/ML in beam management</w:t>
      </w:r>
      <w:r w:rsidR="001259D7">
        <w:rPr>
          <w:lang w:val="en-US" w:eastAsia="en-GB"/>
        </w:rPr>
        <w:t>,</w:t>
      </w:r>
      <w:r w:rsidRPr="00E2519E" w:rsidR="001259D7">
        <w:t xml:space="preserve"> </w:t>
      </w:r>
      <w:r w:rsidR="006800B5">
        <w:t xml:space="preserve">in </w:t>
      </w:r>
      <w:r w:rsidRPr="00E2519E" w:rsidR="001259D7">
        <w:t xml:space="preserve">the RAN1 #109-e meeting the agreement </w:t>
      </w:r>
      <w:r w:rsidR="001259D7">
        <w:t xml:space="preserve">[1] </w:t>
      </w:r>
      <w:r w:rsidRPr="00E2519E" w:rsidR="001259D7">
        <w:t xml:space="preserve">was made </w:t>
      </w:r>
      <w:r w:rsidR="00373F36">
        <w:t xml:space="preserve">to </w:t>
      </w:r>
      <w:r w:rsidRPr="00373F36" w:rsidR="00373F36">
        <w:t>further study the following KPI options</w:t>
      </w:r>
      <w:r w:rsidR="00373F36">
        <w:t xml:space="preserve">: </w:t>
      </w:r>
      <w:r w:rsidRPr="00C25470" w:rsidR="00C25470">
        <w:t xml:space="preserve">Beam prediction accuracy related KPIs, </w:t>
      </w:r>
      <w:r w:rsidR="00C25470">
        <w:t xml:space="preserve">which </w:t>
      </w:r>
      <w:r w:rsidRPr="00C25470" w:rsidR="00C25470">
        <w:t>may include the options</w:t>
      </w:r>
      <w:r w:rsidR="00C25470">
        <w:t xml:space="preserve"> specified in </w:t>
      </w:r>
      <w:r w:rsidR="00C25470">
        <w:rPr>
          <w:lang w:val="en-US" w:eastAsia="en-GB"/>
        </w:rPr>
        <w:fldChar w:fldCharType="begin"/>
      </w:r>
      <w:r w:rsidR="00C25470">
        <w:rPr>
          <w:lang w:val="en-US" w:eastAsia="en-GB"/>
        </w:rPr>
        <w:instrText xml:space="preserve"> REF _Ref101387491 \h  \* MERGEFORMAT </w:instrText>
      </w:r>
      <w:r w:rsidR="00C25470">
        <w:rPr>
          <w:lang w:val="en-US" w:eastAsia="en-GB"/>
        </w:rPr>
      </w:r>
      <w:r w:rsidR="00C25470">
        <w:rPr>
          <w:lang w:val="en-US" w:eastAsia="en-GB"/>
        </w:rPr>
        <w:fldChar w:fldCharType="separate"/>
      </w:r>
      <w:r w:rsidR="00C505A7">
        <w:t xml:space="preserve">Table </w:t>
      </w:r>
      <w:r w:rsidR="00C505A7">
        <w:rPr>
          <w:noProof/>
        </w:rPr>
        <w:t>2.1</w:t>
      </w:r>
      <w:r w:rsidR="00C505A7">
        <w:rPr>
          <w:noProof/>
        </w:rPr>
        <w:noBreakHyphen/>
        <w:t>1</w:t>
      </w:r>
      <w:r w:rsidR="00C25470">
        <w:rPr>
          <w:lang w:val="en-US" w:eastAsia="en-GB"/>
        </w:rPr>
        <w:fldChar w:fldCharType="end"/>
      </w:r>
      <w:r w:rsidR="00C25470">
        <w:rPr>
          <w:lang w:val="en-US" w:eastAsia="en-GB"/>
        </w:rPr>
        <w:t xml:space="preserve">, and </w:t>
      </w:r>
      <w:r w:rsidRPr="00695FD2" w:rsidR="00695FD2">
        <w:rPr>
          <w:lang w:val="en-US" w:eastAsia="en-GB"/>
        </w:rPr>
        <w:t xml:space="preserve">System performance related KPIs, </w:t>
      </w:r>
      <w:r w:rsidR="00695FD2">
        <w:rPr>
          <w:lang w:val="en-US" w:eastAsia="en-GB"/>
        </w:rPr>
        <w:t>w</w:t>
      </w:r>
      <w:r w:rsidR="00C8660B">
        <w:rPr>
          <w:lang w:val="en-US" w:eastAsia="en-GB"/>
        </w:rPr>
        <w:t>hich m</w:t>
      </w:r>
      <w:r w:rsidRPr="00695FD2" w:rsidR="00695FD2">
        <w:rPr>
          <w:lang w:val="en-US" w:eastAsia="en-GB"/>
        </w:rPr>
        <w:t>ay include the options</w:t>
      </w:r>
      <w:r w:rsidR="00C8660B">
        <w:rPr>
          <w:lang w:val="en-US" w:eastAsia="en-GB"/>
        </w:rPr>
        <w:t xml:space="preserve"> listed in </w:t>
      </w:r>
      <w:r w:rsidR="00450CA8">
        <w:rPr>
          <w:lang w:val="en-US" w:eastAsia="en-GB"/>
        </w:rPr>
        <w:fldChar w:fldCharType="begin"/>
      </w:r>
      <w:r w:rsidR="00450CA8">
        <w:rPr>
          <w:lang w:val="en-US" w:eastAsia="en-GB"/>
        </w:rPr>
        <w:instrText xml:space="preserve"> REF _Ref110604347 \h </w:instrText>
      </w:r>
      <w:r w:rsidR="00450CA8">
        <w:rPr>
          <w:lang w:val="en-US" w:eastAsia="en-GB"/>
        </w:rPr>
      </w:r>
      <w:r w:rsidR="00450CA8">
        <w:rPr>
          <w:lang w:val="en-US" w:eastAsia="en-GB"/>
        </w:rPr>
        <w:fldChar w:fldCharType="separate"/>
      </w:r>
      <w:r w:rsidR="00C505A7">
        <w:t xml:space="preserve">Table </w:t>
      </w:r>
      <w:r w:rsidR="00C505A7">
        <w:rPr>
          <w:noProof/>
        </w:rPr>
        <w:t>2.1</w:t>
      </w:r>
      <w:r w:rsidR="00C505A7">
        <w:noBreakHyphen/>
      </w:r>
      <w:r w:rsidR="00C505A7">
        <w:rPr>
          <w:noProof/>
        </w:rPr>
        <w:t>2</w:t>
      </w:r>
      <w:r w:rsidR="00450CA8">
        <w:rPr>
          <w:lang w:val="en-US" w:eastAsia="en-GB"/>
        </w:rPr>
        <w:fldChar w:fldCharType="end"/>
      </w:r>
      <w:r w:rsidR="00450CA8">
        <w:rPr>
          <w:lang w:val="en-US" w:eastAsia="en-GB"/>
        </w:rPr>
        <w:t>.</w:t>
      </w:r>
    </w:p>
    <w:p w:rsidR="00B35FE4" w:rsidP="0031047B" w:rsidRDefault="00B35FE4" w14:paraId="648AFA8B" w14:textId="7EE094E9">
      <w:pPr>
        <w:pStyle w:val="Caption"/>
        <w:keepNext/>
        <w:jc w:val="center"/>
      </w:pPr>
      <w:bookmarkStart w:name="_Ref101387491" w:id="3"/>
      <w:bookmarkStart w:name="_Ref101867971" w:id="4"/>
      <w:r>
        <w:t xml:space="preserve">Table </w:t>
      </w:r>
      <w:r w:rsidR="00214CFE">
        <w:fldChar w:fldCharType="begin"/>
      </w:r>
      <w:r w:rsidR="00214CFE">
        <w:instrText xml:space="preserve"> STYLEREF 2 \s </w:instrText>
      </w:r>
      <w:r w:rsidR="00214CFE">
        <w:fldChar w:fldCharType="separate"/>
      </w:r>
      <w:r w:rsidR="00C505A7">
        <w:rPr>
          <w:noProof/>
        </w:rPr>
        <w:t>2.1</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1</w:t>
      </w:r>
      <w:r w:rsidR="00214CFE">
        <w:fldChar w:fldCharType="end"/>
      </w:r>
      <w:bookmarkEnd w:id="3"/>
      <w:r>
        <w:t xml:space="preserve">: List of </w:t>
      </w:r>
      <w:r w:rsidRPr="00C25470" w:rsidR="00C8660B">
        <w:t>Beam prediction accuracy related KPIs</w:t>
      </w:r>
      <w:r w:rsidDel="00C8660B" w:rsidR="00C8660B">
        <w:t xml:space="preserve"> </w:t>
      </w:r>
      <w:r w:rsidR="00D759BE">
        <w:t xml:space="preserve">to </w:t>
      </w:r>
      <w:r w:rsidRPr="00D236F8" w:rsidR="00D236F8">
        <w:t>evaluate the performance of AI/ML in beam management</w:t>
      </w:r>
      <w:r>
        <w:t>.</w:t>
      </w:r>
      <w:bookmarkEnd w:id="4"/>
    </w:p>
    <w:tbl>
      <w:tblPr>
        <w:tblStyle w:val="TableGrid"/>
        <w:tblW w:w="0" w:type="auto"/>
        <w:tblLook w:val="04A0" w:firstRow="1" w:lastRow="0" w:firstColumn="1" w:lastColumn="0" w:noHBand="0" w:noVBand="1"/>
      </w:tblPr>
      <w:tblGrid>
        <w:gridCol w:w="2263"/>
        <w:gridCol w:w="2552"/>
        <w:gridCol w:w="4814"/>
      </w:tblGrid>
      <w:tr w:rsidR="005636C0" w:rsidTr="00977027" w14:paraId="06474CD0" w14:textId="77777777">
        <w:tc>
          <w:tcPr>
            <w:tcW w:w="2263" w:type="dxa"/>
          </w:tcPr>
          <w:p w:rsidRPr="00D27533" w:rsidR="005636C0" w:rsidP="00D27533" w:rsidRDefault="005636C0" w14:paraId="04A331CA" w14:textId="4B211E3F">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D27533">
              <w:rPr>
                <w:rFonts w:eastAsia="Times New Roman"/>
                <w:b/>
                <w:color w:val="000000" w:themeColor="text1"/>
                <w:kern w:val="24"/>
                <w:sz w:val="18"/>
                <w:szCs w:val="18"/>
                <w:lang w:val="en-US" w:eastAsia="fi-FI"/>
              </w:rPr>
              <w:t>KPIs</w:t>
            </w:r>
          </w:p>
        </w:tc>
        <w:tc>
          <w:tcPr>
            <w:tcW w:w="2552" w:type="dxa"/>
          </w:tcPr>
          <w:p w:rsidRPr="00977027" w:rsidR="005636C0" w:rsidP="00D27533" w:rsidRDefault="005636C0" w14:paraId="03B9C03E" w14:textId="737A6B42">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KPI description</w:t>
            </w:r>
          </w:p>
        </w:tc>
        <w:tc>
          <w:tcPr>
            <w:tcW w:w="4814" w:type="dxa"/>
          </w:tcPr>
          <w:p w:rsidRPr="00977027" w:rsidR="005636C0" w:rsidP="00D27533" w:rsidRDefault="005636C0" w14:paraId="0810C44C" w14:textId="77777777">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Notes</w:t>
            </w:r>
          </w:p>
        </w:tc>
      </w:tr>
      <w:tr w:rsidR="005636C0" w:rsidTr="00714747" w14:paraId="05F1CF26" w14:textId="77777777">
        <w:tc>
          <w:tcPr>
            <w:tcW w:w="2263" w:type="dxa"/>
            <w:vAlign w:val="center"/>
          </w:tcPr>
          <w:p w:rsidRPr="00977027" w:rsidR="005636C0" w:rsidP="00977027" w:rsidRDefault="0035315F" w14:paraId="785A79B0" w14:textId="7FBFCFDE">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35315F">
              <w:rPr>
                <w:rFonts w:eastAsia="Times New Roman"/>
                <w:b/>
                <w:color w:val="000000" w:themeColor="text1"/>
                <w:kern w:val="24"/>
                <w:sz w:val="18"/>
                <w:szCs w:val="18"/>
                <w:lang w:val="en-US" w:eastAsia="fi-FI"/>
              </w:rPr>
              <w:t xml:space="preserve">Beam prediction accuracy (%) for Top-1 </w:t>
            </w:r>
            <w:r w:rsidR="0014205A">
              <w:rPr>
                <w:rFonts w:eastAsia="Times New Roman"/>
                <w:b/>
                <w:color w:val="000000" w:themeColor="text1"/>
                <w:kern w:val="24"/>
                <w:sz w:val="18"/>
                <w:szCs w:val="18"/>
                <w:lang w:val="en-US" w:eastAsia="fi-FI"/>
              </w:rPr>
              <w:t>beam</w:t>
            </w:r>
            <w:r w:rsidRPr="0035315F" w:rsidDel="0035315F">
              <w:rPr>
                <w:rFonts w:eastAsia="Times New Roman"/>
                <w:b/>
                <w:color w:val="000000" w:themeColor="text1"/>
                <w:kern w:val="24"/>
                <w:sz w:val="18"/>
                <w:szCs w:val="18"/>
                <w:lang w:val="en-US" w:eastAsia="fi-FI"/>
              </w:rPr>
              <w:t xml:space="preserve"> </w:t>
            </w:r>
          </w:p>
        </w:tc>
        <w:tc>
          <w:tcPr>
            <w:tcW w:w="2552" w:type="dxa"/>
            <w:vAlign w:val="center"/>
          </w:tcPr>
          <w:p w:rsidRPr="00977027" w:rsidR="005636C0" w:rsidP="00977027" w:rsidRDefault="00846FAF" w14:paraId="41FB42A2" w14:textId="4C41E9F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46FAF">
              <w:rPr>
                <w:rFonts w:eastAsia="Times New Roman"/>
                <w:color w:val="000000" w:themeColor="text1"/>
                <w:kern w:val="24"/>
                <w:sz w:val="18"/>
                <w:szCs w:val="18"/>
                <w:lang w:val="en-US" w:eastAsia="fi-FI"/>
              </w:rPr>
              <w:t>The beam prediction accuracy (%) is the percentage of “the Top-1 genie-aided beam is the Top-</w:t>
            </w:r>
            <w:r w:rsidR="0014205A">
              <w:rPr>
                <w:rFonts w:eastAsia="Times New Roman"/>
                <w:color w:val="000000" w:themeColor="text1"/>
                <w:kern w:val="24"/>
                <w:sz w:val="18"/>
                <w:szCs w:val="18"/>
                <w:lang w:val="en-US" w:eastAsia="fi-FI"/>
              </w:rPr>
              <w:t>1</w:t>
            </w:r>
            <w:r w:rsidRPr="00846FAF">
              <w:rPr>
                <w:rFonts w:eastAsia="Times New Roman"/>
                <w:color w:val="000000" w:themeColor="text1"/>
                <w:kern w:val="24"/>
                <w:sz w:val="18"/>
                <w:szCs w:val="18"/>
                <w:lang w:val="en-US" w:eastAsia="fi-FI"/>
              </w:rPr>
              <w:t xml:space="preserve"> predicted beam</w:t>
            </w:r>
            <w:r>
              <w:rPr>
                <w:rFonts w:eastAsia="Times New Roman"/>
                <w:color w:val="000000" w:themeColor="text1"/>
                <w:kern w:val="24"/>
                <w:sz w:val="18"/>
                <w:szCs w:val="18"/>
                <w:lang w:val="en-US" w:eastAsia="fi-FI"/>
              </w:rPr>
              <w:t>.</w:t>
            </w:r>
            <w:r w:rsidRPr="00977027" w:rsidR="00BF3EAA">
              <w:rPr>
                <w:rFonts w:eastAsia="Times New Roman"/>
                <w:color w:val="000000" w:themeColor="text1"/>
                <w:kern w:val="24"/>
                <w:sz w:val="18"/>
                <w:szCs w:val="18"/>
                <w:lang w:val="en-US" w:eastAsia="fi-FI"/>
              </w:rPr>
              <w:t xml:space="preserve"> </w:t>
            </w:r>
            <w:r w:rsidRPr="00977027" w:rsidR="00AB693C">
              <w:rPr>
                <w:rFonts w:eastAsia="Times New Roman"/>
                <w:color w:val="000000" w:themeColor="text1"/>
                <w:kern w:val="24"/>
                <w:sz w:val="18"/>
                <w:szCs w:val="18"/>
                <w:lang w:val="en-US" w:eastAsia="fi-FI"/>
              </w:rPr>
              <w:t xml:space="preserve"> </w:t>
            </w:r>
          </w:p>
        </w:tc>
        <w:tc>
          <w:tcPr>
            <w:tcW w:w="4814" w:type="dxa"/>
            <w:vAlign w:val="center"/>
          </w:tcPr>
          <w:p w:rsidRPr="00115821" w:rsidR="00E727D2" w:rsidP="00115821" w:rsidRDefault="00E727D2" w14:paraId="5944AF6F" w14:textId="24F5F923">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rsidR="005636C0" w:rsidP="00115821" w:rsidRDefault="007B4964" w14:paraId="6282A976" w14:textId="2F64D567">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A</m:t>
                    </m:r>
                  </m:e>
                  <m:sub>
                    <m:r>
                      <w:rPr>
                        <w:rFonts w:ascii="Cambria Math" w:hAnsi="Cambria Math" w:eastAsia="Times New Roman"/>
                        <w:color w:val="000000" w:themeColor="text1"/>
                        <w:kern w:val="24"/>
                        <w:sz w:val="18"/>
                        <w:szCs w:val="18"/>
                        <w:lang w:val="en-US" w:eastAsia="fi-FI"/>
                      </w:rPr>
                      <m:t>Top-1</m:t>
                    </m:r>
                  </m:sub>
                </m:sSub>
                <m:r>
                  <w:rPr>
                    <w:rFonts w:ascii="Cambria Math" w:hAnsi="Cambria Math" w:eastAsia="Times New Roman"/>
                    <w:color w:val="000000" w:themeColor="text1"/>
                    <w:kern w:val="24"/>
                    <w:sz w:val="18"/>
                    <w:szCs w:val="18"/>
                    <w:lang w:val="en-US" w:eastAsia="fi-FI"/>
                  </w:rPr>
                  <m:t>=</m:t>
                </m:r>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1</m:t>
                    </m:r>
                  </m:num>
                  <m:den>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den>
                </m:f>
                <m:r>
                  <w:rPr>
                    <w:rFonts w:ascii="Cambria Math" w:hAnsi="Cambria Math" w:eastAsia="Times New Roman"/>
                    <w:color w:val="000000" w:themeColor="text1"/>
                    <w:kern w:val="24"/>
                    <w:sz w:val="18"/>
                    <w:szCs w:val="18"/>
                    <w:lang w:val="en-US" w:eastAsia="fi-FI"/>
                  </w:rPr>
                  <m:t xml:space="preserve"> </m:t>
                </m:r>
                <m:nary>
                  <m:naryPr>
                    <m:chr m:val="∑"/>
                    <m:limLoc m:val="undOvr"/>
                    <m:ctrlPr>
                      <w:rPr>
                        <w:rFonts w:ascii="Cambria Math" w:hAnsi="Cambria Math" w:eastAsia="Times New Roman"/>
                        <w:i/>
                        <w:color w:val="000000" w:themeColor="text1"/>
                        <w:kern w:val="24"/>
                        <w:sz w:val="18"/>
                        <w:szCs w:val="18"/>
                        <w:lang w:val="en-US" w:eastAsia="fi-FI"/>
                      </w:rPr>
                    </m:ctrlPr>
                  </m:naryPr>
                  <m:sub>
                    <m:r>
                      <w:rPr>
                        <w:rFonts w:ascii="Cambria Math" w:hAnsi="Cambria Math" w:eastAsia="Times New Roman"/>
                        <w:color w:val="000000" w:themeColor="text1"/>
                        <w:kern w:val="24"/>
                        <w:sz w:val="18"/>
                        <w:szCs w:val="18"/>
                        <w:lang w:val="en-US" w:eastAsia="fi-FI"/>
                      </w:rPr>
                      <m:t>n=1</m:t>
                    </m:r>
                  </m:sub>
                  <m:sup>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sup>
                  <m:e>
                    <m:r>
                      <m:rPr>
                        <m:scr m:val="double-struck"/>
                      </m:rPr>
                      <w:rPr>
                        <w:rFonts w:ascii="Cambria Math" w:hAnsi="Cambria Math" w:eastAsia="Times New Roman"/>
                        <w:color w:val="000000" w:themeColor="text1"/>
                        <w:kern w:val="24"/>
                        <w:sz w:val="18"/>
                        <w:szCs w:val="18"/>
                        <w:lang w:val="en-US" w:eastAsia="fi-FI"/>
                      </w:rPr>
                      <m:t>l(</m:t>
                    </m:r>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r>
                      <w:rPr>
                        <w:rFonts w:ascii="Cambria Math" w:hAnsi="Cambria Math" w:eastAsia="Times New Roman"/>
                        <w:color w:val="000000" w:themeColor="text1"/>
                        <w:kern w:val="24"/>
                        <w:sz w:val="18"/>
                        <w:szCs w:val="18"/>
                        <w:lang w:val="en-US" w:eastAsia="fi-FI"/>
                      </w:rPr>
                      <m:t>=</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r>
                      <w:rPr>
                        <w:rFonts w:ascii="Cambria Math" w:hAnsi="Cambria Math" w:eastAsia="Times New Roman"/>
                        <w:color w:val="000000" w:themeColor="text1"/>
                        <w:kern w:val="24"/>
                        <w:sz w:val="18"/>
                        <w:szCs w:val="18"/>
                        <w:lang w:val="en-US" w:eastAsia="fi-FI"/>
                      </w:rPr>
                      <m:t>)</m:t>
                    </m:r>
                  </m:e>
                </m:nary>
              </m:oMath>
            </m:oMathPara>
          </w:p>
          <w:p w:rsidR="00E727D2" w:rsidP="00115821" w:rsidRDefault="00E727D2" w14:paraId="342BDA98"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p>
          <w:p w:rsidR="001F7614" w:rsidP="00115821" w:rsidRDefault="003D7E7D" w14:paraId="35FD33B2" w14:textId="2576EB32">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Where</w:t>
            </w:r>
            <w:r w:rsidRPr="2C200D37" w:rsidR="00F17D5A">
              <w:rPr>
                <w:rFonts w:eastAsia="Times New Roman"/>
                <w:color w:val="000000" w:themeColor="text1"/>
                <w:sz w:val="18"/>
                <w:szCs w:val="18"/>
                <w:lang w:val="en-US" w:eastAsia="fi-FI"/>
              </w:rPr>
              <w:t xml:space="preserve"> </w:t>
            </w:r>
            <m:oMath>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oMath>
            <w:r w:rsidRPr="2C200D37" w:rsidR="00F17D5A">
              <w:rPr>
                <w:rFonts w:eastAsia="Times New Roman"/>
                <w:color w:val="000000" w:themeColor="text1"/>
                <w:sz w:val="18"/>
                <w:szCs w:val="18"/>
                <w:lang w:val="en-US" w:eastAsia="fi-FI"/>
              </w:rPr>
              <w:t xml:space="preserve"> is the index of the Top-1 predicted beam</w:t>
            </w:r>
            <w:r w:rsidRPr="2C200D37" w:rsidR="005D058A">
              <w:rPr>
                <w:rFonts w:eastAsia="Times New Roman"/>
                <w:color w:val="000000" w:themeColor="text1"/>
                <w:sz w:val="18"/>
                <w:szCs w:val="18"/>
                <w:lang w:val="en-US" w:eastAsia="fi-FI"/>
              </w:rPr>
              <w:t xml:space="preserve"> and </w:t>
            </w:r>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oMath>
            <w:r w:rsidRPr="2C200D37" w:rsidR="00F17D5A">
              <w:rPr>
                <w:rFonts w:eastAsia="Times New Roman"/>
                <w:color w:val="000000" w:themeColor="text1"/>
                <w:sz w:val="18"/>
                <w:szCs w:val="18"/>
                <w:lang w:val="en-US" w:eastAsia="fi-FI"/>
              </w:rPr>
              <w:t xml:space="preserve"> </w:t>
            </w:r>
            <w:r w:rsidRPr="2C200D37" w:rsidR="001C1B4D">
              <w:rPr>
                <w:rFonts w:eastAsia="Times New Roman"/>
                <w:color w:val="000000" w:themeColor="text1"/>
                <w:sz w:val="18"/>
                <w:szCs w:val="18"/>
                <w:lang w:val="en-US" w:eastAsia="fi-FI"/>
              </w:rPr>
              <w:t xml:space="preserve">is the index of the Top-1 genie-aided beam. </w:t>
            </w:r>
          </w:p>
          <w:p w:rsidR="003D7E7D" w:rsidP="00115821" w:rsidRDefault="007B4964" w14:paraId="4F99079D" w14:textId="7828AE99">
            <w:pPr>
              <w:keepNext/>
              <w:overflowPunct/>
              <w:autoSpaceDE/>
              <w:autoSpaceDN/>
              <w:adjustRightInd/>
              <w:spacing w:after="0"/>
              <w:textAlignment w:val="auto"/>
              <w:rPr>
                <w:rFonts w:eastAsia="Times New Roman"/>
                <w:color w:val="000000" w:themeColor="text1"/>
                <w:kern w:val="24"/>
                <w:sz w:val="18"/>
                <w:szCs w:val="18"/>
                <w:lang w:val="en-US" w:eastAsia="fi-FI"/>
              </w:rPr>
            </w:pPr>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oMath>
            <w:r w:rsidR="003D7E7D">
              <w:rPr>
                <w:rFonts w:eastAsia="Times New Roman"/>
                <w:color w:val="000000" w:themeColor="text1"/>
                <w:kern w:val="24"/>
                <w:sz w:val="18"/>
                <w:szCs w:val="18"/>
                <w:lang w:val="en-US" w:eastAsia="fi-FI"/>
              </w:rPr>
              <w:t xml:space="preserve"> is the number of </w:t>
            </w:r>
            <w:r w:rsidR="002E54BA">
              <w:rPr>
                <w:rFonts w:eastAsia="Times New Roman"/>
                <w:color w:val="000000" w:themeColor="text1"/>
                <w:kern w:val="24"/>
                <w:sz w:val="18"/>
                <w:szCs w:val="18"/>
                <w:lang w:val="en-US" w:eastAsia="fi-FI"/>
              </w:rPr>
              <w:t xml:space="preserve">data points for </w:t>
            </w:r>
            <w:r w:rsidR="00A92EDE">
              <w:rPr>
                <w:rFonts w:eastAsia="Times New Roman"/>
                <w:color w:val="000000" w:themeColor="text1"/>
                <w:kern w:val="24"/>
                <w:sz w:val="18"/>
                <w:szCs w:val="18"/>
                <w:lang w:val="en-US" w:eastAsia="fi-FI"/>
              </w:rPr>
              <w:t>obtaining the ML model performance</w:t>
            </w:r>
            <w:r w:rsidR="00C11086">
              <w:rPr>
                <w:rFonts w:eastAsia="Times New Roman"/>
                <w:color w:val="000000" w:themeColor="text1"/>
                <w:kern w:val="24"/>
                <w:sz w:val="18"/>
                <w:szCs w:val="18"/>
                <w:lang w:val="en-US" w:eastAsia="fi-FI"/>
              </w:rPr>
              <w:t xml:space="preserve">, </w:t>
            </w:r>
            <m:oMath>
              <m:r>
                <m:rPr>
                  <m:scr m:val="double-struck"/>
                </m:rPr>
                <w:rPr>
                  <w:rFonts w:ascii="Cambria Math" w:hAnsi="Cambria Math" w:eastAsia="Times New Roman"/>
                  <w:color w:val="000000" w:themeColor="text1"/>
                  <w:kern w:val="24"/>
                  <w:sz w:val="18"/>
                  <w:szCs w:val="18"/>
                  <w:lang w:val="en-US" w:eastAsia="fi-FI"/>
                </w:rPr>
                <m:t>l()</m:t>
              </m:r>
            </m:oMath>
            <w:r w:rsidR="00C11086">
              <w:rPr>
                <w:rFonts w:eastAsia="Times New Roman"/>
                <w:color w:val="000000" w:themeColor="text1"/>
                <w:kern w:val="24"/>
                <w:sz w:val="18"/>
                <w:szCs w:val="18"/>
                <w:lang w:val="en-US" w:eastAsia="fi-FI"/>
              </w:rPr>
              <w:t xml:space="preserve"> is the indicator function</w:t>
            </w:r>
            <w:r w:rsidR="00BB7D1D">
              <w:rPr>
                <w:rFonts w:eastAsia="Times New Roman"/>
                <w:color w:val="000000" w:themeColor="text1"/>
                <w:kern w:val="24"/>
                <w:sz w:val="18"/>
                <w:szCs w:val="18"/>
                <w:lang w:val="en-US" w:eastAsia="fi-FI"/>
              </w:rPr>
              <w:t xml:space="preserve">. </w:t>
            </w:r>
            <w:r w:rsidR="0053397F">
              <w:rPr>
                <w:rFonts w:eastAsia="Times New Roman"/>
                <w:color w:val="000000" w:themeColor="text1"/>
                <w:kern w:val="24"/>
                <w:sz w:val="18"/>
                <w:szCs w:val="18"/>
                <w:lang w:val="en-US" w:eastAsia="fi-FI"/>
              </w:rPr>
              <w:t>If</w:t>
            </w:r>
            <w:r w:rsidR="00D20971">
              <w:rPr>
                <w:rFonts w:eastAsia="Times New Roman"/>
                <w:color w:val="000000" w:themeColor="text1"/>
                <w:kern w:val="24"/>
                <w:sz w:val="18"/>
                <w:szCs w:val="18"/>
                <w:lang w:val="en-US" w:eastAsia="fi-FI"/>
              </w:rPr>
              <w:t xml:space="preserve"> </w:t>
            </w:r>
            <m:oMath>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r>
                <w:rPr>
                  <w:rFonts w:ascii="Cambria Math" w:hAnsi="Cambria Math" w:eastAsia="Times New Roman"/>
                  <w:color w:val="000000" w:themeColor="text1"/>
                  <w:kern w:val="24"/>
                  <w:sz w:val="18"/>
                  <w:szCs w:val="18"/>
                  <w:lang w:val="en-US" w:eastAsia="fi-FI"/>
                </w:rPr>
                <m:t>=</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oMath>
            <w:r w:rsidR="00D20971">
              <w:rPr>
                <w:rFonts w:eastAsia="Times New Roman"/>
                <w:color w:val="000000" w:themeColor="text1"/>
                <w:kern w:val="24"/>
                <w:sz w:val="18"/>
                <w:szCs w:val="18"/>
                <w:lang w:val="en-US" w:eastAsia="fi-FI"/>
              </w:rPr>
              <w:t>,</w:t>
            </w:r>
            <w:r w:rsidR="0053397F">
              <w:rPr>
                <w:rFonts w:eastAsia="Times New Roman"/>
                <w:color w:val="000000" w:themeColor="text1"/>
                <w:kern w:val="24"/>
                <w:sz w:val="18"/>
                <w:szCs w:val="18"/>
                <w:lang w:val="en-US" w:eastAsia="fi-FI"/>
              </w:rPr>
              <w:t xml:space="preserve"> </w:t>
            </w:r>
            <w:r w:rsidR="003851A6">
              <w:rPr>
                <w:rFonts w:eastAsia="Times New Roman"/>
                <w:color w:val="000000" w:themeColor="text1"/>
                <w:kern w:val="24"/>
                <w:sz w:val="18"/>
                <w:szCs w:val="18"/>
                <w:lang w:val="en-US" w:eastAsia="fi-FI"/>
              </w:rPr>
              <w:t xml:space="preserve">then </w:t>
            </w:r>
            <m:oMath>
              <m:r>
                <m:rPr>
                  <m:scr m:val="double-struck"/>
                </m:rPr>
                <w:rPr>
                  <w:rFonts w:ascii="Cambria Math" w:hAnsi="Cambria Math" w:eastAsia="Times New Roman"/>
                  <w:color w:val="000000" w:themeColor="text1"/>
                  <w:kern w:val="24"/>
                  <w:sz w:val="18"/>
                  <w:szCs w:val="18"/>
                  <w:lang w:val="en-US" w:eastAsia="fi-FI"/>
                </w:rPr>
                <m:t>l</m:t>
              </m:r>
              <m:r>
                <w:rPr>
                  <w:rFonts w:ascii="Cambria Math" w:hAnsi="Cambria Math" w:eastAsia="Times New Roman"/>
                  <w:color w:val="000000" w:themeColor="text1"/>
                  <w:kern w:val="24"/>
                  <w:sz w:val="18"/>
                  <w:szCs w:val="18"/>
                  <w:lang w:val="en-US" w:eastAsia="fi-FI"/>
                </w:rPr>
                <m:t>()=1</m:t>
              </m:r>
            </m:oMath>
            <w:r w:rsidR="003851A6">
              <w:rPr>
                <w:rFonts w:eastAsia="Times New Roman"/>
                <w:color w:val="000000" w:themeColor="text1"/>
                <w:kern w:val="24"/>
                <w:sz w:val="18"/>
                <w:szCs w:val="18"/>
                <w:lang w:val="en-US" w:eastAsia="fi-FI"/>
              </w:rPr>
              <w:t xml:space="preserve">. Otherwise, </w:t>
            </w:r>
            <m:oMath>
              <m:r>
                <m:rPr>
                  <m:scr m:val="double-struck"/>
                </m:rPr>
                <w:rPr>
                  <w:rFonts w:ascii="Cambria Math" w:hAnsi="Cambria Math" w:eastAsia="Times New Roman"/>
                  <w:color w:val="000000" w:themeColor="text1"/>
                  <w:kern w:val="24"/>
                  <w:sz w:val="18"/>
                  <w:szCs w:val="18"/>
                  <w:lang w:val="en-US" w:eastAsia="fi-FI"/>
                </w:rPr>
                <m:t>l</m:t>
              </m:r>
              <m:r>
                <w:rPr>
                  <w:rFonts w:ascii="Cambria Math" w:hAnsi="Cambria Math" w:eastAsia="Times New Roman"/>
                  <w:color w:val="000000" w:themeColor="text1"/>
                  <w:kern w:val="24"/>
                  <w:sz w:val="18"/>
                  <w:szCs w:val="18"/>
                  <w:lang w:val="en-US" w:eastAsia="fi-FI"/>
                </w:rPr>
                <m:t>()=0</m:t>
              </m:r>
            </m:oMath>
            <w:r w:rsidR="003851A6">
              <w:rPr>
                <w:rFonts w:eastAsia="Times New Roman"/>
                <w:color w:val="000000" w:themeColor="text1"/>
                <w:kern w:val="24"/>
                <w:sz w:val="18"/>
                <w:szCs w:val="18"/>
                <w:lang w:val="en-US" w:eastAsia="fi-FI"/>
              </w:rPr>
              <w:t>.</w:t>
            </w:r>
            <w:r w:rsidR="00B60344">
              <w:rPr>
                <w:rFonts w:eastAsia="Times New Roman"/>
                <w:color w:val="000000" w:themeColor="text1"/>
                <w:kern w:val="24"/>
                <w:sz w:val="18"/>
                <w:szCs w:val="18"/>
                <w:lang w:val="en-US" w:eastAsia="fi-FI"/>
              </w:rPr>
              <w:t xml:space="preserve"> </w:t>
            </w:r>
            <w:r w:rsidRPr="00846FAF" w:rsidR="00970C4F">
              <w:rPr>
                <w:rFonts w:eastAsia="Times New Roman"/>
                <w:color w:val="000000" w:themeColor="text1"/>
                <w:kern w:val="24"/>
                <w:sz w:val="18"/>
                <w:szCs w:val="18"/>
                <w:lang w:val="en-US" w:eastAsia="fi-FI"/>
              </w:rPr>
              <w:t xml:space="preserve">Top-1 genie-aided </w:t>
            </w:r>
            <w:r w:rsidR="009604A5">
              <w:rPr>
                <w:rFonts w:eastAsia="Times New Roman"/>
                <w:color w:val="000000" w:themeColor="text1"/>
                <w:kern w:val="24"/>
                <w:sz w:val="18"/>
                <w:szCs w:val="18"/>
                <w:lang w:val="en-US" w:eastAsia="fi-FI"/>
              </w:rPr>
              <w:t>beam</w:t>
            </w:r>
            <w:r w:rsidR="00557AEB">
              <w:rPr>
                <w:rFonts w:eastAsia="Times New Roman"/>
                <w:color w:val="000000" w:themeColor="text1"/>
                <w:kern w:val="24"/>
                <w:sz w:val="18"/>
                <w:szCs w:val="18"/>
                <w:lang w:val="en-US" w:eastAsia="fi-FI"/>
              </w:rPr>
              <w:t xml:space="preserve"> index</w:t>
            </w:r>
            <w:r w:rsidR="009604A5">
              <w:rPr>
                <w:rFonts w:eastAsia="Times New Roman"/>
                <w:color w:val="000000" w:themeColor="text1"/>
                <w:kern w:val="24"/>
                <w:sz w:val="18"/>
                <w:szCs w:val="18"/>
                <w:lang w:val="en-US" w:eastAsia="fi-FI"/>
              </w:rPr>
              <w:t xml:space="preserve"> is selected </w:t>
            </w:r>
            <w:r w:rsidR="00B7543B">
              <w:rPr>
                <w:rFonts w:eastAsia="Times New Roman"/>
                <w:color w:val="000000" w:themeColor="text1"/>
                <w:kern w:val="24"/>
                <w:sz w:val="18"/>
                <w:szCs w:val="18"/>
                <w:lang w:val="en-US" w:eastAsia="fi-FI"/>
              </w:rPr>
              <w:t xml:space="preserve">based on </w:t>
            </w:r>
            <m:oMath>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r>
                <w:rPr>
                  <w:rFonts w:ascii="Cambria Math" w:hAnsi="Cambria Math" w:eastAsia="Times New Roman"/>
                  <w:color w:val="000000" w:themeColor="text1"/>
                  <w:kern w:val="24"/>
                  <w:sz w:val="18"/>
                  <w:szCs w:val="18"/>
                  <w:lang w:val="en-US" w:eastAsia="fi-FI"/>
                </w:rPr>
                <m:t>=</m:t>
              </m:r>
              <m:func>
                <m:funcPr>
                  <m:ctrlPr>
                    <w:rPr>
                      <w:rFonts w:ascii="Cambria Math" w:hAnsi="Cambria Math" w:eastAsia="Times New Roman"/>
                      <w:i/>
                      <w:color w:val="000000" w:themeColor="text1"/>
                      <w:kern w:val="24"/>
                      <w:sz w:val="18"/>
                      <w:szCs w:val="18"/>
                      <w:lang w:val="en-US" w:eastAsia="fi-FI"/>
                    </w:rPr>
                  </m:ctrlPr>
                </m:funcPr>
                <m:fName>
                  <m:r>
                    <m:rPr>
                      <m:sty m:val="p"/>
                    </m:rPr>
                    <w:rPr>
                      <w:rFonts w:ascii="Cambria Math" w:hAnsi="Cambria Math" w:eastAsia="Times New Roman"/>
                      <w:color w:val="000000" w:themeColor="text1"/>
                      <w:kern w:val="24"/>
                      <w:sz w:val="18"/>
                      <w:szCs w:val="18"/>
                      <w:lang w:val="en-US" w:eastAsia="fi-FI"/>
                    </w:rPr>
                    <m:t>arg</m:t>
                  </m:r>
                </m:fName>
                <m:e>
                  <m:func>
                    <m:funcPr>
                      <m:ctrlPr>
                        <w:rPr>
                          <w:rFonts w:ascii="Cambria Math" w:hAnsi="Cambria Math" w:eastAsia="Times New Roman"/>
                          <w:i/>
                          <w:color w:val="000000" w:themeColor="text1"/>
                          <w:kern w:val="24"/>
                          <w:sz w:val="18"/>
                          <w:szCs w:val="18"/>
                          <w:lang w:val="en-US" w:eastAsia="fi-FI"/>
                        </w:rPr>
                      </m:ctrlPr>
                    </m:funcPr>
                    <m:fName>
                      <m:r>
                        <m:rPr>
                          <m:sty m:val="p"/>
                        </m:rPr>
                        <w:rPr>
                          <w:rFonts w:ascii="Cambria Math" w:hAnsi="Cambria Math" w:eastAsia="Times New Roman"/>
                          <w:color w:val="000000" w:themeColor="text1"/>
                          <w:kern w:val="24"/>
                          <w:sz w:val="18"/>
                          <w:szCs w:val="18"/>
                          <w:lang w:val="en-US" w:eastAsia="fi-FI"/>
                        </w:rPr>
                        <m:t>max</m:t>
                      </m:r>
                    </m:fName>
                    <m:e>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r>
                            <w:rPr>
                              <w:rFonts w:ascii="Cambria Math" w:hAnsi="Cambria Math" w:eastAsia="Times New Roman"/>
                              <w:color w:val="000000" w:themeColor="text1"/>
                              <w:kern w:val="24"/>
                              <w:sz w:val="18"/>
                              <w:szCs w:val="18"/>
                              <w:lang w:val="en-US" w:eastAsia="fi-FI"/>
                            </w:rPr>
                            <m:t>l</m:t>
                          </m:r>
                        </m:sub>
                      </m:sSub>
                      <m:r>
                        <w:rPr>
                          <w:rFonts w:ascii="Cambria Math" w:hAnsi="Cambria Math" w:eastAsia="Times New Roman"/>
                          <w:color w:val="000000" w:themeColor="text1"/>
                          <w:kern w:val="24"/>
                          <w:sz w:val="18"/>
                          <w:szCs w:val="18"/>
                          <w:lang w:val="en-US" w:eastAsia="fi-FI"/>
                        </w:rPr>
                        <m:t>)</m:t>
                      </m:r>
                    </m:e>
                  </m:func>
                </m:e>
              </m:func>
            </m:oMath>
            <w:r w:rsidR="00597737">
              <w:rPr>
                <w:rFonts w:eastAsia="Times New Roman"/>
                <w:color w:val="000000" w:themeColor="text1"/>
                <w:kern w:val="24"/>
                <w:sz w:val="18"/>
                <w:szCs w:val="18"/>
                <w:lang w:val="en-US" w:eastAsia="fi-FI"/>
              </w:rPr>
              <w:t xml:space="preserve"> for </w:t>
            </w:r>
            <m:oMath>
              <m:r>
                <w:rPr>
                  <w:rFonts w:ascii="Cambria Math" w:hAnsi="Cambria Math" w:eastAsia="Times New Roman"/>
                  <w:color w:val="000000" w:themeColor="text1"/>
                  <w:kern w:val="24"/>
                  <w:sz w:val="18"/>
                  <w:szCs w:val="18"/>
                  <w:lang w:val="en-US" w:eastAsia="fi-FI"/>
                </w:rPr>
                <m:t>l={1,…,M}</m:t>
              </m:r>
            </m:oMath>
            <w:r w:rsidR="00F8609E">
              <w:rPr>
                <w:rFonts w:eastAsia="Times New Roman"/>
                <w:color w:val="000000" w:themeColor="text1"/>
                <w:kern w:val="24"/>
                <w:sz w:val="18"/>
                <w:szCs w:val="18"/>
                <w:lang w:val="en-US" w:eastAsia="fi-FI"/>
              </w:rPr>
              <w:t xml:space="preserve">, where </w:t>
            </w:r>
            <m:oMath>
              <m:r>
                <w:rPr>
                  <w:rFonts w:ascii="Cambria Math" w:hAnsi="Cambria Math" w:eastAsia="Times New Roman"/>
                  <w:color w:val="000000" w:themeColor="text1"/>
                  <w:kern w:val="24"/>
                  <w:sz w:val="18"/>
                  <w:szCs w:val="18"/>
                  <w:lang w:val="en-US" w:eastAsia="fi-FI"/>
                </w:rPr>
                <m:t xml:space="preserve">M </m:t>
              </m:r>
            </m:oMath>
            <w:r w:rsidR="00B50C02">
              <w:rPr>
                <w:rFonts w:eastAsia="Times New Roman"/>
                <w:color w:val="000000" w:themeColor="text1"/>
                <w:kern w:val="24"/>
                <w:sz w:val="18"/>
                <w:szCs w:val="18"/>
                <w:lang w:val="en-US" w:eastAsia="fi-FI"/>
              </w:rPr>
              <w:t xml:space="preserve">are all </w:t>
            </w:r>
            <w:r w:rsidR="00EF5D1E">
              <w:rPr>
                <w:rFonts w:eastAsia="Times New Roman"/>
                <w:color w:val="000000" w:themeColor="text1"/>
                <w:kern w:val="24"/>
                <w:sz w:val="18"/>
                <w:szCs w:val="18"/>
                <w:lang w:val="en-US" w:eastAsia="fi-FI"/>
              </w:rPr>
              <w:t xml:space="preserve">the </w:t>
            </w:r>
            <w:r w:rsidR="00B50C02">
              <w:rPr>
                <w:rFonts w:eastAsia="Times New Roman"/>
                <w:color w:val="000000" w:themeColor="text1"/>
                <w:kern w:val="24"/>
                <w:sz w:val="18"/>
                <w:szCs w:val="18"/>
                <w:lang w:val="en-US" w:eastAsia="fi-FI"/>
              </w:rPr>
              <w:t>beams</w:t>
            </w:r>
            <w:r w:rsidR="00EF5D1E">
              <w:rPr>
                <w:rFonts w:eastAsia="Times New Roman"/>
                <w:color w:val="000000" w:themeColor="text1"/>
                <w:kern w:val="24"/>
                <w:sz w:val="18"/>
                <w:szCs w:val="18"/>
                <w:lang w:val="en-US" w:eastAsia="fi-FI"/>
              </w:rPr>
              <w:t xml:space="preserve"> in </w:t>
            </w:r>
            <w:proofErr w:type="spellStart"/>
            <w:r w:rsidR="00EF5D1E">
              <w:rPr>
                <w:rFonts w:eastAsia="Times New Roman"/>
                <w:color w:val="000000" w:themeColor="text1"/>
                <w:kern w:val="24"/>
                <w:sz w:val="18"/>
                <w:szCs w:val="18"/>
                <w:lang w:val="en-US" w:eastAsia="fi-FI"/>
              </w:rPr>
              <w:t>SetA</w:t>
            </w:r>
            <w:proofErr w:type="spellEnd"/>
            <w:r w:rsidR="00B50C02">
              <w:rPr>
                <w:rFonts w:eastAsia="Times New Roman"/>
                <w:color w:val="000000" w:themeColor="text1"/>
                <w:kern w:val="24"/>
                <w:sz w:val="18"/>
                <w:szCs w:val="18"/>
                <w:lang w:val="en-US" w:eastAsia="fi-FI"/>
              </w:rPr>
              <w:t xml:space="preserve">. </w:t>
            </w:r>
          </w:p>
          <w:p w:rsidRPr="00115821" w:rsidR="005636C0" w:rsidP="008D1CEE" w:rsidRDefault="005636C0" w14:paraId="5F3817B1" w14:textId="49E0C958">
            <w:pPr>
              <w:keepNext/>
              <w:overflowPunct/>
              <w:autoSpaceDE/>
              <w:autoSpaceDN/>
              <w:adjustRightInd/>
              <w:spacing w:after="0"/>
              <w:textAlignment w:val="auto"/>
              <w:rPr>
                <w:rFonts w:ascii="Cambria Math" w:hAnsi="Cambria Math" w:eastAsia="Times New Roman"/>
                <w:i/>
                <w:color w:val="000000" w:themeColor="text1"/>
                <w:kern w:val="24"/>
                <w:sz w:val="18"/>
                <w:szCs w:val="18"/>
                <w:lang w:val="en-US" w:eastAsia="fi-FI"/>
              </w:rPr>
            </w:pPr>
          </w:p>
        </w:tc>
      </w:tr>
      <w:tr w:rsidR="0014205A" w:rsidTr="00714747" w14:paraId="35AF9525" w14:textId="77777777">
        <w:tc>
          <w:tcPr>
            <w:tcW w:w="2263" w:type="dxa"/>
            <w:vAlign w:val="center"/>
          </w:tcPr>
          <w:p w:rsidRPr="00D60D10" w:rsidR="0014205A" w:rsidP="0014205A" w:rsidRDefault="0014205A" w14:paraId="09C634BE" w14:textId="2250EF1B">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35315F">
              <w:rPr>
                <w:rFonts w:eastAsia="Times New Roman"/>
                <w:b/>
                <w:color w:val="000000" w:themeColor="text1"/>
                <w:kern w:val="24"/>
                <w:sz w:val="18"/>
                <w:szCs w:val="18"/>
                <w:lang w:val="en-US" w:eastAsia="fi-FI"/>
              </w:rPr>
              <w:t>Beam prediction accuracy (%) for Top-</w:t>
            </w:r>
            <w:r>
              <w:rPr>
                <w:rFonts w:eastAsia="Times New Roman"/>
                <w:b/>
                <w:color w:val="000000" w:themeColor="text1"/>
                <w:kern w:val="24"/>
                <w:sz w:val="18"/>
                <w:szCs w:val="18"/>
                <w:lang w:val="en-US" w:eastAsia="fi-FI"/>
              </w:rPr>
              <w:t>K</w:t>
            </w:r>
            <w:r w:rsidRPr="0035315F">
              <w:rPr>
                <w:rFonts w:eastAsia="Times New Roman"/>
                <w:b/>
                <w:color w:val="000000" w:themeColor="text1"/>
                <w:kern w:val="24"/>
                <w:sz w:val="18"/>
                <w:szCs w:val="18"/>
                <w:lang w:val="en-US" w:eastAsia="fi-FI"/>
              </w:rPr>
              <w:t xml:space="preserve"> </w:t>
            </w:r>
            <w:r>
              <w:rPr>
                <w:rFonts w:eastAsia="Times New Roman"/>
                <w:b/>
                <w:color w:val="000000" w:themeColor="text1"/>
                <w:kern w:val="24"/>
                <w:sz w:val="18"/>
                <w:szCs w:val="18"/>
                <w:lang w:val="en-US" w:eastAsia="fi-FI"/>
              </w:rPr>
              <w:t>beams</w:t>
            </w:r>
            <w:r w:rsidRPr="0035315F" w:rsidDel="0035315F">
              <w:rPr>
                <w:rFonts w:eastAsia="Times New Roman"/>
                <w:b/>
                <w:color w:val="000000" w:themeColor="text1"/>
                <w:kern w:val="24"/>
                <w:sz w:val="18"/>
                <w:szCs w:val="18"/>
                <w:lang w:val="en-US" w:eastAsia="fi-FI"/>
              </w:rPr>
              <w:t xml:space="preserve"> </w:t>
            </w:r>
          </w:p>
        </w:tc>
        <w:tc>
          <w:tcPr>
            <w:tcW w:w="2552" w:type="dxa"/>
            <w:vAlign w:val="center"/>
          </w:tcPr>
          <w:p w:rsidRPr="000F0928" w:rsidR="0014205A" w:rsidP="0014205A" w:rsidRDefault="0014205A" w14:paraId="13E214C6" w14:textId="694ACB4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46FAF">
              <w:rPr>
                <w:rFonts w:eastAsia="Times New Roman"/>
                <w:color w:val="000000" w:themeColor="text1"/>
                <w:kern w:val="24"/>
                <w:sz w:val="18"/>
                <w:szCs w:val="18"/>
                <w:lang w:val="en-US" w:eastAsia="fi-FI"/>
              </w:rPr>
              <w:t>The beam prediction accuracy (%) is the percentage of “the Top-1 genie-aided beam is one of the Top-K predicted beams</w:t>
            </w:r>
            <w:r>
              <w:rPr>
                <w:rFonts w:eastAsia="Times New Roman"/>
                <w:color w:val="000000" w:themeColor="text1"/>
                <w:kern w:val="24"/>
                <w:sz w:val="18"/>
                <w:szCs w:val="18"/>
                <w:lang w:val="en-US" w:eastAsia="fi-FI"/>
              </w:rPr>
              <w:t>.</w:t>
            </w:r>
            <w:r w:rsidRPr="00977027">
              <w:rPr>
                <w:rFonts w:eastAsia="Times New Roman"/>
                <w:color w:val="000000" w:themeColor="text1"/>
                <w:kern w:val="24"/>
                <w:sz w:val="18"/>
                <w:szCs w:val="18"/>
                <w:lang w:val="en-US" w:eastAsia="fi-FI"/>
              </w:rPr>
              <w:t xml:space="preserve">  </w:t>
            </w:r>
          </w:p>
        </w:tc>
        <w:tc>
          <w:tcPr>
            <w:tcW w:w="4814" w:type="dxa"/>
            <w:vAlign w:val="center"/>
          </w:tcPr>
          <w:p w:rsidRPr="00F3049E" w:rsidR="0014205A" w:rsidP="0014205A" w:rsidRDefault="0014205A" w14:paraId="390B08E1"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rsidR="0014205A" w:rsidP="0014205A" w:rsidRDefault="007B4964" w14:paraId="13D7639A" w14:textId="00AD9A9D">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A</m:t>
                    </m:r>
                  </m:e>
                  <m:sub>
                    <m:r>
                      <w:rPr>
                        <w:rFonts w:ascii="Cambria Math" w:hAnsi="Cambria Math" w:eastAsia="Times New Roman"/>
                        <w:color w:val="000000" w:themeColor="text1"/>
                        <w:kern w:val="24"/>
                        <w:sz w:val="18"/>
                        <w:szCs w:val="18"/>
                        <w:lang w:val="en-US" w:eastAsia="fi-FI"/>
                      </w:rPr>
                      <m:t>Top-K</m:t>
                    </m:r>
                  </m:sub>
                </m:sSub>
                <m:r>
                  <w:rPr>
                    <w:rFonts w:ascii="Cambria Math" w:hAnsi="Cambria Math" w:eastAsia="Times New Roman"/>
                    <w:color w:val="000000" w:themeColor="text1"/>
                    <w:kern w:val="24"/>
                    <w:sz w:val="18"/>
                    <w:szCs w:val="18"/>
                    <w:lang w:val="en-US" w:eastAsia="fi-FI"/>
                  </w:rPr>
                  <m:t>=</m:t>
                </m:r>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1</m:t>
                    </m:r>
                  </m:num>
                  <m:den>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den>
                </m:f>
                <m:r>
                  <w:rPr>
                    <w:rFonts w:ascii="Cambria Math" w:hAnsi="Cambria Math" w:eastAsia="Times New Roman"/>
                    <w:color w:val="000000" w:themeColor="text1"/>
                    <w:kern w:val="24"/>
                    <w:sz w:val="18"/>
                    <w:szCs w:val="18"/>
                    <w:lang w:val="en-US" w:eastAsia="fi-FI"/>
                  </w:rPr>
                  <m:t xml:space="preserve"> </m:t>
                </m:r>
                <m:nary>
                  <m:naryPr>
                    <m:chr m:val="∑"/>
                    <m:limLoc m:val="undOvr"/>
                    <m:ctrlPr>
                      <w:rPr>
                        <w:rFonts w:ascii="Cambria Math" w:hAnsi="Cambria Math" w:eastAsia="Times New Roman"/>
                        <w:i/>
                        <w:color w:val="000000" w:themeColor="text1"/>
                        <w:kern w:val="24"/>
                        <w:sz w:val="18"/>
                        <w:szCs w:val="18"/>
                        <w:lang w:val="en-US" w:eastAsia="fi-FI"/>
                      </w:rPr>
                    </m:ctrlPr>
                  </m:naryPr>
                  <m:sub>
                    <m:r>
                      <w:rPr>
                        <w:rFonts w:ascii="Cambria Math" w:hAnsi="Cambria Math" w:eastAsia="Times New Roman"/>
                        <w:color w:val="000000" w:themeColor="text1"/>
                        <w:kern w:val="24"/>
                        <w:sz w:val="18"/>
                        <w:szCs w:val="18"/>
                        <w:lang w:val="en-US" w:eastAsia="fi-FI"/>
                      </w:rPr>
                      <m:t>n=1</m:t>
                    </m:r>
                  </m:sub>
                  <m:sup>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sup>
                  <m:e>
                    <m:nary>
                      <m:naryPr>
                        <m:chr m:val="∑"/>
                        <m:limLoc m:val="undOvr"/>
                        <m:ctrlPr>
                          <w:rPr>
                            <w:rFonts w:ascii="Cambria Math" w:hAnsi="Cambria Math" w:eastAsia="Times New Roman"/>
                            <w:i/>
                            <w:color w:val="000000" w:themeColor="text1"/>
                            <w:kern w:val="24"/>
                            <w:sz w:val="18"/>
                            <w:szCs w:val="18"/>
                            <w:lang w:val="en-US" w:eastAsia="fi-FI"/>
                          </w:rPr>
                        </m:ctrlPr>
                      </m:naryPr>
                      <m:sub>
                        <m:r>
                          <w:rPr>
                            <w:rFonts w:ascii="Cambria Math" w:hAnsi="Cambria Math" w:eastAsia="Times New Roman"/>
                            <w:color w:val="000000" w:themeColor="text1"/>
                            <w:kern w:val="24"/>
                            <w:sz w:val="18"/>
                            <w:szCs w:val="18"/>
                            <w:lang w:val="en-US" w:eastAsia="fi-FI"/>
                          </w:rPr>
                          <m:t>k=1</m:t>
                        </m:r>
                      </m:sub>
                      <m:sup>
                        <m:r>
                          <w:rPr>
                            <w:rFonts w:ascii="Cambria Math" w:hAnsi="Cambria Math" w:eastAsia="Times New Roman"/>
                            <w:color w:val="000000" w:themeColor="text1"/>
                            <w:kern w:val="24"/>
                            <w:sz w:val="18"/>
                            <w:szCs w:val="18"/>
                            <w:lang w:val="en-US" w:eastAsia="fi-FI"/>
                          </w:rPr>
                          <m:t>K</m:t>
                        </m:r>
                      </m:sup>
                      <m:e>
                        <m:r>
                          <m:rPr>
                            <m:scr m:val="double-struck"/>
                          </m:rPr>
                          <w:rPr>
                            <w:rFonts w:ascii="Cambria Math" w:hAnsi="Cambria Math" w:eastAsia="Times New Roman"/>
                            <w:color w:val="000000" w:themeColor="text1"/>
                            <w:kern w:val="24"/>
                            <w:sz w:val="18"/>
                            <w:szCs w:val="18"/>
                            <w:lang w:val="en-US" w:eastAsia="fi-FI"/>
                          </w:rPr>
                          <m:t>l(</m:t>
                        </m:r>
                        <m:sSub>
                          <m:sSubPr>
                            <m:ctrlPr>
                              <w:rPr>
                                <w:rFonts w:ascii="Cambria Math" w:hAnsi="Cambria Math" w:eastAsia="Times New Roman"/>
                                <w:i/>
                                <w:color w:val="000000" w:themeColor="text1"/>
                                <w:kern w:val="24"/>
                                <w:sz w:val="18"/>
                                <w:szCs w:val="18"/>
                                <w:lang w:val="en-US" w:eastAsia="fi-FI"/>
                              </w:rPr>
                            </m:ctrlPr>
                          </m:sSubPr>
                          <m:e>
                            <m:acc>
                              <m:accPr>
                                <m:ctrlPr>
                                  <w:rPr>
                                    <w:rFonts w:ascii="Cambria Math" w:hAnsi="Cambria Math" w:eastAsia="Times New Roman"/>
                                    <w:i/>
                                    <w:color w:val="000000" w:themeColor="text1"/>
                                    <w:kern w:val="24"/>
                                    <w:sz w:val="18"/>
                                    <w:szCs w:val="18"/>
                                    <w:lang w:val="en-US" w:eastAsia="fi-FI"/>
                                  </w:rPr>
                                </m:ctrlPr>
                              </m:accPr>
                              <m:e>
                                <m:r>
                                  <w:rPr>
                                    <w:rFonts w:ascii="Cambria Math" w:hAnsi="Cambria Math" w:eastAsia="Times New Roman"/>
                                    <w:color w:val="000000" w:themeColor="text1"/>
                                    <w:kern w:val="24"/>
                                    <w:sz w:val="18"/>
                                    <w:szCs w:val="18"/>
                                    <w:lang w:val="en-US" w:eastAsia="fi-FI"/>
                                  </w:rPr>
                                  <m:t>b</m:t>
                                </m:r>
                              </m:e>
                            </m:acc>
                          </m:e>
                          <m:sub>
                            <m:r>
                              <w:rPr>
                                <w:rFonts w:ascii="Cambria Math" w:hAnsi="Cambria Math" w:eastAsia="Times New Roman"/>
                                <w:color w:val="000000" w:themeColor="text1"/>
                                <w:kern w:val="24"/>
                                <w:sz w:val="18"/>
                                <w:szCs w:val="18"/>
                                <w:lang w:val="en-US" w:eastAsia="fi-FI"/>
                              </w:rPr>
                              <m:t>k,n</m:t>
                            </m:r>
                          </m:sub>
                        </m:sSub>
                        <m:r>
                          <w:rPr>
                            <w:rFonts w:ascii="Cambria Math" w:hAnsi="Cambria Math" w:eastAsia="Times New Roman"/>
                            <w:color w:val="000000" w:themeColor="text1"/>
                            <w:kern w:val="24"/>
                            <w:sz w:val="18"/>
                            <w:szCs w:val="18"/>
                            <w:lang w:val="en-US" w:eastAsia="fi-FI"/>
                          </w:rPr>
                          <m:t>=</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r>
                          <w:rPr>
                            <w:rFonts w:ascii="Cambria Math" w:hAnsi="Cambria Math" w:eastAsia="Times New Roman"/>
                            <w:color w:val="000000" w:themeColor="text1"/>
                            <w:kern w:val="24"/>
                            <w:sz w:val="18"/>
                            <w:szCs w:val="18"/>
                            <w:lang w:val="en-US" w:eastAsia="fi-FI"/>
                          </w:rPr>
                          <m:t>)</m:t>
                        </m:r>
                      </m:e>
                    </m:nary>
                  </m:e>
                </m:nary>
              </m:oMath>
            </m:oMathPara>
          </w:p>
          <w:p w:rsidR="0014205A" w:rsidP="0014205A" w:rsidRDefault="0014205A" w14:paraId="4830F673"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p>
          <w:p w:rsidR="004D0AD8" w:rsidP="004D0AD8" w:rsidRDefault="004D0AD8" w14:paraId="6DFA6B3E" w14:textId="3554BC84">
            <w:pPr>
              <w:keepNext/>
              <w:overflowPunct/>
              <w:autoSpaceDE/>
              <w:autoSpaceDN/>
              <w:adjustRightInd/>
              <w:spacing w:after="0"/>
              <w:textAlignment w:val="auto"/>
              <w:rPr>
                <w:rFonts w:eastAsia="Times New Roman"/>
                <w:color w:val="000000" w:themeColor="text1"/>
                <w:kern w:val="24"/>
                <w:sz w:val="18"/>
                <w:szCs w:val="18"/>
                <w:lang w:val="en-US" w:eastAsia="fi-FI"/>
              </w:rPr>
            </w:pPr>
            <w:r w:rsidRPr="2C200D37">
              <w:rPr>
                <w:rFonts w:eastAsia="Times New Roman"/>
                <w:color w:val="000000" w:themeColor="text1"/>
                <w:sz w:val="18"/>
                <w:szCs w:val="18"/>
                <w:lang w:val="en-US" w:eastAsia="fi-FI"/>
              </w:rPr>
              <w:t xml:space="preserve">Where </w:t>
            </w:r>
            <m:oMath>
              <m:sSub>
                <m:sSubPr>
                  <m:ctrlPr>
                    <w:rPr>
                      <w:rFonts w:ascii="Cambria Math" w:hAnsi="Cambria Math" w:eastAsia="Times New Roman"/>
                      <w:i/>
                      <w:color w:val="000000" w:themeColor="text1"/>
                      <w:kern w:val="24"/>
                      <w:sz w:val="18"/>
                      <w:szCs w:val="18"/>
                      <w:lang w:val="en-US" w:eastAsia="fi-FI"/>
                    </w:rPr>
                  </m:ctrlPr>
                </m:sSubPr>
                <m:e>
                  <m:acc>
                    <m:accPr>
                      <m:ctrlPr>
                        <w:rPr>
                          <w:rFonts w:ascii="Cambria Math" w:hAnsi="Cambria Math" w:eastAsia="Times New Roman"/>
                          <w:i/>
                          <w:color w:val="000000" w:themeColor="text1"/>
                          <w:kern w:val="24"/>
                          <w:sz w:val="18"/>
                          <w:szCs w:val="18"/>
                          <w:lang w:val="en-US" w:eastAsia="fi-FI"/>
                        </w:rPr>
                      </m:ctrlPr>
                    </m:accPr>
                    <m:e>
                      <m:r>
                        <w:rPr>
                          <w:rFonts w:ascii="Cambria Math" w:hAnsi="Cambria Math" w:eastAsia="Times New Roman"/>
                          <w:color w:val="000000" w:themeColor="text1"/>
                          <w:kern w:val="24"/>
                          <w:sz w:val="18"/>
                          <w:szCs w:val="18"/>
                          <w:lang w:val="en-US" w:eastAsia="fi-FI"/>
                        </w:rPr>
                        <m:t>b</m:t>
                      </m:r>
                    </m:e>
                  </m:acc>
                </m:e>
                <m:sub>
                  <m:r>
                    <w:rPr>
                      <w:rFonts w:ascii="Cambria Math" w:hAnsi="Cambria Math" w:eastAsia="Times New Roman"/>
                      <w:color w:val="000000" w:themeColor="text1"/>
                      <w:kern w:val="24"/>
                      <w:sz w:val="18"/>
                      <w:szCs w:val="18"/>
                      <w:lang w:val="en-US" w:eastAsia="fi-FI"/>
                    </w:rPr>
                    <m:t>k,n</m:t>
                  </m:r>
                </m:sub>
              </m:sSub>
            </m:oMath>
            <w:r w:rsidRPr="2C200D37">
              <w:rPr>
                <w:rFonts w:eastAsia="Times New Roman"/>
                <w:color w:val="000000" w:themeColor="text1"/>
                <w:sz w:val="18"/>
                <w:szCs w:val="18"/>
                <w:lang w:val="en-US" w:eastAsia="fi-FI"/>
              </w:rPr>
              <w:t xml:space="preserve"> is the index of the</w:t>
            </w:r>
            <w:r w:rsidRPr="2C200D37" w:rsidR="005E2500">
              <w:rPr>
                <w:rFonts w:eastAsia="Times New Roman"/>
                <w:color w:val="000000" w:themeColor="text1"/>
                <w:sz w:val="18"/>
                <w:szCs w:val="18"/>
                <w:lang w:val="en-US" w:eastAsia="fi-FI"/>
              </w:rPr>
              <w:t xml:space="preserve"> k-th beam in the</w:t>
            </w:r>
            <w:r w:rsidRPr="2C200D37">
              <w:rPr>
                <w:rFonts w:eastAsia="Times New Roman"/>
                <w:color w:val="000000" w:themeColor="text1"/>
                <w:sz w:val="18"/>
                <w:szCs w:val="18"/>
                <w:lang w:val="en-US" w:eastAsia="fi-FI"/>
              </w:rPr>
              <w:t xml:space="preserve"> Top-</w:t>
            </w:r>
            <w:r w:rsidRPr="2C200D37" w:rsidR="005E2500">
              <w:rPr>
                <w:rFonts w:eastAsia="Times New Roman"/>
                <w:color w:val="000000" w:themeColor="text1"/>
                <w:sz w:val="18"/>
                <w:szCs w:val="18"/>
                <w:lang w:val="en-US" w:eastAsia="fi-FI"/>
              </w:rPr>
              <w:t>K</w:t>
            </w:r>
            <w:r w:rsidRPr="2C200D37">
              <w:rPr>
                <w:rFonts w:eastAsia="Times New Roman"/>
                <w:color w:val="000000" w:themeColor="text1"/>
                <w:sz w:val="18"/>
                <w:szCs w:val="18"/>
                <w:lang w:val="en-US" w:eastAsia="fi-FI"/>
              </w:rPr>
              <w:t xml:space="preserve"> predicted beam</w:t>
            </w:r>
            <w:r w:rsidRPr="2C200D37" w:rsidR="00633C3A">
              <w:rPr>
                <w:rFonts w:eastAsia="Times New Roman"/>
                <w:color w:val="000000" w:themeColor="text1"/>
                <w:sz w:val="18"/>
                <w:szCs w:val="18"/>
                <w:lang w:val="en-US" w:eastAsia="fi-FI"/>
              </w:rPr>
              <w:t>s</w:t>
            </w:r>
            <w:r w:rsidRPr="2C200D37">
              <w:rPr>
                <w:rFonts w:eastAsia="Times New Roman"/>
                <w:color w:val="000000" w:themeColor="text1"/>
                <w:sz w:val="18"/>
                <w:szCs w:val="18"/>
                <w:lang w:val="en-US" w:eastAsia="fi-FI"/>
              </w:rPr>
              <w:t xml:space="preserve"> and </w:t>
            </w:r>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oMath>
            <w:r w:rsidRPr="2C200D37">
              <w:rPr>
                <w:rFonts w:eastAsia="Times New Roman"/>
                <w:color w:val="000000" w:themeColor="text1"/>
                <w:sz w:val="18"/>
                <w:szCs w:val="18"/>
                <w:lang w:val="en-US" w:eastAsia="fi-FI"/>
              </w:rPr>
              <w:t xml:space="preserve"> is the index of the Top-1 genie-aided beam. </w:t>
            </w:r>
          </w:p>
          <w:p w:rsidRPr="000F0928" w:rsidR="0014205A" w:rsidP="0014205A" w:rsidRDefault="0014205A" w14:paraId="6343A8CC" w14:textId="327FBF09">
            <w:pPr>
              <w:keepNext/>
              <w:overflowPunct/>
              <w:autoSpaceDE/>
              <w:autoSpaceDN/>
              <w:adjustRightInd/>
              <w:spacing w:after="0"/>
              <w:textAlignment w:val="auto"/>
              <w:rPr>
                <w:rFonts w:eastAsia="Times New Roman"/>
                <w:color w:val="000000" w:themeColor="text1"/>
                <w:kern w:val="24"/>
                <w:sz w:val="18"/>
                <w:szCs w:val="18"/>
                <w:lang w:val="en-US" w:eastAsia="fi-FI"/>
              </w:rPr>
            </w:pPr>
          </w:p>
        </w:tc>
      </w:tr>
      <w:tr w:rsidR="0014205A" w:rsidTr="00714747" w14:paraId="2EBCEA47" w14:textId="77777777">
        <w:tc>
          <w:tcPr>
            <w:tcW w:w="2263" w:type="dxa"/>
            <w:vAlign w:val="center"/>
          </w:tcPr>
          <w:p w:rsidRPr="00F3049E" w:rsidR="0014205A" w:rsidP="0014205A" w:rsidRDefault="000E67D9" w14:paraId="0A98CA19" w14:textId="67CDC7E6">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0E67D9">
              <w:rPr>
                <w:rFonts w:eastAsia="Times New Roman"/>
                <w:b/>
                <w:color w:val="000000" w:themeColor="text1"/>
                <w:kern w:val="24"/>
                <w:sz w:val="18"/>
                <w:szCs w:val="18"/>
                <w:lang w:val="en-US" w:eastAsia="fi-FI"/>
              </w:rPr>
              <w:t>Beam prediction accuracy (%) with 1dB margin for Top-1 beam</w:t>
            </w:r>
          </w:p>
          <w:p w:rsidRPr="00F3049E" w:rsidR="0014205A" w:rsidP="0014205A" w:rsidRDefault="0014205A" w14:paraId="446D6D8D" w14:textId="77777777">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p>
        </w:tc>
        <w:tc>
          <w:tcPr>
            <w:tcW w:w="2552" w:type="dxa"/>
            <w:vAlign w:val="center"/>
          </w:tcPr>
          <w:p w:rsidRPr="000F0928" w:rsidR="0014205A" w:rsidP="0014205A" w:rsidRDefault="00A44962" w14:paraId="35108886" w14:textId="5C7ABFAF">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2C200D37">
              <w:rPr>
                <w:rFonts w:eastAsia="Times New Roman"/>
                <w:color w:val="000000" w:themeColor="text1"/>
                <w:sz w:val="18"/>
                <w:szCs w:val="18"/>
                <w:lang w:val="en-US" w:eastAsia="fi-FI"/>
              </w:rPr>
              <w:t>The beam prediction accuracy (%) with 1dB margin is the percentage of the Top-1 predicted beam “whose ideal L1-RSRP is within 1dB of the ideal L1-RSRP of the Top-1 genie-aided beam”</w:t>
            </w:r>
            <w:r w:rsidRPr="00160CB7" w:rsidR="0014205A">
              <w:rPr>
                <w:rFonts w:eastAsia="Times New Roman"/>
                <w:color w:val="000000" w:themeColor="text1"/>
                <w:kern w:val="24"/>
                <w:sz w:val="18"/>
                <w:szCs w:val="18"/>
                <w:lang w:val="en-US" w:eastAsia="fi-FI"/>
              </w:rPr>
              <w:t xml:space="preserve">  </w:t>
            </w:r>
          </w:p>
        </w:tc>
        <w:tc>
          <w:tcPr>
            <w:tcW w:w="4814" w:type="dxa"/>
            <w:vAlign w:val="center"/>
          </w:tcPr>
          <w:p w:rsidRPr="006E1B6F" w:rsidR="0014205A" w:rsidP="0014205A" w:rsidRDefault="0014205A" w14:paraId="4BA3B609"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rsidRPr="00E727D2" w:rsidR="0014205A" w:rsidP="0014205A" w:rsidRDefault="007B4964" w14:paraId="13AA6EAE" w14:textId="6C188373">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A</m:t>
                    </m:r>
                  </m:e>
                  <m:sub>
                    <m:r>
                      <w:rPr>
                        <w:rFonts w:ascii="Cambria Math" w:hAnsi="Cambria Math" w:eastAsia="Times New Roman"/>
                        <w:color w:val="000000" w:themeColor="text1"/>
                        <w:kern w:val="24"/>
                        <w:sz w:val="18"/>
                        <w:szCs w:val="18"/>
                        <w:lang w:val="en-US" w:eastAsia="fi-FI"/>
                      </w:rPr>
                      <m:t>Top-1, 1 dB margin</m:t>
                    </m:r>
                  </m:sub>
                </m:sSub>
                <m:r>
                  <w:rPr>
                    <w:rFonts w:ascii="Cambria Math" w:hAnsi="Cambria Math" w:eastAsia="Times New Roman"/>
                    <w:color w:val="000000" w:themeColor="text1"/>
                    <w:kern w:val="24"/>
                    <w:sz w:val="18"/>
                    <w:szCs w:val="18"/>
                    <w:lang w:val="en-US" w:eastAsia="fi-FI"/>
                  </w:rPr>
                  <m:t>=</m:t>
                </m:r>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1</m:t>
                    </m:r>
                  </m:num>
                  <m:den>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den>
                </m:f>
                <m:r>
                  <w:rPr>
                    <w:rFonts w:ascii="Cambria Math" w:hAnsi="Cambria Math" w:eastAsia="Times New Roman"/>
                    <w:color w:val="000000" w:themeColor="text1"/>
                    <w:kern w:val="24"/>
                    <w:sz w:val="18"/>
                    <w:szCs w:val="18"/>
                    <w:lang w:val="en-US" w:eastAsia="fi-FI"/>
                  </w:rPr>
                  <m:t xml:space="preserve"> </m:t>
                </m:r>
                <m:nary>
                  <m:naryPr>
                    <m:chr m:val="∑"/>
                    <m:limLoc m:val="undOvr"/>
                    <m:ctrlPr>
                      <w:rPr>
                        <w:rFonts w:ascii="Cambria Math" w:hAnsi="Cambria Math" w:eastAsia="Times New Roman"/>
                        <w:i/>
                        <w:color w:val="000000" w:themeColor="text1"/>
                        <w:kern w:val="24"/>
                        <w:sz w:val="18"/>
                        <w:szCs w:val="18"/>
                        <w:lang w:val="en-US" w:eastAsia="fi-FI"/>
                      </w:rPr>
                    </m:ctrlPr>
                  </m:naryPr>
                  <m:sub>
                    <m:r>
                      <w:rPr>
                        <w:rFonts w:ascii="Cambria Math" w:hAnsi="Cambria Math" w:eastAsia="Times New Roman"/>
                        <w:color w:val="000000" w:themeColor="text1"/>
                        <w:kern w:val="24"/>
                        <w:sz w:val="18"/>
                        <w:szCs w:val="18"/>
                        <w:lang w:val="en-US" w:eastAsia="fi-FI"/>
                      </w:rPr>
                      <m:t>n=1</m:t>
                    </m:r>
                  </m:sub>
                  <m:sup>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sup>
                  <m:e>
                    <m:r>
                      <m:rPr>
                        <m:scr m:val="double-struck"/>
                      </m:rPr>
                      <w:rPr>
                        <w:rFonts w:ascii="Cambria Math" w:hAnsi="Cambria Math" w:eastAsia="Times New Roman"/>
                        <w:color w:val="000000" w:themeColor="text1"/>
                        <w:kern w:val="24"/>
                        <w:sz w:val="18"/>
                        <w:szCs w:val="18"/>
                        <w:lang w:val="en-US" w:eastAsia="fi-FI"/>
                      </w:rPr>
                      <m:t>l(</m:t>
                    </m:r>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sub>
                    </m:sSub>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sub>
                    </m:sSub>
                    <m:r>
                      <w:rPr>
                        <w:rFonts w:ascii="Cambria Math" w:hAnsi="Cambria Math" w:eastAsia="Times New Roman"/>
                        <w:color w:val="000000" w:themeColor="text1"/>
                        <w:kern w:val="24"/>
                        <w:sz w:val="18"/>
                        <w:szCs w:val="18"/>
                        <w:lang w:val="en-US" w:eastAsia="fi-FI"/>
                      </w:rPr>
                      <m:t>&lt;1 dB)</m:t>
                    </m:r>
                  </m:e>
                </m:nary>
              </m:oMath>
            </m:oMathPara>
          </w:p>
          <w:p w:rsidR="0014205A" w:rsidP="0014205A" w:rsidRDefault="0014205A" w14:paraId="637B41F1"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rsidRPr="006E1B6F" w:rsidR="0014205A" w:rsidP="0014205A" w:rsidRDefault="0014205A" w14:paraId="56524F66" w14:textId="2367C114">
            <w:pPr>
              <w:keepNext/>
              <w:overflowPunct/>
              <w:autoSpaceDE/>
              <w:autoSpaceDN/>
              <w:adjustRightInd/>
              <w:spacing w:after="0"/>
              <w:jc w:val="center"/>
              <w:textAlignment w:val="auto"/>
              <w:rPr>
                <w:rFonts w:ascii="Cambria Math" w:hAnsi="Cambria Math" w:eastAsia="Times New Roman"/>
                <w:i/>
                <w:color w:val="000000" w:themeColor="text1"/>
                <w:kern w:val="24"/>
                <w:sz w:val="18"/>
                <w:szCs w:val="18"/>
                <w:lang w:val="en-US" w:eastAsia="fi-FI"/>
              </w:rPr>
            </w:pPr>
            <w:r>
              <w:rPr>
                <w:rFonts w:eastAsia="Times New Roman"/>
                <w:color w:val="000000" w:themeColor="text1"/>
                <w:kern w:val="24"/>
                <w:sz w:val="18"/>
                <w:szCs w:val="18"/>
                <w:lang w:val="en-US" w:eastAsia="fi-FI"/>
              </w:rPr>
              <w:t xml:space="preserve">Where </w:t>
            </w:r>
            <m:oMath>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sub>
              </m:sSub>
            </m:oMath>
            <w:r>
              <w:rPr>
                <w:rFonts w:eastAsia="Times New Roman"/>
                <w:color w:val="000000" w:themeColor="text1"/>
                <w:kern w:val="24"/>
                <w:sz w:val="18"/>
                <w:szCs w:val="18"/>
                <w:lang w:val="en-US" w:eastAsia="fi-FI"/>
              </w:rPr>
              <w:t xml:space="preserve"> is the RSRP </w:t>
            </w:r>
            <w:r w:rsidR="0053138A">
              <w:rPr>
                <w:rFonts w:eastAsia="Times New Roman"/>
                <w:color w:val="000000" w:themeColor="text1"/>
                <w:kern w:val="24"/>
                <w:sz w:val="18"/>
                <w:szCs w:val="18"/>
                <w:lang w:val="en-US" w:eastAsia="fi-FI"/>
              </w:rPr>
              <w:t xml:space="preserve">of the </w:t>
            </w:r>
            <w:r w:rsidRPr="00846FAF" w:rsidR="0053138A">
              <w:rPr>
                <w:rFonts w:eastAsia="Times New Roman"/>
                <w:color w:val="000000" w:themeColor="text1"/>
                <w:kern w:val="24"/>
                <w:sz w:val="18"/>
                <w:szCs w:val="18"/>
                <w:lang w:val="en-US" w:eastAsia="fi-FI"/>
              </w:rPr>
              <w:t>Top-1 genie-aided beam</w:t>
            </w:r>
            <w:r w:rsidDel="0053138A" w:rsidR="0053138A">
              <w:rPr>
                <w:rFonts w:eastAsia="Times New Roman"/>
                <w:color w:val="000000" w:themeColor="text1"/>
                <w:kern w:val="24"/>
                <w:sz w:val="18"/>
                <w:szCs w:val="18"/>
                <w:lang w:val="en-US" w:eastAsia="fi-FI"/>
              </w:rPr>
              <w:t xml:space="preserve"> </w:t>
            </w:r>
            <w:r>
              <w:rPr>
                <w:rFonts w:eastAsia="Times New Roman"/>
                <w:color w:val="000000" w:themeColor="text1"/>
                <w:kern w:val="24"/>
                <w:sz w:val="18"/>
                <w:szCs w:val="18"/>
                <w:lang w:val="en-US" w:eastAsia="fi-FI"/>
              </w:rPr>
              <w:t xml:space="preserve">and </w:t>
            </w:r>
            <m:oMath>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sub>
              </m:sSub>
            </m:oMath>
            <w:r>
              <w:rPr>
                <w:rFonts w:eastAsia="Times New Roman"/>
                <w:color w:val="000000" w:themeColor="text1"/>
                <w:kern w:val="24"/>
                <w:sz w:val="18"/>
                <w:szCs w:val="18"/>
                <w:lang w:val="en-US" w:eastAsia="fi-FI"/>
              </w:rPr>
              <w:t xml:space="preserve"> is the RSRP </w:t>
            </w:r>
            <w:r w:rsidR="00F26286">
              <w:rPr>
                <w:rFonts w:eastAsia="Times New Roman"/>
                <w:color w:val="000000" w:themeColor="text1"/>
                <w:kern w:val="24"/>
                <w:sz w:val="18"/>
                <w:szCs w:val="18"/>
                <w:lang w:val="en-US" w:eastAsia="fi-FI"/>
              </w:rPr>
              <w:t xml:space="preserve">of the </w:t>
            </w:r>
            <w:r w:rsidRPr="00846FAF" w:rsidR="00F26286">
              <w:rPr>
                <w:rFonts w:eastAsia="Times New Roman"/>
                <w:color w:val="000000" w:themeColor="text1"/>
                <w:kern w:val="24"/>
                <w:sz w:val="18"/>
                <w:szCs w:val="18"/>
                <w:lang w:val="en-US" w:eastAsia="fi-FI"/>
              </w:rPr>
              <w:t>Top-</w:t>
            </w:r>
            <w:r w:rsidR="00F26286">
              <w:rPr>
                <w:rFonts w:eastAsia="Times New Roman"/>
                <w:color w:val="000000" w:themeColor="text1"/>
                <w:kern w:val="24"/>
                <w:sz w:val="18"/>
                <w:szCs w:val="18"/>
                <w:lang w:val="en-US" w:eastAsia="fi-FI"/>
              </w:rPr>
              <w:t>1</w:t>
            </w:r>
            <w:r w:rsidRPr="00846FAF" w:rsidR="00F26286">
              <w:rPr>
                <w:rFonts w:eastAsia="Times New Roman"/>
                <w:color w:val="000000" w:themeColor="text1"/>
                <w:kern w:val="24"/>
                <w:sz w:val="18"/>
                <w:szCs w:val="18"/>
                <w:lang w:val="en-US" w:eastAsia="fi-FI"/>
              </w:rPr>
              <w:t xml:space="preserve"> predicted beam</w:t>
            </w:r>
            <w:r>
              <w:rPr>
                <w:rFonts w:eastAsia="Times New Roman"/>
                <w:color w:val="000000" w:themeColor="text1"/>
                <w:kern w:val="24"/>
                <w:sz w:val="18"/>
                <w:szCs w:val="18"/>
                <w:lang w:val="en-US" w:eastAsia="fi-FI"/>
              </w:rPr>
              <w:t xml:space="preserve">. </w:t>
            </w:r>
          </w:p>
        </w:tc>
      </w:tr>
      <w:tr w:rsidR="0014205A" w:rsidTr="00714747" w14:paraId="7D3A329B" w14:textId="77777777">
        <w:tc>
          <w:tcPr>
            <w:tcW w:w="2263" w:type="dxa"/>
            <w:vAlign w:val="center"/>
          </w:tcPr>
          <w:p w:rsidRPr="00C21AA3" w:rsidR="0014205A" w:rsidP="0014205A" w:rsidRDefault="00570FB4" w14:paraId="28A4A339" w14:textId="676694E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570FB4">
              <w:rPr>
                <w:rFonts w:eastAsia="Times New Roman"/>
                <w:b/>
                <w:color w:val="000000" w:themeColor="text1"/>
                <w:kern w:val="24"/>
                <w:sz w:val="18"/>
                <w:szCs w:val="18"/>
                <w:lang w:val="en-US" w:eastAsia="fi-FI"/>
              </w:rPr>
              <w:t>Average L1-RSRP difference of Top-1 predicted beam</w:t>
            </w:r>
          </w:p>
        </w:tc>
        <w:tc>
          <w:tcPr>
            <w:tcW w:w="2552" w:type="dxa"/>
            <w:vAlign w:val="center"/>
          </w:tcPr>
          <w:p w:rsidRPr="00C21AA3" w:rsidR="0014205A" w:rsidP="0014205A" w:rsidRDefault="00D7556D" w14:paraId="4F1680F2" w14:textId="34DFD5A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t xml:space="preserve"> </w:t>
            </w:r>
            <w:r>
              <w:rPr>
                <w:rFonts w:eastAsia="Times New Roman"/>
                <w:color w:val="000000" w:themeColor="text1"/>
                <w:kern w:val="24"/>
                <w:sz w:val="18"/>
                <w:szCs w:val="18"/>
                <w:lang w:val="en-US" w:eastAsia="fi-FI"/>
              </w:rPr>
              <w:t>Th</w:t>
            </w:r>
            <w:r w:rsidRPr="00D7556D">
              <w:rPr>
                <w:rFonts w:eastAsia="Times New Roman"/>
                <w:color w:val="000000" w:themeColor="text1"/>
                <w:kern w:val="24"/>
                <w:sz w:val="18"/>
                <w:szCs w:val="18"/>
                <w:lang w:val="en-US" w:eastAsia="fi-FI"/>
              </w:rPr>
              <w:t>e difference between the ideal L1-RSRP of Top-1 predicted beam and the ideal L1-RSRP of the Top-1 genie-aided beam</w:t>
            </w:r>
            <w:r w:rsidRPr="00D7556D" w:rsidDel="00570FB4">
              <w:rPr>
                <w:rFonts w:eastAsia="Times New Roman"/>
                <w:color w:val="000000" w:themeColor="text1"/>
                <w:kern w:val="24"/>
                <w:sz w:val="18"/>
                <w:szCs w:val="18"/>
                <w:lang w:val="en-US" w:eastAsia="fi-FI"/>
              </w:rPr>
              <w:t xml:space="preserve"> </w:t>
            </w:r>
          </w:p>
        </w:tc>
        <w:tc>
          <w:tcPr>
            <w:tcW w:w="4814" w:type="dxa"/>
            <w:vAlign w:val="center"/>
          </w:tcPr>
          <w:p w:rsidRPr="00C21AA3" w:rsidR="0014205A" w:rsidP="0014205A" w:rsidRDefault="007B4964" w14:paraId="2D5DA972" w14:textId="35C27E2B">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e</m:t>
                    </m:r>
                  </m:e>
                  <m:sub>
                    <m:r>
                      <w:rPr>
                        <w:rFonts w:ascii="Cambria Math" w:hAnsi="Cambria Math" w:eastAsia="Times New Roman"/>
                        <w:color w:val="000000" w:themeColor="text1"/>
                        <w:kern w:val="24"/>
                        <w:sz w:val="18"/>
                        <w:szCs w:val="18"/>
                        <w:lang w:val="en-US" w:eastAsia="fi-FI"/>
                      </w:rPr>
                      <m:t>RSRP</m:t>
                    </m:r>
                  </m:sub>
                </m:sSub>
                <m:r>
                  <w:rPr>
                    <w:rFonts w:ascii="Cambria Math" w:hAnsi="Cambria Math" w:eastAsia="Times New Roman"/>
                    <w:color w:val="000000" w:themeColor="text1"/>
                    <w:kern w:val="24"/>
                    <w:sz w:val="18"/>
                    <w:szCs w:val="18"/>
                    <w:lang w:val="en-US" w:eastAsia="fi-FI"/>
                  </w:rPr>
                  <m:t>=</m:t>
                </m:r>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1</m:t>
                    </m:r>
                  </m:num>
                  <m:den>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den>
                </m:f>
                <m:r>
                  <w:rPr>
                    <w:rFonts w:ascii="Cambria Math" w:hAnsi="Cambria Math" w:eastAsia="Times New Roman"/>
                    <w:color w:val="000000" w:themeColor="text1"/>
                    <w:kern w:val="24"/>
                    <w:sz w:val="18"/>
                    <w:szCs w:val="18"/>
                    <w:lang w:val="en-US" w:eastAsia="fi-FI"/>
                  </w:rPr>
                  <m:t xml:space="preserve"> </m:t>
                </m:r>
                <m:nary>
                  <m:naryPr>
                    <m:chr m:val="∑"/>
                    <m:limLoc m:val="undOvr"/>
                    <m:ctrlPr>
                      <w:rPr>
                        <w:rFonts w:ascii="Cambria Math" w:hAnsi="Cambria Math" w:eastAsia="Times New Roman"/>
                        <w:i/>
                        <w:color w:val="000000" w:themeColor="text1"/>
                        <w:kern w:val="24"/>
                        <w:sz w:val="18"/>
                        <w:szCs w:val="18"/>
                        <w:lang w:val="en-US" w:eastAsia="fi-FI"/>
                      </w:rPr>
                    </m:ctrlPr>
                  </m:naryPr>
                  <m:sub>
                    <m:r>
                      <w:rPr>
                        <w:rFonts w:ascii="Cambria Math" w:hAnsi="Cambria Math" w:eastAsia="Times New Roman"/>
                        <w:color w:val="000000" w:themeColor="text1"/>
                        <w:kern w:val="24"/>
                        <w:sz w:val="18"/>
                        <w:szCs w:val="18"/>
                        <w:lang w:val="en-US" w:eastAsia="fi-FI"/>
                      </w:rPr>
                      <m:t>n=1</m:t>
                    </m:r>
                  </m:sub>
                  <m:sup>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sup>
                  <m:e>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sub>
                    </m:sSub>
                    <m:r>
                      <w:rPr>
                        <w:rFonts w:ascii="Cambria Math" w:hAnsi="Cambria Math" w:eastAsia="Times New Roman"/>
                        <w:color w:val="000000" w:themeColor="text1"/>
                        <w:kern w:val="24"/>
                        <w:sz w:val="18"/>
                        <w:szCs w:val="18"/>
                        <w:lang w:val="en-US" w:eastAsia="fi-FI"/>
                      </w:rPr>
                      <m:t>-RSR</m:t>
                    </m:r>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P</m:t>
                        </m:r>
                      </m:e>
                      <m:sub>
                        <m:acc>
                          <m:accPr>
                            <m:ctrlPr>
                              <w:rPr>
                                <w:rFonts w:ascii="Cambria Math" w:hAnsi="Cambria Math" w:eastAsia="Times New Roman"/>
                                <w:i/>
                                <w:color w:val="000000" w:themeColor="text1"/>
                                <w:kern w:val="24"/>
                                <w:sz w:val="18"/>
                                <w:szCs w:val="18"/>
                                <w:lang w:val="en-US" w:eastAsia="fi-FI"/>
                              </w:rPr>
                            </m:ctrlPr>
                          </m:accPr>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b</m:t>
                                </m:r>
                              </m:e>
                              <m:sub>
                                <m:r>
                                  <w:rPr>
                                    <w:rFonts w:ascii="Cambria Math" w:hAnsi="Cambria Math" w:eastAsia="Times New Roman"/>
                                    <w:color w:val="000000" w:themeColor="text1"/>
                                    <w:kern w:val="24"/>
                                    <w:sz w:val="18"/>
                                    <w:szCs w:val="18"/>
                                    <w:lang w:val="en-US" w:eastAsia="fi-FI"/>
                                  </w:rPr>
                                  <m:t>n</m:t>
                                </m:r>
                              </m:sub>
                            </m:sSub>
                          </m:e>
                        </m:acc>
                      </m:sub>
                    </m:sSub>
                  </m:e>
                </m:nary>
              </m:oMath>
            </m:oMathPara>
          </w:p>
        </w:tc>
      </w:tr>
    </w:tbl>
    <w:p w:rsidR="005636C0" w:rsidP="001700F3" w:rsidRDefault="005636C0" w14:paraId="689A161B" w14:textId="5D12E57F">
      <w:pPr>
        <w:rPr>
          <w:lang w:val="en-US" w:eastAsia="en-GB"/>
        </w:rPr>
      </w:pPr>
    </w:p>
    <w:p w:rsidR="00C8660B" w:rsidP="002458D2" w:rsidRDefault="00C8660B" w14:paraId="3A216D97" w14:textId="077948ED">
      <w:pPr>
        <w:pStyle w:val="Caption"/>
        <w:keepNext/>
        <w:jc w:val="center"/>
      </w:pPr>
      <w:bookmarkStart w:name="_Ref110604347" w:id="5"/>
      <w:r>
        <w:t xml:space="preserve">Table </w:t>
      </w:r>
      <w:r w:rsidR="00214CFE">
        <w:fldChar w:fldCharType="begin"/>
      </w:r>
      <w:r w:rsidR="00214CFE">
        <w:instrText xml:space="preserve"> STYLEREF 2 \s </w:instrText>
      </w:r>
      <w:r w:rsidR="00214CFE">
        <w:fldChar w:fldCharType="separate"/>
      </w:r>
      <w:r w:rsidR="00C505A7">
        <w:rPr>
          <w:noProof/>
        </w:rPr>
        <w:t>2.1</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2</w:t>
      </w:r>
      <w:r w:rsidR="00214CFE">
        <w:fldChar w:fldCharType="end"/>
      </w:r>
      <w:bookmarkEnd w:id="5"/>
      <w:r>
        <w:t xml:space="preserve">: List of </w:t>
      </w:r>
      <w:r w:rsidRPr="00157B77" w:rsidR="00157B77">
        <w:t>System performance related KPIs</w:t>
      </w:r>
      <w:r w:rsidR="00157B77">
        <w:t xml:space="preserve"> </w:t>
      </w:r>
      <w:r>
        <w:t xml:space="preserve">to </w:t>
      </w:r>
      <w:r w:rsidRPr="00D236F8">
        <w:t>evaluate the performance of AI/ML in beam management</w:t>
      </w:r>
      <w:r>
        <w:t>.</w:t>
      </w:r>
    </w:p>
    <w:tbl>
      <w:tblPr>
        <w:tblStyle w:val="TableGrid"/>
        <w:tblW w:w="0" w:type="auto"/>
        <w:tblLook w:val="04A0" w:firstRow="1" w:lastRow="0" w:firstColumn="1" w:lastColumn="0" w:noHBand="0" w:noVBand="1"/>
      </w:tblPr>
      <w:tblGrid>
        <w:gridCol w:w="2263"/>
        <w:gridCol w:w="2552"/>
        <w:gridCol w:w="4814"/>
      </w:tblGrid>
      <w:tr w:rsidRPr="000F0928" w:rsidR="0026620C" w:rsidTr="005B1D39" w14:paraId="07D636D4" w14:textId="77777777">
        <w:tc>
          <w:tcPr>
            <w:tcW w:w="2263" w:type="dxa"/>
          </w:tcPr>
          <w:p w:rsidR="0026620C" w:rsidP="0026620C" w:rsidRDefault="0026620C" w14:paraId="1F33B00C" w14:textId="5F6E918C">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D27533">
              <w:rPr>
                <w:rFonts w:eastAsia="Times New Roman"/>
                <w:b/>
                <w:color w:val="000000" w:themeColor="text1"/>
                <w:kern w:val="24"/>
                <w:sz w:val="18"/>
                <w:szCs w:val="18"/>
                <w:lang w:val="en-US" w:eastAsia="fi-FI"/>
              </w:rPr>
              <w:t>KPIs</w:t>
            </w:r>
          </w:p>
        </w:tc>
        <w:tc>
          <w:tcPr>
            <w:tcW w:w="2552" w:type="dxa"/>
          </w:tcPr>
          <w:p w:rsidR="0026620C" w:rsidP="0026620C" w:rsidRDefault="0026620C" w14:paraId="1CF581AC" w14:textId="2FD29E2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KPI description</w:t>
            </w:r>
          </w:p>
        </w:tc>
        <w:tc>
          <w:tcPr>
            <w:tcW w:w="4814" w:type="dxa"/>
          </w:tcPr>
          <w:p w:rsidR="0026620C" w:rsidP="0026620C" w:rsidRDefault="0026620C" w14:paraId="117C57A3" w14:textId="3E0AD08E">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Notes</w:t>
            </w:r>
          </w:p>
        </w:tc>
      </w:tr>
      <w:tr w:rsidRPr="00C21AA3" w:rsidR="0026620C" w:rsidTr="005B1D39" w14:paraId="1AC72A64" w14:textId="77777777">
        <w:tc>
          <w:tcPr>
            <w:tcW w:w="2263" w:type="dxa"/>
            <w:vAlign w:val="center"/>
          </w:tcPr>
          <w:p w:rsidRPr="00C21AA3" w:rsidR="0026620C" w:rsidP="0026620C" w:rsidRDefault="005A263D" w14:paraId="576F30AD" w14:textId="4C5EF04E">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297A28">
              <w:rPr>
                <w:rFonts w:eastAsia="Times New Roman"/>
                <w:b/>
                <w:bCs/>
                <w:color w:val="000000" w:themeColor="text1"/>
                <w:kern w:val="24"/>
                <w:sz w:val="18"/>
                <w:szCs w:val="18"/>
                <w:lang w:val="en-US" w:eastAsia="fi-FI"/>
              </w:rPr>
              <w:t>UE throughput</w:t>
            </w:r>
          </w:p>
        </w:tc>
        <w:tc>
          <w:tcPr>
            <w:tcW w:w="2552" w:type="dxa"/>
            <w:vAlign w:val="center"/>
          </w:tcPr>
          <w:p w:rsidRPr="00C21AA3" w:rsidR="0026620C" w:rsidP="0026620C" w:rsidRDefault="00E4234D" w14:paraId="5FAB4D2A" w14:textId="00AE7F33">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97A28">
              <w:rPr>
                <w:rFonts w:eastAsia="Times New Roman"/>
                <w:color w:val="000000" w:themeColor="text1"/>
                <w:kern w:val="24"/>
                <w:sz w:val="18"/>
                <w:szCs w:val="18"/>
                <w:lang w:val="en-US" w:eastAsia="fi-FI"/>
              </w:rPr>
              <w:t xml:space="preserve">CDF of UE throughput, </w:t>
            </w:r>
            <w:r w:rsidRPr="00420E35" w:rsidR="00420E35">
              <w:rPr>
                <w:rFonts w:eastAsia="Times New Roman"/>
                <w:color w:val="000000" w:themeColor="text1"/>
                <w:kern w:val="24"/>
                <w:sz w:val="18"/>
                <w:szCs w:val="18"/>
                <w:lang w:val="en-US" w:eastAsia="fi-FI"/>
              </w:rPr>
              <w:t>Average throughput</w:t>
            </w:r>
            <w:r w:rsidRPr="00297A28">
              <w:rPr>
                <w:rFonts w:eastAsia="Times New Roman"/>
                <w:color w:val="000000" w:themeColor="text1"/>
                <w:kern w:val="24"/>
                <w:sz w:val="18"/>
                <w:szCs w:val="18"/>
                <w:lang w:val="en-US" w:eastAsia="fi-FI"/>
              </w:rPr>
              <w:t xml:space="preserve"> and 5%</w:t>
            </w:r>
            <w:r w:rsidR="001473F7">
              <w:rPr>
                <w:rFonts w:eastAsia="Times New Roman"/>
                <w:color w:val="000000" w:themeColor="text1"/>
                <w:kern w:val="24"/>
                <w:sz w:val="18"/>
                <w:szCs w:val="18"/>
                <w:lang w:val="en-US" w:eastAsia="fi-FI"/>
              </w:rPr>
              <w:t>-t</w:t>
            </w:r>
            <w:r w:rsidRPr="00297A28">
              <w:rPr>
                <w:rFonts w:eastAsia="Times New Roman"/>
                <w:color w:val="000000" w:themeColor="text1"/>
                <w:kern w:val="24"/>
                <w:sz w:val="18"/>
                <w:szCs w:val="18"/>
                <w:lang w:val="en-US" w:eastAsia="fi-FI"/>
              </w:rPr>
              <w:t>ile UE throughput</w:t>
            </w:r>
          </w:p>
        </w:tc>
        <w:tc>
          <w:tcPr>
            <w:tcW w:w="4814" w:type="dxa"/>
            <w:vAlign w:val="center"/>
          </w:tcPr>
          <w:p w:rsidRPr="00C21AA3" w:rsidR="0026620C" w:rsidP="0026620C" w:rsidRDefault="0026620C" w14:paraId="49BC28D0" w14:textId="6007A089">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A similar mechanism as in Rel-16/17 MIMO BM simulations</w:t>
            </w:r>
            <w:r w:rsidR="008959AA">
              <w:rPr>
                <w:rFonts w:eastAsia="Times New Roman"/>
                <w:color w:val="000000" w:themeColor="text1"/>
                <w:kern w:val="24"/>
                <w:sz w:val="18"/>
                <w:szCs w:val="18"/>
                <w:lang w:val="en-US" w:eastAsia="fi-FI"/>
              </w:rPr>
              <w:t xml:space="preserve"> </w:t>
            </w:r>
          </w:p>
        </w:tc>
      </w:tr>
      <w:tr w:rsidRPr="00D05199" w:rsidR="00E4234D" w:rsidTr="005B1D39" w14:paraId="47237CD9" w14:textId="77777777">
        <w:tc>
          <w:tcPr>
            <w:tcW w:w="2263" w:type="dxa"/>
            <w:vAlign w:val="center"/>
          </w:tcPr>
          <w:p w:rsidRPr="00D05199" w:rsidR="00E4234D" w:rsidP="00E4234D" w:rsidRDefault="00C57A68" w14:paraId="27BCC9DF" w14:textId="2FAE594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57A68">
              <w:rPr>
                <w:rFonts w:eastAsia="Times New Roman"/>
                <w:b/>
                <w:bCs/>
                <w:color w:val="000000" w:themeColor="text1"/>
                <w:kern w:val="24"/>
                <w:sz w:val="18"/>
                <w:szCs w:val="18"/>
                <w:lang w:val="en-US" w:eastAsia="fi-FI"/>
              </w:rPr>
              <w:t xml:space="preserve">RS overhead reduction </w:t>
            </w:r>
          </w:p>
        </w:tc>
        <w:tc>
          <w:tcPr>
            <w:tcW w:w="2552" w:type="dxa"/>
            <w:vAlign w:val="center"/>
          </w:tcPr>
          <w:p w:rsidRPr="00D05199" w:rsidR="00E4234D" w:rsidP="00E4234D" w:rsidRDefault="00CB400F" w14:paraId="10992716" w14:textId="2932C0F0">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CB400F">
              <w:rPr>
                <w:rFonts w:eastAsia="Times New Roman"/>
                <w:color w:val="000000" w:themeColor="text1"/>
                <w:kern w:val="24"/>
                <w:sz w:val="18"/>
                <w:szCs w:val="18"/>
                <w:lang w:val="en-US" w:eastAsia="fi-FI"/>
              </w:rPr>
              <w:t xml:space="preserve">RS overhead reduction at least for spatial-domain beam prediction at least for </w:t>
            </w:r>
            <w:r>
              <w:rPr>
                <w:rFonts w:eastAsia="Times New Roman"/>
                <w:color w:val="000000" w:themeColor="text1"/>
                <w:kern w:val="24"/>
                <w:sz w:val="18"/>
                <w:szCs w:val="18"/>
                <w:lang w:val="en-US" w:eastAsia="fi-FI"/>
              </w:rPr>
              <w:t>T</w:t>
            </w:r>
            <w:r w:rsidRPr="00CB400F">
              <w:rPr>
                <w:rFonts w:eastAsia="Times New Roman"/>
                <w:color w:val="000000" w:themeColor="text1"/>
                <w:kern w:val="24"/>
                <w:sz w:val="18"/>
                <w:szCs w:val="18"/>
                <w:lang w:val="en-US" w:eastAsia="fi-FI"/>
              </w:rPr>
              <w:t>op-1 beam</w:t>
            </w:r>
          </w:p>
        </w:tc>
        <w:tc>
          <w:tcPr>
            <w:tcW w:w="4814" w:type="dxa"/>
            <w:vAlign w:val="center"/>
          </w:tcPr>
          <w:p w:rsidR="00E4234D" w:rsidP="00E4234D" w:rsidRDefault="0059065E" w14:paraId="007E7BED" w14:textId="3CA2AD64">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r>
                  <m:rPr>
                    <m:sty m:val="p"/>
                  </m:rPr>
                  <w:rPr>
                    <w:rFonts w:ascii="Cambria Math" w:hAnsi="Cambria Math" w:eastAsia="Times New Roman"/>
                    <w:color w:val="000000" w:themeColor="text1"/>
                    <w:kern w:val="24"/>
                    <w:sz w:val="18"/>
                    <w:szCs w:val="18"/>
                    <w:lang w:val="en-US" w:eastAsia="fi-FI"/>
                  </w:rPr>
                  <m:t>RS overhead reduction</m:t>
                </m:r>
                <m:r>
                  <w:rPr>
                    <w:rFonts w:ascii="Cambria Math" w:hAnsi="Cambria Math" w:eastAsia="Times New Roman"/>
                    <w:color w:val="000000" w:themeColor="text1"/>
                    <w:kern w:val="24"/>
                    <w:sz w:val="18"/>
                    <w:szCs w:val="18"/>
                    <w:lang w:val="en-US" w:eastAsia="fi-FI"/>
                  </w:rPr>
                  <m:t>=1-</m:t>
                </m:r>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N</m:t>
                    </m:r>
                  </m:num>
                  <m:den>
                    <m:r>
                      <w:rPr>
                        <w:rFonts w:ascii="Cambria Math" w:hAnsi="Cambria Math" w:eastAsia="Times New Roman"/>
                        <w:color w:val="000000" w:themeColor="text1"/>
                        <w:kern w:val="24"/>
                        <w:sz w:val="18"/>
                        <w:szCs w:val="18"/>
                        <w:lang w:val="en-US" w:eastAsia="fi-FI"/>
                      </w:rPr>
                      <m:t>M</m:t>
                    </m:r>
                  </m:den>
                </m:f>
              </m:oMath>
            </m:oMathPara>
          </w:p>
          <w:p w:rsidR="00E4234D" w:rsidRDefault="008643AC" w14:paraId="12B8F996" w14:textId="18D184AD">
            <w:pPr>
              <w:keepNext/>
              <w:overflowPunct/>
              <w:autoSpaceDE/>
              <w:autoSpaceDN/>
              <w:adjustRightInd/>
              <w:spacing w:after="0"/>
              <w:textAlignment w:val="auto"/>
              <w:rPr>
                <w:rFonts w:eastAsia="Times New Roman"/>
                <w:color w:val="000000" w:themeColor="text1"/>
                <w:kern w:val="24"/>
                <w:sz w:val="18"/>
                <w:szCs w:val="18"/>
                <w:lang w:val="en-US" w:eastAsia="fi-FI"/>
              </w:rPr>
            </w:pPr>
            <w:r w:rsidRPr="008643AC">
              <w:rPr>
                <w:rFonts w:eastAsia="Times New Roman"/>
                <w:color w:val="000000" w:themeColor="text1"/>
                <w:kern w:val="24"/>
                <w:sz w:val="18"/>
                <w:szCs w:val="18"/>
                <w:lang w:val="en-US" w:eastAsia="fi-FI"/>
              </w:rPr>
              <w:t>where N is the number of beams (with reference signal (SSB and/or CSI-RS)) required for measurement</w:t>
            </w:r>
            <w:r w:rsidR="00906043">
              <w:rPr>
                <w:rFonts w:eastAsia="Times New Roman"/>
                <w:color w:val="000000" w:themeColor="text1"/>
                <w:kern w:val="24"/>
                <w:sz w:val="18"/>
                <w:szCs w:val="18"/>
                <w:lang w:val="en-US" w:eastAsia="fi-FI"/>
              </w:rPr>
              <w:t xml:space="preserve">, </w:t>
            </w:r>
            <w:r w:rsidRPr="008643AC">
              <w:rPr>
                <w:rFonts w:eastAsia="Times New Roman"/>
                <w:color w:val="000000" w:themeColor="text1"/>
                <w:kern w:val="24"/>
                <w:sz w:val="18"/>
                <w:szCs w:val="18"/>
                <w:lang w:val="en-US" w:eastAsia="fi-FI"/>
              </w:rPr>
              <w:t>M is the total number of beams</w:t>
            </w:r>
            <w:r w:rsidR="002E3CB5">
              <w:rPr>
                <w:rFonts w:eastAsia="Times New Roman"/>
                <w:color w:val="000000" w:themeColor="text1"/>
                <w:kern w:val="24"/>
                <w:sz w:val="18"/>
                <w:szCs w:val="18"/>
                <w:lang w:val="en-US" w:eastAsia="fi-FI"/>
              </w:rPr>
              <w:t xml:space="preserve">. </w:t>
            </w:r>
            <w:r w:rsidRPr="008643AC">
              <w:rPr>
                <w:rFonts w:eastAsia="Times New Roman"/>
                <w:color w:val="000000" w:themeColor="text1"/>
                <w:kern w:val="24"/>
                <w:sz w:val="18"/>
                <w:szCs w:val="18"/>
                <w:lang w:val="en-US" w:eastAsia="fi-FI"/>
              </w:rPr>
              <w:t>Non-AI/ML approach based on the measurement of these M beams may be used as a baseline</w:t>
            </w:r>
            <w:r w:rsidR="00113647">
              <w:rPr>
                <w:rFonts w:eastAsia="Times New Roman"/>
                <w:color w:val="000000" w:themeColor="text1"/>
                <w:kern w:val="24"/>
                <w:sz w:val="18"/>
                <w:szCs w:val="18"/>
                <w:lang w:val="en-US" w:eastAsia="fi-FI"/>
              </w:rPr>
              <w:t>.</w:t>
            </w:r>
          </w:p>
          <w:p w:rsidR="000C39C9" w:rsidRDefault="000C39C9" w14:paraId="42A3F6BB"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p>
          <w:p w:rsidR="000B1680" w:rsidRDefault="00A31351" w14:paraId="627546BB"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When N is variable, </w:t>
            </w:r>
            <w:r w:rsidR="005758F6">
              <w:rPr>
                <w:rFonts w:eastAsia="Times New Roman"/>
                <w:color w:val="000000" w:themeColor="text1"/>
                <w:kern w:val="24"/>
                <w:sz w:val="18"/>
                <w:szCs w:val="18"/>
                <w:lang w:val="en-US" w:eastAsia="fi-FI"/>
              </w:rPr>
              <w:t xml:space="preserve">the overhead reduction is </w:t>
            </w:r>
            <w:r w:rsidR="00FC1CBE">
              <w:rPr>
                <w:rFonts w:eastAsia="Times New Roman"/>
                <w:color w:val="000000" w:themeColor="text1"/>
                <w:kern w:val="24"/>
                <w:sz w:val="18"/>
                <w:szCs w:val="18"/>
                <w:lang w:val="en-US" w:eastAsia="fi-FI"/>
              </w:rPr>
              <w:t>computed using an average measurement set size</w:t>
            </w:r>
            <w:r w:rsidR="00BC5ADC">
              <w:rPr>
                <w:rFonts w:eastAsia="Times New Roman"/>
                <w:color w:val="000000" w:themeColor="text1"/>
                <w:kern w:val="24"/>
                <w:sz w:val="18"/>
                <w:szCs w:val="18"/>
                <w:lang w:val="en-US" w:eastAsia="fi-FI"/>
              </w:rPr>
              <w:t>, such that</w:t>
            </w:r>
          </w:p>
          <w:p w:rsidRPr="008C27DD" w:rsidR="00BC5ADC" w:rsidRDefault="001B1C30" w14:paraId="214E4848" w14:textId="049C5B0D">
            <w:pPr>
              <w:keepNext/>
              <w:overflowPunct/>
              <w:autoSpaceDE/>
              <w:autoSpaceDN/>
              <w:adjustRightInd/>
              <w:spacing w:after="0"/>
              <w:textAlignment w:val="auto"/>
              <w:rPr>
                <w:rFonts w:eastAsia="Times New Roman"/>
                <w:color w:val="000000" w:themeColor="text1"/>
                <w:kern w:val="24"/>
                <w:sz w:val="18"/>
                <w:szCs w:val="18"/>
                <w:lang w:val="en-US" w:eastAsia="fi-FI"/>
              </w:rPr>
            </w:pPr>
            <m:oMathPara>
              <m:oMath>
                <m:r>
                  <m:rPr>
                    <m:nor/>
                  </m:rPr>
                  <w:rPr>
                    <w:rFonts w:ascii="Cambria Math" w:hAnsi="Cambria Math" w:eastAsia="Times New Roman"/>
                    <w:color w:val="000000" w:themeColor="text1"/>
                    <w:kern w:val="24"/>
                    <w:sz w:val="18"/>
                    <w:szCs w:val="18"/>
                    <w:lang w:val="en-US" w:eastAsia="fi-FI"/>
                  </w:rPr>
                  <m:t>RS overhead reduction</m:t>
                </m:r>
                <m:r>
                  <w:rPr>
                    <w:rFonts w:ascii="Cambria Math" w:hAnsi="Cambria Math" w:eastAsia="Times New Roman"/>
                    <w:color w:val="000000" w:themeColor="text1"/>
                    <w:kern w:val="24"/>
                    <w:sz w:val="18"/>
                    <w:szCs w:val="18"/>
                    <w:lang w:val="en-US" w:eastAsia="fi-FI"/>
                  </w:rPr>
                  <m:t>=1-</m:t>
                </m:r>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1</m:t>
                    </m:r>
                  </m:num>
                  <m:den>
                    <m:r>
                      <w:rPr>
                        <w:rFonts w:ascii="Cambria Math" w:hAnsi="Cambria Math" w:eastAsia="Times New Roman"/>
                        <w:color w:val="000000" w:themeColor="text1"/>
                        <w:kern w:val="24"/>
                        <w:sz w:val="18"/>
                        <w:szCs w:val="18"/>
                        <w:lang w:val="en-US" w:eastAsia="fi-FI"/>
                      </w:rPr>
                      <m:t>M</m:t>
                    </m:r>
                  </m:den>
                </m:f>
                <m:f>
                  <m:fPr>
                    <m:ctrlPr>
                      <w:rPr>
                        <w:rFonts w:ascii="Cambria Math" w:hAnsi="Cambria Math" w:eastAsia="Times New Roman"/>
                        <w:i/>
                        <w:color w:val="000000" w:themeColor="text1"/>
                        <w:kern w:val="24"/>
                        <w:sz w:val="18"/>
                        <w:szCs w:val="18"/>
                        <w:lang w:val="en-US" w:eastAsia="fi-FI"/>
                      </w:rPr>
                    </m:ctrlPr>
                  </m:fPr>
                  <m:num>
                    <m:r>
                      <w:rPr>
                        <w:rFonts w:ascii="Cambria Math" w:hAnsi="Cambria Math" w:eastAsia="Times New Roman"/>
                        <w:color w:val="000000" w:themeColor="text1"/>
                        <w:kern w:val="24"/>
                        <w:sz w:val="18"/>
                        <w:szCs w:val="18"/>
                        <w:lang w:val="en-US" w:eastAsia="fi-FI"/>
                      </w:rPr>
                      <m:t>1</m:t>
                    </m:r>
                  </m:num>
                  <m:den>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den>
                </m:f>
                <m:nary>
                  <m:naryPr>
                    <m:chr m:val="∑"/>
                    <m:limLoc m:val="undOvr"/>
                    <m:ctrlPr>
                      <w:rPr>
                        <w:rFonts w:ascii="Cambria Math" w:hAnsi="Cambria Math" w:eastAsia="Times New Roman"/>
                        <w:i/>
                        <w:color w:val="000000" w:themeColor="text1"/>
                        <w:kern w:val="24"/>
                        <w:sz w:val="18"/>
                        <w:szCs w:val="18"/>
                        <w:lang w:val="en-US" w:eastAsia="fi-FI"/>
                      </w:rPr>
                    </m:ctrlPr>
                  </m:naryPr>
                  <m:sub>
                    <m:r>
                      <w:rPr>
                        <w:rFonts w:ascii="Cambria Math" w:hAnsi="Cambria Math" w:eastAsia="Times New Roman"/>
                        <w:color w:val="000000" w:themeColor="text1"/>
                        <w:kern w:val="24"/>
                        <w:sz w:val="18"/>
                        <w:szCs w:val="18"/>
                        <w:lang w:val="en-US" w:eastAsia="fi-FI"/>
                      </w:rPr>
                      <m:t>n=1</m:t>
                    </m:r>
                  </m:sub>
                  <m:sup>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t</m:t>
                        </m:r>
                      </m:sub>
                    </m:sSub>
                  </m:sup>
                  <m:e>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n</m:t>
                        </m:r>
                      </m:sub>
                    </m:sSub>
                  </m:e>
                </m:nary>
              </m:oMath>
            </m:oMathPara>
          </w:p>
          <w:p w:rsidRPr="00D05199" w:rsidR="00E4234D" w:rsidP="0041005C" w:rsidRDefault="003F07F1" w14:paraId="5E7D3DDF" w14:textId="4472837B">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W</w:t>
            </w:r>
            <w:r w:rsidR="001B1C30">
              <w:rPr>
                <w:rFonts w:eastAsia="Times New Roman"/>
                <w:color w:val="000000" w:themeColor="text1"/>
                <w:kern w:val="24"/>
                <w:sz w:val="18"/>
                <w:szCs w:val="18"/>
                <w:lang w:val="en-US" w:eastAsia="fi-FI"/>
              </w:rPr>
              <w:t>here</w:t>
            </w:r>
            <w:r>
              <w:rPr>
                <w:rFonts w:eastAsia="Times New Roman"/>
                <w:color w:val="000000" w:themeColor="text1"/>
                <w:kern w:val="24"/>
                <w:sz w:val="18"/>
                <w:szCs w:val="18"/>
                <w:lang w:val="en-US" w:eastAsia="fi-FI"/>
              </w:rPr>
              <w:t xml:space="preserve"> </w:t>
            </w:r>
            <m:oMath>
              <m:sSub>
                <m:sSubPr>
                  <m:ctrlPr>
                    <w:rPr>
                      <w:rFonts w:ascii="Cambria Math" w:hAnsi="Cambria Math" w:eastAsia="Times New Roman"/>
                      <w:i/>
                      <w:color w:val="000000" w:themeColor="text1"/>
                      <w:kern w:val="24"/>
                      <w:sz w:val="18"/>
                      <w:szCs w:val="18"/>
                      <w:lang w:val="en-US" w:eastAsia="fi-FI"/>
                    </w:rPr>
                  </m:ctrlPr>
                </m:sSubPr>
                <m:e>
                  <m:r>
                    <w:rPr>
                      <w:rFonts w:ascii="Cambria Math" w:hAnsi="Cambria Math" w:eastAsia="Times New Roman"/>
                      <w:color w:val="000000" w:themeColor="text1"/>
                      <w:kern w:val="24"/>
                      <w:sz w:val="18"/>
                      <w:szCs w:val="18"/>
                      <w:lang w:val="en-US" w:eastAsia="fi-FI"/>
                    </w:rPr>
                    <m:t>N</m:t>
                  </m:r>
                </m:e>
                <m:sub>
                  <m:r>
                    <w:rPr>
                      <w:rFonts w:ascii="Cambria Math" w:hAnsi="Cambria Math" w:eastAsia="Times New Roman"/>
                      <w:color w:val="000000" w:themeColor="text1"/>
                      <w:kern w:val="24"/>
                      <w:sz w:val="18"/>
                      <w:szCs w:val="18"/>
                      <w:lang w:val="en-US" w:eastAsia="fi-FI"/>
                    </w:rPr>
                    <m:t>n</m:t>
                  </m:r>
                </m:sub>
              </m:sSub>
            </m:oMath>
            <w:r w:rsidR="00500B96">
              <w:rPr>
                <w:rFonts w:eastAsia="Times New Roman"/>
                <w:color w:val="000000" w:themeColor="text1"/>
                <w:kern w:val="24"/>
                <w:sz w:val="18"/>
                <w:szCs w:val="18"/>
                <w:lang w:val="en-US" w:eastAsia="fi-FI"/>
              </w:rPr>
              <w:t xml:space="preserve"> is the number of</w:t>
            </w:r>
            <w:r w:rsidR="001F5159">
              <w:rPr>
                <w:rFonts w:eastAsia="Times New Roman"/>
                <w:color w:val="000000" w:themeColor="text1"/>
                <w:kern w:val="24"/>
                <w:sz w:val="18"/>
                <w:szCs w:val="18"/>
                <w:lang w:val="en-US" w:eastAsia="fi-FI"/>
              </w:rPr>
              <w:t xml:space="preserve"> </w:t>
            </w:r>
            <w:r w:rsidR="000C39C9">
              <w:rPr>
                <w:rFonts w:eastAsia="Times New Roman"/>
                <w:color w:val="000000" w:themeColor="text1"/>
                <w:kern w:val="24"/>
                <w:sz w:val="18"/>
                <w:szCs w:val="18"/>
                <w:lang w:val="en-US" w:eastAsia="fi-FI"/>
              </w:rPr>
              <w:t xml:space="preserve">beams required for measurement during time slot </w:t>
            </w:r>
            <m:oMath>
              <m:r>
                <w:rPr>
                  <w:rFonts w:ascii="Cambria Math" w:hAnsi="Cambria Math" w:eastAsia="Times New Roman"/>
                  <w:color w:val="000000" w:themeColor="text1"/>
                  <w:kern w:val="24"/>
                  <w:sz w:val="18"/>
                  <w:szCs w:val="18"/>
                  <w:lang w:val="en-US" w:eastAsia="fi-FI"/>
                </w:rPr>
                <m:t>n</m:t>
              </m:r>
            </m:oMath>
          </w:p>
        </w:tc>
      </w:tr>
    </w:tbl>
    <w:p w:rsidRPr="00C308A1" w:rsidR="00553F19" w:rsidP="001700F3" w:rsidRDefault="00553F19" w14:paraId="692DA291" w14:textId="77777777">
      <w:pPr>
        <w:rPr>
          <w:lang w:val="en-US" w:eastAsia="en-GB"/>
        </w:rPr>
      </w:pPr>
    </w:p>
    <w:p w:rsidRPr="003E4930" w:rsidR="00752012" w:rsidP="003E4930" w:rsidRDefault="00752012" w14:paraId="7E708C23" w14:textId="77777777">
      <w:pPr>
        <w:rPr>
          <w:highlight w:val="yellow"/>
        </w:rPr>
      </w:pPr>
    </w:p>
    <w:p w:rsidR="0038230D" w:rsidP="00D30982" w:rsidRDefault="00AD406F" w14:paraId="7FAEE443" w14:textId="688D131E">
      <w:pPr>
        <w:keepNext/>
        <w:keepLines/>
        <w:numPr>
          <w:ilvl w:val="2"/>
          <w:numId w:val="1"/>
        </w:numPr>
        <w:tabs>
          <w:tab w:val="num" w:pos="360"/>
        </w:tabs>
        <w:spacing w:before="120"/>
        <w:ind w:left="0" w:firstLine="0"/>
        <w:outlineLvl w:val="2"/>
        <w:rPr>
          <w:rFonts w:ascii="Arial" w:hAnsi="Arial"/>
          <w:sz w:val="28"/>
          <w:lang w:val="en-US"/>
        </w:rPr>
      </w:pPr>
      <w:r>
        <w:rPr>
          <w:rFonts w:ascii="Arial" w:hAnsi="Arial"/>
          <w:sz w:val="28"/>
          <w:lang w:val="en-US"/>
        </w:rPr>
        <w:t>A</w:t>
      </w:r>
      <w:r w:rsidRPr="001C4A82" w:rsidR="001C4A82">
        <w:rPr>
          <w:rFonts w:ascii="Arial" w:hAnsi="Arial"/>
          <w:sz w:val="28"/>
          <w:lang w:val="en-US"/>
        </w:rPr>
        <w:t xml:space="preserve">ssumptions for </w:t>
      </w:r>
      <w:r w:rsidR="00DE0EB3">
        <w:rPr>
          <w:rFonts w:ascii="Arial" w:hAnsi="Arial"/>
          <w:sz w:val="28"/>
          <w:lang w:val="en-US"/>
        </w:rPr>
        <w:t>D</w:t>
      </w:r>
      <w:r w:rsidRPr="001C4A82" w:rsidR="001C4A82">
        <w:rPr>
          <w:rFonts w:ascii="Arial" w:hAnsi="Arial"/>
          <w:sz w:val="28"/>
          <w:lang w:val="en-US"/>
        </w:rPr>
        <w:t xml:space="preserve">ata </w:t>
      </w:r>
      <w:r w:rsidR="00DE0EB3">
        <w:rPr>
          <w:rFonts w:ascii="Arial" w:hAnsi="Arial"/>
          <w:sz w:val="28"/>
          <w:lang w:val="en-US"/>
        </w:rPr>
        <w:t>G</w:t>
      </w:r>
      <w:r w:rsidRPr="001C4A82" w:rsidR="001C4A82">
        <w:rPr>
          <w:rFonts w:ascii="Arial" w:hAnsi="Arial"/>
          <w:sz w:val="28"/>
          <w:lang w:val="en-US"/>
        </w:rPr>
        <w:t>eneration</w:t>
      </w:r>
      <w:r w:rsidR="00DD5404">
        <w:rPr>
          <w:rFonts w:ascii="Arial" w:hAnsi="Arial"/>
          <w:sz w:val="28"/>
          <w:lang w:val="en-US"/>
        </w:rPr>
        <w:t xml:space="preserve"> and </w:t>
      </w:r>
      <w:r w:rsidR="00DE0EB3">
        <w:rPr>
          <w:rFonts w:ascii="Arial" w:hAnsi="Arial"/>
          <w:sz w:val="28"/>
          <w:lang w:val="en-US"/>
        </w:rPr>
        <w:t>S</w:t>
      </w:r>
      <w:r w:rsidR="00DD5404">
        <w:rPr>
          <w:rFonts w:ascii="Arial" w:hAnsi="Arial"/>
          <w:sz w:val="28"/>
          <w:lang w:val="en-US"/>
        </w:rPr>
        <w:t>imulations</w:t>
      </w:r>
    </w:p>
    <w:p w:rsidRPr="00382C26" w:rsidR="00202E8C" w:rsidP="007B14BA" w:rsidRDefault="00AF37E7" w14:paraId="18CEEBEF" w14:textId="4C0D45EC">
      <w:pPr>
        <w:pStyle w:val="NoSpacing"/>
        <w:jc w:val="both"/>
        <w:rPr>
          <w:rFonts w:ascii="Times New Roman" w:hAnsi="Times New Roman"/>
          <w:color w:val="000000" w:themeColor="text1"/>
          <w:kern w:val="24"/>
          <w:sz w:val="20"/>
          <w:lang w:val="en-US" w:eastAsia="fi-FI"/>
        </w:rPr>
      </w:pPr>
      <w:r w:rsidRPr="00222429">
        <w:rPr>
          <w:rFonts w:ascii="Times New Roman" w:hAnsi="Times New Roman"/>
          <w:sz w:val="20"/>
          <w:lang w:val="en-US" w:eastAsia="fi-FI"/>
        </w:rPr>
        <w:t>The m</w:t>
      </w:r>
      <w:r w:rsidRPr="00222429" w:rsidR="0038230D">
        <w:rPr>
          <w:rFonts w:ascii="Times New Roman" w:hAnsi="Times New Roman"/>
          <w:sz w:val="20"/>
          <w:lang w:val="en-US" w:eastAsia="fi-FI"/>
        </w:rPr>
        <w:t>ethodology</w:t>
      </w:r>
      <w:r w:rsidRPr="00222429">
        <w:rPr>
          <w:rFonts w:ascii="Times New Roman" w:hAnsi="Times New Roman"/>
          <w:sz w:val="20"/>
          <w:lang w:val="en-US" w:eastAsia="fi-FI"/>
        </w:rPr>
        <w:t xml:space="preserve"> for dataset construction </w:t>
      </w:r>
      <w:r w:rsidRPr="00382C26" w:rsidR="00F45226">
        <w:rPr>
          <w:rFonts w:ascii="Times New Roman" w:hAnsi="Times New Roman"/>
          <w:sz w:val="20"/>
          <w:lang w:val="en-US" w:eastAsia="fi-FI"/>
        </w:rPr>
        <w:t xml:space="preserve">and </w:t>
      </w:r>
      <w:r w:rsidRPr="00382C26" w:rsidR="009E164B">
        <w:rPr>
          <w:rFonts w:ascii="Times New Roman" w:hAnsi="Times New Roman"/>
          <w:sz w:val="20"/>
          <w:lang w:val="en-US" w:eastAsia="fi-FI"/>
        </w:rPr>
        <w:t>performance evaluation</w:t>
      </w:r>
      <w:r w:rsidRPr="00382C26" w:rsidDel="00F45226" w:rsidR="0038230D">
        <w:rPr>
          <w:rFonts w:ascii="Times New Roman" w:hAnsi="Times New Roman"/>
          <w:sz w:val="20"/>
          <w:lang w:val="en-US" w:eastAsia="fi-FI"/>
        </w:rPr>
        <w:t xml:space="preserve"> </w:t>
      </w:r>
      <w:r w:rsidRPr="00382C26" w:rsidR="00E22FE3">
        <w:rPr>
          <w:rFonts w:ascii="Times New Roman" w:hAnsi="Times New Roman"/>
          <w:sz w:val="20"/>
          <w:lang w:val="en-US" w:eastAsia="fi-FI"/>
        </w:rPr>
        <w:t xml:space="preserve">is </w:t>
      </w:r>
      <w:r w:rsidRPr="00382C26" w:rsidR="0038230D">
        <w:rPr>
          <w:rFonts w:ascii="Times New Roman" w:hAnsi="Times New Roman"/>
          <w:sz w:val="20"/>
          <w:lang w:val="en-US" w:eastAsia="fi-FI"/>
        </w:rPr>
        <w:t xml:space="preserve">based on </w:t>
      </w:r>
      <w:r w:rsidRPr="00382C26" w:rsidR="00637332">
        <w:rPr>
          <w:rFonts w:ascii="Times New Roman" w:hAnsi="Times New Roman"/>
          <w:sz w:val="20"/>
          <w:lang w:val="en-US" w:eastAsia="fi-FI"/>
        </w:rPr>
        <w:t xml:space="preserve">the </w:t>
      </w:r>
      <w:r w:rsidRPr="00382C26" w:rsidR="0038230D">
        <w:rPr>
          <w:rFonts w:ascii="Times New Roman" w:hAnsi="Times New Roman"/>
          <w:sz w:val="20"/>
          <w:lang w:val="en-US" w:eastAsia="fi-FI"/>
        </w:rPr>
        <w:t xml:space="preserve">statistical </w:t>
      </w:r>
      <w:r w:rsidRPr="00382C26" w:rsidR="00637332">
        <w:rPr>
          <w:rFonts w:ascii="Times New Roman" w:hAnsi="Times New Roman"/>
          <w:sz w:val="20"/>
          <w:lang w:val="en-US" w:eastAsia="fi-FI"/>
        </w:rPr>
        <w:t xml:space="preserve">channel </w:t>
      </w:r>
      <w:r w:rsidRPr="00382C26" w:rsidR="0038230D">
        <w:rPr>
          <w:rFonts w:ascii="Times New Roman" w:hAnsi="Times New Roman"/>
          <w:sz w:val="20"/>
          <w:lang w:val="en-US" w:eastAsia="fi-FI"/>
        </w:rPr>
        <w:t>models from TR 38.901</w:t>
      </w:r>
      <w:r w:rsidRPr="00382C26" w:rsidR="006C3E29">
        <w:rPr>
          <w:rFonts w:ascii="Times New Roman" w:hAnsi="Times New Roman"/>
          <w:sz w:val="20"/>
          <w:lang w:val="en-US" w:eastAsia="fi-FI"/>
        </w:rPr>
        <w:t xml:space="preserve"> and </w:t>
      </w:r>
      <w:r w:rsidRPr="00382C26" w:rsidR="004828A3">
        <w:rPr>
          <w:rFonts w:ascii="Times New Roman" w:hAnsi="Times New Roman"/>
          <w:sz w:val="20"/>
          <w:lang w:val="en-US" w:eastAsia="fi-FI"/>
        </w:rPr>
        <w:t xml:space="preserve">the </w:t>
      </w:r>
      <w:r w:rsidRPr="00382C26" w:rsidR="00DC40A5">
        <w:rPr>
          <w:rFonts w:ascii="Times New Roman" w:hAnsi="Times New Roman"/>
          <w:sz w:val="20"/>
          <w:lang w:val="en-US" w:eastAsia="fi-FI"/>
        </w:rPr>
        <w:t xml:space="preserve">system level simulation approach is adopted as </w:t>
      </w:r>
      <w:r w:rsidRPr="00382C26" w:rsidR="004828A3">
        <w:rPr>
          <w:rFonts w:ascii="Times New Roman" w:hAnsi="Times New Roman"/>
          <w:sz w:val="20"/>
          <w:lang w:val="en-US" w:eastAsia="fi-FI"/>
        </w:rPr>
        <w:t xml:space="preserve">a </w:t>
      </w:r>
      <w:r w:rsidRPr="00382C26" w:rsidR="00DC40A5">
        <w:rPr>
          <w:rFonts w:ascii="Times New Roman" w:hAnsi="Times New Roman"/>
          <w:sz w:val="20"/>
          <w:lang w:val="en-US" w:eastAsia="fi-FI"/>
        </w:rPr>
        <w:t>baseline</w:t>
      </w:r>
      <w:r w:rsidRPr="00382C26" w:rsidR="00276F73">
        <w:rPr>
          <w:rFonts w:ascii="Times New Roman" w:hAnsi="Times New Roman"/>
          <w:sz w:val="20"/>
          <w:lang w:val="en-US" w:eastAsia="fi-FI"/>
        </w:rPr>
        <w:t xml:space="preserve"> as agreed in RAN1 #109-e meeting [1]</w:t>
      </w:r>
      <w:r w:rsidRPr="00382C26" w:rsidR="0038230D">
        <w:rPr>
          <w:rFonts w:ascii="Times New Roman" w:hAnsi="Times New Roman"/>
          <w:sz w:val="20"/>
          <w:lang w:val="en-US" w:eastAsia="fi-FI"/>
        </w:rPr>
        <w:t xml:space="preserve">. </w:t>
      </w:r>
      <w:r w:rsidRPr="00382C26" w:rsidR="007B3163">
        <w:rPr>
          <w:rFonts w:ascii="Times New Roman" w:hAnsi="Times New Roman"/>
          <w:sz w:val="20"/>
          <w:lang w:val="en-US" w:eastAsia="fi-FI"/>
        </w:rPr>
        <w:t xml:space="preserve">Based on </w:t>
      </w:r>
      <w:r w:rsidRPr="00382C26" w:rsidR="003E1978">
        <w:rPr>
          <w:rFonts w:ascii="Times New Roman" w:hAnsi="Times New Roman"/>
          <w:sz w:val="20"/>
          <w:lang w:val="en-US" w:eastAsia="fi-FI"/>
        </w:rPr>
        <w:t xml:space="preserve">what </w:t>
      </w:r>
      <w:r w:rsidRPr="00382C26" w:rsidR="004828A3">
        <w:rPr>
          <w:rFonts w:ascii="Times New Roman" w:hAnsi="Times New Roman"/>
          <w:sz w:val="20"/>
          <w:lang w:val="en-US" w:eastAsia="fi-FI"/>
        </w:rPr>
        <w:t xml:space="preserve">is </w:t>
      </w:r>
      <w:r w:rsidRPr="00382C26" w:rsidR="003E1978">
        <w:rPr>
          <w:rFonts w:ascii="Times New Roman" w:hAnsi="Times New Roman"/>
          <w:sz w:val="20"/>
          <w:lang w:val="en-US" w:eastAsia="fi-FI"/>
        </w:rPr>
        <w:t>agreed</w:t>
      </w:r>
      <w:r w:rsidRPr="00382C26" w:rsidR="004828A3">
        <w:rPr>
          <w:rFonts w:ascii="Times New Roman" w:hAnsi="Times New Roman"/>
          <w:sz w:val="20"/>
          <w:lang w:val="en-US" w:eastAsia="fi-FI"/>
        </w:rPr>
        <w:t xml:space="preserve"> upon</w:t>
      </w:r>
      <w:r w:rsidRPr="00382C26" w:rsidR="003E1978">
        <w:rPr>
          <w:rFonts w:ascii="Times New Roman" w:hAnsi="Times New Roman"/>
          <w:sz w:val="20"/>
          <w:lang w:val="en-US" w:eastAsia="fi-FI"/>
        </w:rPr>
        <w:t>, w</w:t>
      </w:r>
      <w:r w:rsidRPr="00382C26" w:rsidR="007B3163">
        <w:rPr>
          <w:rFonts w:ascii="Times New Roman" w:hAnsi="Times New Roman"/>
          <w:sz w:val="20"/>
          <w:lang w:val="en-US" w:eastAsia="fi-FI"/>
        </w:rPr>
        <w:t xml:space="preserve">e adopt the </w:t>
      </w:r>
      <w:r w:rsidRPr="00382C26" w:rsidR="00F73574">
        <w:rPr>
          <w:rFonts w:ascii="Times New Roman" w:hAnsi="Times New Roman"/>
          <w:sz w:val="20"/>
          <w:lang w:val="en-US" w:eastAsia="fi-FI"/>
        </w:rPr>
        <w:t xml:space="preserve">system level assumptions and the parameters for </w:t>
      </w:r>
      <w:r w:rsidRPr="00382C26" w:rsidR="004828A3">
        <w:rPr>
          <w:rFonts w:ascii="Times New Roman" w:hAnsi="Times New Roman"/>
          <w:sz w:val="20"/>
          <w:lang w:val="en-US" w:eastAsia="fi-FI"/>
        </w:rPr>
        <w:t xml:space="preserve">the </w:t>
      </w:r>
      <w:r w:rsidRPr="00382C26" w:rsidR="00F73574">
        <w:rPr>
          <w:rFonts w:ascii="Times New Roman" w:hAnsi="Times New Roman"/>
          <w:sz w:val="20"/>
          <w:lang w:val="en-US" w:eastAsia="fi-FI"/>
        </w:rPr>
        <w:t>Dense Urban scenario detailed in</w:t>
      </w:r>
      <w:r w:rsidRPr="00222429" w:rsidR="00D660AE">
        <w:rPr>
          <w:rFonts w:ascii="Times New Roman" w:hAnsi="Times New Roman"/>
          <w:sz w:val="20"/>
          <w:lang w:val="en-US" w:eastAsia="fi-FI"/>
        </w:rPr>
        <w:t xml:space="preserve"> </w:t>
      </w:r>
      <w:r w:rsidRPr="00222429" w:rsidR="00D660AE">
        <w:rPr>
          <w:rFonts w:ascii="Times New Roman" w:hAnsi="Times New Roman"/>
          <w:sz w:val="20"/>
          <w:lang w:val="en-US" w:eastAsia="fi-FI"/>
        </w:rPr>
        <w:fldChar w:fldCharType="begin"/>
      </w:r>
      <w:r w:rsidRPr="00382C26" w:rsidR="00D660AE">
        <w:rPr>
          <w:rFonts w:ascii="Times New Roman" w:hAnsi="Times New Roman"/>
          <w:sz w:val="20"/>
          <w:lang w:val="en-US" w:eastAsia="fi-FI"/>
        </w:rPr>
        <w:instrText xml:space="preserve"> REF _Ref101452735 \h  \* MERGEFORMAT </w:instrText>
      </w:r>
      <w:r w:rsidRPr="00222429" w:rsidR="00D660AE">
        <w:rPr>
          <w:rFonts w:ascii="Times New Roman" w:hAnsi="Times New Roman"/>
          <w:sz w:val="20"/>
          <w:lang w:val="en-US" w:eastAsia="fi-FI"/>
        </w:rPr>
      </w:r>
      <w:r w:rsidRPr="00222429" w:rsidR="00D660AE">
        <w:rPr>
          <w:rFonts w:ascii="Times New Roman" w:hAnsi="Times New Roman"/>
          <w:sz w:val="20"/>
          <w:lang w:val="en-US" w:eastAsia="fi-FI"/>
        </w:rPr>
        <w:fldChar w:fldCharType="separate"/>
      </w:r>
      <w:r w:rsidRPr="007A14FF" w:rsidR="007C01F3">
        <w:rPr>
          <w:rFonts w:ascii="Times New Roman" w:hAnsi="Times New Roman"/>
          <w:sz w:val="20"/>
        </w:rPr>
        <w:t xml:space="preserve">Table </w:t>
      </w:r>
      <w:r w:rsidRPr="007A14FF" w:rsidR="007C01F3">
        <w:rPr>
          <w:rFonts w:ascii="Times New Roman" w:hAnsi="Times New Roman"/>
          <w:noProof/>
          <w:sz w:val="20"/>
        </w:rPr>
        <w:t>2.1</w:t>
      </w:r>
      <w:r w:rsidRPr="007A14FF" w:rsidR="007C01F3">
        <w:rPr>
          <w:rFonts w:ascii="Times New Roman" w:hAnsi="Times New Roman"/>
          <w:noProof/>
          <w:sz w:val="20"/>
        </w:rPr>
        <w:noBreakHyphen/>
        <w:t>3</w:t>
      </w:r>
      <w:r w:rsidRPr="00222429" w:rsidR="00D660AE">
        <w:rPr>
          <w:rFonts w:ascii="Times New Roman" w:hAnsi="Times New Roman"/>
          <w:sz w:val="20"/>
          <w:lang w:val="en-US" w:eastAsia="fi-FI"/>
        </w:rPr>
        <w:fldChar w:fldCharType="end"/>
      </w:r>
      <w:r w:rsidRPr="00222429" w:rsidR="003E3996">
        <w:rPr>
          <w:rFonts w:ascii="Times New Roman" w:hAnsi="Times New Roman"/>
          <w:sz w:val="20"/>
          <w:lang w:val="en-US" w:eastAsia="fi-FI"/>
        </w:rPr>
        <w:t xml:space="preserve">. </w:t>
      </w:r>
    </w:p>
    <w:p w:rsidR="00D006FC" w:rsidP="00634F15" w:rsidRDefault="001C4A82" w14:paraId="1C986792" w14:textId="6398814B">
      <w:pPr>
        <w:pStyle w:val="Caption"/>
        <w:keepNext/>
        <w:jc w:val="center"/>
      </w:pPr>
      <w:bookmarkStart w:name="_Ref110988575" w:id="6"/>
      <w:bookmarkStart w:name="_Ref101452735" w:id="7"/>
      <w:r>
        <w:t xml:space="preserve">Table </w:t>
      </w:r>
      <w:r w:rsidR="00214CFE">
        <w:fldChar w:fldCharType="begin"/>
      </w:r>
      <w:r w:rsidR="00214CFE">
        <w:instrText xml:space="preserve"> STYLEREF 2 \s </w:instrText>
      </w:r>
      <w:r w:rsidR="00214CFE">
        <w:fldChar w:fldCharType="separate"/>
      </w:r>
      <w:r w:rsidR="00C505A7">
        <w:rPr>
          <w:noProof/>
        </w:rPr>
        <w:t>2.1</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3</w:t>
      </w:r>
      <w:r w:rsidR="00214CFE">
        <w:fldChar w:fldCharType="end"/>
      </w:r>
      <w:bookmarkStart w:name="_Ref101383261" w:id="8"/>
      <w:bookmarkEnd w:id="6"/>
      <w:bookmarkEnd w:id="7"/>
      <w:r w:rsidR="00D006FC">
        <w:t xml:space="preserve">: </w:t>
      </w:r>
      <w:r w:rsidRPr="00891247" w:rsidR="00D006FC">
        <w:t xml:space="preserve">General </w:t>
      </w:r>
      <w:r w:rsidR="007A5DB2">
        <w:t xml:space="preserve">SLS </w:t>
      </w:r>
      <w:r w:rsidRPr="00891247" w:rsidR="00D006FC">
        <w:t xml:space="preserve">assumptions for </w:t>
      </w:r>
      <w:r w:rsidRPr="007A5DB2" w:rsidR="007A5DB2">
        <w:t>dataset generation and performance evaluation for AI/ML in</w:t>
      </w:r>
      <w:r w:rsidRPr="00891247" w:rsidR="00D006FC">
        <w:t xml:space="preserve"> beam management.</w:t>
      </w:r>
      <w:bookmarkEnd w:id="8"/>
    </w:p>
    <w:tbl>
      <w:tblPr>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20" w:firstRow="1" w:lastRow="0" w:firstColumn="0" w:lastColumn="0" w:noHBand="0" w:noVBand="1"/>
      </w:tblPr>
      <w:tblGrid>
        <w:gridCol w:w="2629"/>
        <w:gridCol w:w="6722"/>
      </w:tblGrid>
      <w:tr w:rsidRPr="009456B5" w:rsidR="001C4A82" w:rsidTr="00DD0710" w14:paraId="62EA551A" w14:textId="1F964CD8">
        <w:trPr>
          <w:trHeight w:val="20"/>
        </w:trPr>
        <w:tc>
          <w:tcPr>
            <w:tcW w:w="2629" w:type="dxa"/>
            <w:shd w:val="clear" w:color="auto" w:fill="auto"/>
            <w:tcMar>
              <w:top w:w="72" w:type="dxa"/>
              <w:left w:w="144" w:type="dxa"/>
              <w:bottom w:w="72" w:type="dxa"/>
              <w:right w:w="144" w:type="dxa"/>
            </w:tcMar>
            <w:hideMark/>
          </w:tcPr>
          <w:p w:rsidRPr="008D6469" w:rsidR="001C4A82" w:rsidP="009D058D" w:rsidRDefault="001C4A82" w14:paraId="45C3B790" w14:textId="3B1395FE">
            <w:pPr>
              <w:keepNext/>
              <w:overflowPunct/>
              <w:autoSpaceDE/>
              <w:autoSpaceDN/>
              <w:adjustRightInd/>
              <w:spacing w:after="0"/>
              <w:jc w:val="center"/>
              <w:textAlignment w:val="auto"/>
              <w:rPr>
                <w:rFonts w:eastAsia="Times New Roman"/>
                <w:sz w:val="36"/>
                <w:szCs w:val="36"/>
                <w:lang w:val="en-US" w:eastAsia="fi-FI"/>
              </w:rPr>
            </w:pPr>
            <w:r>
              <w:rPr>
                <w:rFonts w:eastAsia="Times New Roman"/>
                <w:b/>
                <w:bCs/>
                <w:color w:val="000000" w:themeColor="text1"/>
                <w:kern w:val="24"/>
                <w:sz w:val="18"/>
                <w:szCs w:val="18"/>
                <w:lang w:val="en-US" w:eastAsia="fi-FI"/>
              </w:rPr>
              <w:t>Parameters</w:t>
            </w:r>
          </w:p>
        </w:tc>
        <w:tc>
          <w:tcPr>
            <w:tcW w:w="6722" w:type="dxa"/>
            <w:shd w:val="clear" w:color="auto" w:fill="auto"/>
            <w:tcMar>
              <w:top w:w="72" w:type="dxa"/>
              <w:left w:w="144" w:type="dxa"/>
              <w:bottom w:w="72" w:type="dxa"/>
              <w:right w:w="144" w:type="dxa"/>
            </w:tcMar>
            <w:hideMark/>
          </w:tcPr>
          <w:p w:rsidRPr="008D6469" w:rsidR="001C4A82" w:rsidP="009D058D" w:rsidRDefault="00A37582" w14:paraId="0065F811" w14:textId="7C7A5332">
            <w:pPr>
              <w:keepNext/>
              <w:overflowPunct/>
              <w:autoSpaceDE/>
              <w:autoSpaceDN/>
              <w:adjustRightInd/>
              <w:spacing w:after="0"/>
              <w:jc w:val="center"/>
              <w:textAlignment w:val="auto"/>
              <w:rPr>
                <w:rFonts w:eastAsia="Times New Roman"/>
                <w:sz w:val="36"/>
                <w:szCs w:val="36"/>
                <w:lang w:val="en-US" w:eastAsia="fi-FI"/>
              </w:rPr>
            </w:pPr>
            <w:r>
              <w:rPr>
                <w:rFonts w:eastAsia="Times New Roman"/>
                <w:b/>
                <w:bCs/>
                <w:color w:val="000000" w:themeColor="text1"/>
                <w:kern w:val="24"/>
                <w:sz w:val="18"/>
                <w:szCs w:val="18"/>
                <w:lang w:val="en-US" w:eastAsia="fi-FI"/>
              </w:rPr>
              <w:t>Values</w:t>
            </w:r>
          </w:p>
        </w:tc>
      </w:tr>
      <w:tr w:rsidRPr="002F0D81" w:rsidR="002F0D81" w:rsidTr="00DD0710" w14:paraId="6F3FECB0" w14:textId="77777777">
        <w:trPr>
          <w:trHeight w:val="20"/>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2F0D81" w:rsidRDefault="002F0D81" w14:paraId="7263EA68"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Frequency Range​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F61589" w:rsidRDefault="002F0D81" w14:paraId="5AC268EB" w14:textId="368FA09D">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FR2 @ 30 GHz</w:t>
            </w:r>
            <w:r w:rsidRPr="002F0D81" w:rsidR="00083BB4">
              <w:rPr>
                <w:rFonts w:eastAsia="Times New Roman"/>
                <w:color w:val="000000" w:themeColor="text1"/>
                <w:kern w:val="24"/>
                <w:sz w:val="18"/>
                <w:szCs w:val="18"/>
                <w:lang w:val="en-US" w:eastAsia="fi-FI"/>
              </w:rPr>
              <w:t xml:space="preserve"> </w:t>
            </w:r>
            <w:r w:rsidRPr="002F0D81">
              <w:rPr>
                <w:rFonts w:eastAsia="Times New Roman"/>
                <w:color w:val="000000" w:themeColor="text1"/>
                <w:kern w:val="24"/>
                <w:sz w:val="18"/>
                <w:szCs w:val="18"/>
                <w:lang w:val="en-US" w:eastAsia="fi-FI"/>
              </w:rPr>
              <w:t>​</w:t>
            </w:r>
          </w:p>
        </w:tc>
      </w:tr>
      <w:tr w:rsidRPr="005F681B" w:rsidR="002F0D81" w:rsidTr="00DD0710" w14:paraId="2999A03F" w14:textId="77777777">
        <w:trPr>
          <w:trHeight w:val="455"/>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2F0D81" w:rsidRDefault="002F0D81" w14:paraId="02681CAB"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Deployment​</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EE6E05" w:rsidRDefault="002F0D81" w14:paraId="6F2081FE" w14:textId="6A947634">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200m ISD,​</w:t>
            </w:r>
            <w:r w:rsidR="00FE47AF">
              <w:rPr>
                <w:rFonts w:eastAsia="Times New Roman"/>
                <w:color w:val="000000" w:themeColor="text1"/>
                <w:kern w:val="24"/>
                <w:sz w:val="18"/>
                <w:szCs w:val="18"/>
                <w:lang w:val="en-US" w:eastAsia="fi-FI"/>
              </w:rPr>
              <w:t xml:space="preserve"> </w:t>
            </w:r>
            <w:r w:rsidRPr="007429F3" w:rsidR="000C37B8">
              <w:rPr>
                <w:rFonts w:eastAsia="Times New Roman"/>
                <w:color w:val="000000" w:themeColor="text1"/>
                <w:kern w:val="24"/>
                <w:sz w:val="18"/>
                <w:szCs w:val="18"/>
                <w:lang w:val="en-US" w:eastAsia="fi-FI"/>
              </w:rPr>
              <w:t>BS Antenna height</w:t>
            </w:r>
            <w:r w:rsidR="000B2301">
              <w:rPr>
                <w:rFonts w:eastAsia="Times New Roman"/>
                <w:color w:val="000000" w:themeColor="text1"/>
                <w:kern w:val="24"/>
                <w:sz w:val="18"/>
                <w:szCs w:val="18"/>
                <w:lang w:val="en-US" w:eastAsia="fi-FI"/>
              </w:rPr>
              <w:t>=25 m</w:t>
            </w:r>
          </w:p>
          <w:p w:rsidRPr="005F681B" w:rsidR="002F0D81" w:rsidP="00F61589" w:rsidRDefault="002F0D81" w14:paraId="0D810496" w14:textId="45B6FFED">
            <w:pPr>
              <w:overflowPunct/>
              <w:autoSpaceDE/>
              <w:autoSpaceDN/>
              <w:adjustRightInd/>
              <w:spacing w:after="0"/>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2-tier model with wrap-around (7 sites, 3 sectors/cells per site)​</w:t>
            </w:r>
          </w:p>
        </w:tc>
      </w:tr>
      <w:tr w:rsidRPr="005F681B" w:rsidR="002F0D81" w:rsidTr="00DD0710" w14:paraId="0043F0C9" w14:textId="77777777">
        <w:trPr>
          <w:trHeight w:val="21"/>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2F0D81" w:rsidRDefault="002F0D81" w14:paraId="05A55BBE"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Channel mode​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EE6E05" w:rsidRDefault="002F0D81" w14:paraId="33BD4D1C"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proofErr w:type="spellStart"/>
            <w:r w:rsidRPr="002F0D81">
              <w:rPr>
                <w:rFonts w:eastAsia="Times New Roman"/>
                <w:color w:val="000000" w:themeColor="text1"/>
                <w:kern w:val="24"/>
                <w:sz w:val="18"/>
                <w:szCs w:val="18"/>
                <w:lang w:val="en-US" w:eastAsia="fi-FI"/>
              </w:rPr>
              <w:t>UMa</w:t>
            </w:r>
            <w:proofErr w:type="spellEnd"/>
            <w:r w:rsidRPr="002F0D81">
              <w:rPr>
                <w:rFonts w:eastAsia="Times New Roman"/>
                <w:color w:val="000000" w:themeColor="text1"/>
                <w:kern w:val="24"/>
                <w:sz w:val="18"/>
                <w:szCs w:val="18"/>
                <w:lang w:val="en-US" w:eastAsia="fi-FI"/>
              </w:rPr>
              <w:t> with distance-dependent </w:t>
            </w:r>
            <w:proofErr w:type="spellStart"/>
            <w:r w:rsidRPr="002F0D81">
              <w:rPr>
                <w:rFonts w:eastAsia="Times New Roman"/>
                <w:color w:val="000000" w:themeColor="text1"/>
                <w:kern w:val="24"/>
                <w:sz w:val="18"/>
                <w:szCs w:val="18"/>
                <w:lang w:val="en-US" w:eastAsia="fi-FI"/>
              </w:rPr>
              <w:t>LoS</w:t>
            </w:r>
            <w:proofErr w:type="spellEnd"/>
            <w:r w:rsidRPr="002F0D81">
              <w:rPr>
                <w:rFonts w:eastAsia="Times New Roman"/>
                <w:color w:val="000000" w:themeColor="text1"/>
                <w:kern w:val="24"/>
                <w:sz w:val="18"/>
                <w:szCs w:val="18"/>
                <w:lang w:val="en-US" w:eastAsia="fi-FI"/>
              </w:rPr>
              <w:t> probability function defined in Table 7.4.2-1 in TR 38.901.​</w:t>
            </w:r>
          </w:p>
        </w:tc>
      </w:tr>
      <w:tr w:rsidRPr="002F0D81" w:rsidR="002F0D81" w:rsidTr="00DD0710" w14:paraId="4668244C" w14:textId="77777777">
        <w:trPr>
          <w:trHeight w:val="20"/>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2F0D81" w:rsidRDefault="002F0D81" w14:paraId="4978F8AE"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System BW​</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F61589" w:rsidRDefault="002F0D81" w14:paraId="40E904C1" w14:textId="011F76E0">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80MHz​</w:t>
            </w:r>
            <w:r w:rsidR="00083BB4">
              <w:rPr>
                <w:rFonts w:eastAsia="Times New Roman"/>
                <w:color w:val="000000" w:themeColor="text1"/>
                <w:kern w:val="24"/>
                <w:sz w:val="18"/>
                <w:szCs w:val="18"/>
                <w:lang w:val="en-US" w:eastAsia="fi-FI"/>
              </w:rPr>
              <w:t xml:space="preserve">, </w:t>
            </w:r>
            <w:r w:rsidRPr="002F0D81" w:rsidR="00083BB4">
              <w:rPr>
                <w:rFonts w:eastAsia="Times New Roman"/>
                <w:color w:val="000000" w:themeColor="text1"/>
                <w:kern w:val="24"/>
                <w:sz w:val="18"/>
                <w:szCs w:val="18"/>
                <w:lang w:val="en-US" w:eastAsia="fi-FI"/>
              </w:rPr>
              <w:t>​SCS: 120 kHz</w:t>
            </w:r>
          </w:p>
        </w:tc>
      </w:tr>
      <w:tr w:rsidRPr="005F681B" w:rsidR="002F0D81" w:rsidTr="00DD0710" w14:paraId="32CF43EF" w14:textId="77777777">
        <w:trPr>
          <w:trHeight w:val="20"/>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2F0D81" w:rsidRDefault="002F0D81" w14:paraId="24455CB1"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UE Speed​</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5F681B" w:rsidR="002F0D81" w:rsidP="00F61589" w:rsidRDefault="002F0D81" w14:paraId="1401A70E" w14:textId="77777777">
            <w:pPr>
              <w:pStyle w:val="ListParagraph"/>
              <w:keepNext/>
              <w:numPr>
                <w:ilvl w:val="0"/>
                <w:numId w:val="26"/>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For spatial domain beam prediction, 3km/h​</w:t>
            </w:r>
          </w:p>
          <w:p w:rsidRPr="005F681B" w:rsidR="002F0D81" w:rsidP="00F61589" w:rsidRDefault="002F0D81" w14:paraId="27A9A943" w14:textId="07A8A84C">
            <w:pPr>
              <w:pStyle w:val="ListParagraph"/>
              <w:keepNext/>
              <w:numPr>
                <w:ilvl w:val="0"/>
                <w:numId w:val="26"/>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 xml:space="preserve">For time domain beam prediction: 30km/h </w:t>
            </w:r>
          </w:p>
        </w:tc>
      </w:tr>
      <w:tr w:rsidRPr="005F681B" w:rsidR="002F0D81" w:rsidTr="00DD0710" w14:paraId="21BDC482" w14:textId="77777777">
        <w:trPr>
          <w:trHeight w:val="584"/>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2F0D81" w:rsidRDefault="002F0D81" w14:paraId="546E046F"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UE distribution​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2F0D81" w:rsidP="00F61589" w:rsidRDefault="00942ED0" w14:paraId="5771AB4E" w14:textId="28B62AA9">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10</w:t>
            </w:r>
            <w:r w:rsidRPr="002F0D81" w:rsidR="002F0D81">
              <w:rPr>
                <w:rFonts w:eastAsia="Times New Roman"/>
                <w:color w:val="000000" w:themeColor="text1"/>
                <w:kern w:val="24"/>
                <w:sz w:val="18"/>
                <w:szCs w:val="18"/>
                <w:lang w:val="en-US" w:eastAsia="fi-FI"/>
              </w:rPr>
              <w:t xml:space="preserve"> UEs per sector/cell for </w:t>
            </w:r>
            <w:r w:rsidRPr="002F0D81" w:rsidR="00430308">
              <w:rPr>
                <w:rFonts w:eastAsia="Times New Roman"/>
                <w:color w:val="000000" w:themeColor="text1"/>
                <w:kern w:val="24"/>
                <w:sz w:val="18"/>
                <w:szCs w:val="18"/>
                <w:lang w:val="en-US" w:eastAsia="fi-FI"/>
              </w:rPr>
              <w:t>data generation</w:t>
            </w:r>
            <w:r w:rsidR="00430308">
              <w:rPr>
                <w:rFonts w:eastAsia="Times New Roman"/>
                <w:color w:val="000000" w:themeColor="text1"/>
                <w:kern w:val="24"/>
                <w:sz w:val="18"/>
                <w:szCs w:val="18"/>
                <w:lang w:val="en-US" w:eastAsia="fi-FI"/>
              </w:rPr>
              <w:t>/evaluation</w:t>
            </w:r>
            <w:r w:rsidRPr="002F0D81" w:rsidR="002F0D81">
              <w:rPr>
                <w:rFonts w:eastAsia="Times New Roman"/>
                <w:color w:val="000000" w:themeColor="text1"/>
                <w:kern w:val="24"/>
                <w:sz w:val="18"/>
                <w:szCs w:val="18"/>
                <w:lang w:val="en-US" w:eastAsia="fi-FI"/>
              </w:rPr>
              <w:t>​​</w:t>
            </w:r>
            <w:r w:rsidR="001D3401">
              <w:rPr>
                <w:rFonts w:eastAsia="Times New Roman"/>
                <w:color w:val="000000" w:themeColor="text1"/>
                <w:kern w:val="24"/>
                <w:sz w:val="18"/>
                <w:szCs w:val="18"/>
                <w:lang w:val="en-US" w:eastAsia="fi-FI"/>
              </w:rPr>
              <w:t xml:space="preserve">, </w:t>
            </w:r>
            <w:r w:rsidRPr="007429F3" w:rsidR="001D3401">
              <w:rPr>
                <w:rFonts w:eastAsia="Times New Roman"/>
                <w:color w:val="000000" w:themeColor="text1"/>
                <w:kern w:val="24"/>
                <w:sz w:val="18"/>
                <w:szCs w:val="18"/>
                <w:lang w:val="en-US" w:eastAsia="fi-FI"/>
              </w:rPr>
              <w:t>UE Antenna height</w:t>
            </w:r>
            <w:r w:rsidR="001D3401">
              <w:rPr>
                <w:rFonts w:eastAsia="Times New Roman"/>
                <w:color w:val="000000" w:themeColor="text1"/>
                <w:kern w:val="24"/>
                <w:sz w:val="18"/>
                <w:szCs w:val="18"/>
                <w:lang w:val="en-US" w:eastAsia="fi-FI"/>
              </w:rPr>
              <w:t>=1.5 m</w:t>
            </w:r>
          </w:p>
          <w:p w:rsidRPr="005F681B" w:rsidR="002F0D81" w:rsidP="00F61589" w:rsidRDefault="002F0D81" w14:paraId="12C002EE" w14:textId="098B7B45">
            <w:pPr>
              <w:pStyle w:val="ListParagraph"/>
              <w:keepNext/>
              <w:numPr>
                <w:ilvl w:val="0"/>
                <w:numId w:val="27"/>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For spatial domain beam prediction: 100% outdoor​</w:t>
            </w:r>
          </w:p>
          <w:p w:rsidRPr="005F681B" w:rsidR="002F0D81" w:rsidP="00F61589" w:rsidRDefault="002F0D81" w14:paraId="6B3D178F" w14:textId="77777777">
            <w:pPr>
              <w:pStyle w:val="ListParagraph"/>
              <w:keepNext/>
              <w:numPr>
                <w:ilvl w:val="0"/>
                <w:numId w:val="27"/>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For time domain prediction: 100% outdoor​</w:t>
            </w:r>
          </w:p>
        </w:tc>
      </w:tr>
      <w:tr w:rsidRPr="005F681B" w:rsidR="00B369C7" w:rsidTr="00DD0710" w14:paraId="38D7BFC0"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B369C7" w:rsidP="00B369C7" w:rsidRDefault="00B369C7" w14:paraId="5FF07DBD" w14:textId="7B0D4CEE">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BS Tx Power​</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B369C7" w:rsidP="00F61589" w:rsidRDefault="00B369C7" w14:paraId="28149653" w14:textId="484D3F05">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40 dBm</w:t>
            </w:r>
          </w:p>
        </w:tc>
      </w:tr>
      <w:tr w:rsidRPr="005F681B" w:rsidR="00B369C7" w:rsidTr="00DD0710" w14:paraId="71507707" w14:textId="77777777">
        <w:trPr>
          <w:trHeight w:val="584"/>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B369C7" w:rsidP="00B369C7" w:rsidRDefault="00B369C7" w14:paraId="50EC5FDD"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BS Antenna Configuration​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2F0D81" w:rsidR="00B369C7" w:rsidP="00F61589" w:rsidRDefault="00B369C7" w14:paraId="543E3369" w14:textId="33B0CE4A">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One panel: (M, N, P, Mg, Ng) = (4, 8, 2, 1, 1), (</w:t>
            </w:r>
            <w:proofErr w:type="spellStart"/>
            <w:r w:rsidRPr="002F0D81">
              <w:rPr>
                <w:rFonts w:eastAsia="Times New Roman"/>
                <w:color w:val="000000" w:themeColor="text1"/>
                <w:kern w:val="24"/>
                <w:sz w:val="18"/>
                <w:szCs w:val="18"/>
                <w:lang w:val="en-US" w:eastAsia="fi-FI"/>
              </w:rPr>
              <w:t>dV</w:t>
            </w:r>
            <w:proofErr w:type="spellEnd"/>
            <w:r w:rsidRPr="002F0D81">
              <w:rPr>
                <w:rFonts w:eastAsia="Times New Roman"/>
                <w:color w:val="000000" w:themeColor="text1"/>
                <w:kern w:val="24"/>
                <w:sz w:val="18"/>
                <w:szCs w:val="18"/>
                <w:lang w:val="en-US" w:eastAsia="fi-FI"/>
              </w:rPr>
              <w:t>, </w:t>
            </w:r>
            <w:proofErr w:type="spellStart"/>
            <w:r w:rsidRPr="002F0D81">
              <w:rPr>
                <w:rFonts w:eastAsia="Times New Roman"/>
                <w:color w:val="000000" w:themeColor="text1"/>
                <w:kern w:val="24"/>
                <w:sz w:val="18"/>
                <w:szCs w:val="18"/>
                <w:lang w:val="en-US" w:eastAsia="fi-FI"/>
              </w:rPr>
              <w:t>dH</w:t>
            </w:r>
            <w:proofErr w:type="spellEnd"/>
            <w:r w:rsidRPr="002F0D81">
              <w:rPr>
                <w:rFonts w:eastAsia="Times New Roman"/>
                <w:color w:val="000000" w:themeColor="text1"/>
                <w:kern w:val="24"/>
                <w:sz w:val="18"/>
                <w:szCs w:val="18"/>
                <w:lang w:val="en-US" w:eastAsia="fi-FI"/>
              </w:rPr>
              <w:t>) = (0.5, 0.5) λ ​</w:t>
            </w:r>
          </w:p>
          <w:p w:rsidRPr="0098722F" w:rsidR="00B369C7" w:rsidP="00F61589" w:rsidRDefault="00B369C7" w14:paraId="7147150A" w14:textId="209DB73B">
            <w:pPr>
              <w:pStyle w:val="ListParagraph"/>
              <w:keepNext/>
              <w:numPr>
                <w:ilvl w:val="0"/>
                <w:numId w:val="28"/>
              </w:numPr>
              <w:rPr>
                <w:rFonts w:eastAsia="Times New Roman"/>
                <w:color w:val="000000" w:themeColor="text1"/>
                <w:kern w:val="24"/>
                <w:sz w:val="18"/>
                <w:szCs w:val="18"/>
                <w:lang w:val="en-US" w:eastAsia="fi-FI"/>
              </w:rPr>
            </w:pPr>
            <w:r w:rsidRPr="00F61589">
              <w:rPr>
                <w:rFonts w:eastAsia="Times New Roman"/>
                <w:color w:val="000000" w:themeColor="text1"/>
                <w:kern w:val="24"/>
                <w:sz w:val="18"/>
                <w:szCs w:val="18"/>
                <w:lang w:val="en-US" w:eastAsia="fi-FI"/>
              </w:rPr>
              <w:t>TXRU weights mapping</w:t>
            </w:r>
            <w:r w:rsidRPr="0098722F">
              <w:rPr>
                <w:rFonts w:eastAsia="Times New Roman"/>
                <w:color w:val="000000" w:themeColor="text1"/>
                <w:kern w:val="24"/>
                <w:sz w:val="18"/>
                <w:szCs w:val="18"/>
                <w:lang w:val="en-US" w:eastAsia="fi-FI"/>
              </w:rPr>
              <w:t xml:space="preserve">:​ </w:t>
            </w:r>
            <w:r w:rsidRPr="0098722F" w:rsidR="0086753B">
              <w:rPr>
                <w:rFonts w:eastAsia="Times New Roman"/>
                <w:color w:val="000000" w:themeColor="text1"/>
                <w:kern w:val="24"/>
                <w:sz w:val="18"/>
                <w:szCs w:val="18"/>
                <w:lang w:val="en-US" w:eastAsia="fi-FI"/>
              </w:rPr>
              <w:t xml:space="preserve">one TXRU mapped to multiple antenna </w:t>
            </w:r>
            <w:r w:rsidRPr="0098722F" w:rsidR="00756883">
              <w:rPr>
                <w:rFonts w:eastAsia="Times New Roman"/>
                <w:color w:val="000000" w:themeColor="text1"/>
                <w:kern w:val="24"/>
                <w:sz w:val="18"/>
                <w:szCs w:val="18"/>
                <w:lang w:val="en-US" w:eastAsia="fi-FI"/>
              </w:rPr>
              <w:t>elements</w:t>
            </w:r>
          </w:p>
          <w:p w:rsidRPr="0098722F" w:rsidR="00B369C7" w:rsidP="00F61589" w:rsidRDefault="00B369C7" w14:paraId="4EFF0EED" w14:textId="10B85539">
            <w:pPr>
              <w:pStyle w:val="ListParagraph"/>
              <w:keepNext/>
              <w:numPr>
                <w:ilvl w:val="0"/>
                <w:numId w:val="28"/>
              </w:numPr>
              <w:rPr>
                <w:rFonts w:eastAsia="Times New Roman"/>
                <w:color w:val="000000" w:themeColor="text1"/>
                <w:kern w:val="24"/>
                <w:sz w:val="18"/>
                <w:szCs w:val="18"/>
                <w:lang w:val="en-US" w:eastAsia="fi-FI"/>
              </w:rPr>
            </w:pPr>
            <w:r w:rsidRPr="00F61589">
              <w:rPr>
                <w:rFonts w:eastAsia="Times New Roman"/>
                <w:color w:val="000000" w:themeColor="text1"/>
                <w:kern w:val="24"/>
                <w:sz w:val="18"/>
                <w:szCs w:val="18"/>
                <w:lang w:val="en-US" w:eastAsia="fi-FI"/>
              </w:rPr>
              <w:t>Beam selection</w:t>
            </w:r>
            <w:r w:rsidRPr="0098722F">
              <w:rPr>
                <w:rFonts w:eastAsia="Times New Roman"/>
                <w:color w:val="000000" w:themeColor="text1"/>
                <w:kern w:val="24"/>
                <w:sz w:val="18"/>
                <w:szCs w:val="18"/>
                <w:lang w:val="en-US" w:eastAsia="fi-FI"/>
              </w:rPr>
              <w:t>:</w:t>
            </w:r>
            <w:r w:rsidRPr="0098722F" w:rsidR="00DF7995">
              <w:rPr>
                <w:rFonts w:eastAsia="Times New Roman"/>
                <w:color w:val="000000" w:themeColor="text1"/>
                <w:kern w:val="24"/>
                <w:sz w:val="18"/>
                <w:szCs w:val="18"/>
                <w:lang w:val="en-US" w:eastAsia="fi-FI"/>
              </w:rPr>
              <w:t xml:space="preserve"> based on maximum L1-RSRP</w:t>
            </w:r>
          </w:p>
          <w:p w:rsidRPr="005F681B" w:rsidR="00B369C7" w:rsidP="00F61589" w:rsidRDefault="00B369C7" w14:paraId="29EC8253" w14:textId="06D6D86F">
            <w:pPr>
              <w:pStyle w:val="ListParagraph"/>
              <w:keepNext/>
              <w:numPr>
                <w:ilvl w:val="0"/>
                <w:numId w:val="28"/>
              </w:numPr>
              <w:rPr>
                <w:rFonts w:eastAsia="Times New Roman"/>
                <w:color w:val="000000" w:themeColor="text1"/>
                <w:kern w:val="24"/>
                <w:sz w:val="18"/>
                <w:szCs w:val="18"/>
                <w:lang w:val="en-US" w:eastAsia="fi-FI"/>
              </w:rPr>
            </w:pPr>
            <w:r w:rsidRPr="00F61589">
              <w:rPr>
                <w:rFonts w:eastAsia="Times New Roman"/>
                <w:color w:val="000000" w:themeColor="text1"/>
                <w:kern w:val="24"/>
                <w:sz w:val="18"/>
                <w:szCs w:val="18"/>
                <w:lang w:val="en-US" w:eastAsia="fi-FI"/>
              </w:rPr>
              <w:t>Number of BS beams</w:t>
            </w:r>
            <w:r w:rsidRPr="0098722F">
              <w:rPr>
                <w:rFonts w:eastAsia="Times New Roman"/>
                <w:color w:val="000000" w:themeColor="text1"/>
                <w:kern w:val="24"/>
                <w:sz w:val="18"/>
                <w:szCs w:val="18"/>
                <w:lang w:val="en-US" w:eastAsia="fi-FI"/>
              </w:rPr>
              <w:t>​:</w:t>
            </w:r>
            <w:r w:rsidRPr="0098722F" w:rsidR="002E106E">
              <w:rPr>
                <w:rFonts w:eastAsia="Times New Roman"/>
                <w:color w:val="000000" w:themeColor="text1"/>
                <w:kern w:val="24"/>
                <w:sz w:val="18"/>
                <w:szCs w:val="18"/>
                <w:lang w:val="en-US" w:eastAsia="fi-FI"/>
              </w:rPr>
              <w:t xml:space="preserve"> 64</w:t>
            </w:r>
          </w:p>
        </w:tc>
      </w:tr>
      <w:tr w:rsidRPr="005F681B" w:rsidR="00B369C7" w:rsidTr="00DD0710" w14:paraId="56F746C3" w14:textId="77777777">
        <w:trPr>
          <w:trHeight w:val="34"/>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B369C7" w:rsidP="00B369C7" w:rsidRDefault="00B369C7" w14:paraId="5154D504"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BS Antenna radiation pattern​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B369C7" w:rsidP="00F61589" w:rsidRDefault="00B369C7" w14:paraId="3E7CDB56"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 38.802 Table A.2.1-6, Table A.2.1-7​</w:t>
            </w:r>
          </w:p>
        </w:tc>
      </w:tr>
      <w:tr w:rsidRPr="005F681B" w:rsidR="001C79F6" w:rsidTr="00DD0710" w14:paraId="13F262A8" w14:textId="77777777">
        <w:trPr>
          <w:trHeight w:val="40"/>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23378E33" w14:textId="53921F8E">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Maximum UE Tx Power​</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F61589" w:rsidRDefault="001C79F6" w14:paraId="2556F499" w14:textId="27D17B6E">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23 dBm​</w:t>
            </w:r>
          </w:p>
        </w:tc>
      </w:tr>
      <w:tr w:rsidRPr="005F681B" w:rsidR="001C79F6" w:rsidTr="00DD0710" w14:paraId="664910F4" w14:textId="77777777">
        <w:trPr>
          <w:trHeight w:val="584"/>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67627C7B"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Antenna Configuration​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00AF6F41" w:rsidP="00F61589" w:rsidRDefault="001C79F6" w14:paraId="4EF8BEC1" w14:textId="0AE63541">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Panel structure: (M,N,P) = (1,4,2)​</w:t>
            </w:r>
            <w:r>
              <w:rPr>
                <w:rFonts w:eastAsia="Times New Roman"/>
                <w:color w:val="000000" w:themeColor="text1"/>
                <w:kern w:val="24"/>
                <w:sz w:val="18"/>
                <w:szCs w:val="18"/>
                <w:lang w:val="en-US" w:eastAsia="fi-FI"/>
              </w:rPr>
              <w:t xml:space="preserve">, </w:t>
            </w:r>
            <w:r w:rsidRPr="007429F3">
              <w:rPr>
                <w:rFonts w:eastAsia="Times New Roman"/>
                <w:color w:val="000000" w:themeColor="text1"/>
                <w:kern w:val="24"/>
                <w:sz w:val="18"/>
                <w:szCs w:val="18"/>
                <w:lang w:val="en-US" w:eastAsia="fi-FI"/>
              </w:rPr>
              <w:t xml:space="preserve">2 panels (left, right) with (Mg, Ng) = (1, 2) </w:t>
            </w:r>
          </w:p>
          <w:p w:rsidRPr="00382C26" w:rsidR="00AF6F41" w:rsidP="00382C26" w:rsidRDefault="00AF6F41" w14:paraId="339E74A9" w14:textId="7705DE98">
            <w:pPr>
              <w:pStyle w:val="ListParagraph"/>
              <w:keepNext/>
              <w:numPr>
                <w:ilvl w:val="0"/>
                <w:numId w:val="125"/>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TXRU weights mapping: one TXRU mapped to multiple antenna elements</w:t>
            </w:r>
          </w:p>
          <w:p w:rsidR="00AF6F41" w:rsidP="00AF6F41" w:rsidRDefault="00AF6F41" w14:paraId="60EE3B21" w14:textId="37396987">
            <w:pPr>
              <w:pStyle w:val="ListParagraph"/>
              <w:keepNext/>
              <w:numPr>
                <w:ilvl w:val="0"/>
                <w:numId w:val="125"/>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panel selection: ideal</w:t>
            </w:r>
          </w:p>
          <w:p w:rsidRPr="00382C26" w:rsidR="00AF6F41" w:rsidP="00382C26" w:rsidRDefault="00AF6F41" w14:paraId="41133B0E" w14:textId="19CD6586">
            <w:pPr>
              <w:pStyle w:val="ListParagraph"/>
              <w:keepNext/>
              <w:numPr>
                <w:ilvl w:val="0"/>
                <w:numId w:val="125"/>
              </w:numPr>
              <w:rPr>
                <w:rFonts w:eastAsia="Times New Roman"/>
                <w:color w:val="000000" w:themeColor="text1"/>
                <w:kern w:val="24"/>
                <w:sz w:val="18"/>
                <w:szCs w:val="18"/>
                <w:lang w:val="en-US" w:eastAsia="fi-FI"/>
              </w:rPr>
            </w:pPr>
            <w:r w:rsidRPr="00AF6F41">
              <w:rPr>
                <w:rFonts w:eastAsia="Times New Roman"/>
                <w:color w:val="000000" w:themeColor="text1"/>
                <w:kern w:val="24"/>
                <w:sz w:val="18"/>
                <w:szCs w:val="18"/>
                <w:lang w:val="en-US" w:eastAsia="fi-FI"/>
              </w:rPr>
              <w:t>number of UE beams: 8</w:t>
            </w:r>
          </w:p>
          <w:p w:rsidR="00AF6F41" w:rsidP="00AF6F41" w:rsidRDefault="00AF6F41" w14:paraId="0C7FA784" w14:textId="77777777">
            <w:pPr>
              <w:pStyle w:val="ListParagraph"/>
              <w:keepNext/>
              <w:numPr>
                <w:ilvl w:val="0"/>
                <w:numId w:val="125"/>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 xml:space="preserve">beam selection: </w:t>
            </w:r>
          </w:p>
          <w:p w:rsidRPr="006E67BF" w:rsidR="006E67BF" w:rsidP="00382C26" w:rsidRDefault="00D20DE9" w14:paraId="139BC4FB" w14:textId="2D11A7DF">
            <w:pPr>
              <w:pStyle w:val="ListParagraph"/>
              <w:numPr>
                <w:ilvl w:val="0"/>
                <w:numId w:val="127"/>
              </w:numP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F</w:t>
            </w:r>
            <w:r w:rsidRPr="00382C26" w:rsidR="00AF6F41">
              <w:rPr>
                <w:rFonts w:eastAsia="Times New Roman"/>
                <w:color w:val="000000" w:themeColor="text1"/>
                <w:kern w:val="24"/>
                <w:sz w:val="18"/>
                <w:szCs w:val="18"/>
                <w:lang w:val="en-US" w:eastAsia="fi-FI"/>
              </w:rPr>
              <w:t xml:space="preserve">ixed Rx beam </w:t>
            </w:r>
            <w:r w:rsidR="00340149">
              <w:rPr>
                <w:rFonts w:eastAsia="Times New Roman"/>
                <w:color w:val="000000" w:themeColor="text1"/>
                <w:kern w:val="24"/>
                <w:sz w:val="18"/>
                <w:szCs w:val="18"/>
                <w:lang w:val="en-US" w:eastAsia="fi-FI"/>
              </w:rPr>
              <w:t xml:space="preserve">direction to </w:t>
            </w:r>
            <w:r w:rsidRPr="00AD4A9A" w:rsidR="00AD4A9A">
              <w:rPr>
                <w:rFonts w:eastAsia="Times New Roman"/>
                <w:color w:val="000000" w:themeColor="text1"/>
                <w:kern w:val="24"/>
                <w:sz w:val="18"/>
                <w:szCs w:val="18"/>
                <w:lang w:val="en-US" w:eastAsia="fi-FI"/>
              </w:rPr>
              <w:t xml:space="preserve">panel </w:t>
            </w:r>
            <w:r w:rsidRPr="00382C26" w:rsidR="00AF6F41">
              <w:rPr>
                <w:rFonts w:eastAsia="Times New Roman"/>
                <w:color w:val="000000" w:themeColor="text1"/>
                <w:kern w:val="24"/>
                <w:sz w:val="18"/>
                <w:szCs w:val="18"/>
                <w:lang w:val="en-US" w:eastAsia="fi-FI"/>
              </w:rPr>
              <w:t xml:space="preserve">boresight </w:t>
            </w:r>
          </w:p>
          <w:p w:rsidRPr="005F681B" w:rsidR="001C79F6" w:rsidP="00382C26" w:rsidRDefault="0022220C" w14:paraId="045259BB" w14:textId="50C09DCE">
            <w:pPr>
              <w:pStyle w:val="ListParagraph"/>
              <w:numPr>
                <w:ilvl w:val="0"/>
                <w:numId w:val="127"/>
              </w:numPr>
              <w:rPr>
                <w:rFonts w:eastAsia="Times New Roman"/>
                <w:color w:val="000000" w:themeColor="text1"/>
                <w:sz w:val="18"/>
                <w:szCs w:val="18"/>
                <w:lang w:val="en-US" w:eastAsia="fi-FI"/>
              </w:rPr>
            </w:pPr>
            <w:r>
              <w:rPr>
                <w:rFonts w:eastAsia="Times New Roman"/>
                <w:color w:val="000000" w:themeColor="text1"/>
                <w:kern w:val="24"/>
                <w:sz w:val="18"/>
                <w:szCs w:val="18"/>
                <w:lang w:val="en-US" w:eastAsia="fi-FI"/>
              </w:rPr>
              <w:t>O</w:t>
            </w:r>
            <w:r w:rsidRPr="00382C26" w:rsidR="00AF6F41">
              <w:rPr>
                <w:rFonts w:eastAsia="Times New Roman"/>
                <w:color w:val="000000" w:themeColor="text1"/>
                <w:kern w:val="24"/>
                <w:sz w:val="18"/>
                <w:szCs w:val="18"/>
                <w:lang w:val="en-US" w:eastAsia="fi-FI"/>
              </w:rPr>
              <w:t>ptimal Rx beam selection based on maximum L1-RSRP</w:t>
            </w:r>
          </w:p>
        </w:tc>
      </w:tr>
      <w:tr w:rsidRPr="005F681B" w:rsidR="001C79F6" w:rsidTr="00DD0710" w14:paraId="258A328C" w14:textId="77777777">
        <w:trPr>
          <w:trHeight w:val="20"/>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1C1C5F6C"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Antenna radiation pattern​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F61589" w:rsidRDefault="001C79F6" w14:paraId="0785729A"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 38.802 Table A.2.1-8, Table A.2.1-10​</w:t>
            </w:r>
          </w:p>
        </w:tc>
      </w:tr>
      <w:tr w:rsidRPr="007429F3" w:rsidR="001C79F6" w:rsidTr="00DD0710" w14:paraId="11CCDE1D"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46F5BA68"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Link adaptation​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F61589" w:rsidRDefault="001C79F6" w14:paraId="5BFCF196"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Based on CSI-RS​</w:t>
            </w:r>
          </w:p>
        </w:tc>
      </w:tr>
      <w:tr w:rsidRPr="005F681B" w:rsidR="001C79F6" w:rsidTr="00DD0710" w14:paraId="072F7350"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7B71B11C"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Traffic Model​</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382C26" w:rsidR="00BC2A27" w:rsidP="00382C26" w:rsidRDefault="00BC2A27" w14:paraId="1359C89A" w14:textId="59E2A94E">
            <w:pPr>
              <w:pStyle w:val="ListParagraph"/>
              <w:keepNext/>
              <w:numPr>
                <w:ilvl w:val="0"/>
                <w:numId w:val="26"/>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Full buffer as default option</w:t>
            </w:r>
          </w:p>
          <w:p w:rsidRPr="00382C26" w:rsidR="0077285F" w:rsidP="00382C26" w:rsidRDefault="0077285F" w14:paraId="3DA89380" w14:textId="6EFFBF3F">
            <w:pPr>
              <w:pStyle w:val="ListParagraph"/>
              <w:keepNext/>
              <w:numPr>
                <w:ilvl w:val="0"/>
                <w:numId w:val="26"/>
              </w:numPr>
              <w:rPr>
                <w:sz w:val="20"/>
                <w:szCs w:val="20"/>
                <w:lang w:val="en-US" w:eastAsia="fi-FI"/>
              </w:rPr>
            </w:pPr>
            <w:r w:rsidRPr="00F61589">
              <w:rPr>
                <w:rFonts w:eastAsia="Times New Roman"/>
                <w:color w:val="000000" w:themeColor="text1"/>
                <w:kern w:val="24"/>
                <w:sz w:val="18"/>
                <w:szCs w:val="18"/>
                <w:lang w:val="en-US" w:eastAsia="fi-FI"/>
              </w:rPr>
              <w:t>FTP</w:t>
            </w:r>
            <w:r w:rsidR="000E0D4B">
              <w:rPr>
                <w:rFonts w:eastAsia="Times New Roman"/>
                <w:color w:val="000000" w:themeColor="text1"/>
                <w:kern w:val="24"/>
                <w:sz w:val="18"/>
                <w:szCs w:val="18"/>
                <w:lang w:val="en-US" w:eastAsia="fi-FI"/>
              </w:rPr>
              <w:t xml:space="preserve"> traffic when specified</w:t>
            </w:r>
          </w:p>
        </w:tc>
      </w:tr>
      <w:tr w:rsidRPr="005F681B" w:rsidR="001C79F6" w:rsidTr="00DD0710" w14:paraId="1097FB0D"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4267876C"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Inter-panel calibration for UE​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F61589" w:rsidRDefault="001C79F6" w14:paraId="18C31F64" w14:textId="5264455B">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Ideal​</w:t>
            </w:r>
          </w:p>
        </w:tc>
      </w:tr>
      <w:tr w:rsidRPr="005F681B" w:rsidR="001C79F6" w:rsidTr="00DD0710" w14:paraId="116A5FEE"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3186CC48"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Control and RS overhead​</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5F681B" w:rsidR="001C79F6" w:rsidP="00F61589" w:rsidRDefault="0042671B" w14:paraId="1B57C697" w14:textId="1E92494C">
            <w:pPr>
              <w:keepNext/>
              <w:overflowPunct/>
              <w:autoSpaceDE/>
              <w:autoSpaceDN/>
              <w:adjustRightInd/>
              <w:spacing w:after="0"/>
              <w:textAlignment w:val="auto"/>
              <w:rPr>
                <w:rFonts w:eastAsia="Times New Roman"/>
                <w:color w:val="000000" w:themeColor="text1"/>
                <w:kern w:val="24"/>
                <w:sz w:val="18"/>
                <w:szCs w:val="18"/>
                <w:highlight w:val="yellow"/>
                <w:lang w:val="en-US" w:eastAsia="fi-FI"/>
              </w:rPr>
            </w:pPr>
            <w:r w:rsidRPr="0042671B">
              <w:rPr>
                <w:rFonts w:eastAsia="Times New Roman"/>
                <w:color w:val="000000" w:themeColor="text1"/>
                <w:kern w:val="24"/>
                <w:sz w:val="18"/>
                <w:szCs w:val="18"/>
                <w:lang w:val="en-US" w:eastAsia="fi-FI"/>
              </w:rPr>
              <w:t xml:space="preserve">common overhead is 30% based on TR 37.910 for </w:t>
            </w:r>
            <w:proofErr w:type="spellStart"/>
            <w:r w:rsidRPr="0042671B">
              <w:rPr>
                <w:rFonts w:eastAsia="Times New Roman"/>
                <w:color w:val="000000" w:themeColor="text1"/>
                <w:kern w:val="24"/>
                <w:sz w:val="18"/>
                <w:szCs w:val="18"/>
                <w:lang w:val="en-US" w:eastAsia="fi-FI"/>
              </w:rPr>
              <w:t>DenseUrban</w:t>
            </w:r>
            <w:proofErr w:type="spellEnd"/>
            <w:r w:rsidRPr="0042671B">
              <w:rPr>
                <w:rFonts w:eastAsia="Times New Roman"/>
                <w:color w:val="000000" w:themeColor="text1"/>
                <w:kern w:val="24"/>
                <w:sz w:val="18"/>
                <w:szCs w:val="18"/>
                <w:lang w:val="en-US" w:eastAsia="fi-FI"/>
              </w:rPr>
              <w:t>-eMBB scenario [</w:t>
            </w:r>
            <w:r w:rsidR="00010EC4">
              <w:rPr>
                <w:rFonts w:eastAsia="Times New Roman"/>
                <w:color w:val="000000" w:themeColor="text1"/>
                <w:kern w:val="24"/>
                <w:sz w:val="18"/>
                <w:szCs w:val="18"/>
                <w:lang w:val="en-US" w:eastAsia="fi-FI"/>
              </w:rPr>
              <w:t>2</w:t>
            </w:r>
            <w:r w:rsidRPr="0042671B">
              <w:rPr>
                <w:rFonts w:eastAsia="Times New Roman"/>
                <w:color w:val="000000" w:themeColor="text1"/>
                <w:kern w:val="24"/>
                <w:sz w:val="18"/>
                <w:szCs w:val="18"/>
                <w:lang w:val="en-US" w:eastAsia="fi-FI"/>
              </w:rPr>
              <w:t>]</w:t>
            </w:r>
          </w:p>
        </w:tc>
      </w:tr>
      <w:tr w:rsidRPr="005F681B" w:rsidR="001C79F6" w:rsidTr="00DD0710" w14:paraId="6FE1AF5A"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38EEF578"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Control channel decoding​</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D67EE6" w:rsidRDefault="001C79F6" w14:paraId="424BC56D" w14:textId="1A68AB62">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Ideal</w:t>
            </w:r>
          </w:p>
        </w:tc>
      </w:tr>
      <w:tr w:rsidRPr="005F681B" w:rsidR="001C79F6" w:rsidTr="00DD0710" w14:paraId="504BCF4C"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4010F7D9"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receiver type​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D67EE6" w:rsidRDefault="001C79F6" w14:paraId="660105E3" w14:textId="5666015B">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MMSE-IRC​</w:t>
            </w:r>
          </w:p>
        </w:tc>
      </w:tr>
      <w:tr w:rsidRPr="005F681B" w:rsidR="001C79F6" w:rsidTr="00DD0710" w14:paraId="2E305EB5"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075C7DCA"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BF scheme​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634F15" w:rsidRDefault="00A742EA" w14:paraId="0252666F" w14:textId="6F94AB02">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Analog Beamforming</w:t>
            </w:r>
          </w:p>
        </w:tc>
      </w:tr>
      <w:tr w:rsidRPr="005F681B" w:rsidR="001C79F6" w:rsidTr="00DD0710" w14:paraId="7BC9BCE2"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8046D8" w14:paraId="45262E46" w14:textId="5514F2D0">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BB6796">
              <w:rPr>
                <w:rFonts w:eastAsia="Times New Roman"/>
                <w:color w:val="000000" w:themeColor="text1"/>
                <w:kern w:val="24"/>
                <w:sz w:val="18"/>
                <w:szCs w:val="18"/>
                <w:lang w:val="en-US" w:eastAsia="fi-FI"/>
              </w:rPr>
              <w:t>TRP selection</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634F15" w:rsidRDefault="008046D8" w14:paraId="33F93DEF" w14:textId="50A77DA4">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B</w:t>
            </w:r>
            <w:r w:rsidRPr="00634F15" w:rsidR="00AD514E">
              <w:rPr>
                <w:rFonts w:eastAsia="Times New Roman"/>
                <w:color w:val="000000" w:themeColor="text1"/>
                <w:kern w:val="24"/>
                <w:sz w:val="18"/>
                <w:szCs w:val="18"/>
                <w:lang w:val="en-US" w:eastAsia="fi-FI"/>
              </w:rPr>
              <w:t>ased on RSRP</w:t>
            </w:r>
          </w:p>
        </w:tc>
      </w:tr>
      <w:tr w:rsidRPr="007429F3" w:rsidR="001C79F6" w:rsidTr="00DD0710" w14:paraId="1D08C86D"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25053194"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BS receiver Noise Figure​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634F15" w:rsidRDefault="001C79F6" w14:paraId="534BC671"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7 dB​</w:t>
            </w:r>
          </w:p>
        </w:tc>
      </w:tr>
      <w:tr w:rsidRPr="007429F3" w:rsidR="001C79F6" w:rsidTr="00DD0710" w14:paraId="27E83D94" w14:textId="77777777">
        <w:trPr>
          <w:trHeight w:val="18"/>
        </w:trPr>
        <w:tc>
          <w:tcPr>
            <w:tcW w:w="2629"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1C79F6" w:rsidRDefault="001C79F6" w14:paraId="74FDBC3C"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receiver Noise Figure​</w:t>
            </w:r>
          </w:p>
        </w:tc>
        <w:tc>
          <w:tcPr>
            <w:tcW w:w="6722" w:type="dxa"/>
            <w:tcBorders>
              <w:top w:val="single" w:color="auto" w:sz="4" w:space="0"/>
              <w:left w:val="single" w:color="auto" w:sz="4" w:space="0"/>
              <w:bottom w:val="single" w:color="auto" w:sz="4" w:space="0"/>
              <w:right w:val="single" w:color="auto" w:sz="4" w:space="0"/>
            </w:tcBorders>
            <w:shd w:val="clear" w:color="auto" w:fill="auto"/>
            <w:tcMar>
              <w:top w:w="72" w:type="dxa"/>
              <w:left w:w="144" w:type="dxa"/>
              <w:bottom w:w="72" w:type="dxa"/>
              <w:right w:w="144" w:type="dxa"/>
            </w:tcMar>
          </w:tcPr>
          <w:p w:rsidRPr="007429F3" w:rsidR="001C79F6" w:rsidP="00634F15" w:rsidRDefault="001C79F6" w14:paraId="452B444E" w14:textId="77777777">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10 dB​</w:t>
            </w:r>
          </w:p>
        </w:tc>
      </w:tr>
    </w:tbl>
    <w:p w:rsidRPr="009E45DA" w:rsidR="00CC64B8" w:rsidP="00CC64B8" w:rsidRDefault="00CC64B8" w14:paraId="67180666" w14:textId="6AD1F1D2">
      <w:pPr>
        <w:rPr>
          <w:lang w:val="en-US"/>
        </w:rPr>
      </w:pPr>
    </w:p>
    <w:p w:rsidRPr="00892499" w:rsidR="00803A0F" w:rsidP="00803A0F" w:rsidRDefault="00F3150B" w14:paraId="3FD307E7" w14:textId="768B7253">
      <w:pPr>
        <w:pStyle w:val="Heading2"/>
        <w:rPr>
          <w:lang w:val="en-US"/>
        </w:rPr>
      </w:pPr>
      <w:bookmarkStart w:name="_Ref110988984" w:id="9"/>
      <w:r w:rsidRPr="00382C26">
        <w:rPr>
          <w:lang w:val="en-US"/>
        </w:rPr>
        <w:t xml:space="preserve">BM Case-1: </w:t>
      </w:r>
      <w:r w:rsidRPr="00382C26" w:rsidR="007622EC">
        <w:rPr>
          <w:lang w:val="en-US"/>
        </w:rPr>
        <w:t xml:space="preserve">Spatial Domain </w:t>
      </w:r>
      <w:r w:rsidRPr="00382C26" w:rsidR="0012368F">
        <w:rPr>
          <w:lang w:val="en-US"/>
        </w:rPr>
        <w:t>Beam Prediction</w:t>
      </w:r>
      <w:bookmarkEnd w:id="9"/>
      <w:r w:rsidRPr="00033F76" w:rsidR="006D78D5">
        <w:rPr>
          <w:lang w:val="en-US"/>
        </w:rPr>
        <w:t xml:space="preserve"> </w:t>
      </w:r>
    </w:p>
    <w:p w:rsidRPr="00150888" w:rsidR="0097537A" w:rsidP="00033F76" w:rsidRDefault="002549DD" w14:paraId="4D3BC12B" w14:textId="183BC118">
      <w:pPr>
        <w:pStyle w:val="Heading3"/>
      </w:pPr>
      <w:bookmarkStart w:name="_Ref111112482" w:id="10"/>
      <w:r>
        <w:t xml:space="preserve">Set A/B are DL Tx </w:t>
      </w:r>
      <w:bookmarkEnd w:id="10"/>
      <w:r w:rsidR="00AA00FA">
        <w:t>B</w:t>
      </w:r>
      <w:r>
        <w:t>eams</w:t>
      </w:r>
    </w:p>
    <w:p w:rsidRPr="00056285" w:rsidR="00555E26" w:rsidP="00555E26" w:rsidRDefault="00FA38C9" w14:paraId="2372430D" w14:textId="71BCA23F">
      <w:pPr>
        <w:rPr>
          <w:lang w:eastAsia="en-GB"/>
        </w:rPr>
      </w:pPr>
      <w:r>
        <w:t>Here</w:t>
      </w:r>
      <w:r w:rsidR="00971C7C">
        <w:t>,</w:t>
      </w:r>
      <w:r>
        <w:t xml:space="preserve"> we provide the </w:t>
      </w:r>
      <w:r w:rsidRPr="005075A1" w:rsidR="0033671A">
        <w:t>characterization and baseline performance evaluations</w:t>
      </w:r>
      <w:r w:rsidR="0033671A">
        <w:t xml:space="preserve"> </w:t>
      </w:r>
      <w:r>
        <w:t xml:space="preserve">for </w:t>
      </w:r>
      <w:r w:rsidRPr="007E733A" w:rsidR="003A1A37">
        <w:rPr>
          <w:color w:val="000000" w:themeColor="text1"/>
        </w:rPr>
        <w:t xml:space="preserve">Spatial-domain DL </w:t>
      </w:r>
      <w:r w:rsidR="002549DD">
        <w:rPr>
          <w:color w:val="000000" w:themeColor="text1"/>
        </w:rPr>
        <w:t xml:space="preserve">Tx </w:t>
      </w:r>
      <w:r w:rsidRPr="007E733A" w:rsidR="003A1A37">
        <w:rPr>
          <w:color w:val="000000" w:themeColor="text1"/>
        </w:rPr>
        <w:t>beam prediction for Set A of beams based on measurement results of Set B of beams</w:t>
      </w:r>
      <w:r w:rsidR="009A2BB4">
        <w:rPr>
          <w:lang w:val="en-US"/>
        </w:rPr>
        <w:t xml:space="preserve">. </w:t>
      </w:r>
    </w:p>
    <w:p w:rsidRPr="009E45DA" w:rsidR="007622EC" w:rsidP="00382C26" w:rsidRDefault="007622EC" w14:paraId="43E686CA" w14:textId="6032B8F2">
      <w:pPr>
        <w:pStyle w:val="Heading4"/>
        <w:rPr>
          <w:lang w:val="en-US"/>
        </w:rPr>
      </w:pPr>
      <w:r w:rsidRPr="009E45DA">
        <w:rPr>
          <w:lang w:val="en-US"/>
        </w:rPr>
        <w:t xml:space="preserve">Evaluation Methodology </w:t>
      </w:r>
      <w:r w:rsidR="0083476C">
        <w:rPr>
          <w:lang w:val="en-US"/>
        </w:rPr>
        <w:t>and</w:t>
      </w:r>
      <w:r w:rsidRPr="009E45DA">
        <w:rPr>
          <w:lang w:val="en-US"/>
        </w:rPr>
        <w:t xml:space="preserve"> </w:t>
      </w:r>
      <w:r w:rsidR="00377ED0">
        <w:rPr>
          <w:lang w:val="en-US"/>
        </w:rPr>
        <w:t xml:space="preserve">Simulation </w:t>
      </w:r>
      <w:r w:rsidRPr="009E45DA">
        <w:rPr>
          <w:lang w:val="en-US"/>
        </w:rPr>
        <w:t>Results</w:t>
      </w:r>
    </w:p>
    <w:p w:rsidRPr="009E45DA" w:rsidR="000C3B5B" w:rsidP="00382C26" w:rsidRDefault="007622EC" w14:paraId="161FE50D" w14:textId="09C5BC16">
      <w:pPr>
        <w:pStyle w:val="Heading5"/>
        <w:rPr>
          <w:lang w:val="en-US"/>
        </w:rPr>
      </w:pPr>
      <w:bookmarkStart w:name="_Ref111112251" w:id="11"/>
      <w:r w:rsidRPr="009E45DA">
        <w:rPr>
          <w:lang w:val="en-US"/>
        </w:rPr>
        <w:t>Simulation Assumptions</w:t>
      </w:r>
      <w:bookmarkEnd w:id="11"/>
      <w:r w:rsidRPr="009E45DA">
        <w:rPr>
          <w:lang w:val="en-US"/>
        </w:rPr>
        <w:t xml:space="preserve"> </w:t>
      </w:r>
    </w:p>
    <w:p w:rsidR="00CF6C1D" w:rsidP="00B01D30" w:rsidRDefault="00A31E37" w14:paraId="174C6247" w14:textId="1EF2908E">
      <w:pPr>
        <w:jc w:val="both"/>
        <w:rPr>
          <w:lang w:eastAsia="en-GB"/>
        </w:rPr>
      </w:pPr>
      <w:r>
        <w:rPr>
          <w:lang w:eastAsia="en-GB"/>
        </w:rPr>
        <w:t xml:space="preserve">In this section, </w:t>
      </w:r>
      <w:r w:rsidR="00CD4F2E">
        <w:rPr>
          <w:lang w:eastAsia="en-GB"/>
        </w:rPr>
        <w:t>the synthetic data</w:t>
      </w:r>
      <w:r w:rsidR="00107E75">
        <w:rPr>
          <w:lang w:eastAsia="en-GB"/>
        </w:rPr>
        <w:t>set</w:t>
      </w:r>
      <w:r w:rsidR="00CD4F2E">
        <w:rPr>
          <w:lang w:eastAsia="en-GB"/>
        </w:rPr>
        <w:t xml:space="preserve"> generated </w:t>
      </w:r>
      <w:r w:rsidR="00E45031">
        <w:rPr>
          <w:lang w:eastAsia="en-GB"/>
        </w:rPr>
        <w:t>for</w:t>
      </w:r>
      <w:r w:rsidR="00670AFE">
        <w:rPr>
          <w:lang w:eastAsia="en-GB"/>
        </w:rPr>
        <w:t xml:space="preserve"> the SLS assumption</w:t>
      </w:r>
      <w:r w:rsidR="008952F3">
        <w:rPr>
          <w:lang w:eastAsia="en-GB"/>
        </w:rPr>
        <w:t>s</w:t>
      </w:r>
      <w:r w:rsidR="00670AFE">
        <w:rPr>
          <w:lang w:eastAsia="en-GB"/>
        </w:rPr>
        <w:t xml:space="preserve"> </w:t>
      </w:r>
      <w:r w:rsidR="00680876">
        <w:rPr>
          <w:lang w:eastAsia="en-GB"/>
        </w:rPr>
        <w:t xml:space="preserve">is </w:t>
      </w:r>
      <w:r w:rsidR="00670AFE">
        <w:rPr>
          <w:lang w:eastAsia="en-GB"/>
        </w:rPr>
        <w:t>detailed</w:t>
      </w:r>
      <w:r w:rsidR="00F026E0">
        <w:rPr>
          <w:lang w:eastAsia="en-GB"/>
        </w:rPr>
        <w:t xml:space="preserve">. </w:t>
      </w:r>
      <w:r w:rsidR="00C10F71">
        <w:rPr>
          <w:lang w:eastAsia="en-GB"/>
        </w:rPr>
        <w:t>N</w:t>
      </w:r>
      <w:r w:rsidR="00994D2C">
        <w:rPr>
          <w:color w:val="000000" w:themeColor="text1"/>
        </w:rPr>
        <w:t xml:space="preserve">o history of RSRP measurements is required </w:t>
      </w:r>
      <w:r w:rsidR="00C10F71">
        <w:rPr>
          <w:color w:val="000000" w:themeColor="text1"/>
        </w:rPr>
        <w:t>at the input of the</w:t>
      </w:r>
      <w:r w:rsidR="00DE1D01">
        <w:rPr>
          <w:color w:val="000000" w:themeColor="text1"/>
        </w:rPr>
        <w:t xml:space="preserve"> ML model for </w:t>
      </w:r>
      <w:r w:rsidR="00C10F71">
        <w:rPr>
          <w:color w:val="000000" w:themeColor="text1"/>
        </w:rPr>
        <w:t xml:space="preserve">beam </w:t>
      </w:r>
      <w:r w:rsidR="00DE1D01">
        <w:rPr>
          <w:color w:val="000000" w:themeColor="text1"/>
        </w:rPr>
        <w:t>prediction</w:t>
      </w:r>
      <w:r w:rsidR="00994D2C">
        <w:rPr>
          <w:color w:val="000000" w:themeColor="text1"/>
        </w:rPr>
        <w:t xml:space="preserve">. </w:t>
      </w:r>
      <w:r w:rsidR="009C64F0">
        <w:rPr>
          <w:color w:val="000000" w:themeColor="text1"/>
        </w:rPr>
        <w:t>The generated dataset consists of</w:t>
      </w:r>
      <w:r w:rsidR="00B0347F">
        <w:rPr>
          <w:lang w:eastAsia="en-GB"/>
        </w:rPr>
        <w:t xml:space="preserve"> </w:t>
      </w:r>
      <w:r w:rsidR="009C64F0">
        <w:rPr>
          <w:lang w:eastAsia="en-GB"/>
        </w:rPr>
        <w:t xml:space="preserve">a </w:t>
      </w:r>
      <w:r w:rsidR="00B0347F">
        <w:rPr>
          <w:lang w:eastAsia="en-GB"/>
        </w:rPr>
        <w:t xml:space="preserve">large number of training </w:t>
      </w:r>
      <w:r w:rsidR="002C5585">
        <w:rPr>
          <w:lang w:eastAsia="en-GB"/>
        </w:rPr>
        <w:t>samples</w:t>
      </w:r>
      <w:r w:rsidR="00B0347F">
        <w:rPr>
          <w:lang w:eastAsia="en-GB"/>
        </w:rPr>
        <w:t xml:space="preserve"> </w:t>
      </w:r>
      <w:r w:rsidR="009C64F0">
        <w:rPr>
          <w:lang w:eastAsia="en-GB"/>
        </w:rPr>
        <w:t>from</w:t>
      </w:r>
      <w:r w:rsidR="00B0347F">
        <w:rPr>
          <w:lang w:eastAsia="en-GB"/>
        </w:rPr>
        <w:t xml:space="preserve"> different UEs’ spatial positions. </w:t>
      </w:r>
    </w:p>
    <w:p w:rsidR="00CD4F2E" w:rsidP="00B01D30" w:rsidRDefault="00B02183" w14:paraId="41CD99A7" w14:textId="780B1520">
      <w:pPr>
        <w:jc w:val="both"/>
        <w:rPr>
          <w:lang w:eastAsia="en-GB"/>
        </w:rPr>
      </w:pPr>
      <w:r>
        <w:rPr>
          <w:lang w:eastAsia="en-GB"/>
        </w:rPr>
        <w:t xml:space="preserve">For each UE, we </w:t>
      </w:r>
      <w:r w:rsidR="00B214A3">
        <w:rPr>
          <w:lang w:eastAsia="en-GB"/>
        </w:rPr>
        <w:t xml:space="preserve">collected </w:t>
      </w:r>
      <w:r w:rsidR="00152279">
        <w:rPr>
          <w:lang w:eastAsia="en-GB"/>
        </w:rPr>
        <w:t xml:space="preserve">the RSRP </w:t>
      </w:r>
      <w:r w:rsidR="00F2541D">
        <w:rPr>
          <w:lang w:eastAsia="en-GB"/>
        </w:rPr>
        <w:t>values measured at the UE</w:t>
      </w:r>
      <w:r w:rsidR="004C5E21">
        <w:rPr>
          <w:lang w:eastAsia="en-GB"/>
        </w:rPr>
        <w:t xml:space="preserve"> </w:t>
      </w:r>
      <w:r w:rsidR="00BC0301">
        <w:rPr>
          <w:lang w:eastAsia="en-GB"/>
        </w:rPr>
        <w:t>assuming</w:t>
      </w:r>
      <w:r w:rsidR="002C2F8F">
        <w:rPr>
          <w:lang w:eastAsia="en-GB"/>
        </w:rPr>
        <w:t xml:space="preserve"> </w:t>
      </w:r>
      <w:r w:rsidR="001F3F6E">
        <w:rPr>
          <w:lang w:eastAsia="en-GB"/>
        </w:rPr>
        <w:t>UE appl</w:t>
      </w:r>
      <w:r w:rsidR="003D193B">
        <w:rPr>
          <w:lang w:eastAsia="en-GB"/>
        </w:rPr>
        <w:t>ies the optimal</w:t>
      </w:r>
      <w:r w:rsidR="004C5E21">
        <w:rPr>
          <w:lang w:eastAsia="en-GB"/>
        </w:rPr>
        <w:t xml:space="preserve"> Rx beam</w:t>
      </w:r>
      <w:r w:rsidR="00F2541D">
        <w:rPr>
          <w:lang w:eastAsia="en-GB"/>
        </w:rPr>
        <w:t>,</w:t>
      </w:r>
      <w:r w:rsidR="00BC0301">
        <w:rPr>
          <w:lang w:eastAsia="en-GB"/>
        </w:rPr>
        <w:t xml:space="preserve"> and</w:t>
      </w:r>
      <w:r w:rsidR="00F2541D">
        <w:rPr>
          <w:lang w:eastAsia="en-GB"/>
        </w:rPr>
        <w:t xml:space="preserve"> </w:t>
      </w:r>
      <w:r w:rsidR="002806E0">
        <w:rPr>
          <w:lang w:eastAsia="en-GB"/>
        </w:rPr>
        <w:t>with the</w:t>
      </w:r>
      <w:r w:rsidR="00BD7F5F">
        <w:rPr>
          <w:lang w:eastAsia="en-GB"/>
        </w:rPr>
        <w:t xml:space="preserve"> </w:t>
      </w:r>
      <w:r w:rsidR="002806E0">
        <w:t xml:space="preserve">gNB </w:t>
      </w:r>
      <w:r w:rsidR="00BD7F5F">
        <w:t xml:space="preserve">sweeping all the Tx beams over successive </w:t>
      </w:r>
      <w:r w:rsidRPr="00E50301" w:rsidR="00E50301">
        <w:t>synchronization signal block</w:t>
      </w:r>
      <w:r w:rsidR="00680876">
        <w:t>s</w:t>
      </w:r>
      <w:r w:rsidR="00E50301">
        <w:t xml:space="preserve"> (</w:t>
      </w:r>
      <w:r w:rsidR="00BD7F5F">
        <w:t>SSBs</w:t>
      </w:r>
      <w:r w:rsidR="00E50301">
        <w:t>)</w:t>
      </w:r>
      <w:r w:rsidR="00AE75CC">
        <w:t xml:space="preserve"> and repeat</w:t>
      </w:r>
      <w:r w:rsidR="002C2F8F">
        <w:t>ing</w:t>
      </w:r>
      <w:r w:rsidR="00AE75CC">
        <w:t xml:space="preserve"> the same operation for different Rx beams. </w:t>
      </w:r>
      <w:r w:rsidR="00265826">
        <w:rPr>
          <w:lang w:eastAsia="en-GB"/>
        </w:rPr>
        <w:t xml:space="preserve">In addition, we collected </w:t>
      </w:r>
      <w:r w:rsidR="003F4927">
        <w:rPr>
          <w:lang w:eastAsia="en-GB"/>
        </w:rPr>
        <w:t>other relevant statistics such as</w:t>
      </w:r>
      <w:r w:rsidR="00265826">
        <w:rPr>
          <w:lang w:eastAsia="en-GB"/>
        </w:rPr>
        <w:t xml:space="preserve"> the UE position, </w:t>
      </w:r>
      <w:r w:rsidR="00014A6F">
        <w:rPr>
          <w:lang w:eastAsia="en-GB"/>
        </w:rPr>
        <w:t xml:space="preserve">serving gNB position, </w:t>
      </w:r>
      <w:r w:rsidR="00812F00">
        <w:rPr>
          <w:lang w:eastAsia="en-GB"/>
        </w:rPr>
        <w:t>g</w:t>
      </w:r>
      <w:r w:rsidR="000354C2">
        <w:rPr>
          <w:lang w:eastAsia="en-GB"/>
        </w:rPr>
        <w:t>NB</w:t>
      </w:r>
      <w:r w:rsidR="00812F00">
        <w:rPr>
          <w:lang w:eastAsia="en-GB"/>
        </w:rPr>
        <w:t xml:space="preserve"> panel array parameters (bearing angle, mechanical </w:t>
      </w:r>
      <w:proofErr w:type="spellStart"/>
      <w:r w:rsidR="00812F00">
        <w:rPr>
          <w:lang w:eastAsia="en-GB"/>
        </w:rPr>
        <w:t>downtilt</w:t>
      </w:r>
      <w:proofErr w:type="spellEnd"/>
      <w:r w:rsidR="00812F00">
        <w:rPr>
          <w:lang w:eastAsia="en-GB"/>
        </w:rPr>
        <w:t>, slant angle)</w:t>
      </w:r>
      <w:r w:rsidR="00BE73AD">
        <w:rPr>
          <w:lang w:eastAsia="en-GB"/>
        </w:rPr>
        <w:t>,</w:t>
      </w:r>
      <w:r w:rsidR="00014A6F">
        <w:rPr>
          <w:lang w:eastAsia="en-GB"/>
        </w:rPr>
        <w:t xml:space="preserve"> </w:t>
      </w:r>
      <w:r w:rsidR="00680876">
        <w:rPr>
          <w:lang w:eastAsia="en-GB"/>
        </w:rPr>
        <w:t xml:space="preserve">and </w:t>
      </w:r>
      <w:r w:rsidR="00B927F2">
        <w:rPr>
          <w:lang w:eastAsia="en-GB"/>
        </w:rPr>
        <w:t xml:space="preserve">the </w:t>
      </w:r>
      <w:r w:rsidR="007931AD">
        <w:rPr>
          <w:rStyle w:val="normaltextrun"/>
          <w:color w:val="000000"/>
          <w:bdr w:val="none" w:color="auto" w:sz="0" w:space="0" w:frame="1"/>
        </w:rPr>
        <w:t xml:space="preserve">beam </w:t>
      </w:r>
      <w:r w:rsidR="00DC6302">
        <w:rPr>
          <w:rStyle w:val="normaltextrun"/>
          <w:color w:val="000000"/>
          <w:bdr w:val="none" w:color="auto" w:sz="0" w:space="0" w:frame="1"/>
        </w:rPr>
        <w:t xml:space="preserve">pointing </w:t>
      </w:r>
      <w:r w:rsidR="007931AD">
        <w:rPr>
          <w:rStyle w:val="normaltextrun"/>
          <w:color w:val="000000"/>
          <w:bdr w:val="none" w:color="auto" w:sz="0" w:space="0" w:frame="1"/>
        </w:rPr>
        <w:t xml:space="preserve">direction </w:t>
      </w:r>
      <w:r w:rsidR="00DC6302">
        <w:rPr>
          <w:rStyle w:val="normaltextrun"/>
          <w:color w:val="000000"/>
          <w:bdr w:val="none" w:color="auto" w:sz="0" w:space="0" w:frame="1"/>
        </w:rPr>
        <w:t>of</w:t>
      </w:r>
      <w:r w:rsidR="007931AD">
        <w:rPr>
          <w:rStyle w:val="normaltextrun"/>
          <w:color w:val="000000"/>
          <w:bdr w:val="none" w:color="auto" w:sz="0" w:space="0" w:frame="1"/>
        </w:rPr>
        <w:t xml:space="preserve"> the measured DL Tx beams</w:t>
      </w:r>
      <w:r w:rsidR="00DC6302">
        <w:rPr>
          <w:rStyle w:val="normaltextrun"/>
          <w:color w:val="000000"/>
          <w:bdr w:val="none" w:color="auto" w:sz="0" w:space="0" w:frame="1"/>
        </w:rPr>
        <w:t xml:space="preserve">, the beam ID </w:t>
      </w:r>
      <w:r w:rsidRPr="00D74A8E" w:rsidR="00DC6302">
        <w:rPr>
          <w:rStyle w:val="normaltextrun"/>
          <w:color w:val="000000"/>
          <w:bdr w:val="none" w:color="auto" w:sz="0" w:space="0" w:frame="1"/>
        </w:rPr>
        <w:t>of the measured DL Tx beams</w:t>
      </w:r>
      <w:r w:rsidR="00D74A8E">
        <w:rPr>
          <w:rStyle w:val="normaltextrun"/>
          <w:color w:val="000000"/>
          <w:bdr w:val="none" w:color="auto" w:sz="0" w:space="0" w:frame="1"/>
        </w:rPr>
        <w:t xml:space="preserve">. </w:t>
      </w:r>
      <w:r w:rsidR="00CF6C1D">
        <w:rPr>
          <w:lang w:eastAsia="en-GB"/>
        </w:rPr>
        <w:t xml:space="preserve">We repeated the </w:t>
      </w:r>
      <w:r w:rsidR="00815F60">
        <w:rPr>
          <w:lang w:eastAsia="en-GB"/>
        </w:rPr>
        <w:t xml:space="preserve">same </w:t>
      </w:r>
      <w:r w:rsidR="0094144E">
        <w:rPr>
          <w:lang w:eastAsia="en-GB"/>
        </w:rPr>
        <w:t xml:space="preserve">data </w:t>
      </w:r>
      <w:r w:rsidR="00815F60">
        <w:rPr>
          <w:lang w:eastAsia="en-GB"/>
        </w:rPr>
        <w:t>collection</w:t>
      </w:r>
      <w:r w:rsidR="00C62F96">
        <w:rPr>
          <w:lang w:eastAsia="en-GB"/>
        </w:rPr>
        <w:t xml:space="preserve"> process</w:t>
      </w:r>
      <w:r w:rsidR="00815F60">
        <w:rPr>
          <w:lang w:eastAsia="en-GB"/>
        </w:rPr>
        <w:t xml:space="preserve">, generating </w:t>
      </w:r>
      <w:r w:rsidR="00D222DF">
        <w:rPr>
          <w:lang w:eastAsia="en-GB"/>
        </w:rPr>
        <w:t>200 different drops of the network</w:t>
      </w:r>
      <w:r w:rsidR="008B700E">
        <w:rPr>
          <w:lang w:eastAsia="en-GB"/>
        </w:rPr>
        <w:t xml:space="preserve"> to form a dataset with </w:t>
      </w:r>
      <w:r w:rsidRPr="005B3AD2" w:rsidR="005B3AD2">
        <w:rPr>
          <w:lang w:eastAsia="en-GB"/>
        </w:rPr>
        <w:t>42000</w:t>
      </w:r>
      <w:r w:rsidR="005B3AD2">
        <w:rPr>
          <w:lang w:eastAsia="en-GB"/>
        </w:rPr>
        <w:t xml:space="preserve"> UEs and related RSRP measurements</w:t>
      </w:r>
      <w:r w:rsidR="00FF7684">
        <w:rPr>
          <w:lang w:eastAsia="en-GB"/>
        </w:rPr>
        <w:t xml:space="preserve"> and extra statistics</w:t>
      </w:r>
      <w:r w:rsidR="005B3AD2">
        <w:rPr>
          <w:lang w:eastAsia="en-GB"/>
        </w:rPr>
        <w:t xml:space="preserve">. </w:t>
      </w:r>
    </w:p>
    <w:p w:rsidRPr="00056285" w:rsidR="00FB161C" w:rsidP="00B01D30" w:rsidRDefault="00CE2AE7" w14:paraId="2394DC06" w14:textId="34A8F501">
      <w:pPr>
        <w:jc w:val="both"/>
        <w:rPr>
          <w:lang w:eastAsia="en-GB"/>
        </w:rPr>
      </w:pPr>
      <w:r>
        <w:rPr>
          <w:lang w:val="en-US" w:eastAsia="en-GB"/>
        </w:rPr>
        <w:t>In</w:t>
      </w:r>
      <w:r w:rsidR="00B25089">
        <w:rPr>
          <w:lang w:val="en-US" w:eastAsia="en-GB"/>
        </w:rPr>
        <w:t xml:space="preserve"> </w:t>
      </w:r>
      <w:r w:rsidR="007813A6">
        <w:rPr>
          <w:lang w:val="en-US" w:eastAsia="en-GB"/>
        </w:rPr>
        <w:fldChar w:fldCharType="begin"/>
      </w:r>
      <w:r w:rsidR="007813A6">
        <w:rPr>
          <w:lang w:val="en-US" w:eastAsia="en-GB"/>
        </w:rPr>
        <w:instrText xml:space="preserve"> REF _Ref101952016 \h </w:instrText>
      </w:r>
      <w:r w:rsidR="00B01D30">
        <w:rPr>
          <w:lang w:val="en-US" w:eastAsia="en-GB"/>
        </w:rPr>
        <w:instrText xml:space="preserve"> \* MERGEFORMAT </w:instrText>
      </w:r>
      <w:r w:rsidR="007813A6">
        <w:rPr>
          <w:lang w:val="en-US" w:eastAsia="en-GB"/>
        </w:rPr>
      </w:r>
      <w:r w:rsidR="007813A6">
        <w:rPr>
          <w:lang w:val="en-US" w:eastAsia="en-GB"/>
        </w:rPr>
        <w:fldChar w:fldCharType="separate"/>
      </w:r>
      <w:r w:rsidR="00C505A7">
        <w:t xml:space="preserve">Table </w:t>
      </w:r>
      <w:r w:rsidR="00C505A7">
        <w:rPr>
          <w:noProof/>
        </w:rPr>
        <w:t>2.2</w:t>
      </w:r>
      <w:r w:rsidR="00C505A7">
        <w:rPr>
          <w:noProof/>
        </w:rPr>
        <w:noBreakHyphen/>
        <w:t>1</w:t>
      </w:r>
      <w:r w:rsidR="007813A6">
        <w:rPr>
          <w:lang w:val="en-US" w:eastAsia="en-GB"/>
        </w:rPr>
        <w:fldChar w:fldCharType="end"/>
      </w:r>
      <w:r w:rsidR="00E67460">
        <w:rPr>
          <w:lang w:val="en-US" w:eastAsia="en-GB"/>
        </w:rPr>
        <w:t>,</w:t>
      </w:r>
      <w:r w:rsidR="003B6BF1">
        <w:rPr>
          <w:lang w:val="en-US" w:eastAsia="en-GB"/>
        </w:rPr>
        <w:t xml:space="preserve"> </w:t>
      </w:r>
      <w:r w:rsidR="003B6BF1">
        <w:t xml:space="preserve">the training configurations and the list of hyper-parameters such as the number of layers, </w:t>
      </w:r>
      <w:r w:rsidR="00683797">
        <w:t xml:space="preserve">number of neurons, activation function, </w:t>
      </w:r>
      <w:r w:rsidR="00967559">
        <w:t>and other</w:t>
      </w:r>
      <w:r w:rsidR="009E57E9">
        <w:t xml:space="preserve"> parameters</w:t>
      </w:r>
      <w:r w:rsidR="00F644F9">
        <w:t xml:space="preserve"> </w:t>
      </w:r>
      <w:r w:rsidR="00B01D30">
        <w:t xml:space="preserve">are provided. </w:t>
      </w:r>
      <w:r w:rsidR="009E57E9">
        <w:t>T</w:t>
      </w:r>
      <w:r w:rsidR="00FB161C">
        <w:t xml:space="preserve">he </w:t>
      </w:r>
      <w:r w:rsidR="00B01D30">
        <w:rPr>
          <w:lang w:val="en-US" w:eastAsia="en-GB"/>
        </w:rPr>
        <w:t>ML</w:t>
      </w:r>
      <w:r w:rsidR="00FB161C">
        <w:t xml:space="preserve"> model </w:t>
      </w:r>
      <w:r w:rsidR="003C1AD8">
        <w:t xml:space="preserve">is evaluated </w:t>
      </w:r>
      <w:r w:rsidR="003A009A">
        <w:t>against the baseline assumption</w:t>
      </w:r>
      <w:r w:rsidR="00A5540F">
        <w:t xml:space="preserve">s, </w:t>
      </w:r>
      <w:r w:rsidR="00587BE4">
        <w:t xml:space="preserve">obtaining at first the KPIs related to the beam prediction accuracy, and then the </w:t>
      </w:r>
      <w:r w:rsidR="00043AE8">
        <w:t xml:space="preserve">system throughput performance per UE. </w:t>
      </w:r>
    </w:p>
    <w:p w:rsidR="00B25089" w:rsidP="00056285" w:rsidRDefault="003E589B" w14:paraId="6EFAC1DA" w14:textId="546C1B30">
      <w:pPr>
        <w:pStyle w:val="Caption"/>
        <w:keepNext/>
        <w:jc w:val="center"/>
      </w:pPr>
      <w:bookmarkStart w:name="_Ref101952016" w:id="12"/>
      <w:r>
        <w:t xml:space="preserve">Table </w:t>
      </w:r>
      <w:r w:rsidR="00214CFE">
        <w:fldChar w:fldCharType="begin"/>
      </w:r>
      <w:r w:rsidR="00214CFE">
        <w:instrText xml:space="preserve"> STYLEREF 2 \s </w:instrText>
      </w:r>
      <w:r w:rsidR="00214CFE">
        <w:fldChar w:fldCharType="separate"/>
      </w:r>
      <w:r w:rsidR="00C505A7">
        <w:rPr>
          <w:noProof/>
        </w:rPr>
        <w:t>2.2</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1</w:t>
      </w:r>
      <w:r w:rsidR="00214CFE">
        <w:fldChar w:fldCharType="end"/>
      </w:r>
      <w:bookmarkEnd w:id="12"/>
      <w:r>
        <w:t xml:space="preserve">: </w:t>
      </w:r>
      <w:r w:rsidRPr="00762B27" w:rsidR="005A30E6">
        <w:rPr>
          <w:lang w:val="en-US" w:eastAsia="en-GB"/>
        </w:rPr>
        <w:t>Spatial Domain Beam Prediction</w:t>
      </w:r>
      <w:r w:rsidR="00B25089">
        <w:rPr>
          <w:lang w:val="en-US" w:eastAsia="en-GB"/>
        </w:rPr>
        <w:t xml:space="preserve"> ML </w:t>
      </w:r>
      <w:r w:rsidR="00B25089">
        <w:t>Model Training Parameters</w:t>
      </w:r>
    </w:p>
    <w:tbl>
      <w:tblPr>
        <w:tblStyle w:val="TableGrid"/>
        <w:tblW w:w="0" w:type="auto"/>
        <w:jc w:val="center"/>
        <w:tblLook w:val="04A0" w:firstRow="1" w:lastRow="0" w:firstColumn="1" w:lastColumn="0" w:noHBand="0" w:noVBand="1"/>
      </w:tblPr>
      <w:tblGrid>
        <w:gridCol w:w="3209"/>
        <w:gridCol w:w="3210"/>
      </w:tblGrid>
      <w:tr w:rsidR="00D2256D" w:rsidTr="004B0359" w14:paraId="67C767BA" w14:textId="77777777">
        <w:trPr>
          <w:jc w:val="center"/>
        </w:trPr>
        <w:tc>
          <w:tcPr>
            <w:tcW w:w="3209" w:type="dxa"/>
          </w:tcPr>
          <w:p w:rsidRPr="002B2B4C" w:rsidR="00D2256D" w:rsidP="00056285" w:rsidRDefault="00D2256D" w14:paraId="7B6B04AB" w14:textId="23103D99">
            <w:pPr>
              <w:overflowPunct/>
              <w:autoSpaceDE/>
              <w:autoSpaceDN/>
              <w:adjustRightInd/>
              <w:spacing w:after="0"/>
              <w:jc w:val="center"/>
              <w:textAlignment w:val="auto"/>
              <w:rPr>
                <w:rFonts w:eastAsia="Times New Roman"/>
                <w:b/>
                <w:color w:val="000000" w:themeColor="text1"/>
                <w:kern w:val="24"/>
                <w:sz w:val="18"/>
                <w:szCs w:val="18"/>
                <w:lang w:val="en-US" w:eastAsia="fi-FI"/>
              </w:rPr>
            </w:pPr>
            <w:r w:rsidRPr="00056285">
              <w:rPr>
                <w:rFonts w:eastAsia="Times New Roman"/>
                <w:b/>
                <w:color w:val="000000" w:themeColor="text1"/>
                <w:kern w:val="24"/>
                <w:sz w:val="18"/>
                <w:szCs w:val="18"/>
                <w:lang w:val="en-US" w:eastAsia="fi-FI"/>
              </w:rPr>
              <w:t>Parameter</w:t>
            </w:r>
          </w:p>
        </w:tc>
        <w:tc>
          <w:tcPr>
            <w:tcW w:w="3210" w:type="dxa"/>
          </w:tcPr>
          <w:p w:rsidRPr="002B2B4C" w:rsidR="00D2256D" w:rsidP="00056285" w:rsidRDefault="00D2256D" w14:paraId="539F1A9E" w14:textId="46053797">
            <w:pPr>
              <w:overflowPunct/>
              <w:autoSpaceDE/>
              <w:autoSpaceDN/>
              <w:adjustRightInd/>
              <w:spacing w:after="0"/>
              <w:jc w:val="center"/>
              <w:textAlignment w:val="auto"/>
              <w:rPr>
                <w:sz w:val="18"/>
                <w:szCs w:val="16"/>
                <w:lang w:eastAsia="zh-CN"/>
              </w:rPr>
            </w:pPr>
            <w:r w:rsidRPr="002B2B4C">
              <w:rPr>
                <w:rFonts w:eastAsia="Times New Roman"/>
                <w:b/>
                <w:color w:val="000000" w:themeColor="text1"/>
                <w:kern w:val="24"/>
                <w:sz w:val="18"/>
                <w:szCs w:val="18"/>
                <w:lang w:val="en-US" w:eastAsia="fi-FI"/>
              </w:rPr>
              <w:t>Value</w:t>
            </w:r>
          </w:p>
        </w:tc>
      </w:tr>
      <w:tr w:rsidR="00D2256D" w:rsidTr="00D2256D" w14:paraId="178F2018" w14:textId="77777777">
        <w:trPr>
          <w:jc w:val="center"/>
        </w:trPr>
        <w:tc>
          <w:tcPr>
            <w:tcW w:w="3209" w:type="dxa"/>
          </w:tcPr>
          <w:p w:rsidRPr="00400D2C" w:rsidR="00D2256D" w:rsidP="00B25089" w:rsidRDefault="00D2256D" w14:paraId="46514E7E" w14:textId="6162851B">
            <w:pPr>
              <w:overflowPunct/>
              <w:autoSpaceDE/>
              <w:autoSpaceDN/>
              <w:adjustRightInd/>
              <w:spacing w:after="0"/>
              <w:jc w:val="center"/>
              <w:textAlignment w:val="auto"/>
              <w:rPr>
                <w:sz w:val="18"/>
                <w:szCs w:val="18"/>
                <w:lang w:eastAsia="zh-CN"/>
              </w:rPr>
            </w:pPr>
            <w:r w:rsidRPr="00400D2C">
              <w:rPr>
                <w:sz w:val="18"/>
                <w:szCs w:val="18"/>
                <w:lang w:eastAsia="zh-CN"/>
              </w:rPr>
              <w:t>ML Model Type</w:t>
            </w:r>
          </w:p>
        </w:tc>
        <w:tc>
          <w:tcPr>
            <w:tcW w:w="3210" w:type="dxa"/>
          </w:tcPr>
          <w:p w:rsidRPr="002B2B4C" w:rsidR="00D2256D" w:rsidP="00B25089" w:rsidRDefault="00D2256D" w14:paraId="383D0254" w14:textId="1FDE0A95">
            <w:pPr>
              <w:overflowPunct/>
              <w:autoSpaceDE/>
              <w:autoSpaceDN/>
              <w:adjustRightInd/>
              <w:spacing w:after="0"/>
              <w:jc w:val="center"/>
              <w:textAlignment w:val="auto"/>
              <w:rPr>
                <w:sz w:val="18"/>
                <w:szCs w:val="18"/>
                <w:lang w:eastAsia="zh-CN"/>
              </w:rPr>
            </w:pPr>
            <w:r w:rsidRPr="002B2B4C">
              <w:rPr>
                <w:sz w:val="18"/>
                <w:szCs w:val="18"/>
                <w:lang w:eastAsia="zh-CN"/>
              </w:rPr>
              <w:t>Deep Neural Network</w:t>
            </w:r>
            <w:r w:rsidR="005620D5">
              <w:rPr>
                <w:sz w:val="18"/>
                <w:szCs w:val="18"/>
                <w:lang w:eastAsia="zh-CN"/>
              </w:rPr>
              <w:t xml:space="preserve"> (DNN)</w:t>
            </w:r>
            <w:r w:rsidR="00C31559">
              <w:rPr>
                <w:sz w:val="18"/>
                <w:szCs w:val="18"/>
                <w:lang w:eastAsia="zh-CN"/>
              </w:rPr>
              <w:t xml:space="preserve">, </w:t>
            </w:r>
            <w:r w:rsidR="005620D5">
              <w:rPr>
                <w:sz w:val="18"/>
                <w:szCs w:val="18"/>
                <w:lang w:eastAsia="zh-CN"/>
              </w:rPr>
              <w:t>Convolutional Neural Network (CNN)</w:t>
            </w:r>
          </w:p>
        </w:tc>
      </w:tr>
      <w:tr w:rsidR="00D2256D" w:rsidTr="00D2256D" w14:paraId="2EFA864E" w14:textId="77777777">
        <w:trPr>
          <w:jc w:val="center"/>
        </w:trPr>
        <w:tc>
          <w:tcPr>
            <w:tcW w:w="3209" w:type="dxa"/>
          </w:tcPr>
          <w:p w:rsidRPr="00400D2C" w:rsidR="00D2256D" w:rsidP="00B25089" w:rsidRDefault="00D2256D" w14:paraId="3F575363" w14:textId="03F905CD">
            <w:pPr>
              <w:overflowPunct/>
              <w:autoSpaceDE/>
              <w:autoSpaceDN/>
              <w:adjustRightInd/>
              <w:spacing w:after="0"/>
              <w:jc w:val="center"/>
              <w:textAlignment w:val="auto"/>
              <w:rPr>
                <w:sz w:val="18"/>
                <w:szCs w:val="18"/>
                <w:lang w:eastAsia="zh-CN"/>
              </w:rPr>
            </w:pPr>
            <w:r w:rsidRPr="002B2B4C">
              <w:rPr>
                <w:sz w:val="18"/>
                <w:szCs w:val="18"/>
              </w:rPr>
              <w:t>Activation function</w:t>
            </w:r>
          </w:p>
        </w:tc>
        <w:tc>
          <w:tcPr>
            <w:tcW w:w="3210" w:type="dxa"/>
          </w:tcPr>
          <w:p w:rsidRPr="002B2B4C" w:rsidR="00D2256D" w:rsidP="00B25089" w:rsidRDefault="00D2256D" w14:paraId="1426C905" w14:textId="33DBADBF">
            <w:pPr>
              <w:overflowPunct/>
              <w:autoSpaceDE/>
              <w:autoSpaceDN/>
              <w:adjustRightInd/>
              <w:spacing w:after="0"/>
              <w:jc w:val="center"/>
              <w:textAlignment w:val="auto"/>
              <w:rPr>
                <w:sz w:val="18"/>
                <w:szCs w:val="18"/>
                <w:lang w:eastAsia="zh-CN"/>
              </w:rPr>
            </w:pPr>
            <w:proofErr w:type="spellStart"/>
            <w:r w:rsidRPr="002B2B4C">
              <w:rPr>
                <w:sz w:val="18"/>
                <w:szCs w:val="18"/>
                <w:lang w:eastAsia="zh-CN"/>
              </w:rPr>
              <w:t>ReLu</w:t>
            </w:r>
            <w:proofErr w:type="spellEnd"/>
            <w:r w:rsidR="00396FD4">
              <w:rPr>
                <w:sz w:val="18"/>
                <w:szCs w:val="18"/>
                <w:lang w:eastAsia="zh-CN"/>
              </w:rPr>
              <w:t>/Tanh/</w:t>
            </w:r>
            <w:r w:rsidR="00AB7E74">
              <w:rPr>
                <w:sz w:val="18"/>
                <w:szCs w:val="18"/>
                <w:lang w:eastAsia="zh-CN"/>
              </w:rPr>
              <w:t xml:space="preserve">Leaky </w:t>
            </w:r>
            <w:proofErr w:type="spellStart"/>
            <w:r w:rsidR="00AB7E74">
              <w:rPr>
                <w:sz w:val="18"/>
                <w:szCs w:val="18"/>
                <w:lang w:eastAsia="zh-CN"/>
              </w:rPr>
              <w:t>ReLu</w:t>
            </w:r>
            <w:proofErr w:type="spellEnd"/>
          </w:p>
        </w:tc>
      </w:tr>
      <w:tr w:rsidR="00D2256D" w:rsidTr="00D2256D" w14:paraId="3C9C4345" w14:textId="77777777">
        <w:trPr>
          <w:jc w:val="center"/>
        </w:trPr>
        <w:tc>
          <w:tcPr>
            <w:tcW w:w="3209" w:type="dxa"/>
          </w:tcPr>
          <w:p w:rsidRPr="002B2B4C" w:rsidR="00D2256D" w:rsidP="00B25089" w:rsidRDefault="00D2256D" w14:paraId="473DA0B6" w14:textId="3CBA54D4">
            <w:pPr>
              <w:overflowPunct/>
              <w:autoSpaceDE/>
              <w:autoSpaceDN/>
              <w:adjustRightInd/>
              <w:spacing w:after="0"/>
              <w:jc w:val="center"/>
              <w:textAlignment w:val="auto"/>
              <w:rPr>
                <w:sz w:val="18"/>
                <w:szCs w:val="18"/>
                <w:lang w:eastAsia="zh-CN"/>
              </w:rPr>
            </w:pPr>
            <w:r w:rsidRPr="002B2B4C">
              <w:rPr>
                <w:sz w:val="18"/>
                <w:szCs w:val="18"/>
                <w:lang w:eastAsia="zh-CN"/>
              </w:rPr>
              <w:t>Dropout</w:t>
            </w:r>
          </w:p>
        </w:tc>
        <w:tc>
          <w:tcPr>
            <w:tcW w:w="3210" w:type="dxa"/>
          </w:tcPr>
          <w:p w:rsidRPr="002B2B4C" w:rsidR="00D2256D" w:rsidP="00B25089" w:rsidRDefault="00344006" w14:paraId="224B44D4" w14:textId="037BABA3">
            <w:pPr>
              <w:overflowPunct/>
              <w:autoSpaceDE/>
              <w:autoSpaceDN/>
              <w:adjustRightInd/>
              <w:spacing w:after="0"/>
              <w:jc w:val="center"/>
              <w:textAlignment w:val="auto"/>
              <w:rPr>
                <w:sz w:val="18"/>
                <w:szCs w:val="18"/>
                <w:lang w:eastAsia="zh-CN"/>
              </w:rPr>
            </w:pPr>
            <w:r>
              <w:rPr>
                <w:sz w:val="18"/>
                <w:szCs w:val="18"/>
                <w:lang w:eastAsia="zh-CN"/>
              </w:rPr>
              <w:t>Enable</w:t>
            </w:r>
            <w:r w:rsidR="00724FDA">
              <w:rPr>
                <w:sz w:val="18"/>
                <w:szCs w:val="18"/>
                <w:lang w:eastAsia="zh-CN"/>
              </w:rPr>
              <w:t>d</w:t>
            </w:r>
          </w:p>
        </w:tc>
      </w:tr>
      <w:tr w:rsidR="00D2256D" w:rsidTr="00D2256D" w14:paraId="0675C7B5" w14:textId="77777777">
        <w:trPr>
          <w:jc w:val="center"/>
        </w:trPr>
        <w:tc>
          <w:tcPr>
            <w:tcW w:w="3209" w:type="dxa"/>
          </w:tcPr>
          <w:p w:rsidRPr="00C73853" w:rsidR="00D2256D" w:rsidP="00B25089" w:rsidRDefault="00D2256D" w14:paraId="51CD8821" w14:textId="3A742B89">
            <w:pPr>
              <w:overflowPunct/>
              <w:autoSpaceDE/>
              <w:autoSpaceDN/>
              <w:adjustRightInd/>
              <w:spacing w:after="0"/>
              <w:jc w:val="center"/>
              <w:textAlignment w:val="auto"/>
              <w:rPr>
                <w:sz w:val="18"/>
                <w:szCs w:val="18"/>
                <w:lang w:eastAsia="zh-CN"/>
              </w:rPr>
            </w:pPr>
            <w:r w:rsidRPr="00C73853">
              <w:rPr>
                <w:sz w:val="18"/>
                <w:szCs w:val="18"/>
                <w:lang w:eastAsia="zh-CN"/>
              </w:rPr>
              <w:t xml:space="preserve">Normalisation </w:t>
            </w:r>
          </w:p>
        </w:tc>
        <w:tc>
          <w:tcPr>
            <w:tcW w:w="3210" w:type="dxa"/>
          </w:tcPr>
          <w:p w:rsidRPr="00C73853" w:rsidR="00D2256D" w:rsidP="00B25089" w:rsidRDefault="00D2256D" w14:paraId="54EC4090" w14:textId="2E879FBA">
            <w:pPr>
              <w:overflowPunct/>
              <w:autoSpaceDE/>
              <w:autoSpaceDN/>
              <w:adjustRightInd/>
              <w:spacing w:after="0"/>
              <w:jc w:val="center"/>
              <w:textAlignment w:val="auto"/>
              <w:rPr>
                <w:sz w:val="18"/>
                <w:szCs w:val="18"/>
                <w:lang w:eastAsia="zh-CN"/>
              </w:rPr>
            </w:pPr>
            <w:r w:rsidRPr="00C73853">
              <w:rPr>
                <w:sz w:val="18"/>
                <w:szCs w:val="18"/>
                <w:lang w:eastAsia="zh-CN"/>
              </w:rPr>
              <w:t>Max-</w:t>
            </w:r>
            <w:r w:rsidRPr="00C73853" w:rsidR="00C10077">
              <w:rPr>
                <w:sz w:val="18"/>
                <w:szCs w:val="18"/>
                <w:lang w:eastAsia="zh-CN"/>
              </w:rPr>
              <w:t>M</w:t>
            </w:r>
            <w:r w:rsidRPr="00C73853">
              <w:rPr>
                <w:sz w:val="18"/>
                <w:szCs w:val="18"/>
                <w:lang w:eastAsia="zh-CN"/>
              </w:rPr>
              <w:t>in</w:t>
            </w:r>
            <w:r w:rsidRPr="00C73853" w:rsidR="00476F03">
              <w:rPr>
                <w:sz w:val="18"/>
                <w:szCs w:val="18"/>
                <w:lang w:eastAsia="zh-CN"/>
              </w:rPr>
              <w:t xml:space="preserve">, layer normalization </w:t>
            </w:r>
          </w:p>
        </w:tc>
      </w:tr>
      <w:tr w:rsidR="00D2256D" w:rsidTr="00D2256D" w14:paraId="2953EFA8" w14:textId="77777777">
        <w:trPr>
          <w:jc w:val="center"/>
        </w:trPr>
        <w:tc>
          <w:tcPr>
            <w:tcW w:w="3209" w:type="dxa"/>
          </w:tcPr>
          <w:p w:rsidRPr="002B2B4C" w:rsidR="00D2256D" w:rsidP="00B25089" w:rsidRDefault="00D55927" w14:paraId="6F7B13BD" w14:textId="15B6FDC4">
            <w:pPr>
              <w:overflowPunct/>
              <w:autoSpaceDE/>
              <w:autoSpaceDN/>
              <w:adjustRightInd/>
              <w:spacing w:after="0"/>
              <w:jc w:val="center"/>
              <w:textAlignment w:val="auto"/>
              <w:rPr>
                <w:sz w:val="18"/>
                <w:szCs w:val="18"/>
                <w:lang w:eastAsia="zh-CN"/>
              </w:rPr>
            </w:pPr>
            <w:r>
              <w:rPr>
                <w:sz w:val="18"/>
                <w:szCs w:val="18"/>
                <w:lang w:eastAsia="zh-CN"/>
              </w:rPr>
              <w:t>Optimizer</w:t>
            </w:r>
          </w:p>
        </w:tc>
        <w:tc>
          <w:tcPr>
            <w:tcW w:w="3210" w:type="dxa"/>
          </w:tcPr>
          <w:p w:rsidRPr="002B2B4C" w:rsidR="00D2256D" w:rsidP="00B25089" w:rsidRDefault="00D2256D" w14:paraId="5FB12136" w14:textId="0F7C2F2D">
            <w:pPr>
              <w:overflowPunct/>
              <w:autoSpaceDE/>
              <w:autoSpaceDN/>
              <w:adjustRightInd/>
              <w:spacing w:after="0"/>
              <w:jc w:val="center"/>
              <w:textAlignment w:val="auto"/>
              <w:rPr>
                <w:sz w:val="18"/>
                <w:szCs w:val="18"/>
                <w:lang w:eastAsia="zh-CN"/>
              </w:rPr>
            </w:pPr>
            <w:r w:rsidRPr="002B2B4C">
              <w:rPr>
                <w:sz w:val="18"/>
                <w:szCs w:val="18"/>
                <w:lang w:eastAsia="zh-CN"/>
              </w:rPr>
              <w:t>Adam</w:t>
            </w:r>
            <w:r w:rsidR="00443521">
              <w:rPr>
                <w:sz w:val="18"/>
                <w:szCs w:val="18"/>
                <w:lang w:eastAsia="zh-CN"/>
              </w:rPr>
              <w:t>/S</w:t>
            </w:r>
            <w:r w:rsidR="00F47806">
              <w:rPr>
                <w:sz w:val="18"/>
                <w:szCs w:val="18"/>
                <w:lang w:eastAsia="zh-CN"/>
              </w:rPr>
              <w:t>G</w:t>
            </w:r>
            <w:r w:rsidR="001005F1">
              <w:rPr>
                <w:sz w:val="18"/>
                <w:szCs w:val="18"/>
                <w:lang w:eastAsia="zh-CN"/>
              </w:rPr>
              <w:t>D</w:t>
            </w:r>
          </w:p>
        </w:tc>
      </w:tr>
      <w:tr w:rsidR="00406C54" w:rsidTr="00D2256D" w14:paraId="696EB669" w14:textId="77777777">
        <w:trPr>
          <w:jc w:val="center"/>
        </w:trPr>
        <w:tc>
          <w:tcPr>
            <w:tcW w:w="3209" w:type="dxa"/>
          </w:tcPr>
          <w:p w:rsidRPr="002B2B4C" w:rsidR="00406C54" w:rsidP="00406C54" w:rsidRDefault="00406C54" w14:paraId="59C96823" w14:textId="41BE262B">
            <w:pPr>
              <w:overflowPunct/>
              <w:autoSpaceDE/>
              <w:autoSpaceDN/>
              <w:adjustRightInd/>
              <w:spacing w:after="0"/>
              <w:jc w:val="center"/>
              <w:textAlignment w:val="auto"/>
              <w:rPr>
                <w:sz w:val="18"/>
                <w:szCs w:val="18"/>
                <w:lang w:eastAsia="zh-CN"/>
              </w:rPr>
            </w:pPr>
            <w:r w:rsidRPr="002B2B4C">
              <w:rPr>
                <w:sz w:val="18"/>
                <w:szCs w:val="18"/>
                <w:lang w:eastAsia="zh-CN"/>
              </w:rPr>
              <w:t>Learning rate</w:t>
            </w:r>
          </w:p>
        </w:tc>
        <w:tc>
          <w:tcPr>
            <w:tcW w:w="3210" w:type="dxa"/>
          </w:tcPr>
          <w:p w:rsidRPr="002B2B4C" w:rsidR="00406C54" w:rsidP="00406C54" w:rsidRDefault="001B753F" w14:paraId="1EACE234" w14:textId="0E7A36F2">
            <w:pPr>
              <w:overflowPunct/>
              <w:autoSpaceDE/>
              <w:autoSpaceDN/>
              <w:adjustRightInd/>
              <w:spacing w:after="0"/>
              <w:jc w:val="center"/>
              <w:textAlignment w:val="auto"/>
              <w:rPr>
                <w:sz w:val="18"/>
                <w:szCs w:val="18"/>
                <w:lang w:eastAsia="zh-CN"/>
              </w:rPr>
            </w:pPr>
            <w:r>
              <w:rPr>
                <w:sz w:val="18"/>
                <w:szCs w:val="18"/>
                <w:lang w:eastAsia="zh-CN"/>
              </w:rPr>
              <w:t xml:space="preserve">Fixed </w:t>
            </w:r>
            <w:r w:rsidR="00434E3B">
              <w:rPr>
                <w:sz w:val="18"/>
                <w:szCs w:val="18"/>
                <w:lang w:eastAsia="zh-CN"/>
              </w:rPr>
              <w:t xml:space="preserve">or </w:t>
            </w:r>
            <w:r w:rsidR="002B0BFD">
              <w:rPr>
                <w:sz w:val="18"/>
                <w:szCs w:val="18"/>
                <w:lang w:eastAsia="zh-CN"/>
              </w:rPr>
              <w:t>LR scheduler</w:t>
            </w:r>
          </w:p>
        </w:tc>
      </w:tr>
      <w:tr w:rsidR="002E2AFD" w:rsidTr="00D2256D" w14:paraId="347A597B" w14:textId="77777777">
        <w:trPr>
          <w:jc w:val="center"/>
        </w:trPr>
        <w:tc>
          <w:tcPr>
            <w:tcW w:w="3209" w:type="dxa"/>
          </w:tcPr>
          <w:p w:rsidRPr="002B2B4C" w:rsidR="002E2AFD" w:rsidP="00406C54" w:rsidRDefault="002E2AFD" w14:paraId="1B5794AB" w14:textId="33FD18A6">
            <w:pPr>
              <w:overflowPunct/>
              <w:autoSpaceDE/>
              <w:autoSpaceDN/>
              <w:adjustRightInd/>
              <w:spacing w:after="0"/>
              <w:jc w:val="center"/>
              <w:textAlignment w:val="auto"/>
              <w:rPr>
                <w:sz w:val="18"/>
                <w:szCs w:val="18"/>
                <w:lang w:eastAsia="zh-CN"/>
              </w:rPr>
            </w:pPr>
            <w:r>
              <w:rPr>
                <w:sz w:val="18"/>
                <w:szCs w:val="18"/>
                <w:lang w:eastAsia="zh-CN"/>
              </w:rPr>
              <w:t>Residual connection</w:t>
            </w:r>
            <w:r w:rsidR="00D970BC">
              <w:rPr>
                <w:sz w:val="18"/>
                <w:szCs w:val="18"/>
                <w:lang w:eastAsia="zh-CN"/>
              </w:rPr>
              <w:t>s</w:t>
            </w:r>
          </w:p>
        </w:tc>
        <w:tc>
          <w:tcPr>
            <w:tcW w:w="3210" w:type="dxa"/>
          </w:tcPr>
          <w:p w:rsidRPr="008F1924" w:rsidR="002E2AFD" w:rsidP="00406C54" w:rsidRDefault="007A2657" w14:paraId="09EF180D" w14:textId="5340FFC4">
            <w:pPr>
              <w:overflowPunct/>
              <w:autoSpaceDE/>
              <w:autoSpaceDN/>
              <w:adjustRightInd/>
              <w:spacing w:after="0"/>
              <w:jc w:val="center"/>
              <w:textAlignment w:val="auto"/>
              <w:rPr>
                <w:sz w:val="18"/>
                <w:szCs w:val="18"/>
                <w:lang w:eastAsia="zh-CN"/>
              </w:rPr>
            </w:pPr>
            <w:r>
              <w:rPr>
                <w:sz w:val="18"/>
                <w:szCs w:val="18"/>
                <w:lang w:eastAsia="zh-CN"/>
              </w:rPr>
              <w:t>Enabled</w:t>
            </w:r>
          </w:p>
        </w:tc>
      </w:tr>
    </w:tbl>
    <w:p w:rsidRPr="00CC16AA" w:rsidR="00FE5A73" w:rsidP="0012774A" w:rsidRDefault="00FE5A73" w14:paraId="1B240BFD" w14:textId="5BC1841D">
      <w:pPr>
        <w:jc w:val="center"/>
        <w:rPr>
          <w:lang w:val="en-US" w:eastAsia="en-GB"/>
        </w:rPr>
      </w:pPr>
      <w:r w:rsidRPr="00CC16AA">
        <w:rPr>
          <w:rFonts w:hint="eastAsia"/>
          <w:lang w:val="en-US" w:eastAsia="en-GB"/>
        </w:rPr>
        <w:t>Note:</w:t>
      </w:r>
      <w:r w:rsidRPr="00CC16AA">
        <w:rPr>
          <w:lang w:val="en-US" w:eastAsia="en-GB"/>
        </w:rPr>
        <w:tab/>
      </w:r>
      <w:r>
        <w:rPr>
          <w:lang w:val="en-US" w:eastAsia="en-GB"/>
        </w:rPr>
        <w:t xml:space="preserve">Some </w:t>
      </w:r>
      <w:r w:rsidR="00143A3F">
        <w:rPr>
          <w:lang w:val="en-US" w:eastAsia="en-GB"/>
        </w:rPr>
        <w:t xml:space="preserve">of the </w:t>
      </w:r>
      <w:r>
        <w:rPr>
          <w:lang w:val="en-US" w:eastAsia="en-GB"/>
        </w:rPr>
        <w:t xml:space="preserve">ML model parameters are </w:t>
      </w:r>
      <w:r w:rsidR="00143A3F">
        <w:rPr>
          <w:lang w:val="en-US" w:eastAsia="en-GB"/>
        </w:rPr>
        <w:t>fine-</w:t>
      </w:r>
      <w:r>
        <w:rPr>
          <w:lang w:val="en-US" w:eastAsia="en-GB"/>
        </w:rPr>
        <w:t xml:space="preserve">tuned </w:t>
      </w:r>
      <w:r w:rsidR="00143A3F">
        <w:rPr>
          <w:lang w:val="en-US" w:eastAsia="en-GB"/>
        </w:rPr>
        <w:t>during</w:t>
      </w:r>
      <w:r>
        <w:rPr>
          <w:lang w:val="en-US" w:eastAsia="en-GB"/>
        </w:rPr>
        <w:t xml:space="preserve"> the </w:t>
      </w:r>
      <w:r w:rsidR="00143A3F">
        <w:rPr>
          <w:lang w:val="en-US" w:eastAsia="en-GB"/>
        </w:rPr>
        <w:t>training</w:t>
      </w:r>
      <w:r>
        <w:rPr>
          <w:lang w:val="en-US" w:eastAsia="en-GB"/>
        </w:rPr>
        <w:t>.</w:t>
      </w:r>
    </w:p>
    <w:p w:rsidR="00CD214B" w:rsidP="00215153" w:rsidRDefault="00CD214B" w14:paraId="294BEC81" w14:textId="77777777">
      <w:pPr>
        <w:rPr>
          <w:b/>
          <w:bCs/>
          <w:u w:val="single"/>
          <w:lang w:val="en-US" w:eastAsia="en-GB"/>
        </w:rPr>
      </w:pPr>
    </w:p>
    <w:p w:rsidRPr="00355E6D" w:rsidR="00CD214B" w:rsidP="00B01D30" w:rsidRDefault="006B016C" w14:paraId="2F615656" w14:textId="02E4A35D">
      <w:pPr>
        <w:jc w:val="both"/>
        <w:rPr>
          <w:lang w:val="en-US" w:eastAsia="en-GB"/>
        </w:rPr>
      </w:pPr>
      <w:r>
        <w:rPr>
          <w:lang w:val="en-US" w:eastAsia="en-GB"/>
        </w:rPr>
        <w:t>We also provide</w:t>
      </w:r>
      <w:r w:rsidRPr="00355E6D" w:rsidR="00355E6D">
        <w:rPr>
          <w:lang w:val="en-US" w:eastAsia="en-GB"/>
        </w:rPr>
        <w:t xml:space="preserve"> </w:t>
      </w:r>
      <w:r w:rsidRPr="00961816" w:rsidR="00961816">
        <w:rPr>
          <w:lang w:val="en-US" w:eastAsia="en-GB"/>
        </w:rPr>
        <w:t>throughput analysis simulations for the scenario in which Set B is different from</w:t>
      </w:r>
      <w:r w:rsidRPr="00033F76" w:rsidR="00C04C42">
        <w:rPr>
          <w:lang w:val="en-US"/>
        </w:rPr>
        <w:t xml:space="preserve"> Set A</w:t>
      </w:r>
      <w:r w:rsidR="00C04C42">
        <w:rPr>
          <w:lang w:val="en-US"/>
        </w:rPr>
        <w:t xml:space="preserve">. The simulation procedure </w:t>
      </w:r>
      <w:r w:rsidR="00385CC0">
        <w:rPr>
          <w:lang w:val="en-US"/>
        </w:rPr>
        <w:t xml:space="preserve">assumes </w:t>
      </w:r>
      <w:r w:rsidRPr="00355E6D" w:rsidR="00C04C42">
        <w:rPr>
          <w:lang w:val="en-US" w:eastAsia="en-GB"/>
        </w:rPr>
        <w:t xml:space="preserve">UE </w:t>
      </w:r>
      <w:r w:rsidR="00385CC0">
        <w:rPr>
          <w:lang w:val="en-US" w:eastAsia="en-GB"/>
        </w:rPr>
        <w:t>attaching</w:t>
      </w:r>
      <w:r w:rsidRPr="00355E6D" w:rsidR="00C04C42">
        <w:rPr>
          <w:lang w:val="en-US" w:eastAsia="en-GB"/>
        </w:rPr>
        <w:t xml:space="preserve"> to the gNB based on the SSB measuremen</w:t>
      </w:r>
      <w:r w:rsidR="004F727D">
        <w:rPr>
          <w:lang w:val="en-US" w:eastAsia="en-GB"/>
        </w:rPr>
        <w:t>t</w:t>
      </w:r>
      <w:r w:rsidRPr="00355E6D" w:rsidR="00C04C42">
        <w:rPr>
          <w:lang w:val="en-US" w:eastAsia="en-GB"/>
        </w:rPr>
        <w:t xml:space="preserve">s, </w:t>
      </w:r>
      <w:r w:rsidR="00385CC0">
        <w:rPr>
          <w:lang w:val="en-US" w:eastAsia="en-GB"/>
        </w:rPr>
        <w:t>and further perform</w:t>
      </w:r>
      <w:r w:rsidR="00680876">
        <w:rPr>
          <w:lang w:val="en-US" w:eastAsia="en-GB"/>
        </w:rPr>
        <w:t>s</w:t>
      </w:r>
      <w:r w:rsidRPr="00355E6D" w:rsidR="00C04C42">
        <w:rPr>
          <w:lang w:val="en-US" w:eastAsia="en-GB"/>
        </w:rPr>
        <w:t xml:space="preserve"> a subset of CSI-RS measurements</w:t>
      </w:r>
      <w:r w:rsidR="0054587F">
        <w:rPr>
          <w:lang w:val="en-US" w:eastAsia="en-GB"/>
        </w:rPr>
        <w:t>. These measurements are</w:t>
      </w:r>
      <w:r w:rsidRPr="00355E6D" w:rsidR="00C04C42">
        <w:rPr>
          <w:lang w:val="en-US" w:eastAsia="en-GB"/>
        </w:rPr>
        <w:t xml:space="preserve"> used as input of the ML model to predict the best CSI-RS beam for data transmission.</w:t>
      </w:r>
      <w:r w:rsidRPr="00961816" w:rsidR="00961816">
        <w:t xml:space="preserve"> </w:t>
      </w:r>
      <w:r w:rsidRPr="00961816" w:rsidR="00961816">
        <w:rPr>
          <w:lang w:val="en-US" w:eastAsia="en-GB"/>
        </w:rPr>
        <w:t xml:space="preserve">We do not scale the throughput for the SLS results </w:t>
      </w:r>
      <w:r w:rsidR="00680876">
        <w:rPr>
          <w:lang w:val="en-US" w:eastAsia="en-GB"/>
        </w:rPr>
        <w:t>by</w:t>
      </w:r>
      <w:r w:rsidR="00895850">
        <w:rPr>
          <w:lang w:val="en-US" w:eastAsia="en-GB"/>
        </w:rPr>
        <w:t xml:space="preserve"> accounting </w:t>
      </w:r>
      <w:r w:rsidR="00680876">
        <w:rPr>
          <w:lang w:val="en-US" w:eastAsia="en-GB"/>
        </w:rPr>
        <w:t xml:space="preserve">for </w:t>
      </w:r>
      <w:r w:rsidR="00895850">
        <w:rPr>
          <w:lang w:val="en-US" w:eastAsia="en-GB"/>
        </w:rPr>
        <w:t>the saved</w:t>
      </w:r>
      <w:r w:rsidR="00F57255">
        <w:rPr>
          <w:lang w:val="en-US" w:eastAsia="en-GB"/>
        </w:rPr>
        <w:t xml:space="preserve"> overhead </w:t>
      </w:r>
      <w:r w:rsidR="00890163">
        <w:rPr>
          <w:lang w:val="en-US" w:eastAsia="en-GB"/>
        </w:rPr>
        <w:t xml:space="preserve">as we understand the saved CSI-RS measurement overhead </w:t>
      </w:r>
      <w:r w:rsidR="003C41FC">
        <w:rPr>
          <w:lang w:val="en-US" w:eastAsia="en-GB"/>
        </w:rPr>
        <w:t xml:space="preserve">is </w:t>
      </w:r>
      <w:r w:rsidR="00A615E2">
        <w:rPr>
          <w:lang w:val="en-US" w:eastAsia="en-GB"/>
        </w:rPr>
        <w:t xml:space="preserve">non-critical </w:t>
      </w:r>
      <w:r w:rsidRPr="0042671B" w:rsidR="00F738AF">
        <w:rPr>
          <w:rFonts w:eastAsia="Times New Roman"/>
          <w:color w:val="000000" w:themeColor="text1"/>
          <w:kern w:val="24"/>
          <w:sz w:val="18"/>
          <w:szCs w:val="18"/>
          <w:lang w:val="en-US" w:eastAsia="fi-FI"/>
        </w:rPr>
        <w:t>[</w:t>
      </w:r>
      <w:r w:rsidR="009E0D78">
        <w:rPr>
          <w:rFonts w:eastAsia="Times New Roman"/>
          <w:color w:val="000000" w:themeColor="text1"/>
          <w:kern w:val="24"/>
          <w:sz w:val="18"/>
          <w:szCs w:val="18"/>
          <w:lang w:val="en-US" w:eastAsia="fi-FI"/>
        </w:rPr>
        <w:t>2</w:t>
      </w:r>
      <w:r w:rsidRPr="0042671B" w:rsidR="00046B52">
        <w:rPr>
          <w:rFonts w:eastAsia="Times New Roman"/>
          <w:color w:val="000000" w:themeColor="text1"/>
          <w:kern w:val="24"/>
          <w:sz w:val="18"/>
          <w:szCs w:val="18"/>
          <w:lang w:val="en-US" w:eastAsia="fi-FI"/>
        </w:rPr>
        <w:t>]</w:t>
      </w:r>
      <w:r w:rsidR="00A615E2">
        <w:rPr>
          <w:lang w:val="en-US" w:eastAsia="en-GB"/>
        </w:rPr>
        <w:t>.</w:t>
      </w:r>
    </w:p>
    <w:p w:rsidRPr="00355E6D" w:rsidR="00A615E2" w:rsidP="00355E6D" w:rsidRDefault="00A615E2" w14:paraId="766D2900" w14:textId="77777777">
      <w:pPr>
        <w:rPr>
          <w:lang w:val="en-US" w:eastAsia="en-GB"/>
        </w:rPr>
      </w:pPr>
    </w:p>
    <w:p w:rsidRPr="009E45DA" w:rsidR="00D71E33" w:rsidP="00033F76" w:rsidRDefault="00E34947" w14:paraId="6C8057ED" w14:textId="30BDFEAF">
      <w:pPr>
        <w:pStyle w:val="Heading5"/>
        <w:rPr>
          <w:lang w:val="en-US"/>
        </w:rPr>
      </w:pPr>
      <w:r>
        <w:rPr>
          <w:lang w:val="en-US"/>
        </w:rPr>
        <w:t xml:space="preserve">Simulated </w:t>
      </w:r>
      <w:r w:rsidR="003242DA">
        <w:rPr>
          <w:lang w:val="en-US"/>
        </w:rPr>
        <w:t>Alternatives</w:t>
      </w:r>
      <w:r w:rsidR="00BF3E52">
        <w:rPr>
          <w:lang w:val="en-US"/>
        </w:rPr>
        <w:t xml:space="preserve"> and </w:t>
      </w:r>
      <w:r w:rsidR="00F32D2F">
        <w:rPr>
          <w:lang w:val="en-US"/>
        </w:rPr>
        <w:t>Combinations</w:t>
      </w:r>
    </w:p>
    <w:p w:rsidRPr="009455BF" w:rsidR="003133EC" w:rsidP="00661BF5" w:rsidRDefault="006F671A" w14:paraId="0FAEC1C5" w14:textId="6866DE43">
      <w:pPr>
        <w:jc w:val="both"/>
        <w:rPr>
          <w:lang w:val="en-US"/>
        </w:rPr>
      </w:pPr>
      <w:r w:rsidRPr="00150888">
        <w:rPr>
          <w:lang w:val="en-US"/>
        </w:rPr>
        <w:t xml:space="preserve">The </w:t>
      </w:r>
      <w:r w:rsidRPr="008F3D7E">
        <w:rPr>
          <w:lang w:val="en-US"/>
        </w:rPr>
        <w:t>following</w:t>
      </w:r>
      <w:r w:rsidRPr="00B54184">
        <w:rPr>
          <w:lang w:val="en-US"/>
        </w:rPr>
        <w:t xml:space="preserve"> </w:t>
      </w:r>
      <w:r w:rsidRPr="009455BF" w:rsidR="00205D89">
        <w:rPr>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801B6D">
        <w:rPr>
          <w:b/>
          <w:bCs/>
          <w:lang w:val="en-US"/>
        </w:rPr>
        <w:t xml:space="preserve"> </w:t>
      </w:r>
      <w:r w:rsidR="0092533B">
        <w:rPr>
          <w:lang w:val="en-US"/>
        </w:rPr>
        <w:t>a</w:t>
      </w:r>
      <w:r w:rsidRPr="008F3D7E" w:rsidR="00205D89">
        <w:rPr>
          <w:lang w:val="en-US"/>
        </w:rPr>
        <w:t>l</w:t>
      </w:r>
      <w:r w:rsidRPr="00B54184" w:rsidR="00205D89">
        <w:rPr>
          <w:lang w:val="en-US"/>
        </w:rPr>
        <w:t>t</w:t>
      </w:r>
      <w:r w:rsidRPr="009455BF" w:rsidR="00205D89">
        <w:rPr>
          <w:lang w:val="en-US"/>
        </w:rPr>
        <w:t>er</w:t>
      </w:r>
      <w:r w:rsidR="002D0E20">
        <w:rPr>
          <w:lang w:val="en-US"/>
        </w:rPr>
        <w:t>n</w:t>
      </w:r>
      <w:r w:rsidRPr="009455BF" w:rsidR="00205D89">
        <w:rPr>
          <w:lang w:val="en-US"/>
        </w:rPr>
        <w:t>atives have been considered for evaluation</w:t>
      </w:r>
      <w:r w:rsidRPr="00150888" w:rsidR="00205D89">
        <w:rPr>
          <w:lang w:val="en-US"/>
        </w:rPr>
        <w:t>:</w:t>
      </w:r>
    </w:p>
    <w:p w:rsidRPr="00B54184" w:rsidR="00541D72" w:rsidP="00661BF5" w:rsidRDefault="003325EA" w14:paraId="1F9B0BD6" w14:textId="44434763">
      <w:pPr>
        <w:jc w:val="both"/>
        <w:rPr>
          <w:lang w:val="en-US"/>
        </w:rPr>
      </w:pPr>
      <w:r w:rsidRPr="00033F76">
        <w:rPr>
          <w:b/>
          <w:lang w:val="en-US"/>
        </w:rPr>
        <w:t>BM-</w:t>
      </w:r>
      <m:oMath>
        <m:r>
          <m:rPr>
            <m:sty m:val="bi"/>
          </m:rPr>
          <w:rPr>
            <w:rFonts w:ascii="Cambria Math" w:hAnsi="Cambria Math"/>
            <w:lang w:val="en-US"/>
          </w:rPr>
          <m:t>Case</m:t>
        </m:r>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Pr="00150888" w:rsidR="009455BF">
        <w:rPr>
          <w:b/>
          <w:lang w:val="en-US"/>
        </w:rPr>
        <w:t xml:space="preserve"> </w:t>
      </w:r>
      <w:r w:rsidRPr="00033F76">
        <w:rPr>
          <w:b/>
          <w:lang w:val="en-US"/>
        </w:rPr>
        <w:t>Alt.</w:t>
      </w:r>
      <w:r w:rsidRPr="00033F76" w:rsidR="004F3D2A">
        <w:rPr>
          <w:b/>
          <w:lang w:val="en-US"/>
        </w:rPr>
        <w:t xml:space="preserve"> </w:t>
      </w:r>
      <w:r w:rsidRPr="00033F76">
        <w:rPr>
          <w:b/>
          <w:lang w:val="en-US"/>
        </w:rPr>
        <w:t>1</w:t>
      </w:r>
      <w:r w:rsidR="00555530">
        <w:rPr>
          <w:lang w:val="en-US"/>
        </w:rPr>
        <w:t xml:space="preserve"> </w:t>
      </w:r>
      <w:r w:rsidRPr="00CF34B7" w:rsidR="00541D72">
        <w:rPr>
          <w:lang w:val="en-US"/>
        </w:rPr>
        <w:t xml:space="preserve">- </w:t>
      </w:r>
      <w:r w:rsidRPr="00033F76" w:rsidR="00541D72">
        <w:rPr>
          <w:b/>
          <w:lang w:val="en-US"/>
        </w:rPr>
        <w:t xml:space="preserve">Set B </w:t>
      </w:r>
      <w:r w:rsidRPr="00033F76" w:rsidR="003C1375">
        <w:rPr>
          <w:b/>
          <w:lang w:val="en-US"/>
        </w:rPr>
        <w:t xml:space="preserve">is </w:t>
      </w:r>
      <w:r w:rsidRPr="00033F76" w:rsidR="00541D72">
        <w:rPr>
          <w:b/>
          <w:lang w:val="en-US"/>
        </w:rPr>
        <w:t>a subset of Set A</w:t>
      </w:r>
      <w:r w:rsidRPr="00150888" w:rsidR="003C1375">
        <w:rPr>
          <w:lang w:val="en-US"/>
        </w:rPr>
        <w:t xml:space="preserve"> </w:t>
      </w:r>
      <w:r w:rsidRPr="008F3D7E" w:rsidR="00555530">
        <w:rPr>
          <w:lang w:val="en-US"/>
        </w:rPr>
        <w:t xml:space="preserve"> </w:t>
      </w:r>
    </w:p>
    <w:p w:rsidRPr="00033F76" w:rsidR="00541D72" w:rsidP="00541D72" w:rsidRDefault="00541D72" w14:paraId="3E523476" w14:textId="7B62F942">
      <w:pPr>
        <w:pStyle w:val="ListParagraph"/>
        <w:numPr>
          <w:ilvl w:val="0"/>
          <w:numId w:val="72"/>
        </w:numPr>
        <w:jc w:val="both"/>
        <w:rPr>
          <w:sz w:val="20"/>
          <w:szCs w:val="20"/>
          <w:lang w:val="en-US"/>
        </w:rPr>
      </w:pPr>
      <w:r w:rsidRPr="00CF34B7">
        <w:rPr>
          <w:b/>
          <w:sz w:val="20"/>
          <w:szCs w:val="20"/>
          <w:lang w:val="en-US" w:eastAsia="en-US"/>
        </w:rPr>
        <w:t>BM-Case</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1</m:t>
            </m:r>
          </m:e>
          <m:sub>
            <m:r>
              <m:rPr>
                <m:sty m:val="bi"/>
              </m:rPr>
              <w:rPr>
                <w:rFonts w:ascii="Cambria Math" w:hAnsi="Cambria Math"/>
                <w:sz w:val="20"/>
                <w:szCs w:val="20"/>
                <w:lang w:val="en-US"/>
              </w:rPr>
              <m:t>DL TX</m:t>
            </m:r>
          </m:sub>
        </m:sSub>
      </m:oMath>
      <w:r w:rsidRPr="00150888" w:rsidR="009455BF">
        <w:rPr>
          <w:b/>
          <w:sz w:val="20"/>
          <w:szCs w:val="20"/>
          <w:lang w:val="en-US" w:eastAsia="en-US"/>
        </w:rPr>
        <w:t xml:space="preserve"> </w:t>
      </w:r>
      <w:r w:rsidRPr="00150888">
        <w:rPr>
          <w:b/>
          <w:sz w:val="20"/>
          <w:szCs w:val="20"/>
          <w:lang w:val="en-US" w:eastAsia="en-US"/>
        </w:rPr>
        <w:t>Alt.</w:t>
      </w:r>
      <w:r w:rsidRPr="008F3D7E">
        <w:rPr>
          <w:b/>
          <w:sz w:val="20"/>
          <w:szCs w:val="20"/>
          <w:lang w:val="en-US" w:eastAsia="en-US"/>
        </w:rPr>
        <w:t xml:space="preserve"> </w:t>
      </w:r>
      <w:r w:rsidRPr="00B54184">
        <w:rPr>
          <w:b/>
          <w:sz w:val="20"/>
          <w:szCs w:val="20"/>
          <w:lang w:val="en-US" w:eastAsia="en-US"/>
        </w:rPr>
        <w:t>1</w:t>
      </w:r>
      <w:r w:rsidRPr="00033F76">
        <w:rPr>
          <w:b/>
          <w:bCs/>
          <w:sz w:val="20"/>
          <w:szCs w:val="20"/>
          <w:lang w:val="en-US" w:eastAsia="en-US"/>
        </w:rPr>
        <w:t>-1</w:t>
      </w:r>
    </w:p>
    <w:p w:rsidRPr="00CF34B7" w:rsidR="00541D72" w:rsidP="00541D72" w:rsidRDefault="00541D72" w14:paraId="5B2FC4E7" w14:textId="58B79D00">
      <w:pPr>
        <w:pStyle w:val="ListParagraph"/>
        <w:numPr>
          <w:ilvl w:val="1"/>
          <w:numId w:val="72"/>
        </w:numPr>
        <w:jc w:val="both"/>
        <w:rPr>
          <w:sz w:val="20"/>
          <w:szCs w:val="20"/>
          <w:lang w:val="en-US"/>
        </w:rPr>
      </w:pPr>
      <w:r w:rsidRPr="00150888">
        <w:rPr>
          <w:sz w:val="20"/>
          <w:szCs w:val="20"/>
          <w:lang w:val="en-US"/>
        </w:rPr>
        <w:t>ML model input</w:t>
      </w:r>
      <w:r w:rsidRPr="00B54184">
        <w:rPr>
          <w:sz w:val="20"/>
          <w:szCs w:val="20"/>
          <w:lang w:val="en-US"/>
        </w:rPr>
        <w:t>: Set B beam L1</w:t>
      </w:r>
      <w:r w:rsidRPr="00CF34B7">
        <w:rPr>
          <w:sz w:val="20"/>
          <w:szCs w:val="20"/>
          <w:lang w:val="en-US"/>
        </w:rPr>
        <w:t>-RSRP</w:t>
      </w:r>
    </w:p>
    <w:p w:rsidRPr="00CF34B7" w:rsidR="001E5BC9" w:rsidP="00CE00B1" w:rsidRDefault="00541D72" w14:paraId="3B3953AD" w14:textId="4649B0F8">
      <w:pPr>
        <w:pStyle w:val="ListParagraph"/>
        <w:numPr>
          <w:ilvl w:val="1"/>
          <w:numId w:val="72"/>
        </w:numPr>
        <w:jc w:val="both"/>
        <w:rPr>
          <w:sz w:val="20"/>
          <w:szCs w:val="20"/>
          <w:lang w:val="en-US"/>
        </w:rPr>
      </w:pPr>
      <w:r w:rsidRPr="00CF34B7">
        <w:rPr>
          <w:sz w:val="20"/>
          <w:szCs w:val="20"/>
          <w:lang w:val="en-US"/>
        </w:rPr>
        <w:t xml:space="preserve">ML </w:t>
      </w:r>
      <w:r w:rsidR="00EE58A1">
        <w:rPr>
          <w:sz w:val="20"/>
          <w:szCs w:val="20"/>
          <w:lang w:val="en-US"/>
        </w:rPr>
        <w:t>m</w:t>
      </w:r>
      <w:r w:rsidRPr="00CF34B7">
        <w:rPr>
          <w:sz w:val="20"/>
          <w:szCs w:val="20"/>
          <w:lang w:val="en-US"/>
        </w:rPr>
        <w:t>odel output: Set A</w:t>
      </w:r>
      <w:r w:rsidRPr="00CF34B7" w:rsidR="00555530">
        <w:rPr>
          <w:sz w:val="20"/>
          <w:szCs w:val="20"/>
          <w:lang w:val="en-US"/>
        </w:rPr>
        <w:t xml:space="preserve"> </w:t>
      </w:r>
      <w:r w:rsidRPr="00CF34B7" w:rsidR="00A41149">
        <w:rPr>
          <w:sz w:val="20"/>
          <w:szCs w:val="20"/>
          <w:lang w:val="en-US"/>
        </w:rPr>
        <w:t>best beam ID</w:t>
      </w:r>
    </w:p>
    <w:p w:rsidR="00CE00B1" w:rsidP="00150888" w:rsidRDefault="00EB5DBC" w14:paraId="389CE630" w14:textId="2276B332">
      <w:pPr>
        <w:pStyle w:val="ListParagraph"/>
        <w:numPr>
          <w:ilvl w:val="1"/>
          <w:numId w:val="72"/>
        </w:numPr>
        <w:jc w:val="both"/>
        <w:rPr>
          <w:sz w:val="20"/>
          <w:szCs w:val="20"/>
          <w:lang w:val="en-US"/>
        </w:rPr>
      </w:pPr>
      <w:r>
        <w:rPr>
          <w:sz w:val="20"/>
          <w:szCs w:val="20"/>
          <w:lang w:val="en-US"/>
        </w:rPr>
        <w:t>Model t</w:t>
      </w:r>
      <w:r w:rsidRPr="00150888" w:rsidR="002D1D09">
        <w:rPr>
          <w:sz w:val="20"/>
          <w:szCs w:val="20"/>
          <w:lang w:val="en-US"/>
        </w:rPr>
        <w:t xml:space="preserve">raining </w:t>
      </w:r>
      <w:r>
        <w:rPr>
          <w:sz w:val="20"/>
          <w:szCs w:val="20"/>
          <w:lang w:val="en-US"/>
        </w:rPr>
        <w:t xml:space="preserve">and </w:t>
      </w:r>
      <w:r w:rsidRPr="00150888" w:rsidR="001844FD">
        <w:rPr>
          <w:sz w:val="20"/>
          <w:szCs w:val="20"/>
          <w:lang w:val="en-US"/>
        </w:rPr>
        <w:t xml:space="preserve">testing </w:t>
      </w:r>
      <w:r>
        <w:rPr>
          <w:sz w:val="20"/>
          <w:szCs w:val="20"/>
          <w:lang w:val="en-US"/>
        </w:rPr>
        <w:t xml:space="preserve">with the same </w:t>
      </w:r>
      <w:r w:rsidRPr="00150888" w:rsidR="001844FD">
        <w:rPr>
          <w:sz w:val="20"/>
          <w:szCs w:val="20"/>
          <w:lang w:val="en-US"/>
        </w:rPr>
        <w:t>Set B</w:t>
      </w:r>
    </w:p>
    <w:p w:rsidRPr="00033F76" w:rsidR="00AE2A08" w:rsidP="00AE2A08" w:rsidRDefault="00AE2A08" w14:paraId="3471BA8B" w14:textId="77777777">
      <w:pPr>
        <w:pStyle w:val="ListParagraph"/>
        <w:ind w:left="1440"/>
        <w:jc w:val="both"/>
        <w:rPr>
          <w:sz w:val="20"/>
          <w:szCs w:val="20"/>
          <w:lang w:val="en-US"/>
        </w:rPr>
      </w:pPr>
    </w:p>
    <w:p w:rsidRPr="00CE00B1" w:rsidR="001E5BC9" w:rsidP="001E5BC9" w:rsidRDefault="001E5BC9" w14:paraId="0188C292" w14:textId="60F08C88">
      <w:pPr>
        <w:pStyle w:val="ListParagraph"/>
        <w:numPr>
          <w:ilvl w:val="0"/>
          <w:numId w:val="72"/>
        </w:numPr>
        <w:jc w:val="both"/>
        <w:rPr>
          <w:sz w:val="20"/>
          <w:szCs w:val="20"/>
          <w:lang w:val="en-US"/>
        </w:rPr>
      </w:pPr>
      <w:r w:rsidRPr="00150888">
        <w:rPr>
          <w:b/>
          <w:sz w:val="20"/>
          <w:szCs w:val="20"/>
          <w:lang w:val="en-US" w:eastAsia="en-US"/>
        </w:rPr>
        <w:t>BM-C</w:t>
      </w:r>
      <w:r w:rsidRPr="008F3D7E">
        <w:rPr>
          <w:b/>
          <w:sz w:val="20"/>
          <w:szCs w:val="20"/>
          <w:lang w:val="en-US" w:eastAsia="en-US"/>
        </w:rPr>
        <w:t>as</w:t>
      </w:r>
      <w:r w:rsidRPr="00B54184">
        <w:rPr>
          <w:b/>
          <w:sz w:val="20"/>
          <w:szCs w:val="20"/>
          <w:lang w:val="en-US" w:eastAsia="en-US"/>
        </w:rPr>
        <w:t>e</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1</m:t>
            </m:r>
          </m:e>
          <m:sub>
            <m:r>
              <m:rPr>
                <m:sty m:val="bi"/>
              </m:rPr>
              <w:rPr>
                <w:rFonts w:ascii="Cambria Math" w:hAnsi="Cambria Math"/>
                <w:sz w:val="20"/>
                <w:szCs w:val="20"/>
                <w:lang w:val="en-US"/>
              </w:rPr>
              <m:t>DL TX</m:t>
            </m:r>
          </m:sub>
        </m:sSub>
      </m:oMath>
      <w:r w:rsidRPr="00150888" w:rsidR="009455BF">
        <w:rPr>
          <w:b/>
          <w:sz w:val="20"/>
          <w:szCs w:val="20"/>
          <w:lang w:val="en-US" w:eastAsia="en-US"/>
        </w:rPr>
        <w:t xml:space="preserve"> </w:t>
      </w:r>
      <w:r w:rsidRPr="00150888">
        <w:rPr>
          <w:b/>
          <w:sz w:val="20"/>
          <w:szCs w:val="20"/>
          <w:lang w:val="en-US" w:eastAsia="en-US"/>
        </w:rPr>
        <w:t>Alt.</w:t>
      </w:r>
      <w:r w:rsidRPr="008F3D7E">
        <w:rPr>
          <w:b/>
          <w:sz w:val="20"/>
          <w:szCs w:val="20"/>
          <w:lang w:val="en-US" w:eastAsia="en-US"/>
        </w:rPr>
        <w:t xml:space="preserve"> </w:t>
      </w:r>
      <w:r w:rsidRPr="00B54184">
        <w:rPr>
          <w:b/>
          <w:sz w:val="20"/>
          <w:szCs w:val="20"/>
          <w:lang w:val="en-US" w:eastAsia="en-US"/>
        </w:rPr>
        <w:t>1</w:t>
      </w:r>
      <w:r w:rsidRPr="00CF34B7">
        <w:rPr>
          <w:b/>
          <w:sz w:val="20"/>
          <w:szCs w:val="20"/>
          <w:lang w:val="en-US" w:eastAsia="en-US"/>
        </w:rPr>
        <w:t>-2</w:t>
      </w:r>
    </w:p>
    <w:p w:rsidRPr="00CF34B7" w:rsidR="00CE00B1" w:rsidP="00277B52" w:rsidRDefault="00CE00B1" w14:paraId="5E960730" w14:textId="2A8ACA33">
      <w:pPr>
        <w:pStyle w:val="ListParagraph"/>
        <w:numPr>
          <w:ilvl w:val="1"/>
          <w:numId w:val="72"/>
        </w:numPr>
        <w:jc w:val="both"/>
        <w:rPr>
          <w:sz w:val="20"/>
          <w:szCs w:val="20"/>
          <w:lang w:val="en-US"/>
        </w:rPr>
      </w:pPr>
      <w:r w:rsidRPr="00150888">
        <w:rPr>
          <w:sz w:val="20"/>
          <w:szCs w:val="20"/>
          <w:lang w:val="en-US"/>
        </w:rPr>
        <w:t>ML model input</w:t>
      </w:r>
      <w:r w:rsidRPr="00B54184">
        <w:rPr>
          <w:sz w:val="20"/>
          <w:szCs w:val="20"/>
          <w:lang w:val="en-US"/>
        </w:rPr>
        <w:t>: Set B beam L1</w:t>
      </w:r>
      <w:r w:rsidRPr="00CF34B7">
        <w:rPr>
          <w:sz w:val="20"/>
          <w:szCs w:val="20"/>
          <w:lang w:val="en-US"/>
        </w:rPr>
        <w:t>-RSRP</w:t>
      </w:r>
      <w:r w:rsidRPr="00CF34B7" w:rsidR="001844FD">
        <w:rPr>
          <w:sz w:val="20"/>
          <w:szCs w:val="20"/>
          <w:lang w:val="en-US"/>
        </w:rPr>
        <w:t xml:space="preserve"> </w:t>
      </w:r>
      <w:r w:rsidRPr="00873377" w:rsidR="001844FD">
        <w:rPr>
          <w:b/>
          <w:bCs/>
          <w:sz w:val="20"/>
          <w:szCs w:val="20"/>
          <w:lang w:val="en-US"/>
        </w:rPr>
        <w:t>+ assistant info</w:t>
      </w:r>
    </w:p>
    <w:p w:rsidRPr="00CF34B7" w:rsidR="00277B52" w:rsidP="00277B52" w:rsidRDefault="00C87C0D" w14:paraId="5ED5C6E8" w14:textId="6948AC1B">
      <w:pPr>
        <w:pStyle w:val="ListParagraph"/>
        <w:numPr>
          <w:ilvl w:val="2"/>
          <w:numId w:val="72"/>
        </w:numPr>
        <w:jc w:val="both"/>
        <w:rPr>
          <w:sz w:val="20"/>
          <w:szCs w:val="20"/>
          <w:lang w:val="en-US"/>
        </w:rPr>
      </w:pPr>
      <w:r w:rsidRPr="00CF34B7">
        <w:rPr>
          <w:sz w:val="20"/>
          <w:szCs w:val="20"/>
          <w:lang w:val="en-US"/>
        </w:rPr>
        <w:t>Assistant info:</w:t>
      </w:r>
    </w:p>
    <w:p w:rsidRPr="00CF34B7" w:rsidR="00D04D32" w:rsidP="00D04D32" w:rsidRDefault="00D04D32" w14:paraId="50D1EDA6" w14:textId="77777777">
      <w:pPr>
        <w:pStyle w:val="ListParagraph"/>
        <w:numPr>
          <w:ilvl w:val="3"/>
          <w:numId w:val="72"/>
        </w:numPr>
        <w:jc w:val="both"/>
        <w:rPr>
          <w:sz w:val="20"/>
          <w:szCs w:val="20"/>
          <w:lang w:val="en-US"/>
        </w:rPr>
      </w:pPr>
      <w:r w:rsidRPr="00CF34B7">
        <w:rPr>
          <w:sz w:val="20"/>
          <w:szCs w:val="20"/>
          <w:lang w:val="en-US"/>
        </w:rPr>
        <w:t>the beam ID for the measured beams.</w:t>
      </w:r>
    </w:p>
    <w:p w:rsidRPr="00CF34B7" w:rsidR="00D04D32" w:rsidP="00D04D32" w:rsidRDefault="00D04D32" w14:paraId="2096CA01" w14:textId="77777777">
      <w:pPr>
        <w:pStyle w:val="ListParagraph"/>
        <w:numPr>
          <w:ilvl w:val="3"/>
          <w:numId w:val="72"/>
        </w:numPr>
        <w:jc w:val="both"/>
        <w:rPr>
          <w:sz w:val="20"/>
          <w:szCs w:val="20"/>
          <w:lang w:val="en-US"/>
        </w:rPr>
      </w:pPr>
      <w:r w:rsidRPr="00CF34B7">
        <w:rPr>
          <w:sz w:val="20"/>
          <w:szCs w:val="20"/>
          <w:lang w:val="en-US"/>
        </w:rPr>
        <w:t>the beam angle and/or the beam boresight direction for the measured DL Tx beams from NW to UE.</w:t>
      </w:r>
    </w:p>
    <w:p w:rsidRPr="00CF34B7" w:rsidR="00D04D32" w:rsidP="00D04D32" w:rsidRDefault="00D04D32" w14:paraId="53D053E4" w14:textId="77777777">
      <w:pPr>
        <w:pStyle w:val="ListParagraph"/>
        <w:numPr>
          <w:ilvl w:val="3"/>
          <w:numId w:val="72"/>
        </w:numPr>
        <w:jc w:val="both"/>
        <w:rPr>
          <w:sz w:val="20"/>
          <w:szCs w:val="20"/>
          <w:lang w:val="en-US"/>
        </w:rPr>
      </w:pPr>
      <w:r w:rsidRPr="00CF34B7">
        <w:rPr>
          <w:sz w:val="20"/>
          <w:szCs w:val="20"/>
          <w:lang w:val="en-US"/>
        </w:rPr>
        <w:t>the UE position information.</w:t>
      </w:r>
    </w:p>
    <w:p w:rsidRPr="00033F76" w:rsidR="00D04D32" w:rsidP="00033F76" w:rsidRDefault="00D04D32" w14:paraId="47B1F544" w14:textId="590453A8">
      <w:pPr>
        <w:pStyle w:val="ListParagraph"/>
        <w:numPr>
          <w:ilvl w:val="3"/>
          <w:numId w:val="72"/>
        </w:numPr>
        <w:jc w:val="both"/>
        <w:rPr>
          <w:sz w:val="20"/>
          <w:szCs w:val="20"/>
          <w:lang w:val="en-US"/>
        </w:rPr>
      </w:pPr>
      <w:r w:rsidRPr="00CF34B7">
        <w:rPr>
          <w:sz w:val="20"/>
          <w:szCs w:val="20"/>
          <w:lang w:val="en-US"/>
        </w:rPr>
        <w:t>the UE’s angle relative to a panel array of the gNB.</w:t>
      </w:r>
    </w:p>
    <w:p w:rsidRPr="00CF34B7" w:rsidR="00CE00B1" w:rsidP="00CE00B1" w:rsidRDefault="00CE00B1" w14:paraId="0D79E88F" w14:textId="7B12CE87">
      <w:pPr>
        <w:pStyle w:val="ListParagraph"/>
        <w:numPr>
          <w:ilvl w:val="1"/>
          <w:numId w:val="72"/>
        </w:numPr>
        <w:jc w:val="both"/>
        <w:rPr>
          <w:sz w:val="20"/>
          <w:szCs w:val="20"/>
          <w:lang w:val="en-US"/>
        </w:rPr>
      </w:pPr>
      <w:r w:rsidRPr="00150888">
        <w:rPr>
          <w:sz w:val="20"/>
          <w:szCs w:val="20"/>
          <w:lang w:val="en-US"/>
        </w:rPr>
        <w:t xml:space="preserve">ML </w:t>
      </w:r>
      <w:r w:rsidR="00797AAF">
        <w:rPr>
          <w:sz w:val="20"/>
          <w:szCs w:val="20"/>
          <w:lang w:val="en-US"/>
        </w:rPr>
        <w:t>m</w:t>
      </w:r>
      <w:r w:rsidRPr="008F3D7E">
        <w:rPr>
          <w:sz w:val="20"/>
          <w:szCs w:val="20"/>
          <w:lang w:val="en-US"/>
        </w:rPr>
        <w:t>odel</w:t>
      </w:r>
      <w:r w:rsidRPr="00B54184">
        <w:rPr>
          <w:sz w:val="20"/>
          <w:szCs w:val="20"/>
          <w:lang w:val="en-US"/>
        </w:rPr>
        <w:t xml:space="preserve"> </w:t>
      </w:r>
      <w:r w:rsidRPr="00CF34B7">
        <w:rPr>
          <w:sz w:val="20"/>
          <w:szCs w:val="20"/>
          <w:lang w:val="en-US"/>
        </w:rPr>
        <w:t>output: Set A best beam ID</w:t>
      </w:r>
    </w:p>
    <w:p w:rsidRPr="00FB7E2E" w:rsidR="00EB5DBC" w:rsidP="00EB5DBC" w:rsidRDefault="00EB5DBC" w14:paraId="10120517" w14:textId="77777777">
      <w:pPr>
        <w:pStyle w:val="ListParagraph"/>
        <w:numPr>
          <w:ilvl w:val="1"/>
          <w:numId w:val="72"/>
        </w:numPr>
        <w:jc w:val="both"/>
        <w:rPr>
          <w:sz w:val="20"/>
          <w:szCs w:val="20"/>
          <w:lang w:val="en-US"/>
        </w:rPr>
      </w:pPr>
      <w:r>
        <w:rPr>
          <w:sz w:val="20"/>
          <w:szCs w:val="20"/>
          <w:lang w:val="en-US"/>
        </w:rPr>
        <w:t>Model t</w:t>
      </w:r>
      <w:r w:rsidRPr="00FB7E2E">
        <w:rPr>
          <w:sz w:val="20"/>
          <w:szCs w:val="20"/>
          <w:lang w:val="en-US"/>
        </w:rPr>
        <w:t xml:space="preserve">raining </w:t>
      </w:r>
      <w:r>
        <w:rPr>
          <w:sz w:val="20"/>
          <w:szCs w:val="20"/>
          <w:lang w:val="en-US"/>
        </w:rPr>
        <w:t xml:space="preserve">and </w:t>
      </w:r>
      <w:r w:rsidRPr="00FB7E2E">
        <w:rPr>
          <w:sz w:val="20"/>
          <w:szCs w:val="20"/>
          <w:lang w:val="en-US"/>
        </w:rPr>
        <w:t xml:space="preserve">testing </w:t>
      </w:r>
      <w:r>
        <w:rPr>
          <w:sz w:val="20"/>
          <w:szCs w:val="20"/>
          <w:lang w:val="en-US"/>
        </w:rPr>
        <w:t xml:space="preserve">with the same </w:t>
      </w:r>
      <w:r w:rsidRPr="00FB7E2E">
        <w:rPr>
          <w:sz w:val="20"/>
          <w:szCs w:val="20"/>
          <w:lang w:val="en-US"/>
        </w:rPr>
        <w:t>Set B</w:t>
      </w:r>
    </w:p>
    <w:p w:rsidRPr="00150888" w:rsidR="008F7173" w:rsidP="00033F76" w:rsidRDefault="008F7173" w14:paraId="1D8B8645" w14:textId="77777777">
      <w:pPr>
        <w:pStyle w:val="ListParagraph"/>
        <w:ind w:left="1440"/>
        <w:jc w:val="both"/>
        <w:rPr>
          <w:sz w:val="20"/>
          <w:szCs w:val="20"/>
          <w:lang w:val="en-US"/>
        </w:rPr>
      </w:pPr>
    </w:p>
    <w:p w:rsidRPr="00033F76" w:rsidR="00692917" w:rsidP="00692917" w:rsidRDefault="00692917" w14:paraId="490D9842" w14:textId="709BA5F8">
      <w:pPr>
        <w:pStyle w:val="ListParagraph"/>
        <w:numPr>
          <w:ilvl w:val="0"/>
          <w:numId w:val="72"/>
        </w:numPr>
        <w:jc w:val="both"/>
        <w:rPr>
          <w:sz w:val="20"/>
          <w:szCs w:val="20"/>
          <w:lang w:val="en-US"/>
        </w:rPr>
      </w:pPr>
      <w:bookmarkStart w:name="_Hlk111061652" w:id="13"/>
      <w:r w:rsidRPr="008F3D7E">
        <w:rPr>
          <w:b/>
          <w:sz w:val="20"/>
          <w:szCs w:val="20"/>
          <w:lang w:val="en-US" w:eastAsia="en-US"/>
        </w:rPr>
        <w:t>BM-C</w:t>
      </w:r>
      <w:r w:rsidRPr="00B54184">
        <w:rPr>
          <w:b/>
          <w:sz w:val="20"/>
          <w:szCs w:val="20"/>
          <w:lang w:val="en-US" w:eastAsia="en-US"/>
        </w:rPr>
        <w:t>as</w:t>
      </w:r>
      <w:r w:rsidRPr="00CF34B7">
        <w:rPr>
          <w:b/>
          <w:sz w:val="20"/>
          <w:szCs w:val="20"/>
          <w:lang w:val="en-US" w:eastAsia="en-US"/>
        </w:rPr>
        <w:t>e</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1</m:t>
            </m:r>
          </m:e>
          <m:sub>
            <m:r>
              <m:rPr>
                <m:sty m:val="bi"/>
              </m:rPr>
              <w:rPr>
                <w:rFonts w:ascii="Cambria Math" w:hAnsi="Cambria Math"/>
                <w:sz w:val="20"/>
                <w:szCs w:val="20"/>
                <w:lang w:val="en-US"/>
              </w:rPr>
              <m:t>DL TX</m:t>
            </m:r>
          </m:sub>
        </m:sSub>
      </m:oMath>
      <w:r w:rsidRPr="00150888" w:rsidR="009455BF">
        <w:rPr>
          <w:b/>
          <w:sz w:val="20"/>
          <w:szCs w:val="20"/>
          <w:lang w:val="en-US" w:eastAsia="en-US"/>
        </w:rPr>
        <w:t xml:space="preserve"> </w:t>
      </w:r>
      <w:r w:rsidRPr="00150888">
        <w:rPr>
          <w:b/>
          <w:sz w:val="20"/>
          <w:szCs w:val="20"/>
          <w:lang w:val="en-US" w:eastAsia="en-US"/>
        </w:rPr>
        <w:t>Alt.</w:t>
      </w:r>
      <w:r w:rsidRPr="008F3D7E">
        <w:rPr>
          <w:b/>
          <w:sz w:val="20"/>
          <w:szCs w:val="20"/>
          <w:lang w:val="en-US" w:eastAsia="en-US"/>
        </w:rPr>
        <w:t xml:space="preserve"> </w:t>
      </w:r>
      <w:r w:rsidRPr="00B54184">
        <w:rPr>
          <w:b/>
          <w:sz w:val="20"/>
          <w:szCs w:val="20"/>
          <w:lang w:val="en-US" w:eastAsia="en-US"/>
        </w:rPr>
        <w:t>1</w:t>
      </w:r>
      <w:r w:rsidRPr="00CF34B7">
        <w:rPr>
          <w:b/>
          <w:sz w:val="20"/>
          <w:szCs w:val="20"/>
          <w:lang w:val="en-US" w:eastAsia="en-US"/>
        </w:rPr>
        <w:t>-3</w:t>
      </w:r>
    </w:p>
    <w:bookmarkEnd w:id="13"/>
    <w:p w:rsidRPr="00CF34B7" w:rsidR="00706C1F" w:rsidP="00706C1F" w:rsidRDefault="00706C1F" w14:paraId="1B1DA311" w14:textId="7E0C169B">
      <w:pPr>
        <w:pStyle w:val="ListParagraph"/>
        <w:numPr>
          <w:ilvl w:val="1"/>
          <w:numId w:val="72"/>
        </w:numPr>
        <w:jc w:val="both"/>
        <w:rPr>
          <w:sz w:val="20"/>
          <w:szCs w:val="20"/>
          <w:lang w:val="en-US"/>
        </w:rPr>
      </w:pPr>
      <w:r w:rsidRPr="00150888">
        <w:rPr>
          <w:sz w:val="20"/>
          <w:szCs w:val="20"/>
          <w:lang w:val="en-US"/>
        </w:rPr>
        <w:t>ML model input</w:t>
      </w:r>
      <w:r w:rsidRPr="00B54184">
        <w:rPr>
          <w:sz w:val="20"/>
          <w:szCs w:val="20"/>
          <w:lang w:val="en-US"/>
        </w:rPr>
        <w:t>: Set B beam L1</w:t>
      </w:r>
      <w:r w:rsidRPr="00CF34B7">
        <w:rPr>
          <w:sz w:val="20"/>
          <w:szCs w:val="20"/>
          <w:lang w:val="en-US"/>
        </w:rPr>
        <w:t xml:space="preserve">-RSRP </w:t>
      </w:r>
    </w:p>
    <w:p w:rsidRPr="00CF34B7" w:rsidR="00706C1F" w:rsidP="00706C1F" w:rsidRDefault="00706C1F" w14:paraId="5B058AF5" w14:textId="33045327">
      <w:pPr>
        <w:pStyle w:val="ListParagraph"/>
        <w:numPr>
          <w:ilvl w:val="1"/>
          <w:numId w:val="72"/>
        </w:numPr>
        <w:jc w:val="both"/>
        <w:rPr>
          <w:sz w:val="20"/>
          <w:szCs w:val="20"/>
          <w:lang w:val="en-US"/>
        </w:rPr>
      </w:pPr>
      <w:r w:rsidRPr="00CF34B7">
        <w:rPr>
          <w:sz w:val="20"/>
          <w:szCs w:val="20"/>
          <w:lang w:val="en-US"/>
        </w:rPr>
        <w:t xml:space="preserve">ML </w:t>
      </w:r>
      <w:r w:rsidR="000C15A2">
        <w:rPr>
          <w:sz w:val="20"/>
          <w:szCs w:val="20"/>
          <w:lang w:val="en-US"/>
        </w:rPr>
        <w:t>m</w:t>
      </w:r>
      <w:r w:rsidRPr="00CF34B7">
        <w:rPr>
          <w:sz w:val="20"/>
          <w:szCs w:val="20"/>
          <w:lang w:val="en-US"/>
        </w:rPr>
        <w:t>odel output: Set A best beam ID</w:t>
      </w:r>
    </w:p>
    <w:p w:rsidRPr="00F32518" w:rsidR="00EB5DBC" w:rsidP="00EB5DBC" w:rsidRDefault="00EB5DBC" w14:paraId="5D1018AC" w14:textId="5292CAF0">
      <w:pPr>
        <w:pStyle w:val="ListParagraph"/>
        <w:numPr>
          <w:ilvl w:val="1"/>
          <w:numId w:val="72"/>
        </w:numPr>
        <w:jc w:val="both"/>
        <w:rPr>
          <w:b/>
          <w:bCs/>
          <w:sz w:val="20"/>
          <w:szCs w:val="20"/>
          <w:lang w:val="en-US"/>
        </w:rPr>
      </w:pPr>
      <w:r>
        <w:rPr>
          <w:sz w:val="20"/>
          <w:szCs w:val="20"/>
          <w:lang w:val="en-US"/>
        </w:rPr>
        <w:t xml:space="preserve">Model </w:t>
      </w:r>
      <w:r w:rsidRPr="00F32518">
        <w:rPr>
          <w:b/>
          <w:bCs/>
          <w:sz w:val="20"/>
          <w:szCs w:val="20"/>
          <w:lang w:val="en-US"/>
        </w:rPr>
        <w:t>training and testing with the different Set B</w:t>
      </w:r>
    </w:p>
    <w:p w:rsidRPr="00150888" w:rsidR="00692917" w:rsidP="00033F76" w:rsidRDefault="00692917" w14:paraId="01CC02A5" w14:textId="77777777">
      <w:pPr>
        <w:pStyle w:val="ListParagraph"/>
        <w:ind w:left="1440"/>
        <w:jc w:val="both"/>
        <w:rPr>
          <w:sz w:val="20"/>
          <w:szCs w:val="20"/>
          <w:lang w:val="en-US"/>
        </w:rPr>
      </w:pPr>
    </w:p>
    <w:p w:rsidRPr="00B54184" w:rsidR="00706C1F" w:rsidP="00706C1F" w:rsidRDefault="00706C1F" w14:paraId="66BA176C" w14:textId="331786D6">
      <w:pPr>
        <w:jc w:val="both"/>
        <w:rPr>
          <w:lang w:val="en-US"/>
        </w:rPr>
      </w:pPr>
      <w:r w:rsidRPr="008F3D7E">
        <w:rPr>
          <w:b/>
          <w:lang w:val="en-US"/>
        </w:rPr>
        <w:t>BM-C</w:t>
      </w:r>
      <w:r w:rsidRPr="00B54184">
        <w:rPr>
          <w:b/>
          <w:lang w:val="en-US"/>
        </w:rPr>
        <w:t>as</w:t>
      </w:r>
      <w:r w:rsidRPr="00CF34B7">
        <w:rPr>
          <w:b/>
          <w:lang w:val="en-US"/>
        </w:rPr>
        <w:t>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Pr="00FB7E2E" w:rsidR="00CF34B7">
        <w:rPr>
          <w:lang w:val="en-US"/>
        </w:rPr>
        <w:t xml:space="preserve"> </w:t>
      </w:r>
      <w:r w:rsidRPr="00150888">
        <w:rPr>
          <w:b/>
          <w:lang w:val="en-US"/>
        </w:rPr>
        <w:t xml:space="preserve"> Alt.</w:t>
      </w:r>
      <w:r>
        <w:rPr>
          <w:b/>
          <w:lang w:val="en-US"/>
        </w:rPr>
        <w:t>2</w:t>
      </w:r>
      <w:r w:rsidRPr="00150888">
        <w:rPr>
          <w:b/>
          <w:lang w:val="en-US"/>
        </w:rPr>
        <w:t xml:space="preserve"> </w:t>
      </w:r>
      <w:r w:rsidRPr="008F3D7E">
        <w:rPr>
          <w:lang w:val="en-US"/>
        </w:rPr>
        <w:t xml:space="preserve">- </w:t>
      </w:r>
      <w:r w:rsidRPr="00033F76">
        <w:rPr>
          <w:b/>
          <w:lang w:val="en-US"/>
        </w:rPr>
        <w:t xml:space="preserve">Set B is </w:t>
      </w:r>
      <w:r w:rsidR="00793B11">
        <w:rPr>
          <w:b/>
          <w:bCs/>
          <w:lang w:val="en-US"/>
        </w:rPr>
        <w:t>different to</w:t>
      </w:r>
      <w:r w:rsidRPr="00033F76">
        <w:rPr>
          <w:b/>
          <w:lang w:val="en-US"/>
        </w:rPr>
        <w:t xml:space="preserve"> Set A</w:t>
      </w:r>
      <w:r w:rsidRPr="00150888">
        <w:rPr>
          <w:lang w:val="en-US"/>
        </w:rPr>
        <w:t xml:space="preserve"> </w:t>
      </w:r>
      <w:r w:rsidRPr="008F3D7E">
        <w:rPr>
          <w:lang w:val="en-US"/>
        </w:rPr>
        <w:t xml:space="preserve"> </w:t>
      </w:r>
    </w:p>
    <w:p w:rsidRPr="00B54184" w:rsidR="00B35CF2" w:rsidP="008F7173" w:rsidRDefault="009328AB" w14:paraId="350E08AD" w14:textId="331E24FC">
      <w:pPr>
        <w:pStyle w:val="ListParagraph"/>
        <w:numPr>
          <w:ilvl w:val="1"/>
          <w:numId w:val="72"/>
        </w:numPr>
        <w:jc w:val="both"/>
        <w:rPr>
          <w:sz w:val="20"/>
          <w:szCs w:val="20"/>
          <w:lang w:val="en-US"/>
        </w:rPr>
      </w:pPr>
      <w:r>
        <w:rPr>
          <w:sz w:val="20"/>
          <w:szCs w:val="20"/>
          <w:lang w:val="en-US"/>
        </w:rPr>
        <w:t>ML m</w:t>
      </w:r>
      <w:r w:rsidRPr="00033F76" w:rsidR="008F7173">
        <w:rPr>
          <w:sz w:val="20"/>
          <w:szCs w:val="20"/>
          <w:lang w:val="en-US"/>
        </w:rPr>
        <w:t xml:space="preserve">odel input: </w:t>
      </w:r>
      <w:r w:rsidRPr="00150888" w:rsidR="008F7173">
        <w:rPr>
          <w:sz w:val="20"/>
          <w:szCs w:val="20"/>
          <w:lang w:val="en-US"/>
        </w:rPr>
        <w:t>Set B beam L1</w:t>
      </w:r>
      <w:r w:rsidRPr="008F3D7E" w:rsidR="008F7173">
        <w:rPr>
          <w:sz w:val="20"/>
          <w:szCs w:val="20"/>
          <w:lang w:val="en-US"/>
        </w:rPr>
        <w:t>-RSRP</w:t>
      </w:r>
    </w:p>
    <w:p w:rsidRPr="009455BF" w:rsidR="008F7173" w:rsidP="008F7173" w:rsidRDefault="008F7173" w14:paraId="75EF3FEB" w14:textId="4EA7A95F">
      <w:pPr>
        <w:pStyle w:val="ListParagraph"/>
        <w:numPr>
          <w:ilvl w:val="1"/>
          <w:numId w:val="72"/>
        </w:numPr>
        <w:jc w:val="both"/>
        <w:rPr>
          <w:sz w:val="20"/>
          <w:szCs w:val="20"/>
          <w:lang w:val="en-US"/>
        </w:rPr>
      </w:pPr>
      <w:r w:rsidRPr="009455BF">
        <w:rPr>
          <w:sz w:val="20"/>
          <w:szCs w:val="20"/>
          <w:lang w:val="en-US"/>
        </w:rPr>
        <w:t xml:space="preserve">ML </w:t>
      </w:r>
      <w:r w:rsidR="009328AB">
        <w:rPr>
          <w:sz w:val="20"/>
          <w:szCs w:val="20"/>
          <w:lang w:val="en-US"/>
        </w:rPr>
        <w:t>m</w:t>
      </w:r>
      <w:r w:rsidRPr="009455BF">
        <w:rPr>
          <w:sz w:val="20"/>
          <w:szCs w:val="20"/>
          <w:lang w:val="en-US"/>
        </w:rPr>
        <w:t>odel output: Set A best beam ID</w:t>
      </w:r>
    </w:p>
    <w:p w:rsidRPr="00FB7E2E" w:rsidR="00EB5DBC" w:rsidP="00EB5DBC" w:rsidRDefault="00EB5DBC" w14:paraId="24042298" w14:textId="77777777">
      <w:pPr>
        <w:pStyle w:val="ListParagraph"/>
        <w:numPr>
          <w:ilvl w:val="1"/>
          <w:numId w:val="72"/>
        </w:numPr>
        <w:jc w:val="both"/>
        <w:rPr>
          <w:sz w:val="20"/>
          <w:szCs w:val="20"/>
          <w:lang w:val="en-US"/>
        </w:rPr>
      </w:pPr>
      <w:r>
        <w:rPr>
          <w:sz w:val="20"/>
          <w:szCs w:val="20"/>
          <w:lang w:val="en-US"/>
        </w:rPr>
        <w:t>Model t</w:t>
      </w:r>
      <w:r w:rsidRPr="00FB7E2E">
        <w:rPr>
          <w:sz w:val="20"/>
          <w:szCs w:val="20"/>
          <w:lang w:val="en-US"/>
        </w:rPr>
        <w:t xml:space="preserve">raining </w:t>
      </w:r>
      <w:r>
        <w:rPr>
          <w:sz w:val="20"/>
          <w:szCs w:val="20"/>
          <w:lang w:val="en-US"/>
        </w:rPr>
        <w:t xml:space="preserve">and </w:t>
      </w:r>
      <w:r w:rsidRPr="00FB7E2E">
        <w:rPr>
          <w:sz w:val="20"/>
          <w:szCs w:val="20"/>
          <w:lang w:val="en-US"/>
        </w:rPr>
        <w:t xml:space="preserve">testing </w:t>
      </w:r>
      <w:r>
        <w:rPr>
          <w:sz w:val="20"/>
          <w:szCs w:val="20"/>
          <w:lang w:val="en-US"/>
        </w:rPr>
        <w:t xml:space="preserve">with the same </w:t>
      </w:r>
      <w:r w:rsidRPr="00FB7E2E">
        <w:rPr>
          <w:sz w:val="20"/>
          <w:szCs w:val="20"/>
          <w:lang w:val="en-US"/>
        </w:rPr>
        <w:t>Set B</w:t>
      </w:r>
    </w:p>
    <w:p w:rsidRPr="00033F76" w:rsidR="008F7173" w:rsidP="00924AFA" w:rsidRDefault="008F7173" w14:paraId="2F6BE494" w14:textId="77777777">
      <w:pPr>
        <w:pStyle w:val="ListParagraph"/>
        <w:ind w:left="1440"/>
        <w:jc w:val="both"/>
        <w:rPr>
          <w:lang w:val="en-US"/>
        </w:rPr>
      </w:pPr>
    </w:p>
    <w:p w:rsidRPr="00150888" w:rsidR="001E5BC9" w:rsidP="00033F76" w:rsidRDefault="00205D89" w14:paraId="4A494B5B" w14:textId="736ED7AD">
      <w:pPr>
        <w:jc w:val="both"/>
        <w:rPr>
          <w:lang w:val="en-US"/>
        </w:rPr>
      </w:pPr>
      <w:r w:rsidRPr="001811D5">
        <w:rPr>
          <w:lang w:val="en-US"/>
        </w:rPr>
        <w:t>The</w:t>
      </w:r>
      <w:r w:rsidR="002936B9">
        <w:rPr>
          <w:lang w:val="en-US"/>
        </w:rPr>
        <w:t xml:space="preserve"> </w:t>
      </w:r>
      <w:r w:rsidR="002936B9">
        <w:rPr>
          <w:rFonts w:eastAsia="Times New Roman"/>
          <w:b/>
          <w:color w:val="000000" w:themeColor="text1"/>
          <w:kern w:val="24"/>
          <w:sz w:val="18"/>
          <w:szCs w:val="18"/>
          <w:lang w:val="en-US" w:eastAsia="fi-FI"/>
        </w:rPr>
        <w:t>B</w:t>
      </w:r>
      <w:r w:rsidRPr="00033F76" w:rsidR="002936B9">
        <w:rPr>
          <w:rFonts w:eastAsia="Times New Roman"/>
          <w:color w:val="000000" w:themeColor="text1"/>
          <w:kern w:val="24"/>
          <w:sz w:val="18"/>
          <w:szCs w:val="18"/>
          <w:lang w:val="en-US" w:eastAsia="fi-FI"/>
        </w:rPr>
        <w:t>M-</w:t>
      </w:r>
      <w:r w:rsidRPr="00033F76" w:rsidR="00CB1417">
        <w:rPr>
          <w:rFonts w:eastAsia="Times New Roman"/>
          <w:bCs/>
          <w:color w:val="000000" w:themeColor="text1"/>
          <w:kern w:val="24"/>
          <w:sz w:val="18"/>
          <w:szCs w:val="18"/>
          <w:lang w:val="en-US" w:eastAsia="fi-FI"/>
        </w:rPr>
        <w:t>Case</w:t>
      </w:r>
      <m:oMath>
        <m:sSub>
          <m:sSubPr>
            <m:ctrlPr>
              <w:rPr>
                <w:rFonts w:ascii="Cambria Math" w:hAnsi="Cambria Math"/>
                <w:bCs/>
                <w:i/>
                <w:lang w:val="en-US"/>
              </w:rPr>
            </m:ctrlPr>
          </m:sSubPr>
          <m:e>
            <m:r>
              <w:rPr>
                <w:rFonts w:ascii="Cambria Math" w:hAnsi="Cambria Math"/>
                <w:lang w:val="en-US"/>
              </w:rPr>
              <m:t>1</m:t>
            </m:r>
          </m:e>
          <m:sub>
            <m:r>
              <w:rPr>
                <w:rFonts w:ascii="Cambria Math" w:hAnsi="Cambria Math"/>
                <w:lang w:val="en-US"/>
              </w:rPr>
              <m:t>DL TX</m:t>
            </m:r>
          </m:sub>
        </m:sSub>
      </m:oMath>
      <w:r w:rsidR="002936B9">
        <w:rPr>
          <w:rFonts w:eastAsia="Times New Roman"/>
          <w:lang w:val="en-US"/>
        </w:rPr>
        <w:t xml:space="preserve"> </w:t>
      </w:r>
      <w:r>
        <w:rPr>
          <w:lang w:val="en-US"/>
        </w:rPr>
        <w:t xml:space="preserve">alternatives </w:t>
      </w:r>
      <w:r w:rsidR="00194B9B">
        <w:rPr>
          <w:lang w:val="en-US"/>
        </w:rPr>
        <w:t xml:space="preserve">are </w:t>
      </w:r>
      <w:r w:rsidR="00AB49D4">
        <w:rPr>
          <w:lang w:val="en-US"/>
        </w:rPr>
        <w:t>further summarized</w:t>
      </w:r>
      <w:r w:rsidR="00194B9B">
        <w:rPr>
          <w:lang w:val="en-US"/>
        </w:rPr>
        <w:t xml:space="preserve"> in </w:t>
      </w:r>
      <w:r w:rsidRPr="001811D5">
        <w:rPr>
          <w:lang w:val="en-US"/>
        </w:rPr>
        <w:fldChar w:fldCharType="begin"/>
      </w:r>
      <w:r w:rsidRPr="001811D5">
        <w:rPr>
          <w:lang w:val="en-US"/>
        </w:rPr>
        <w:instrText xml:space="preserve"> REF _Ref101387235 \h  \* MERGEFORMAT </w:instrText>
      </w:r>
      <w:r w:rsidRPr="001811D5">
        <w:rPr>
          <w:lang w:val="en-US"/>
        </w:rPr>
      </w:r>
      <w:r w:rsidRPr="001811D5">
        <w:rPr>
          <w:lang w:val="en-US"/>
        </w:rPr>
        <w:fldChar w:fldCharType="separate"/>
      </w:r>
      <w:r w:rsidRPr="0080425C" w:rsidR="007C01F3">
        <w:t xml:space="preserve">Table </w:t>
      </w:r>
      <w:r w:rsidR="007C01F3">
        <w:rPr>
          <w:noProof/>
        </w:rPr>
        <w:t>2.2</w:t>
      </w:r>
      <w:r w:rsidR="007C01F3">
        <w:rPr>
          <w:noProof/>
        </w:rPr>
        <w:noBreakHyphen/>
        <w:t>2</w:t>
      </w:r>
      <w:r w:rsidRPr="001811D5">
        <w:rPr>
          <w:lang w:val="en-US"/>
        </w:rPr>
        <w:fldChar w:fldCharType="end"/>
      </w:r>
      <w:r w:rsidRPr="001811D5">
        <w:rPr>
          <w:lang w:val="en-US"/>
        </w:rPr>
        <w:t xml:space="preserve">. </w:t>
      </w:r>
    </w:p>
    <w:p w:rsidRPr="001811D5" w:rsidR="00DE3BC4" w:rsidP="00661BF5" w:rsidRDefault="00DE3BC4" w14:paraId="57A6E272" w14:textId="77777777">
      <w:pPr>
        <w:jc w:val="both"/>
        <w:rPr>
          <w:lang w:val="en-US"/>
        </w:rPr>
      </w:pPr>
    </w:p>
    <w:p w:rsidR="000455B8" w:rsidRDefault="0080425C" w14:paraId="3D16AB7C" w14:textId="55A1E20F">
      <w:pPr>
        <w:pStyle w:val="Caption"/>
        <w:keepNext/>
        <w:jc w:val="center"/>
        <w:rPr>
          <w:lang w:val="en-US" w:eastAsia="en-GB"/>
        </w:rPr>
      </w:pPr>
      <w:bookmarkStart w:name="_Ref101387235" w:id="14"/>
      <w:r w:rsidRPr="0080425C">
        <w:t xml:space="preserve">Table </w:t>
      </w:r>
      <w:r w:rsidR="00214CFE">
        <w:fldChar w:fldCharType="begin"/>
      </w:r>
      <w:r w:rsidR="00214CFE">
        <w:instrText xml:space="preserve"> STYLEREF 2 \s </w:instrText>
      </w:r>
      <w:r w:rsidR="00214CFE">
        <w:fldChar w:fldCharType="separate"/>
      </w:r>
      <w:r w:rsidR="00C505A7">
        <w:rPr>
          <w:noProof/>
        </w:rPr>
        <w:t>2.2</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2</w:t>
      </w:r>
      <w:r w:rsidR="00214CFE">
        <w:fldChar w:fldCharType="end"/>
      </w:r>
      <w:bookmarkEnd w:id="14"/>
      <w:r w:rsidRPr="0080425C">
        <w:t>:</w:t>
      </w:r>
      <w:r w:rsidRPr="0080425C">
        <w:rPr>
          <w:lang w:val="en-US" w:eastAsia="en-GB"/>
        </w:rPr>
        <w:t xml:space="preserve"> </w:t>
      </w:r>
      <w:r w:rsidR="00BD2CE4">
        <w:rPr>
          <w:lang w:val="en-US" w:eastAsia="en-GB"/>
        </w:rPr>
        <w:t>Alternatives</w:t>
      </w:r>
      <w:r w:rsidRPr="0080425C">
        <w:rPr>
          <w:lang w:val="en-US" w:eastAsia="en-GB"/>
        </w:rPr>
        <w:t xml:space="preserve"> for </w:t>
      </w:r>
      <w:r w:rsidR="00271AEC">
        <w:rPr>
          <w:lang w:val="en-US" w:eastAsia="en-GB"/>
        </w:rPr>
        <w:t>BM-C</w:t>
      </w:r>
      <w:r w:rsidR="00E221E9">
        <w:rPr>
          <w:lang w:val="en-US" w:eastAsia="en-GB"/>
        </w:rPr>
        <w:t>ase</w:t>
      </w:r>
      <m:oMath>
        <m:sSub>
          <m:sSubPr>
            <m:ctrlPr>
              <w:rPr>
                <w:rFonts w:ascii="Cambria Math" w:hAnsi="Cambria Math"/>
                <w:i/>
                <w:lang w:val="en-US" w:eastAsia="en-GB"/>
              </w:rPr>
            </m:ctrlPr>
          </m:sSubPr>
          <m:e>
            <m:r>
              <m:rPr>
                <m:sty m:val="bi"/>
              </m:rPr>
              <w:rPr>
                <w:rFonts w:ascii="Cambria Math" w:hAnsi="Cambria Math"/>
                <w:lang w:val="en-US" w:eastAsia="en-GB"/>
              </w:rPr>
              <m:t>1</m:t>
            </m:r>
          </m:e>
          <m:sub>
            <m:r>
              <m:rPr>
                <m:sty m:val="bi"/>
              </m:rPr>
              <w:rPr>
                <w:rFonts w:ascii="Cambria Math" w:hAnsi="Cambria Math"/>
                <w:lang w:val="en-US" w:eastAsia="en-GB"/>
              </w:rPr>
              <m:t>DL TX</m:t>
            </m:r>
          </m:sub>
        </m:sSub>
      </m:oMath>
      <w:r>
        <w:rPr>
          <w:lang w:val="en-US" w:eastAsia="en-GB"/>
        </w:rPr>
        <w:t>.</w:t>
      </w:r>
    </w:p>
    <w:tbl>
      <w:tblPr>
        <w:tblStyle w:val="TableGrid"/>
        <w:tblW w:w="9745" w:type="dxa"/>
        <w:jc w:val="center"/>
        <w:tblLook w:val="04A0" w:firstRow="1" w:lastRow="0" w:firstColumn="1" w:lastColumn="0" w:noHBand="0" w:noVBand="1"/>
      </w:tblPr>
      <w:tblGrid>
        <w:gridCol w:w="2186"/>
        <w:gridCol w:w="2183"/>
        <w:gridCol w:w="1026"/>
        <w:gridCol w:w="932"/>
        <w:gridCol w:w="1715"/>
        <w:gridCol w:w="1703"/>
      </w:tblGrid>
      <w:tr w:rsidRPr="0080425C" w:rsidR="00100CF0" w:rsidTr="00146D6D" w14:paraId="0779C560" w14:textId="6BBD0C08">
        <w:trPr>
          <w:trHeight w:val="422"/>
          <w:jc w:val="center"/>
        </w:trPr>
        <w:tc>
          <w:tcPr>
            <w:tcW w:w="2186" w:type="dxa"/>
            <w:vMerge w:val="restart"/>
            <w:vAlign w:val="center"/>
          </w:tcPr>
          <w:p w:rsidRPr="001B29E1" w:rsidR="00100CF0" w:rsidP="00924AFA" w:rsidRDefault="00100CF0" w14:paraId="1558CA61" w14:textId="77777777">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Method</w:t>
            </w:r>
          </w:p>
        </w:tc>
        <w:tc>
          <w:tcPr>
            <w:tcW w:w="2183" w:type="dxa"/>
            <w:vMerge w:val="restart"/>
            <w:vAlign w:val="center"/>
          </w:tcPr>
          <w:p w:rsidRPr="001B29E1" w:rsidR="00100CF0" w:rsidP="00924AFA" w:rsidRDefault="00100CF0" w14:paraId="0A58B08D" w14:textId="77777777">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bCs/>
                <w:color w:val="000000" w:themeColor="text1"/>
                <w:kern w:val="24"/>
                <w:sz w:val="18"/>
                <w:szCs w:val="18"/>
                <w:lang w:val="en-US" w:eastAsia="fi-FI"/>
              </w:rPr>
              <w:t>D</w:t>
            </w:r>
            <w:r w:rsidRPr="001B29E1">
              <w:rPr>
                <w:rFonts w:eastAsia="Times New Roman"/>
                <w:b/>
                <w:color w:val="000000" w:themeColor="text1"/>
                <w:kern w:val="24"/>
                <w:sz w:val="18"/>
                <w:szCs w:val="18"/>
                <w:lang w:val="en-US" w:eastAsia="fi-FI"/>
              </w:rPr>
              <w:t>escription</w:t>
            </w:r>
          </w:p>
        </w:tc>
        <w:tc>
          <w:tcPr>
            <w:tcW w:w="1958" w:type="dxa"/>
            <w:gridSpan w:val="2"/>
            <w:vAlign w:val="center"/>
          </w:tcPr>
          <w:p w:rsidR="00736332" w:rsidP="00150888" w:rsidRDefault="00736332" w14:paraId="33367AF5" w14:textId="3FE95AA1">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Set B Assumption</w:t>
            </w:r>
          </w:p>
        </w:tc>
        <w:tc>
          <w:tcPr>
            <w:tcW w:w="1715" w:type="dxa"/>
            <w:vMerge w:val="restart"/>
            <w:vAlign w:val="center"/>
          </w:tcPr>
          <w:p w:rsidR="000F3317" w:rsidP="008F3D7E" w:rsidRDefault="000F3317" w14:paraId="62D2D64F" w14:textId="06517C12">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M</w:t>
            </w:r>
            <w:r w:rsidR="00C57BDB">
              <w:rPr>
                <w:rFonts w:eastAsia="Times New Roman"/>
                <w:b/>
                <w:bCs/>
                <w:color w:val="000000" w:themeColor="text1"/>
                <w:kern w:val="24"/>
                <w:sz w:val="18"/>
                <w:szCs w:val="18"/>
                <w:lang w:val="en-US" w:eastAsia="fi-FI"/>
              </w:rPr>
              <w:t>L</w:t>
            </w:r>
            <w:r>
              <w:rPr>
                <w:rFonts w:eastAsia="Times New Roman"/>
                <w:b/>
                <w:bCs/>
                <w:color w:val="000000" w:themeColor="text1"/>
                <w:kern w:val="24"/>
                <w:sz w:val="18"/>
                <w:szCs w:val="18"/>
                <w:lang w:val="en-US" w:eastAsia="fi-FI"/>
              </w:rPr>
              <w:t xml:space="preserve"> Input</w:t>
            </w:r>
          </w:p>
        </w:tc>
        <w:tc>
          <w:tcPr>
            <w:tcW w:w="1703" w:type="dxa"/>
            <w:vMerge w:val="restart"/>
            <w:vAlign w:val="center"/>
          </w:tcPr>
          <w:p w:rsidR="009066E7" w:rsidRDefault="009066E7" w14:paraId="1B5E5504" w14:textId="1CC130C9">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 xml:space="preserve">ML </w:t>
            </w:r>
            <w:r w:rsidR="001E3C6F">
              <w:rPr>
                <w:rFonts w:eastAsia="Times New Roman"/>
                <w:b/>
                <w:bCs/>
                <w:color w:val="000000" w:themeColor="text1"/>
                <w:kern w:val="24"/>
                <w:sz w:val="18"/>
                <w:szCs w:val="18"/>
                <w:lang w:val="en-US" w:eastAsia="fi-FI"/>
              </w:rPr>
              <w:t>Output</w:t>
            </w:r>
          </w:p>
        </w:tc>
      </w:tr>
      <w:tr w:rsidRPr="0080425C" w:rsidR="00736332" w:rsidTr="0049729A" w14:paraId="3F07EFA2" w14:textId="5CF9FB3E">
        <w:trPr>
          <w:trHeight w:val="350"/>
          <w:jc w:val="center"/>
        </w:trPr>
        <w:tc>
          <w:tcPr>
            <w:tcW w:w="2186" w:type="dxa"/>
            <w:vMerge/>
            <w:vAlign w:val="center"/>
          </w:tcPr>
          <w:p w:rsidRPr="00CC16AA" w:rsidR="00736332" w:rsidRDefault="00736332" w14:paraId="42A5FAE2"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c>
          <w:tcPr>
            <w:tcW w:w="2183" w:type="dxa"/>
            <w:vMerge/>
            <w:vAlign w:val="center"/>
          </w:tcPr>
          <w:p w:rsidR="00736332" w:rsidRDefault="00736332" w14:paraId="7496927B"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c>
          <w:tcPr>
            <w:tcW w:w="1026" w:type="dxa"/>
            <w:vAlign w:val="center"/>
          </w:tcPr>
          <w:p w:rsidR="0049729A" w:rsidRDefault="0049729A" w14:paraId="55C8B98A" w14:textId="4089BFDF">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Model Train</w:t>
            </w:r>
          </w:p>
        </w:tc>
        <w:tc>
          <w:tcPr>
            <w:tcW w:w="932" w:type="dxa"/>
            <w:vAlign w:val="center"/>
          </w:tcPr>
          <w:p w:rsidR="00736332" w:rsidRDefault="006C259F" w14:paraId="002CADEE" w14:textId="41924B48">
            <w:pPr>
              <w:keepNext/>
              <w:spacing w:after="0"/>
              <w:jc w:val="center"/>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 xml:space="preserve">Model </w:t>
            </w:r>
            <w:r w:rsidR="0049729A">
              <w:rPr>
                <w:rFonts w:eastAsia="Times New Roman"/>
                <w:b/>
                <w:bCs/>
                <w:color w:val="000000" w:themeColor="text1"/>
                <w:kern w:val="24"/>
                <w:sz w:val="18"/>
                <w:szCs w:val="18"/>
                <w:lang w:val="en-US" w:eastAsia="fi-FI"/>
              </w:rPr>
              <w:t>Test</w:t>
            </w:r>
          </w:p>
        </w:tc>
        <w:tc>
          <w:tcPr>
            <w:tcW w:w="1715" w:type="dxa"/>
            <w:vMerge/>
            <w:vAlign w:val="center"/>
          </w:tcPr>
          <w:p w:rsidRPr="009066E7" w:rsidR="000F3317" w:rsidP="001E3C6F" w:rsidRDefault="000F3317" w14:paraId="1BE84E54" w14:textId="3FC4CA09">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c>
          <w:tcPr>
            <w:tcW w:w="1703" w:type="dxa"/>
            <w:vMerge/>
            <w:vAlign w:val="center"/>
          </w:tcPr>
          <w:p w:rsidRPr="00924AFA" w:rsidR="001E3C6F" w:rsidRDefault="001E3C6F" w14:paraId="438C086B" w14:textId="59CDCC5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r w:rsidRPr="0080425C" w:rsidR="00100CF0" w:rsidTr="00146D6D" w14:paraId="7F426F1D" w14:textId="57D427EE">
        <w:trPr>
          <w:trHeight w:val="314"/>
          <w:jc w:val="center"/>
        </w:trPr>
        <w:tc>
          <w:tcPr>
            <w:tcW w:w="2186" w:type="dxa"/>
            <w:vAlign w:val="center"/>
          </w:tcPr>
          <w:p w:rsidRPr="001B29E1" w:rsidR="00100CF0" w:rsidP="00924AFA" w:rsidRDefault="009C134B" w14:paraId="2C697C28" w14:textId="38B40291">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r>
                <m:rPr>
                  <m:sty m:val="bi"/>
                </m:rPr>
                <w:rPr>
                  <w:rFonts w:ascii="Cambria Math" w:hAnsi="Cambria Math"/>
                  <w:lang w:val="en-US"/>
                </w:rPr>
                <m:t xml:space="preserve"> </m:t>
              </m:r>
            </m:oMath>
            <w:r>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Pr="001B29E1" w:rsidR="00100CF0">
              <w:rPr>
                <w:rFonts w:eastAsia="Times New Roman"/>
                <w:b/>
                <w:color w:val="000000" w:themeColor="text1"/>
                <w:kern w:val="24"/>
                <w:sz w:val="18"/>
                <w:szCs w:val="18"/>
                <w:lang w:val="en-US" w:eastAsia="fi-FI"/>
              </w:rPr>
              <w:t>1</w:t>
            </w:r>
            <w:r w:rsidR="00EA12D4">
              <w:rPr>
                <w:rFonts w:eastAsia="Times New Roman"/>
                <w:b/>
                <w:color w:val="000000" w:themeColor="text1"/>
                <w:kern w:val="24"/>
                <w:sz w:val="18"/>
                <w:szCs w:val="18"/>
                <w:lang w:val="en-US" w:eastAsia="fi-FI"/>
              </w:rPr>
              <w:t>-1</w:t>
            </w:r>
          </w:p>
        </w:tc>
        <w:tc>
          <w:tcPr>
            <w:tcW w:w="2183" w:type="dxa"/>
            <w:vMerge w:val="restart"/>
            <w:vAlign w:val="center"/>
          </w:tcPr>
          <w:p w:rsidRPr="00B16D80" w:rsidR="00262BE0" w:rsidP="008F3D7E" w:rsidRDefault="00262BE0" w14:paraId="1F5CF68A"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B16D80">
              <w:rPr>
                <w:rFonts w:eastAsia="Times New Roman"/>
                <w:color w:val="000000" w:themeColor="text1"/>
                <w:kern w:val="24"/>
                <w:sz w:val="18"/>
                <w:szCs w:val="18"/>
                <w:lang w:val="en-US" w:eastAsia="fi-FI"/>
              </w:rPr>
              <w:t>Set B is a subset of Set A</w:t>
            </w:r>
          </w:p>
          <w:p w:rsidRPr="001B29E1" w:rsidR="00100CF0" w:rsidP="00924AFA" w:rsidRDefault="00100CF0" w14:paraId="65CCDCE0" w14:textId="158F7350">
            <w:pPr>
              <w:keepNext/>
              <w:spacing w:after="0"/>
              <w:jc w:val="center"/>
              <w:rPr>
                <w:rFonts w:eastAsia="Times New Roman"/>
                <w:color w:val="000000" w:themeColor="text1"/>
                <w:kern w:val="24"/>
                <w:sz w:val="18"/>
                <w:szCs w:val="18"/>
                <w:lang w:val="en-US" w:eastAsia="fi-FI"/>
              </w:rPr>
            </w:pPr>
          </w:p>
        </w:tc>
        <w:tc>
          <w:tcPr>
            <w:tcW w:w="1958" w:type="dxa"/>
            <w:gridSpan w:val="2"/>
            <w:vAlign w:val="center"/>
          </w:tcPr>
          <w:p w:rsidR="00F241FF" w:rsidP="00150888" w:rsidRDefault="00F241FF" w14:paraId="75966015" w14:textId="7517A894">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Same</w:t>
            </w:r>
            <w:r w:rsidR="0049729A">
              <w:rPr>
                <w:rFonts w:eastAsia="Times New Roman"/>
                <w:color w:val="000000" w:themeColor="text1"/>
                <w:kern w:val="24"/>
                <w:sz w:val="18"/>
                <w:szCs w:val="18"/>
                <w:lang w:val="en-US" w:eastAsia="fi-FI"/>
              </w:rPr>
              <w:t xml:space="preserve"> </w:t>
            </w:r>
          </w:p>
        </w:tc>
        <w:tc>
          <w:tcPr>
            <w:tcW w:w="1715" w:type="dxa"/>
          </w:tcPr>
          <w:p w:rsidR="000F3317" w:rsidP="000F3317" w:rsidRDefault="000F3317" w14:paraId="30C9BE96" w14:textId="68E2A08B">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tc>
        <w:tc>
          <w:tcPr>
            <w:tcW w:w="1703" w:type="dxa"/>
            <w:vMerge w:val="restart"/>
            <w:vAlign w:val="center"/>
          </w:tcPr>
          <w:p w:rsidRPr="00FB7E2E" w:rsidR="004A335B" w:rsidP="00150888" w:rsidRDefault="004A335B" w14:paraId="0AA08BE3" w14:textId="62C81850">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FB7E2E">
              <w:rPr>
                <w:rFonts w:eastAsia="Times New Roman"/>
                <w:color w:val="000000" w:themeColor="text1"/>
                <w:kern w:val="24"/>
                <w:sz w:val="18"/>
                <w:szCs w:val="18"/>
                <w:lang w:val="en-US" w:eastAsia="fi-FI"/>
              </w:rPr>
              <w:t>Best beam ID in Set A</w:t>
            </w:r>
          </w:p>
        </w:tc>
      </w:tr>
      <w:tr w:rsidRPr="0080425C" w:rsidR="00262BE0" w:rsidTr="00146D6D" w14:paraId="0AF2831A" w14:textId="79382204">
        <w:trPr>
          <w:trHeight w:val="314"/>
          <w:jc w:val="center"/>
        </w:trPr>
        <w:tc>
          <w:tcPr>
            <w:tcW w:w="2186" w:type="dxa"/>
            <w:vAlign w:val="center"/>
          </w:tcPr>
          <w:p w:rsidRPr="001B29E1" w:rsidR="00262BE0" w:rsidP="00150888" w:rsidRDefault="009C134B" w14:paraId="619D4008" w14:textId="531351F8">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w:t>
            </w:r>
            <w:r w:rsidR="00CF34B7">
              <w:rPr>
                <w:rFonts w:eastAsia="Times New Roman"/>
                <w:b/>
                <w:color w:val="000000" w:themeColor="text1"/>
                <w:kern w:val="24"/>
                <w:sz w:val="18"/>
                <w:szCs w:val="18"/>
                <w:lang w:val="en-US" w:eastAsia="fi-FI"/>
              </w:rPr>
              <w:t>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9455BF">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Pr="001B29E1" w:rsidR="00F241FF">
              <w:rPr>
                <w:rFonts w:eastAsia="Times New Roman"/>
                <w:b/>
                <w:color w:val="000000" w:themeColor="text1"/>
                <w:kern w:val="24"/>
                <w:sz w:val="18"/>
                <w:szCs w:val="18"/>
                <w:lang w:val="en-US" w:eastAsia="fi-FI"/>
              </w:rPr>
              <w:t>1</w:t>
            </w:r>
            <w:r w:rsidR="00F241FF">
              <w:rPr>
                <w:rFonts w:eastAsia="Times New Roman"/>
                <w:b/>
                <w:color w:val="000000" w:themeColor="text1"/>
                <w:kern w:val="24"/>
                <w:sz w:val="18"/>
                <w:szCs w:val="18"/>
                <w:lang w:val="en-US" w:eastAsia="fi-FI"/>
              </w:rPr>
              <w:t>-2</w:t>
            </w:r>
          </w:p>
        </w:tc>
        <w:tc>
          <w:tcPr>
            <w:tcW w:w="2183" w:type="dxa"/>
            <w:vMerge/>
            <w:vAlign w:val="center"/>
          </w:tcPr>
          <w:p w:rsidRPr="00B16D80" w:rsidR="00262BE0" w:rsidRDefault="00262BE0" w14:paraId="68AE59A1" w14:textId="113396E7">
            <w:pPr>
              <w:keepNext/>
              <w:spacing w:after="0"/>
              <w:jc w:val="center"/>
              <w:rPr>
                <w:rFonts w:eastAsia="Times New Roman"/>
                <w:color w:val="000000" w:themeColor="text1"/>
                <w:kern w:val="24"/>
                <w:sz w:val="18"/>
                <w:szCs w:val="18"/>
                <w:lang w:val="en-US" w:eastAsia="fi-FI"/>
              </w:rPr>
            </w:pPr>
          </w:p>
        </w:tc>
        <w:tc>
          <w:tcPr>
            <w:tcW w:w="1958" w:type="dxa"/>
            <w:gridSpan w:val="2"/>
            <w:vAlign w:val="center"/>
          </w:tcPr>
          <w:p w:rsidR="00262BE0" w:rsidP="00150888" w:rsidRDefault="00F241FF" w14:paraId="7A3CD634" w14:textId="60C7DEFC">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Same </w:t>
            </w:r>
          </w:p>
        </w:tc>
        <w:tc>
          <w:tcPr>
            <w:tcW w:w="1715" w:type="dxa"/>
          </w:tcPr>
          <w:p w:rsidR="004A335B" w:rsidP="000F3317" w:rsidRDefault="000F3317" w14:paraId="0703B239"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p w:rsidR="000F3317" w:rsidP="000F3317" w:rsidRDefault="00420FBB" w14:paraId="76D67429" w14:textId="7D65C04B">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 </w:t>
            </w:r>
            <w:r w:rsidR="004A335B">
              <w:rPr>
                <w:rFonts w:eastAsia="Times New Roman"/>
                <w:color w:val="000000" w:themeColor="text1"/>
                <w:kern w:val="24"/>
                <w:sz w:val="18"/>
                <w:szCs w:val="18"/>
                <w:lang w:val="en-US" w:eastAsia="fi-FI"/>
              </w:rPr>
              <w:t>Assistant Info</w:t>
            </w:r>
          </w:p>
        </w:tc>
        <w:tc>
          <w:tcPr>
            <w:tcW w:w="1703" w:type="dxa"/>
            <w:vMerge/>
          </w:tcPr>
          <w:p w:rsidR="001E3C6F" w:rsidP="000F3317" w:rsidRDefault="001E3C6F" w14:paraId="21DDB1EC" w14:textId="6B4FFE2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r w:rsidRPr="0080425C" w:rsidR="006F284A" w:rsidTr="0049729A" w14:paraId="2E24701D" w14:textId="69443CFB">
        <w:trPr>
          <w:trHeight w:val="314"/>
          <w:jc w:val="center"/>
        </w:trPr>
        <w:tc>
          <w:tcPr>
            <w:tcW w:w="2186" w:type="dxa"/>
            <w:vAlign w:val="center"/>
          </w:tcPr>
          <w:p w:rsidRPr="001B29E1" w:rsidR="006F284A" w:rsidP="00150888" w:rsidRDefault="009C134B" w14:paraId="191B60C0" w14:textId="258F2F4F">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w:t>
            </w:r>
            <w:r w:rsidR="00CF34B7">
              <w:rPr>
                <w:rFonts w:eastAsia="Times New Roman"/>
                <w:b/>
                <w:color w:val="000000" w:themeColor="text1"/>
                <w:kern w:val="24"/>
                <w:sz w:val="18"/>
                <w:szCs w:val="18"/>
                <w:lang w:val="en-US" w:eastAsia="fi-FI"/>
              </w:rPr>
              <w:t>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Pr="001B29E1" w:rsidR="00262BE0">
              <w:rPr>
                <w:rFonts w:eastAsia="Times New Roman"/>
                <w:b/>
                <w:color w:val="000000" w:themeColor="text1"/>
                <w:kern w:val="24"/>
                <w:sz w:val="18"/>
                <w:szCs w:val="18"/>
                <w:lang w:val="en-US" w:eastAsia="fi-FI"/>
              </w:rPr>
              <w:t>1</w:t>
            </w:r>
            <w:r w:rsidR="00262BE0">
              <w:rPr>
                <w:rFonts w:eastAsia="Times New Roman"/>
                <w:b/>
                <w:color w:val="000000" w:themeColor="text1"/>
                <w:kern w:val="24"/>
                <w:sz w:val="18"/>
                <w:szCs w:val="18"/>
                <w:lang w:val="en-US" w:eastAsia="fi-FI"/>
              </w:rPr>
              <w:t>-3</w:t>
            </w:r>
          </w:p>
        </w:tc>
        <w:tc>
          <w:tcPr>
            <w:tcW w:w="2183" w:type="dxa"/>
            <w:vMerge/>
            <w:vAlign w:val="center"/>
          </w:tcPr>
          <w:p w:rsidRPr="00B16D80" w:rsidR="006F284A" w:rsidRDefault="006F284A" w14:paraId="4A5B5DA5" w14:textId="27E8AD9B">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c>
          <w:tcPr>
            <w:tcW w:w="1026" w:type="dxa"/>
            <w:vAlign w:val="center"/>
          </w:tcPr>
          <w:p w:rsidR="0049729A" w:rsidP="00150888" w:rsidRDefault="0049729A" w14:paraId="4F9A3FE3" w14:textId="7FC1F055">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Random </w:t>
            </w:r>
          </w:p>
        </w:tc>
        <w:tc>
          <w:tcPr>
            <w:tcW w:w="932" w:type="dxa"/>
            <w:vAlign w:val="center"/>
          </w:tcPr>
          <w:p w:rsidR="00736332" w:rsidP="00150888" w:rsidRDefault="0049729A" w14:paraId="2328626A" w14:textId="4B01F6F3">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Fixed </w:t>
            </w:r>
          </w:p>
        </w:tc>
        <w:tc>
          <w:tcPr>
            <w:tcW w:w="1715" w:type="dxa"/>
            <w:vAlign w:val="center"/>
          </w:tcPr>
          <w:p w:rsidR="0049729A" w:rsidP="000F3317" w:rsidRDefault="0049729A" w14:paraId="3E230EBF" w14:textId="777777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tc>
        <w:tc>
          <w:tcPr>
            <w:tcW w:w="1703" w:type="dxa"/>
            <w:vMerge/>
            <w:vAlign w:val="center"/>
          </w:tcPr>
          <w:p w:rsidR="001E3C6F" w:rsidP="000F3317" w:rsidRDefault="001E3C6F" w14:paraId="1B90093D" w14:textId="2CB8A37F">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r w:rsidRPr="0080425C" w:rsidR="00100CF0" w:rsidTr="00146D6D" w14:paraId="390BB83A" w14:textId="2AA1D1D4">
        <w:trPr>
          <w:trHeight w:val="314"/>
          <w:jc w:val="center"/>
        </w:trPr>
        <w:tc>
          <w:tcPr>
            <w:tcW w:w="2186" w:type="dxa"/>
            <w:vAlign w:val="center"/>
          </w:tcPr>
          <w:p w:rsidRPr="001B29E1" w:rsidR="00100CF0" w:rsidP="00924AFA" w:rsidRDefault="009C134B" w14:paraId="32ADA166" w14:textId="4F4BDDE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w:t>
            </w:r>
            <w:r w:rsidR="00CF34B7">
              <w:rPr>
                <w:rFonts w:eastAsia="Times New Roman"/>
                <w:b/>
                <w:color w:val="000000" w:themeColor="text1"/>
                <w:kern w:val="24"/>
                <w:sz w:val="18"/>
                <w:szCs w:val="18"/>
                <w:lang w:val="en-US" w:eastAsia="fi-FI"/>
              </w:rPr>
              <w:t>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00100CF0">
              <w:rPr>
                <w:rFonts w:eastAsia="Times New Roman"/>
                <w:b/>
                <w:bCs/>
                <w:color w:val="000000" w:themeColor="text1"/>
                <w:kern w:val="24"/>
                <w:sz w:val="18"/>
                <w:szCs w:val="18"/>
                <w:lang w:val="en-US" w:eastAsia="fi-FI"/>
              </w:rPr>
              <w:t>2</w:t>
            </w:r>
          </w:p>
        </w:tc>
        <w:tc>
          <w:tcPr>
            <w:tcW w:w="2183" w:type="dxa"/>
            <w:vAlign w:val="center"/>
          </w:tcPr>
          <w:p w:rsidRPr="001B29E1" w:rsidR="00100CF0" w:rsidP="00924AFA" w:rsidRDefault="00CA658E" w14:paraId="4A159541" w14:textId="2C8C375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CA658E">
              <w:rPr>
                <w:rFonts w:eastAsia="Times New Roman"/>
                <w:color w:val="000000" w:themeColor="text1"/>
                <w:kern w:val="24"/>
                <w:sz w:val="18"/>
                <w:szCs w:val="18"/>
                <w:lang w:val="en-US" w:eastAsia="fi-FI"/>
              </w:rPr>
              <w:t>Set A and Set B are different</w:t>
            </w:r>
          </w:p>
        </w:tc>
        <w:tc>
          <w:tcPr>
            <w:tcW w:w="1958" w:type="dxa"/>
            <w:gridSpan w:val="2"/>
            <w:vAlign w:val="center"/>
          </w:tcPr>
          <w:p w:rsidR="005A3FC6" w:rsidP="00150888" w:rsidRDefault="005A3FC6" w14:paraId="2CCC3D48" w14:textId="0158006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Same </w:t>
            </w:r>
          </w:p>
        </w:tc>
        <w:tc>
          <w:tcPr>
            <w:tcW w:w="1715" w:type="dxa"/>
          </w:tcPr>
          <w:p w:rsidR="000F3317" w:rsidP="000F3317" w:rsidRDefault="000F3317" w14:paraId="64314393" w14:textId="6338F773">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tc>
        <w:tc>
          <w:tcPr>
            <w:tcW w:w="1703" w:type="dxa"/>
            <w:vMerge/>
          </w:tcPr>
          <w:p w:rsidR="001E3C6F" w:rsidP="000F3317" w:rsidRDefault="001E3C6F" w14:paraId="411DDFDF" w14:textId="1B7B4C7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bl>
    <w:p w:rsidR="002E5F6D" w:rsidP="002E5F6D" w:rsidRDefault="0080425C" w14:paraId="53D23BAF" w14:textId="65308E95">
      <w:pPr>
        <w:rPr>
          <w:lang w:val="en-US" w:eastAsia="en-GB"/>
        </w:rPr>
      </w:pPr>
      <w:r w:rsidRPr="00CC16AA">
        <w:rPr>
          <w:rFonts w:hint="eastAsia"/>
          <w:lang w:val="en-US" w:eastAsia="en-GB"/>
        </w:rPr>
        <w:t>Note</w:t>
      </w:r>
      <w:r>
        <w:rPr>
          <w:lang w:val="en-US" w:eastAsia="en-GB"/>
        </w:rPr>
        <w:t>s</w:t>
      </w:r>
      <w:r w:rsidRPr="00CC16AA">
        <w:rPr>
          <w:rFonts w:hint="eastAsia"/>
          <w:lang w:val="en-US" w:eastAsia="en-GB"/>
        </w:rPr>
        <w:t>:</w:t>
      </w:r>
      <w:r w:rsidRPr="00D77577" w:rsidR="00D77577">
        <w:rPr>
          <w:rFonts w:eastAsia="Times New Roman"/>
          <w:color w:val="000000" w:themeColor="text1"/>
          <w:kern w:val="24"/>
          <w:sz w:val="18"/>
          <w:szCs w:val="18"/>
          <w:lang w:val="en-US" w:eastAsia="fi-FI"/>
        </w:rPr>
        <w:t xml:space="preserve"> </w:t>
      </w:r>
      <w:r w:rsidRPr="00CA658E" w:rsidR="00D77577">
        <w:rPr>
          <w:rFonts w:eastAsia="Times New Roman"/>
          <w:color w:val="000000" w:themeColor="text1"/>
          <w:kern w:val="24"/>
          <w:sz w:val="18"/>
          <w:szCs w:val="18"/>
          <w:lang w:val="en-US" w:eastAsia="fi-FI"/>
        </w:rPr>
        <w:t>Set A is for DL beam prediction and Set B is for DL beam measurement</w:t>
      </w:r>
      <w:r w:rsidR="00D77577">
        <w:rPr>
          <w:lang w:val="en-US" w:eastAsia="en-GB"/>
        </w:rPr>
        <w:t>.</w:t>
      </w:r>
    </w:p>
    <w:p w:rsidR="00071AD9" w:rsidP="002E5F6D" w:rsidRDefault="00071AD9" w14:paraId="50FDCCE3" w14:textId="4BA54A2A">
      <w:pPr>
        <w:rPr>
          <w:lang w:val="en-US" w:eastAsia="en-GB"/>
        </w:rPr>
      </w:pPr>
    </w:p>
    <w:p w:rsidRPr="009E45DA" w:rsidR="004463DC" w:rsidP="00924AFA" w:rsidRDefault="004463DC" w14:paraId="5857D09F" w14:textId="25D25446">
      <w:pPr>
        <w:pStyle w:val="Heading5"/>
        <w:rPr>
          <w:lang w:val="en-US"/>
        </w:rPr>
      </w:pPr>
      <w:r>
        <w:rPr>
          <w:lang w:val="en-US"/>
        </w:rPr>
        <w:t xml:space="preserve">Baseline </w:t>
      </w:r>
      <w:r w:rsidR="0089010F">
        <w:rPr>
          <w:lang w:val="en-US"/>
        </w:rPr>
        <w:t>A</w:t>
      </w:r>
      <w:r>
        <w:rPr>
          <w:lang w:val="en-US"/>
        </w:rPr>
        <w:t>ssumption</w:t>
      </w:r>
      <w:r w:rsidR="0089010F">
        <w:rPr>
          <w:lang w:val="en-US"/>
        </w:rPr>
        <w:t>s</w:t>
      </w:r>
    </w:p>
    <w:p w:rsidR="000E00BE" w:rsidP="004463DC" w:rsidRDefault="00CE0C20" w14:paraId="36497040" w14:textId="088BD2C5">
      <w:pPr>
        <w:jc w:val="both"/>
        <w:rPr>
          <w:lang w:val="en-US"/>
        </w:rPr>
      </w:pPr>
      <w:r>
        <w:rPr>
          <w:lang w:val="en-US"/>
        </w:rPr>
        <w:t xml:space="preserve">Based on the </w:t>
      </w:r>
      <w:r w:rsidR="000F5445">
        <w:rPr>
          <w:lang w:val="en-US"/>
        </w:rPr>
        <w:t xml:space="preserve">agreed </w:t>
      </w:r>
      <w:r>
        <w:rPr>
          <w:lang w:val="en-US"/>
        </w:rPr>
        <w:t>bas</w:t>
      </w:r>
      <w:r w:rsidR="000E00BE">
        <w:rPr>
          <w:lang w:val="en-US"/>
        </w:rPr>
        <w:t xml:space="preserve">elines </w:t>
      </w:r>
      <w:r w:rsidR="000F5445">
        <w:rPr>
          <w:lang w:val="en-US"/>
        </w:rPr>
        <w:t>from RAN1#109e</w:t>
      </w:r>
      <w:r w:rsidRPr="005F2541" w:rsidR="005F2541">
        <w:rPr>
          <w:lang w:val="en-US"/>
        </w:rPr>
        <w:t xml:space="preserve">, </w:t>
      </w:r>
      <w:r w:rsidR="000F5445">
        <w:rPr>
          <w:lang w:val="en-US"/>
        </w:rPr>
        <w:t xml:space="preserve">the </w:t>
      </w:r>
      <w:r w:rsidR="000E00BE">
        <w:rPr>
          <w:lang w:val="en-US"/>
        </w:rPr>
        <w:t>following options are considered:</w:t>
      </w:r>
    </w:p>
    <w:p w:rsidRPr="00C31928" w:rsidR="000E00BE" w:rsidP="000E00BE" w:rsidRDefault="00B65EC5" w14:paraId="3D49353A" w14:textId="0F5C955F">
      <w:pPr>
        <w:pStyle w:val="ListParagraph"/>
        <w:numPr>
          <w:ilvl w:val="0"/>
          <w:numId w:val="72"/>
        </w:numPr>
        <w:jc w:val="both"/>
        <w:rPr>
          <w:sz w:val="20"/>
          <w:szCs w:val="20"/>
          <w:lang w:val="en-US"/>
        </w:rPr>
      </w:pPr>
      <w:r w:rsidRPr="00C31928">
        <w:rPr>
          <w:rFonts w:eastAsia="Times New Roman"/>
          <w:b/>
          <w:color w:val="000000" w:themeColor="text1"/>
          <w:kern w:val="24"/>
          <w:sz w:val="20"/>
          <w:szCs w:val="20"/>
          <w:lang w:val="en-US" w:eastAsia="fi-FI"/>
        </w:rPr>
        <w:t xml:space="preserve">BM-Case1 </w:t>
      </w:r>
      <w:r w:rsidRPr="00C31928" w:rsidR="000E00BE">
        <w:rPr>
          <w:rFonts w:eastAsia="Times New Roman"/>
          <w:b/>
          <w:color w:val="000000" w:themeColor="text1"/>
          <w:kern w:val="24"/>
          <w:sz w:val="20"/>
          <w:szCs w:val="20"/>
          <w:lang w:val="en-US" w:eastAsia="fi-FI"/>
        </w:rPr>
        <w:t xml:space="preserve">Baseline-option 1: </w:t>
      </w:r>
      <w:r w:rsidRPr="00C31928" w:rsidR="000E00BE">
        <w:rPr>
          <w:rFonts w:eastAsia="Times New Roman"/>
          <w:color w:val="000000" w:themeColor="text1"/>
          <w:kern w:val="24"/>
          <w:sz w:val="20"/>
          <w:szCs w:val="20"/>
          <w:lang w:val="en-US" w:eastAsia="fi-FI"/>
        </w:rPr>
        <w:t>Select the best beam within Set A of beams based on the measurement of all RS resources or all possible beams of beam Set A (exhaustive beam sweeping)</w:t>
      </w:r>
    </w:p>
    <w:p w:rsidRPr="00C31928" w:rsidR="00CC2F2B" w:rsidP="00150888" w:rsidRDefault="00B65EC5" w14:paraId="6F5AE00E" w14:textId="03882E3A">
      <w:pPr>
        <w:pStyle w:val="ListParagraph"/>
        <w:numPr>
          <w:ilvl w:val="0"/>
          <w:numId w:val="72"/>
        </w:numPr>
        <w:jc w:val="both"/>
        <w:rPr>
          <w:sz w:val="20"/>
          <w:szCs w:val="20"/>
          <w:lang w:val="en-US"/>
        </w:rPr>
      </w:pPr>
      <w:r w:rsidRPr="00C31928">
        <w:rPr>
          <w:rFonts w:eastAsia="Times New Roman"/>
          <w:b/>
          <w:color w:val="000000" w:themeColor="text1"/>
          <w:kern w:val="24"/>
          <w:sz w:val="20"/>
          <w:szCs w:val="20"/>
          <w:lang w:val="en-US" w:eastAsia="fi-FI"/>
        </w:rPr>
        <w:t xml:space="preserve">BM-Case1 </w:t>
      </w:r>
      <w:r w:rsidRPr="00C31928" w:rsidR="000E00BE">
        <w:rPr>
          <w:rFonts w:eastAsia="Times New Roman"/>
          <w:b/>
          <w:color w:val="000000" w:themeColor="text1"/>
          <w:kern w:val="24"/>
          <w:sz w:val="20"/>
          <w:szCs w:val="20"/>
          <w:lang w:val="en-US" w:eastAsia="fi-FI"/>
        </w:rPr>
        <w:t>Baseline-option 2</w:t>
      </w:r>
      <w:r w:rsidRPr="00C31928" w:rsidR="006F1A17">
        <w:rPr>
          <w:rFonts w:eastAsia="Times New Roman"/>
          <w:b/>
          <w:color w:val="000000" w:themeColor="text1"/>
          <w:kern w:val="24"/>
          <w:sz w:val="20"/>
          <w:szCs w:val="20"/>
          <w:lang w:val="en-US" w:eastAsia="fi-FI"/>
        </w:rPr>
        <w:t>-1</w:t>
      </w:r>
      <w:r w:rsidRPr="00C31928" w:rsidR="00BA5638">
        <w:rPr>
          <w:rFonts w:eastAsia="Times New Roman"/>
          <w:b/>
          <w:color w:val="000000" w:themeColor="text1"/>
          <w:kern w:val="24"/>
          <w:sz w:val="20"/>
          <w:szCs w:val="20"/>
          <w:lang w:val="en-US" w:eastAsia="fi-FI"/>
        </w:rPr>
        <w:t xml:space="preserve"> (</w:t>
      </w:r>
      <w:r w:rsidRPr="00C31928" w:rsidR="00BA5638">
        <w:rPr>
          <w:rFonts w:eastAsia="Times New Roman"/>
          <w:color w:val="000000" w:themeColor="text1"/>
          <w:kern w:val="24"/>
          <w:sz w:val="20"/>
          <w:szCs w:val="20"/>
          <w:lang w:val="en-US" w:eastAsia="fi-FI"/>
        </w:rPr>
        <w:t>Set B is a subset of Set A</w:t>
      </w:r>
      <w:r w:rsidR="0000048F">
        <w:rPr>
          <w:rFonts w:eastAsia="Times New Roman"/>
          <w:color w:val="000000" w:themeColor="text1"/>
          <w:kern w:val="24"/>
          <w:sz w:val="20"/>
          <w:szCs w:val="20"/>
          <w:lang w:val="en-US" w:eastAsia="fi-FI"/>
        </w:rPr>
        <w:t>/</w:t>
      </w:r>
      <w:r w:rsidRPr="0000048F" w:rsidR="0000048F">
        <w:rPr>
          <w:rFonts w:eastAsia="Times New Roman"/>
          <w:color w:val="000000" w:themeColor="text1"/>
          <w:kern w:val="24"/>
          <w:sz w:val="20"/>
          <w:szCs w:val="20"/>
          <w:lang w:val="en-US" w:eastAsia="fi-FI"/>
        </w:rPr>
        <w:t xml:space="preserve"> Set B is different from Set A</w:t>
      </w:r>
      <w:r w:rsidRPr="00C31928" w:rsidR="00BA5638">
        <w:rPr>
          <w:rFonts w:eastAsia="Times New Roman"/>
          <w:b/>
          <w:color w:val="000000" w:themeColor="text1"/>
          <w:kern w:val="24"/>
          <w:sz w:val="20"/>
          <w:szCs w:val="20"/>
          <w:lang w:val="en-US" w:eastAsia="fi-FI"/>
        </w:rPr>
        <w:t>)</w:t>
      </w:r>
      <w:r w:rsidRPr="00C31928" w:rsidR="000E00BE">
        <w:rPr>
          <w:rFonts w:eastAsia="Times New Roman"/>
          <w:b/>
          <w:color w:val="000000" w:themeColor="text1"/>
          <w:kern w:val="24"/>
          <w:sz w:val="20"/>
          <w:szCs w:val="20"/>
          <w:lang w:val="en-US" w:eastAsia="fi-FI"/>
        </w:rPr>
        <w:t>:</w:t>
      </w:r>
      <w:r w:rsidRPr="00C31928" w:rsidR="000E00BE">
        <w:rPr>
          <w:rFonts w:eastAsia="Times New Roman"/>
          <w:color w:val="000000" w:themeColor="text1"/>
          <w:kern w:val="24"/>
          <w:sz w:val="20"/>
          <w:szCs w:val="20"/>
          <w:lang w:val="en-US" w:eastAsia="fi-FI"/>
        </w:rPr>
        <w:t xml:space="preserve"> Select the best beam within Set B</w:t>
      </w:r>
    </w:p>
    <w:p w:rsidRPr="0000048F" w:rsidR="00F9176A" w:rsidP="00921B88" w:rsidRDefault="00B65EC5" w14:paraId="5541530A" w14:textId="1BA5C938">
      <w:pPr>
        <w:pStyle w:val="ListParagraph"/>
        <w:numPr>
          <w:ilvl w:val="0"/>
          <w:numId w:val="72"/>
        </w:numPr>
        <w:jc w:val="both"/>
        <w:rPr>
          <w:sz w:val="20"/>
          <w:szCs w:val="20"/>
          <w:lang w:val="en-US"/>
        </w:rPr>
      </w:pPr>
      <w:r w:rsidRPr="0000048F">
        <w:rPr>
          <w:rFonts w:eastAsia="Times New Roman"/>
          <w:b/>
          <w:color w:val="000000" w:themeColor="text1"/>
          <w:kern w:val="24"/>
          <w:sz w:val="20"/>
          <w:szCs w:val="20"/>
          <w:lang w:val="en-US" w:eastAsia="fi-FI"/>
        </w:rPr>
        <w:t>BM-Case1 Baseline-option 2-</w:t>
      </w:r>
      <w:r w:rsidRPr="0000048F" w:rsidDel="0000048F">
        <w:rPr>
          <w:rFonts w:eastAsia="Times New Roman"/>
          <w:b/>
          <w:color w:val="000000" w:themeColor="text1"/>
          <w:kern w:val="24"/>
          <w:sz w:val="20"/>
          <w:szCs w:val="20"/>
          <w:lang w:val="en-US" w:eastAsia="fi-FI"/>
        </w:rPr>
        <w:t>2</w:t>
      </w:r>
      <w:r w:rsidRPr="0000048F" w:rsidDel="0000048F" w:rsidR="00BA5638">
        <w:rPr>
          <w:rFonts w:eastAsia="Times New Roman"/>
          <w:b/>
          <w:color w:val="000000" w:themeColor="text1"/>
          <w:kern w:val="24"/>
          <w:sz w:val="20"/>
          <w:szCs w:val="20"/>
          <w:lang w:val="en-US" w:eastAsia="fi-FI"/>
        </w:rPr>
        <w:t xml:space="preserve"> </w:t>
      </w:r>
      <w:r w:rsidRPr="0000048F" w:rsidR="00BA5638">
        <w:rPr>
          <w:rFonts w:eastAsia="Times New Roman"/>
          <w:b/>
          <w:color w:val="000000" w:themeColor="text1"/>
          <w:kern w:val="24"/>
          <w:sz w:val="20"/>
          <w:szCs w:val="20"/>
          <w:lang w:val="en-US" w:eastAsia="fi-FI"/>
        </w:rPr>
        <w:t>(</w:t>
      </w:r>
      <w:r w:rsidRPr="0000048F" w:rsidR="00BA5638">
        <w:rPr>
          <w:rFonts w:eastAsia="Times New Roman"/>
          <w:color w:val="000000" w:themeColor="text1"/>
          <w:kern w:val="24"/>
          <w:sz w:val="20"/>
          <w:szCs w:val="20"/>
          <w:lang w:val="en-US" w:eastAsia="fi-FI"/>
        </w:rPr>
        <w:t xml:space="preserve">Set B is different </w:t>
      </w:r>
      <w:r w:rsidRPr="0000048F" w:rsidR="00C31928">
        <w:rPr>
          <w:rFonts w:eastAsia="Times New Roman"/>
          <w:color w:val="000000" w:themeColor="text1"/>
          <w:kern w:val="24"/>
          <w:sz w:val="20"/>
          <w:szCs w:val="20"/>
          <w:lang w:val="en-US" w:eastAsia="fi-FI"/>
        </w:rPr>
        <w:t>from</w:t>
      </w:r>
      <w:r w:rsidRPr="0000048F" w:rsidR="00BA5638">
        <w:rPr>
          <w:rFonts w:eastAsia="Times New Roman"/>
          <w:color w:val="000000" w:themeColor="text1"/>
          <w:kern w:val="24"/>
          <w:sz w:val="20"/>
          <w:szCs w:val="20"/>
          <w:lang w:val="en-US" w:eastAsia="fi-FI"/>
        </w:rPr>
        <w:t xml:space="preserve"> Set A</w:t>
      </w:r>
      <w:r w:rsidRPr="0000048F" w:rsidR="00BA5638">
        <w:rPr>
          <w:rFonts w:eastAsia="Times New Roman"/>
          <w:b/>
          <w:color w:val="000000" w:themeColor="text1"/>
          <w:kern w:val="24"/>
          <w:sz w:val="20"/>
          <w:szCs w:val="20"/>
          <w:lang w:val="en-US" w:eastAsia="fi-FI"/>
        </w:rPr>
        <w:t>)</w:t>
      </w:r>
      <w:r w:rsidRPr="0000048F">
        <w:rPr>
          <w:rFonts w:eastAsia="Times New Roman"/>
          <w:b/>
          <w:color w:val="000000" w:themeColor="text1"/>
          <w:kern w:val="24"/>
          <w:sz w:val="20"/>
          <w:szCs w:val="20"/>
          <w:lang w:val="en-US" w:eastAsia="fi-FI"/>
        </w:rPr>
        <w:t>:</w:t>
      </w:r>
      <w:r w:rsidRPr="0000048F">
        <w:rPr>
          <w:rFonts w:eastAsia="Times New Roman"/>
          <w:color w:val="000000" w:themeColor="text1"/>
          <w:kern w:val="24"/>
          <w:sz w:val="20"/>
          <w:szCs w:val="20"/>
          <w:lang w:val="en-US" w:eastAsia="fi-FI"/>
        </w:rPr>
        <w:t xml:space="preserve"> Hiera</w:t>
      </w:r>
      <w:r w:rsidRPr="0000048F" w:rsidR="00BA5638">
        <w:rPr>
          <w:rFonts w:eastAsia="Times New Roman"/>
          <w:color w:val="000000" w:themeColor="text1"/>
          <w:kern w:val="24"/>
          <w:sz w:val="20"/>
          <w:szCs w:val="20"/>
          <w:lang w:val="en-US" w:eastAsia="fi-FI"/>
        </w:rPr>
        <w:t>rchi</w:t>
      </w:r>
      <w:r w:rsidRPr="0000048F">
        <w:rPr>
          <w:rFonts w:eastAsia="Times New Roman"/>
          <w:color w:val="000000" w:themeColor="text1"/>
          <w:kern w:val="24"/>
          <w:sz w:val="20"/>
          <w:szCs w:val="20"/>
          <w:lang w:val="en-US" w:eastAsia="fi-FI"/>
        </w:rPr>
        <w:t xml:space="preserve">cal search </w:t>
      </w:r>
      <w:r w:rsidRPr="0000048F" w:rsidR="00C31928">
        <w:rPr>
          <w:rFonts w:eastAsia="Times New Roman"/>
          <w:color w:val="000000" w:themeColor="text1"/>
          <w:kern w:val="24"/>
          <w:sz w:val="20"/>
          <w:szCs w:val="20"/>
          <w:lang w:val="en-US" w:eastAsia="fi-FI"/>
        </w:rPr>
        <w:t xml:space="preserve">for </w:t>
      </w:r>
      <w:r w:rsidRPr="0000048F">
        <w:rPr>
          <w:rFonts w:eastAsia="Times New Roman"/>
          <w:color w:val="000000" w:themeColor="text1"/>
          <w:kern w:val="24"/>
          <w:sz w:val="20"/>
          <w:szCs w:val="20"/>
          <w:lang w:val="en-US" w:eastAsia="fi-FI"/>
        </w:rPr>
        <w:t xml:space="preserve">the </w:t>
      </w:r>
      <w:r w:rsidRPr="0000048F" w:rsidR="00BA5638">
        <w:rPr>
          <w:rFonts w:eastAsia="Times New Roman"/>
          <w:color w:val="000000" w:themeColor="text1"/>
          <w:kern w:val="24"/>
          <w:sz w:val="20"/>
          <w:szCs w:val="20"/>
          <w:lang w:val="en-US" w:eastAsia="fi-FI"/>
        </w:rPr>
        <w:t>best narrow beam from the best wide beam.</w:t>
      </w:r>
    </w:p>
    <w:p w:rsidR="000F1C90" w:rsidP="004463DC" w:rsidRDefault="000F1C90" w14:paraId="78BF7C32" w14:textId="77777777">
      <w:pPr>
        <w:rPr>
          <w:strike/>
          <w:lang w:val="en-US" w:eastAsia="en-GB"/>
        </w:rPr>
      </w:pPr>
    </w:p>
    <w:p w:rsidR="0066260E" w:rsidP="0080425C" w:rsidRDefault="0066260E" w14:paraId="15E26A7A" w14:textId="77777777">
      <w:pPr>
        <w:rPr>
          <w:lang w:val="en-US" w:eastAsia="en-GB"/>
        </w:rPr>
      </w:pPr>
    </w:p>
    <w:p w:rsidRPr="009E45DA" w:rsidR="007622EC" w:rsidP="002135B1" w:rsidRDefault="001D220C" w14:paraId="5973E919" w14:textId="6FBDD2E3">
      <w:pPr>
        <w:pStyle w:val="Heading5"/>
        <w:rPr>
          <w:lang w:val="en-US"/>
        </w:rPr>
      </w:pPr>
      <w:bookmarkStart w:name="_Ref110848946" w:id="15"/>
      <w:r>
        <w:rPr>
          <w:lang w:val="en-US"/>
        </w:rPr>
        <w:t xml:space="preserve">Simulation </w:t>
      </w:r>
      <w:r w:rsidRPr="009E45DA" w:rsidR="007622EC">
        <w:rPr>
          <w:lang w:val="en-US"/>
        </w:rPr>
        <w:t>Results</w:t>
      </w:r>
      <w:bookmarkEnd w:id="15"/>
      <w:r w:rsidR="00B325B9">
        <w:rPr>
          <w:lang w:val="en-US"/>
        </w:rPr>
        <w:t xml:space="preserve"> </w:t>
      </w:r>
      <w:r w:rsidR="00774C1E">
        <w:rPr>
          <w:lang w:val="en-US"/>
        </w:rPr>
        <w:t>f</w:t>
      </w:r>
      <w:r w:rsidR="006250AA">
        <w:rPr>
          <w:lang w:val="en-US"/>
        </w:rPr>
        <w:t>or</w:t>
      </w:r>
      <w:r w:rsidR="00F30B3E">
        <w:rPr>
          <w:lang w:val="en-US"/>
        </w:rPr>
        <w:t xml:space="preserve"> </w:t>
      </w:r>
      <w:r w:rsidRPr="000C08F6" w:rsidR="000C08F6">
        <w:rPr>
          <w:lang w:val="en-US"/>
        </w:rPr>
        <w:t xml:space="preserve">Set B is a </w:t>
      </w:r>
      <w:r w:rsidR="0043740A">
        <w:rPr>
          <w:lang w:val="en-US"/>
        </w:rPr>
        <w:t>S</w:t>
      </w:r>
      <w:r w:rsidRPr="000C08F6" w:rsidR="000C08F6">
        <w:rPr>
          <w:lang w:val="en-US"/>
        </w:rPr>
        <w:t xml:space="preserve">ubset of Set A  </w:t>
      </w:r>
    </w:p>
    <w:p w:rsidRPr="004A6B55" w:rsidR="004A6B55" w:rsidP="00924AFA" w:rsidRDefault="004A6B55" w14:paraId="53B7DCAE" w14:textId="536EFA24">
      <w:pPr>
        <w:pStyle w:val="Heading6"/>
        <w:rPr>
          <w:lang w:val="en-US"/>
        </w:rPr>
      </w:pPr>
      <w:r>
        <w:rPr>
          <w:lang w:val="en-US"/>
        </w:rPr>
        <w:t xml:space="preserve">Fixed Set B </w:t>
      </w:r>
      <w:r w:rsidR="00E50ACA">
        <w:rPr>
          <w:lang w:val="en-US"/>
        </w:rPr>
        <w:t xml:space="preserve">for </w:t>
      </w:r>
      <w:r w:rsidR="0002677E">
        <w:rPr>
          <w:lang w:val="en-US"/>
        </w:rPr>
        <w:t>T</w:t>
      </w:r>
      <w:r w:rsidR="00E50ACA">
        <w:rPr>
          <w:lang w:val="en-US"/>
        </w:rPr>
        <w:t xml:space="preserve">raining and </w:t>
      </w:r>
      <w:r w:rsidR="0002677E">
        <w:rPr>
          <w:lang w:val="en-US"/>
        </w:rPr>
        <w:t>T</w:t>
      </w:r>
      <w:r w:rsidR="00E50ACA">
        <w:rPr>
          <w:lang w:val="en-US"/>
        </w:rPr>
        <w:t xml:space="preserve">esting </w:t>
      </w:r>
    </w:p>
    <w:p w:rsidR="00D82C2F" w:rsidP="00D82C2F" w:rsidRDefault="00D82C2F" w14:paraId="31A5A636" w14:textId="254D172F">
      <w:pPr>
        <w:pStyle w:val="Caption"/>
        <w:keepNext/>
        <w:jc w:val="center"/>
        <w:rPr>
          <w:lang w:val="en-US" w:eastAsia="en-GB"/>
        </w:rPr>
      </w:pPr>
      <w:bookmarkStart w:name="_Ref111209486" w:id="16"/>
      <w:r>
        <w:t xml:space="preserve">Table </w:t>
      </w:r>
      <w:r w:rsidR="00214CFE">
        <w:fldChar w:fldCharType="begin"/>
      </w:r>
      <w:r w:rsidR="00214CFE">
        <w:instrText xml:space="preserve"> STYLEREF 2 \s </w:instrText>
      </w:r>
      <w:r w:rsidR="00214CFE">
        <w:fldChar w:fldCharType="separate"/>
      </w:r>
      <w:r w:rsidR="00C505A7">
        <w:rPr>
          <w:noProof/>
        </w:rPr>
        <w:t>2.2</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3</w:t>
      </w:r>
      <w:r w:rsidR="00214CFE">
        <w:fldChar w:fldCharType="end"/>
      </w:r>
      <w:bookmarkEnd w:id="16"/>
      <w:r>
        <w:t xml:space="preserve">: </w:t>
      </w:r>
      <w:r w:rsidR="003E35D4">
        <w:rPr>
          <w:lang w:val="en-US"/>
        </w:rPr>
        <w:t>BM Case-</w:t>
      </w:r>
      <m:oMath>
        <m:sSub>
          <m:sSubPr>
            <m:ctrlPr>
              <w:rPr>
                <w:rFonts w:ascii="Cambria Math" w:hAnsi="Cambria Math"/>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3E35D4">
        <w:rPr>
          <w:lang w:val="en-US"/>
        </w:rPr>
        <w:t xml:space="preserve"> </w:t>
      </w:r>
      <w:r w:rsidR="001E7074">
        <w:t xml:space="preserve">Alt. </w:t>
      </w:r>
      <w:r w:rsidR="00B35253">
        <w:t>1</w:t>
      </w:r>
      <w:r w:rsidR="003B31C0">
        <w:t>-1</w:t>
      </w:r>
      <w:r>
        <w:rPr>
          <w:lang w:val="en-US" w:eastAsia="en-GB"/>
        </w:rPr>
        <w:t>.</w:t>
      </w:r>
      <w:r w:rsidR="00B54184">
        <w:rPr>
          <w:lang w:val="en-US" w:eastAsia="en-GB"/>
        </w:rPr>
        <w:t xml:space="preserve"> </w:t>
      </w:r>
      <w:r w:rsidR="00B41D41">
        <w:rPr>
          <w:lang w:val="en-US" w:eastAsia="en-GB"/>
        </w:rPr>
        <w:t>Model Performance KPI</w:t>
      </w:r>
    </w:p>
    <w:tbl>
      <w:tblPr>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793"/>
        <w:gridCol w:w="2177"/>
        <w:gridCol w:w="2166"/>
        <w:gridCol w:w="2247"/>
      </w:tblGrid>
      <w:tr w:rsidRPr="005C7A17" w:rsidR="005C7A17" w:rsidTr="005C7A17" w14:paraId="2AD75772" w14:textId="77777777">
        <w:trPr>
          <w:trHeight w:val="12"/>
          <w:jc w:val="center"/>
        </w:trPr>
        <w:tc>
          <w:tcPr>
            <w:tcW w:w="2793" w:type="dxa"/>
            <w:shd w:val="clear" w:color="auto" w:fill="auto"/>
            <w:vAlign w:val="center"/>
            <w:hideMark/>
          </w:tcPr>
          <w:p w:rsidRPr="005C7A17" w:rsidR="00D82C2F" w:rsidP="007F2D94" w:rsidRDefault="00D82C2F" w14:paraId="3AE6230F" w14:textId="77777777">
            <w:pPr>
              <w:keepNext/>
              <w:overflowPunct/>
              <w:autoSpaceDE/>
              <w:autoSpaceDN/>
              <w:adjustRightInd/>
              <w:spacing w:after="0"/>
              <w:jc w:val="center"/>
              <w:textAlignment w:val="auto"/>
              <w:rPr>
                <w:rFonts w:eastAsia="Times New Roman"/>
                <w:b/>
                <w:sz w:val="18"/>
                <w:szCs w:val="18"/>
                <w:lang w:val="fr-FR" w:eastAsia="fr-FR"/>
              </w:rPr>
            </w:pPr>
            <w:r w:rsidRPr="005C7A17">
              <w:rPr>
                <w:rFonts w:eastAsia="Times New Roman"/>
                <w:b/>
                <w:sz w:val="18"/>
                <w:szCs w:val="18"/>
                <w:lang w:val="fr-FR" w:eastAsia="fr-FR"/>
              </w:rPr>
              <w:t>Method</w:t>
            </w:r>
          </w:p>
        </w:tc>
        <w:tc>
          <w:tcPr>
            <w:tcW w:w="2177" w:type="dxa"/>
            <w:shd w:val="clear" w:color="auto" w:fill="auto"/>
            <w:vAlign w:val="center"/>
            <w:hideMark/>
          </w:tcPr>
          <w:p w:rsidRPr="005C7A17" w:rsidR="00D82C2F" w:rsidP="007F2D94" w:rsidRDefault="00D82C2F" w14:paraId="29DBCE31" w14:textId="211F33A7">
            <w:pPr>
              <w:keepNext/>
              <w:overflowPunct/>
              <w:autoSpaceDE/>
              <w:autoSpaceDN/>
              <w:adjustRightInd/>
              <w:spacing w:after="0"/>
              <w:jc w:val="center"/>
              <w:textAlignment w:val="auto"/>
              <w:rPr>
                <w:rFonts w:eastAsia="Times New Roman"/>
                <w:i/>
                <w:sz w:val="18"/>
                <w:szCs w:val="18"/>
                <w:lang w:val="en-US" w:eastAsia="fr-FR"/>
              </w:rPr>
            </w:pPr>
            <w:r w:rsidRPr="005C7A17">
              <w:rPr>
                <w:rFonts w:eastAsia="Times New Roman"/>
                <w:b/>
                <w:sz w:val="18"/>
                <w:szCs w:val="18"/>
                <w:lang w:val="en-US" w:eastAsia="fr-FR"/>
              </w:rPr>
              <w:t>Prediction Accuracy (1 dB RSRP Margin) [%]</w:t>
            </w:r>
          </w:p>
        </w:tc>
        <w:tc>
          <w:tcPr>
            <w:tcW w:w="2166" w:type="dxa"/>
            <w:shd w:val="clear" w:color="auto" w:fill="auto"/>
            <w:vAlign w:val="center"/>
            <w:hideMark/>
          </w:tcPr>
          <w:p w:rsidRPr="005C7A17" w:rsidR="00D82C2F" w:rsidP="007F2D94" w:rsidRDefault="00D82C2F" w14:paraId="7081FC2C" w14:textId="77777777">
            <w:pPr>
              <w:keepNext/>
              <w:overflowPunct/>
              <w:autoSpaceDE/>
              <w:autoSpaceDN/>
              <w:adjustRightInd/>
              <w:spacing w:after="0"/>
              <w:jc w:val="center"/>
              <w:textAlignment w:val="auto"/>
              <w:rPr>
                <w:rFonts w:eastAsia="Times New Roman"/>
                <w:i/>
                <w:sz w:val="18"/>
                <w:szCs w:val="18"/>
                <w:lang w:val="en-US" w:eastAsia="fr-FR"/>
              </w:rPr>
            </w:pPr>
            <w:r w:rsidRPr="005C7A17">
              <w:rPr>
                <w:rFonts w:eastAsia="Times New Roman"/>
                <w:b/>
                <w:sz w:val="18"/>
                <w:szCs w:val="18"/>
                <w:lang w:val="en-US" w:eastAsia="fr-FR"/>
              </w:rPr>
              <w:t>Average RSRP Error [dB]</w:t>
            </w:r>
          </w:p>
        </w:tc>
        <w:tc>
          <w:tcPr>
            <w:tcW w:w="2247" w:type="dxa"/>
            <w:shd w:val="clear" w:color="auto" w:fill="auto"/>
            <w:vAlign w:val="center"/>
            <w:hideMark/>
          </w:tcPr>
          <w:p w:rsidRPr="005C7A17" w:rsidR="00D82C2F" w:rsidP="007F2D94" w:rsidRDefault="003220D0" w14:paraId="45B42409" w14:textId="04AEEFDA">
            <w:pPr>
              <w:keepNext/>
              <w:overflowPunct/>
              <w:autoSpaceDE/>
              <w:autoSpaceDN/>
              <w:adjustRightInd/>
              <w:spacing w:after="0"/>
              <w:jc w:val="center"/>
              <w:textAlignment w:val="auto"/>
              <w:rPr>
                <w:rFonts w:eastAsia="Times New Roman"/>
                <w:i/>
                <w:sz w:val="18"/>
                <w:szCs w:val="18"/>
                <w:lang w:val="en-US" w:eastAsia="fr-FR"/>
              </w:rPr>
            </w:pPr>
            <w:r w:rsidRPr="005C7A17">
              <w:rPr>
                <w:rFonts w:eastAsia="Times New Roman"/>
                <w:b/>
                <w:bCs/>
                <w:color w:val="000000" w:themeColor="text1"/>
                <w:kern w:val="24"/>
                <w:sz w:val="18"/>
                <w:szCs w:val="18"/>
                <w:lang w:val="en-US" w:eastAsia="fi-FI"/>
              </w:rPr>
              <w:t xml:space="preserve">RS overhead reduction </w:t>
            </w:r>
            <w:r w:rsidRPr="005C7A17" w:rsidR="00D82C2F">
              <w:rPr>
                <w:rFonts w:eastAsia="Times New Roman"/>
                <w:b/>
                <w:sz w:val="18"/>
                <w:szCs w:val="18"/>
                <w:lang w:val="en-US" w:eastAsia="fr-FR"/>
              </w:rPr>
              <w:t>[%]</w:t>
            </w:r>
          </w:p>
        </w:tc>
      </w:tr>
      <w:tr w:rsidRPr="005C7A17" w:rsidR="001A3664" w:rsidTr="001967B5" w14:paraId="36FE5388" w14:textId="77777777">
        <w:trPr>
          <w:trHeight w:val="12"/>
          <w:jc w:val="center"/>
        </w:trPr>
        <w:tc>
          <w:tcPr>
            <w:tcW w:w="2793" w:type="dxa"/>
            <w:shd w:val="clear" w:color="auto" w:fill="E7E6E6" w:themeFill="background2"/>
            <w:vAlign w:val="center"/>
          </w:tcPr>
          <w:p w:rsidRPr="005C7A17" w:rsidR="001A3664" w:rsidRDefault="00E13BC5" w14:paraId="224272A7" w14:textId="4F376CA3">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
                <w:color w:val="000000" w:themeColor="text1"/>
                <w:kern w:val="24"/>
                <w:sz w:val="18"/>
                <w:szCs w:val="18"/>
                <w:lang w:val="en-US" w:eastAsia="fi-FI"/>
              </w:rPr>
              <w:t>BM-Case1 Baseline-option 2-1</w:t>
            </w:r>
            <w:r w:rsidRPr="005C7A17" w:rsidR="005B1F18">
              <w:rPr>
                <w:rFonts w:eastAsia="Times New Roman"/>
                <w:sz w:val="18"/>
                <w:szCs w:val="18"/>
                <w:lang w:val="en-US" w:eastAsia="fr-FR"/>
              </w:rPr>
              <w:t xml:space="preserve">, </w:t>
            </w:r>
            <w:r w:rsidRPr="005C7A17" w:rsidR="00402FAF">
              <w:rPr>
                <w:sz w:val="18"/>
                <w:szCs w:val="18"/>
              </w:rPr>
              <w:t>Set B</w:t>
            </w:r>
            <w:r w:rsidRPr="005C7A17" w:rsidR="00402FAF">
              <w:rPr>
                <w:rFonts w:eastAsia="Times New Roman"/>
                <w:sz w:val="18"/>
                <w:szCs w:val="18"/>
                <w:lang w:val="en-US" w:eastAsia="fr-FR"/>
              </w:rPr>
              <w:t xml:space="preserve"> </w:t>
            </w:r>
            <w:r w:rsidRPr="005C7A17" w:rsidR="001A3664">
              <w:rPr>
                <w:rFonts w:eastAsia="Times New Roman"/>
                <w:sz w:val="18"/>
                <w:szCs w:val="18"/>
                <w:lang w:val="en-US" w:eastAsia="fr-FR"/>
              </w:rPr>
              <w:t>16 beams</w:t>
            </w:r>
            <w:r w:rsidRPr="005C7A17" w:rsidDel="00693982" w:rsidR="001A3664">
              <w:rPr>
                <w:rFonts w:eastAsia="Times New Roman"/>
                <w:sz w:val="18"/>
                <w:szCs w:val="18"/>
                <w:lang w:val="en-US" w:eastAsia="fr-FR"/>
              </w:rPr>
              <w:t xml:space="preserve"> </w:t>
            </w:r>
          </w:p>
        </w:tc>
        <w:tc>
          <w:tcPr>
            <w:tcW w:w="2177" w:type="dxa"/>
            <w:shd w:val="clear" w:color="auto" w:fill="E7E6E6" w:themeFill="background2"/>
            <w:vAlign w:val="center"/>
          </w:tcPr>
          <w:p w:rsidRPr="005C7A17" w:rsidR="001A3664" w:rsidRDefault="001A3664" w14:paraId="6A353A05" w14:textId="631041DE">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37</w:t>
            </w:r>
          </w:p>
        </w:tc>
        <w:tc>
          <w:tcPr>
            <w:tcW w:w="2166" w:type="dxa"/>
            <w:shd w:val="clear" w:color="auto" w:fill="E7E6E6" w:themeFill="background2"/>
            <w:vAlign w:val="center"/>
          </w:tcPr>
          <w:p w:rsidRPr="005C7A17" w:rsidR="001A3664" w:rsidRDefault="001A3664" w14:paraId="16FFCB5A" w14:textId="2C8B9B72">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2</w:t>
            </w:r>
            <w:r w:rsidRPr="005C7A17" w:rsidR="00E954E2">
              <w:rPr>
                <w:rFonts w:eastAsia="Times New Roman"/>
                <w:sz w:val="18"/>
                <w:szCs w:val="18"/>
                <w:lang w:val="en-US" w:eastAsia="fr-FR"/>
              </w:rPr>
              <w:t>.</w:t>
            </w:r>
            <w:r w:rsidRPr="005C7A17">
              <w:rPr>
                <w:rFonts w:eastAsia="Times New Roman"/>
                <w:sz w:val="18"/>
                <w:szCs w:val="18"/>
                <w:lang w:val="en-US" w:eastAsia="fr-FR"/>
              </w:rPr>
              <w:t>95</w:t>
            </w:r>
          </w:p>
        </w:tc>
        <w:tc>
          <w:tcPr>
            <w:tcW w:w="2247" w:type="dxa"/>
            <w:shd w:val="clear" w:color="auto" w:fill="E7E6E6" w:themeFill="background2"/>
            <w:vAlign w:val="center"/>
          </w:tcPr>
          <w:p w:rsidRPr="005C7A17" w:rsidR="001A3664" w:rsidP="001A3664" w:rsidRDefault="00DC180E" w14:paraId="6E2906FF" w14:textId="01BBC7DB">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75</w:t>
            </w:r>
          </w:p>
        </w:tc>
      </w:tr>
      <w:tr w:rsidRPr="005C7A17" w:rsidR="001A3664" w:rsidTr="001967B5" w14:paraId="65C8D4A8" w14:textId="77777777">
        <w:trPr>
          <w:trHeight w:val="12"/>
          <w:jc w:val="center"/>
        </w:trPr>
        <w:tc>
          <w:tcPr>
            <w:tcW w:w="2793" w:type="dxa"/>
            <w:shd w:val="clear" w:color="auto" w:fill="DEEAF6" w:themeFill="accent1" w:themeFillTint="33"/>
            <w:vAlign w:val="center"/>
          </w:tcPr>
          <w:p w:rsidRPr="005C7A17" w:rsidR="001A3664" w:rsidRDefault="00E13BC5" w14:paraId="55D75BA7" w14:textId="0D885581">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
                <w:color w:val="000000" w:themeColor="text1"/>
                <w:kern w:val="24"/>
                <w:sz w:val="18"/>
                <w:szCs w:val="18"/>
                <w:lang w:val="en-US" w:eastAsia="fi-FI"/>
              </w:rPr>
              <w:t>BM-Case1 Baseline-option 2-1</w:t>
            </w:r>
            <w:r w:rsidRPr="005C7A17" w:rsidR="005B1F18">
              <w:rPr>
                <w:rFonts w:eastAsia="Times New Roman"/>
                <w:sz w:val="18"/>
                <w:szCs w:val="18"/>
                <w:lang w:val="en-US" w:eastAsia="fr-FR"/>
              </w:rPr>
              <w:t xml:space="preserve">, </w:t>
            </w:r>
            <w:r w:rsidRPr="005C7A17" w:rsidR="00402FAF">
              <w:rPr>
                <w:sz w:val="18"/>
                <w:szCs w:val="18"/>
              </w:rPr>
              <w:t>Set B</w:t>
            </w:r>
            <w:r w:rsidRPr="005C7A17" w:rsidR="00402FAF">
              <w:rPr>
                <w:rFonts w:eastAsia="Times New Roman"/>
                <w:sz w:val="18"/>
                <w:szCs w:val="18"/>
                <w:lang w:val="en-US" w:eastAsia="fr-FR"/>
              </w:rPr>
              <w:t xml:space="preserve"> </w:t>
            </w:r>
            <w:r w:rsidRPr="005C7A17" w:rsidR="001A3664">
              <w:rPr>
                <w:rFonts w:eastAsia="Times New Roman"/>
                <w:sz w:val="18"/>
                <w:szCs w:val="18"/>
                <w:lang w:val="en-US" w:eastAsia="fr-FR"/>
              </w:rPr>
              <w:t>8 beams</w:t>
            </w:r>
            <w:r w:rsidRPr="005C7A17" w:rsidDel="00693982" w:rsidR="001A3664">
              <w:rPr>
                <w:rFonts w:eastAsia="Times New Roman"/>
                <w:sz w:val="18"/>
                <w:szCs w:val="18"/>
                <w:lang w:val="en-US" w:eastAsia="fr-FR"/>
              </w:rPr>
              <w:t xml:space="preserve"> </w:t>
            </w:r>
          </w:p>
        </w:tc>
        <w:tc>
          <w:tcPr>
            <w:tcW w:w="2177" w:type="dxa"/>
            <w:shd w:val="clear" w:color="auto" w:fill="DEEAF6" w:themeFill="accent1" w:themeFillTint="33"/>
            <w:vAlign w:val="center"/>
          </w:tcPr>
          <w:p w:rsidRPr="005C7A17" w:rsidR="001A3664" w:rsidRDefault="00B575B0" w14:paraId="41E3E7F0" w14:textId="04AEDC42">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20</w:t>
            </w:r>
          </w:p>
        </w:tc>
        <w:tc>
          <w:tcPr>
            <w:tcW w:w="2166" w:type="dxa"/>
            <w:shd w:val="clear" w:color="auto" w:fill="DEEAF6" w:themeFill="accent1" w:themeFillTint="33"/>
            <w:vAlign w:val="center"/>
          </w:tcPr>
          <w:p w:rsidRPr="005C7A17" w:rsidR="001A3664" w:rsidRDefault="001A3664" w14:paraId="5F45CCF5" w14:textId="0C478688">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6</w:t>
            </w:r>
            <w:r w:rsidRPr="005C7A17" w:rsidR="00BF6804">
              <w:rPr>
                <w:rFonts w:eastAsia="Times New Roman"/>
                <w:sz w:val="18"/>
                <w:szCs w:val="18"/>
                <w:lang w:val="en-US" w:eastAsia="fr-FR"/>
              </w:rPr>
              <w:t>.</w:t>
            </w:r>
            <w:r w:rsidRPr="005C7A17">
              <w:rPr>
                <w:rFonts w:eastAsia="Times New Roman"/>
                <w:sz w:val="18"/>
                <w:szCs w:val="18"/>
                <w:lang w:val="en-US" w:eastAsia="fr-FR"/>
              </w:rPr>
              <w:t>11</w:t>
            </w:r>
          </w:p>
        </w:tc>
        <w:tc>
          <w:tcPr>
            <w:tcW w:w="2247" w:type="dxa"/>
            <w:shd w:val="clear" w:color="auto" w:fill="DEEAF6" w:themeFill="accent1" w:themeFillTint="33"/>
            <w:vAlign w:val="center"/>
          </w:tcPr>
          <w:p w:rsidRPr="005C7A17" w:rsidR="001A3664" w:rsidP="001A3664" w:rsidRDefault="00AA6646" w14:paraId="13D4CCFD" w14:textId="43447EF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87.5</w:t>
            </w:r>
          </w:p>
        </w:tc>
      </w:tr>
      <w:tr w:rsidRPr="005C7A17" w:rsidR="001A3664" w:rsidTr="001967B5" w14:paraId="16056B9B" w14:textId="77777777">
        <w:trPr>
          <w:trHeight w:val="12"/>
          <w:jc w:val="center"/>
        </w:trPr>
        <w:tc>
          <w:tcPr>
            <w:tcW w:w="2793" w:type="dxa"/>
            <w:shd w:val="clear" w:color="auto" w:fill="FFF2CC" w:themeFill="accent4" w:themeFillTint="33"/>
            <w:vAlign w:val="center"/>
          </w:tcPr>
          <w:p w:rsidRPr="005C7A17" w:rsidR="001A3664" w:rsidRDefault="00E13BC5" w14:paraId="64932D8F" w14:textId="2FEFA0B3">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
                <w:color w:val="000000" w:themeColor="text1"/>
                <w:kern w:val="24"/>
                <w:sz w:val="18"/>
                <w:szCs w:val="18"/>
                <w:lang w:val="en-US" w:eastAsia="fi-FI"/>
              </w:rPr>
              <w:t>BM-Case1 Baseline-option 2-1</w:t>
            </w:r>
            <w:r w:rsidRPr="005C7A17" w:rsidR="005B1F18">
              <w:rPr>
                <w:rFonts w:eastAsia="Times New Roman"/>
                <w:sz w:val="18"/>
                <w:szCs w:val="18"/>
                <w:lang w:val="en-US" w:eastAsia="fr-FR"/>
              </w:rPr>
              <w:t xml:space="preserve">, </w:t>
            </w:r>
            <w:r w:rsidRPr="005C7A17" w:rsidR="00402FAF">
              <w:rPr>
                <w:sz w:val="18"/>
                <w:szCs w:val="18"/>
              </w:rPr>
              <w:t>Set B</w:t>
            </w:r>
            <w:r w:rsidRPr="005C7A17" w:rsidR="00402FAF">
              <w:rPr>
                <w:rFonts w:eastAsia="Times New Roman"/>
                <w:sz w:val="18"/>
                <w:szCs w:val="18"/>
                <w:lang w:val="en-US" w:eastAsia="fr-FR"/>
              </w:rPr>
              <w:t xml:space="preserve"> </w:t>
            </w:r>
            <w:r w:rsidRPr="005C7A17" w:rsidR="001A3664">
              <w:rPr>
                <w:rFonts w:eastAsia="Times New Roman"/>
                <w:sz w:val="18"/>
                <w:szCs w:val="18"/>
                <w:lang w:val="en-US" w:eastAsia="fr-FR"/>
              </w:rPr>
              <w:t>4 beams</w:t>
            </w:r>
            <w:r w:rsidRPr="005C7A17" w:rsidDel="00693982" w:rsidR="001A3664">
              <w:rPr>
                <w:rFonts w:eastAsia="Times New Roman"/>
                <w:sz w:val="18"/>
                <w:szCs w:val="18"/>
                <w:lang w:val="en-US" w:eastAsia="fr-FR"/>
              </w:rPr>
              <w:t xml:space="preserve"> </w:t>
            </w:r>
          </w:p>
        </w:tc>
        <w:tc>
          <w:tcPr>
            <w:tcW w:w="2177" w:type="dxa"/>
            <w:shd w:val="clear" w:color="auto" w:fill="FFF2CC" w:themeFill="accent4" w:themeFillTint="33"/>
            <w:vAlign w:val="center"/>
          </w:tcPr>
          <w:p w:rsidRPr="005C7A17" w:rsidR="001A3664" w:rsidRDefault="00B575B0" w14:paraId="7D47C2CD" w14:textId="39733A89">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11</w:t>
            </w:r>
          </w:p>
        </w:tc>
        <w:tc>
          <w:tcPr>
            <w:tcW w:w="2166" w:type="dxa"/>
            <w:shd w:val="clear" w:color="auto" w:fill="FFF2CC" w:themeFill="accent4" w:themeFillTint="33"/>
            <w:vAlign w:val="center"/>
          </w:tcPr>
          <w:p w:rsidRPr="005C7A17" w:rsidR="001A3664" w:rsidRDefault="001A3664" w14:paraId="45093C57" w14:textId="4CE4D6E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w:t>
            </w:r>
            <w:r w:rsidRPr="005C7A17" w:rsidR="00BF6804">
              <w:rPr>
                <w:rFonts w:eastAsia="Times New Roman"/>
                <w:sz w:val="18"/>
                <w:szCs w:val="18"/>
                <w:lang w:val="en-US" w:eastAsia="fr-FR"/>
              </w:rPr>
              <w:t>.</w:t>
            </w:r>
            <w:r w:rsidRPr="005C7A17">
              <w:rPr>
                <w:rFonts w:eastAsia="Times New Roman"/>
                <w:sz w:val="18"/>
                <w:szCs w:val="18"/>
                <w:lang w:val="en-US" w:eastAsia="fr-FR"/>
              </w:rPr>
              <w:t>597</w:t>
            </w:r>
          </w:p>
        </w:tc>
        <w:tc>
          <w:tcPr>
            <w:tcW w:w="2247" w:type="dxa"/>
            <w:shd w:val="clear" w:color="auto" w:fill="FFF2CC" w:themeFill="accent4" w:themeFillTint="33"/>
            <w:vAlign w:val="center"/>
          </w:tcPr>
          <w:p w:rsidRPr="005C7A17" w:rsidR="001A3664" w:rsidP="001A3664" w:rsidRDefault="00C71BC5" w14:paraId="0E5CB7D7" w14:textId="14997483">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93.75</w:t>
            </w:r>
          </w:p>
        </w:tc>
      </w:tr>
      <w:tr w:rsidRPr="005C7A17" w:rsidR="005C7A17" w:rsidTr="005C7A17" w14:paraId="66D1FC3E" w14:textId="77777777">
        <w:trPr>
          <w:trHeight w:val="12"/>
          <w:jc w:val="center"/>
        </w:trPr>
        <w:tc>
          <w:tcPr>
            <w:tcW w:w="2793" w:type="dxa"/>
            <w:shd w:val="clear" w:color="auto" w:fill="auto"/>
            <w:vAlign w:val="center"/>
          </w:tcPr>
          <w:p w:rsidRPr="005C7A17" w:rsidR="003B31C0" w:rsidRDefault="003B31C0" w14:paraId="586CEB35" w14:textId="10E6F24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32 beams)</w:t>
            </w:r>
          </w:p>
        </w:tc>
        <w:tc>
          <w:tcPr>
            <w:tcW w:w="2177" w:type="dxa"/>
            <w:shd w:val="clear" w:color="auto" w:fill="auto"/>
            <w:vAlign w:val="center"/>
          </w:tcPr>
          <w:p w:rsidRPr="005C7A17" w:rsidR="003B31C0" w:rsidRDefault="0059139B" w14:paraId="6588296B" w14:textId="1DC7F11B">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99</w:t>
            </w:r>
          </w:p>
        </w:tc>
        <w:tc>
          <w:tcPr>
            <w:tcW w:w="2166" w:type="dxa"/>
            <w:shd w:val="clear" w:color="auto" w:fill="auto"/>
            <w:vAlign w:val="center"/>
          </w:tcPr>
          <w:p w:rsidRPr="005C7A17" w:rsidR="003B31C0" w:rsidRDefault="00333379" w14:paraId="33A9CD8E" w14:textId="657A8F4C">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0.03</w:t>
            </w:r>
          </w:p>
        </w:tc>
        <w:tc>
          <w:tcPr>
            <w:tcW w:w="2247" w:type="dxa"/>
            <w:shd w:val="clear" w:color="auto" w:fill="auto"/>
            <w:vAlign w:val="center"/>
          </w:tcPr>
          <w:p w:rsidRPr="005C7A17" w:rsidR="003B31C0" w:rsidP="00C71BC5" w:rsidRDefault="00244443" w14:paraId="143F98B4" w14:textId="3C3C4980">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50</w:t>
            </w:r>
          </w:p>
        </w:tc>
      </w:tr>
      <w:tr w:rsidRPr="005C7A17" w:rsidR="005C7A17" w:rsidTr="001967B5" w14:paraId="5E0F4524" w14:textId="77777777">
        <w:trPr>
          <w:trHeight w:val="12"/>
          <w:jc w:val="center"/>
        </w:trPr>
        <w:tc>
          <w:tcPr>
            <w:tcW w:w="2793" w:type="dxa"/>
            <w:shd w:val="clear" w:color="auto" w:fill="E7E6E6" w:themeFill="background2"/>
            <w:vAlign w:val="center"/>
          </w:tcPr>
          <w:p w:rsidRPr="005C7A17" w:rsidR="00C71BC5" w:rsidRDefault="00C71BC5" w14:paraId="0215AD3A" w14:textId="37160E97">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16 beams)</w:t>
            </w:r>
          </w:p>
        </w:tc>
        <w:tc>
          <w:tcPr>
            <w:tcW w:w="2177" w:type="dxa"/>
            <w:shd w:val="clear" w:color="auto" w:fill="E7E6E6" w:themeFill="background2"/>
            <w:vAlign w:val="center"/>
          </w:tcPr>
          <w:p w:rsidRPr="005C7A17" w:rsidR="00C71BC5" w:rsidRDefault="004C1768" w14:paraId="14A32AE4" w14:textId="455B750C">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96</w:t>
            </w:r>
          </w:p>
        </w:tc>
        <w:tc>
          <w:tcPr>
            <w:tcW w:w="2166" w:type="dxa"/>
            <w:shd w:val="clear" w:color="auto" w:fill="E7E6E6" w:themeFill="background2"/>
            <w:vAlign w:val="center"/>
          </w:tcPr>
          <w:p w:rsidRPr="005C7A17" w:rsidR="00C71BC5" w:rsidRDefault="00C71BC5" w14:paraId="52B135BC" w14:textId="60A6201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0.2</w:t>
            </w:r>
          </w:p>
        </w:tc>
        <w:tc>
          <w:tcPr>
            <w:tcW w:w="2247" w:type="dxa"/>
            <w:shd w:val="clear" w:color="auto" w:fill="E7E6E6" w:themeFill="background2"/>
            <w:vAlign w:val="center"/>
          </w:tcPr>
          <w:p w:rsidRPr="005C7A17" w:rsidR="00C71BC5" w:rsidP="00C71BC5" w:rsidRDefault="00C71BC5" w14:paraId="73675405" w14:textId="60298D7C">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75</w:t>
            </w:r>
          </w:p>
        </w:tc>
      </w:tr>
      <w:tr w:rsidRPr="005C7A17" w:rsidR="005C7A17" w:rsidTr="001967B5" w14:paraId="731733F7" w14:textId="77777777">
        <w:trPr>
          <w:trHeight w:val="12"/>
          <w:jc w:val="center"/>
        </w:trPr>
        <w:tc>
          <w:tcPr>
            <w:tcW w:w="2793" w:type="dxa"/>
            <w:shd w:val="clear" w:color="auto" w:fill="DEEAF6" w:themeFill="accent1" w:themeFillTint="33"/>
            <w:vAlign w:val="center"/>
          </w:tcPr>
          <w:p w:rsidRPr="005C7A17" w:rsidR="00C71BC5" w:rsidRDefault="00C71BC5" w14:paraId="0ADC63B4" w14:textId="4FE8815E">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8 beams)</w:t>
            </w:r>
          </w:p>
        </w:tc>
        <w:tc>
          <w:tcPr>
            <w:tcW w:w="2177" w:type="dxa"/>
            <w:shd w:val="clear" w:color="auto" w:fill="DEEAF6" w:themeFill="accent1" w:themeFillTint="33"/>
            <w:vAlign w:val="center"/>
          </w:tcPr>
          <w:p w:rsidRPr="005C7A17" w:rsidR="00C71BC5" w:rsidRDefault="00C71BC5" w14:paraId="43E999E7" w14:textId="70B2148E">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8</w:t>
            </w:r>
            <w:r w:rsidRPr="005C7A17" w:rsidR="00B074CF">
              <w:rPr>
                <w:rFonts w:eastAsia="Times New Roman"/>
                <w:bCs/>
                <w:sz w:val="18"/>
                <w:szCs w:val="18"/>
                <w:lang w:val="fr-FR" w:eastAsia="fr-FR"/>
              </w:rPr>
              <w:t>6</w:t>
            </w:r>
            <w:r w:rsidRPr="005C7A17" w:rsidDel="00B575B0" w:rsidR="00B575B0">
              <w:rPr>
                <w:rFonts w:eastAsia="Times New Roman"/>
                <w:bCs/>
                <w:sz w:val="18"/>
                <w:szCs w:val="18"/>
                <w:lang w:val="fr-FR" w:eastAsia="fr-FR"/>
              </w:rPr>
              <w:t xml:space="preserve"> </w:t>
            </w:r>
          </w:p>
        </w:tc>
        <w:tc>
          <w:tcPr>
            <w:tcW w:w="2166" w:type="dxa"/>
            <w:shd w:val="clear" w:color="auto" w:fill="DEEAF6" w:themeFill="accent1" w:themeFillTint="33"/>
            <w:vAlign w:val="center"/>
          </w:tcPr>
          <w:p w:rsidRPr="005C7A17" w:rsidR="00C71BC5" w:rsidRDefault="00B41CD0" w14:paraId="73C1FE85" w14:textId="7ACB6E30">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0.8</w:t>
            </w:r>
          </w:p>
        </w:tc>
        <w:tc>
          <w:tcPr>
            <w:tcW w:w="2247" w:type="dxa"/>
            <w:shd w:val="clear" w:color="auto" w:fill="DEEAF6" w:themeFill="accent1" w:themeFillTint="33"/>
            <w:vAlign w:val="center"/>
          </w:tcPr>
          <w:p w:rsidRPr="005C7A17" w:rsidR="00C71BC5" w:rsidP="00C71BC5" w:rsidRDefault="00C71BC5" w14:paraId="744E18B8" w14:textId="694F2923">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87.5</w:t>
            </w:r>
          </w:p>
        </w:tc>
      </w:tr>
      <w:tr w:rsidRPr="005C7A17" w:rsidR="005C7A17" w:rsidTr="001967B5" w14:paraId="021BA73F" w14:textId="77777777">
        <w:trPr>
          <w:trHeight w:val="12"/>
          <w:jc w:val="center"/>
        </w:trPr>
        <w:tc>
          <w:tcPr>
            <w:tcW w:w="2793" w:type="dxa"/>
            <w:shd w:val="clear" w:color="auto" w:fill="FFF2CC" w:themeFill="accent4" w:themeFillTint="33"/>
            <w:vAlign w:val="center"/>
          </w:tcPr>
          <w:p w:rsidRPr="005C7A17" w:rsidR="00C71BC5" w:rsidRDefault="00C71BC5" w14:paraId="5C3184F0" w14:textId="55906D5F">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4 beams)</w:t>
            </w:r>
          </w:p>
        </w:tc>
        <w:tc>
          <w:tcPr>
            <w:tcW w:w="2177" w:type="dxa"/>
            <w:shd w:val="clear" w:color="auto" w:fill="FFF2CC" w:themeFill="accent4" w:themeFillTint="33"/>
            <w:vAlign w:val="center"/>
          </w:tcPr>
          <w:p w:rsidRPr="005C7A17" w:rsidR="00C71BC5" w:rsidRDefault="00C71BC5" w14:paraId="72C5CEEA" w14:textId="5A1DE652">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6</w:t>
            </w:r>
            <w:r w:rsidRPr="005C7A17" w:rsidR="00B575B0">
              <w:rPr>
                <w:rFonts w:eastAsia="Times New Roman"/>
                <w:bCs/>
                <w:sz w:val="18"/>
                <w:szCs w:val="18"/>
                <w:lang w:val="fr-FR" w:eastAsia="fr-FR"/>
              </w:rPr>
              <w:t>9</w:t>
            </w:r>
            <w:r w:rsidRPr="005C7A17">
              <w:rPr>
                <w:rFonts w:eastAsia="Times New Roman"/>
                <w:bCs/>
                <w:sz w:val="18"/>
                <w:szCs w:val="18"/>
                <w:lang w:val="fr-FR" w:eastAsia="fr-FR"/>
              </w:rPr>
              <w:t>​</w:t>
            </w:r>
          </w:p>
        </w:tc>
        <w:tc>
          <w:tcPr>
            <w:tcW w:w="2166" w:type="dxa"/>
            <w:shd w:val="clear" w:color="auto" w:fill="FFF2CC" w:themeFill="accent4" w:themeFillTint="33"/>
            <w:vAlign w:val="center"/>
          </w:tcPr>
          <w:p w:rsidRPr="005C7A17" w:rsidR="00C71BC5" w:rsidRDefault="00C71BC5" w14:paraId="299FDE25" w14:textId="5B076F2D">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2.605​</w:t>
            </w:r>
          </w:p>
        </w:tc>
        <w:tc>
          <w:tcPr>
            <w:tcW w:w="2247" w:type="dxa"/>
            <w:shd w:val="clear" w:color="auto" w:fill="FFF2CC" w:themeFill="accent4" w:themeFillTint="33"/>
            <w:vAlign w:val="center"/>
          </w:tcPr>
          <w:p w:rsidRPr="005C7A17" w:rsidR="00C71BC5" w:rsidP="00C71BC5" w:rsidRDefault="00C71BC5" w14:paraId="751A0416" w14:textId="58F84C79">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93.75</w:t>
            </w:r>
          </w:p>
        </w:tc>
      </w:tr>
    </w:tbl>
    <w:p w:rsidR="00D82C2F" w:rsidP="00D82C2F" w:rsidRDefault="00D82C2F" w14:paraId="4F50C27C" w14:textId="3BC3CA6A">
      <w:pPr>
        <w:rPr>
          <w:lang w:val="en-US" w:eastAsia="en-GB"/>
        </w:rPr>
      </w:pPr>
    </w:p>
    <w:p w:rsidR="001A58DB" w:rsidP="001A58DB" w:rsidRDefault="008D4CD4" w14:paraId="5D0D8C22" w14:textId="24B94AF4">
      <w:pPr>
        <w:pStyle w:val="Caption"/>
        <w:keepNext/>
        <w:jc w:val="center"/>
      </w:pPr>
      <w:bookmarkStart w:name="_Ref111209523" w:id="17"/>
      <w:r>
        <w:t xml:space="preserve">Table </w:t>
      </w:r>
      <w:r>
        <w:fldChar w:fldCharType="begin"/>
      </w:r>
      <w:r>
        <w:instrText xml:space="preserve"> STYLEREF 2 \s </w:instrText>
      </w:r>
      <w:r>
        <w:fldChar w:fldCharType="separate"/>
      </w:r>
      <w:r w:rsidR="00C505A7">
        <w:rPr>
          <w:noProof/>
        </w:rPr>
        <w:t>2.2</w:t>
      </w:r>
      <w:r>
        <w:fldChar w:fldCharType="end"/>
      </w:r>
      <w:r w:rsidR="001A58DB">
        <w:noBreakHyphen/>
      </w:r>
      <w:r w:rsidR="001A58DB">
        <w:fldChar w:fldCharType="begin"/>
      </w:r>
      <w:r w:rsidR="001A58DB">
        <w:instrText xml:space="preserve"> SEQ Table \* ARABIC \s 2 </w:instrText>
      </w:r>
      <w:r w:rsidR="001A58DB">
        <w:fldChar w:fldCharType="separate"/>
      </w:r>
      <w:r w:rsidR="00C505A7">
        <w:rPr>
          <w:noProof/>
        </w:rPr>
        <w:t>4</w:t>
      </w:r>
      <w:r w:rsidR="001A58DB">
        <w:fldChar w:fldCharType="end"/>
      </w:r>
      <w:bookmarkEnd w:id="17"/>
      <w:r w:rsidR="001A58DB">
        <w:t xml:space="preserve">: </w:t>
      </w:r>
      <w:r w:rsidRPr="00440328" w:rsidR="001A58DB">
        <w:t>BM Case-1</w:t>
      </w:r>
      <w:r w:rsidR="00EE1AAF">
        <w:t xml:space="preserve"> </w:t>
      </w:r>
      <w:r w:rsidRPr="00440328" w:rsidR="001A58DB">
        <w:t>(DL TX) Alt. 1-1. System Throughput Simulation</w:t>
      </w:r>
      <w:r w:rsidR="001A58DB">
        <w:t>.</w:t>
      </w:r>
    </w:p>
    <w:tbl>
      <w:tblPr>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414"/>
        <w:gridCol w:w="3021"/>
        <w:gridCol w:w="3021"/>
      </w:tblGrid>
      <w:tr w:rsidRPr="004C6CD4" w:rsidR="006650B6" w:rsidTr="004C6CD4" w14:paraId="0C515BE2" w14:textId="77777777">
        <w:trPr>
          <w:trHeight w:val="14"/>
          <w:jc w:val="center"/>
        </w:trPr>
        <w:tc>
          <w:tcPr>
            <w:tcW w:w="3414" w:type="dxa"/>
            <w:shd w:val="clear" w:color="auto" w:fill="auto"/>
            <w:vAlign w:val="center"/>
            <w:hideMark/>
          </w:tcPr>
          <w:p w:rsidRPr="004C6CD4" w:rsidR="006650B6" w:rsidP="00097C18" w:rsidRDefault="006650B6" w14:paraId="4C08FE2A" w14:textId="77777777">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Method</w:t>
            </w:r>
          </w:p>
        </w:tc>
        <w:tc>
          <w:tcPr>
            <w:tcW w:w="3021" w:type="dxa"/>
            <w:shd w:val="clear" w:color="auto" w:fill="auto"/>
            <w:vAlign w:val="center"/>
            <w:hideMark/>
          </w:tcPr>
          <w:p w:rsidRPr="004C6CD4" w:rsidR="006650B6" w:rsidP="000454B3" w:rsidRDefault="00D87984" w14:paraId="16BF2EF4" w14:textId="5CFA153C">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Average cell throughput</w:t>
            </w:r>
            <w:r w:rsidRPr="004C6CD4" w:rsidR="006650B6">
              <w:rPr>
                <w:rFonts w:eastAsia="Times New Roman"/>
                <w:b/>
                <w:sz w:val="18"/>
                <w:szCs w:val="18"/>
                <w:lang w:val="en-US" w:eastAsia="fr-FR"/>
              </w:rPr>
              <w:t xml:space="preserve"> </w:t>
            </w:r>
            <w:r w:rsidRPr="004C6CD4" w:rsidR="00CB310F">
              <w:rPr>
                <w:rFonts w:eastAsia="Times New Roman"/>
                <w:b/>
                <w:sz w:val="18"/>
                <w:szCs w:val="18"/>
                <w:lang w:val="en-US" w:eastAsia="fr-FR"/>
              </w:rPr>
              <w:t>r</w:t>
            </w:r>
            <w:r w:rsidRPr="004C6CD4" w:rsidR="006650B6">
              <w:rPr>
                <w:rFonts w:eastAsia="Times New Roman"/>
                <w:b/>
                <w:sz w:val="18"/>
                <w:szCs w:val="18"/>
                <w:lang w:val="en-US" w:eastAsia="fr-FR"/>
              </w:rPr>
              <w:t>atio – Method/Ideal [%]</w:t>
            </w:r>
          </w:p>
          <w:p w:rsidRPr="004C6CD4" w:rsidR="006650B6" w:rsidP="000454B3" w:rsidRDefault="006650B6" w14:paraId="100B657B" w14:textId="30F742D6">
            <w:pPr>
              <w:keepNext/>
              <w:overflowPunct/>
              <w:autoSpaceDE/>
              <w:autoSpaceDN/>
              <w:adjustRightInd/>
              <w:spacing w:after="0"/>
              <w:jc w:val="center"/>
              <w:textAlignment w:val="auto"/>
              <w:rPr>
                <w:rFonts w:eastAsia="Times New Roman"/>
                <w:b/>
                <w:sz w:val="18"/>
                <w:szCs w:val="18"/>
                <w:lang w:val="en-US" w:eastAsia="fr-FR"/>
              </w:rPr>
            </w:pPr>
          </w:p>
        </w:tc>
        <w:tc>
          <w:tcPr>
            <w:tcW w:w="3021" w:type="dxa"/>
            <w:shd w:val="clear" w:color="auto" w:fill="auto"/>
            <w:vAlign w:val="center"/>
            <w:hideMark/>
          </w:tcPr>
          <w:p w:rsidRPr="004C6CD4" w:rsidR="006650B6" w:rsidRDefault="002E6110" w14:paraId="2040D975" w14:textId="1F51DACF">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5th percentile UE throughput r</w:t>
            </w:r>
            <w:r w:rsidRPr="004C6CD4" w:rsidR="006650B6">
              <w:rPr>
                <w:rFonts w:eastAsia="Times New Roman"/>
                <w:b/>
                <w:sz w:val="18"/>
                <w:szCs w:val="18"/>
                <w:lang w:val="en-US" w:eastAsia="fr-FR"/>
              </w:rPr>
              <w:t>atio – Method/Ideal [%]</w:t>
            </w:r>
          </w:p>
        </w:tc>
      </w:tr>
      <w:tr w:rsidRPr="004C6CD4" w:rsidR="006650B6" w:rsidTr="004C6CD4" w14:paraId="4DB0BBD4" w14:textId="77777777">
        <w:trPr>
          <w:trHeight w:val="362"/>
          <w:jc w:val="center"/>
        </w:trPr>
        <w:tc>
          <w:tcPr>
            <w:tcW w:w="3414" w:type="dxa"/>
            <w:shd w:val="clear" w:color="auto" w:fill="auto"/>
            <w:vAlign w:val="center"/>
          </w:tcPr>
          <w:p w:rsidRPr="004C6CD4" w:rsidR="006650B6" w:rsidP="00097C18" w:rsidRDefault="006650B6" w14:paraId="03EC0151" w14:textId="0847A375">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64 beams</w:t>
            </w:r>
          </w:p>
          <w:p w:rsidRPr="004C6CD4" w:rsidR="006650B6" w:rsidP="00097C18" w:rsidRDefault="006650B6" w14:paraId="283EB483" w14:textId="2B513FED">
            <w:pPr>
              <w:keepNext/>
              <w:overflowPunct/>
              <w:autoSpaceDE/>
              <w:autoSpaceDN/>
              <w:adjustRightInd/>
              <w:spacing w:after="0"/>
              <w:jc w:val="center"/>
              <w:textAlignment w:val="auto"/>
              <w:rPr>
                <w:rFonts w:eastAsia="Times New Roman"/>
                <w:b/>
                <w:sz w:val="18"/>
                <w:szCs w:val="18"/>
                <w:u w:val="single"/>
                <w:lang w:val="en-US" w:eastAsia="fr-FR"/>
              </w:rPr>
            </w:pPr>
            <w:r w:rsidRPr="004C6CD4">
              <w:rPr>
                <w:rFonts w:eastAsia="Times New Roman"/>
                <w:b/>
                <w:sz w:val="18"/>
                <w:szCs w:val="18"/>
                <w:u w:val="single"/>
                <w:lang w:val="en-US" w:eastAsia="fr-FR"/>
              </w:rPr>
              <w:t>Ideal case</w:t>
            </w:r>
          </w:p>
        </w:tc>
        <w:tc>
          <w:tcPr>
            <w:tcW w:w="3021" w:type="dxa"/>
            <w:shd w:val="clear" w:color="auto" w:fill="auto"/>
            <w:vAlign w:val="center"/>
          </w:tcPr>
          <w:p w:rsidRPr="004C6CD4" w:rsidR="006650B6" w:rsidP="00097C18" w:rsidRDefault="00523FA5" w14:paraId="089FBD0A" w14:textId="7D4A4D5F">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c>
          <w:tcPr>
            <w:tcW w:w="3021" w:type="dxa"/>
            <w:shd w:val="clear" w:color="auto" w:fill="auto"/>
            <w:vAlign w:val="center"/>
          </w:tcPr>
          <w:p w:rsidRPr="004C6CD4" w:rsidR="006650B6" w:rsidP="00097C18" w:rsidRDefault="002E6110" w14:paraId="7323EBFE" w14:textId="37D12272">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r>
      <w:tr w:rsidRPr="004C6CD4" w:rsidR="006650B6" w:rsidTr="0016696B" w14:paraId="2095994A" w14:textId="77777777">
        <w:trPr>
          <w:trHeight w:val="362"/>
          <w:jc w:val="center"/>
        </w:trPr>
        <w:tc>
          <w:tcPr>
            <w:tcW w:w="3414" w:type="dxa"/>
            <w:shd w:val="clear" w:color="auto" w:fill="EDEDED" w:themeFill="accent3" w:themeFillTint="33"/>
            <w:vAlign w:val="center"/>
          </w:tcPr>
          <w:p w:rsidRPr="004C6CD4" w:rsidR="006650B6" w:rsidP="00097C18" w:rsidRDefault="006650B6" w14:paraId="102292E1" w14:textId="4213DFDB">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32 beams</w:t>
            </w:r>
            <w:r w:rsidRPr="004C6CD4" w:rsidDel="00693982">
              <w:rPr>
                <w:rFonts w:eastAsia="Times New Roman"/>
                <w:sz w:val="18"/>
                <w:szCs w:val="18"/>
                <w:lang w:val="en-US" w:eastAsia="fr-FR"/>
              </w:rPr>
              <w:t xml:space="preserve"> </w:t>
            </w:r>
          </w:p>
        </w:tc>
        <w:tc>
          <w:tcPr>
            <w:tcW w:w="3021" w:type="dxa"/>
            <w:shd w:val="clear" w:color="auto" w:fill="EDEDED" w:themeFill="accent3" w:themeFillTint="33"/>
            <w:vAlign w:val="center"/>
          </w:tcPr>
          <w:p w:rsidRPr="004C6CD4" w:rsidR="006650B6" w:rsidP="00097C18" w:rsidRDefault="001C1B5A" w14:paraId="19697391" w14:textId="7131C3F5">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98</w:t>
            </w:r>
          </w:p>
        </w:tc>
        <w:tc>
          <w:tcPr>
            <w:tcW w:w="3021" w:type="dxa"/>
            <w:shd w:val="clear" w:color="auto" w:fill="EDEDED" w:themeFill="accent3" w:themeFillTint="33"/>
            <w:vAlign w:val="center"/>
          </w:tcPr>
          <w:p w:rsidRPr="004C6CD4" w:rsidR="006650B6" w:rsidP="00097C18" w:rsidRDefault="001C1B5A" w14:paraId="7D83537E" w14:textId="1EBA86E2">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97</w:t>
            </w:r>
          </w:p>
        </w:tc>
      </w:tr>
      <w:tr w:rsidRPr="004C6CD4" w:rsidR="006650B6" w:rsidTr="0016696B" w14:paraId="7DCD6771" w14:textId="77777777">
        <w:trPr>
          <w:trHeight w:val="362"/>
          <w:jc w:val="center"/>
        </w:trPr>
        <w:tc>
          <w:tcPr>
            <w:tcW w:w="3414" w:type="dxa"/>
            <w:shd w:val="clear" w:color="auto" w:fill="C9C9C9" w:themeFill="accent3" w:themeFillTint="99"/>
            <w:vAlign w:val="center"/>
          </w:tcPr>
          <w:p w:rsidRPr="004C6CD4" w:rsidR="006650B6" w:rsidP="00097C18" w:rsidRDefault="006650B6" w14:paraId="26267F5B" w14:textId="475E6FDF">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16 beams</w:t>
            </w:r>
            <w:r w:rsidRPr="004C6CD4" w:rsidDel="00693982">
              <w:rPr>
                <w:rFonts w:eastAsia="Times New Roman"/>
                <w:sz w:val="18"/>
                <w:szCs w:val="18"/>
                <w:lang w:val="en-US" w:eastAsia="fr-FR"/>
              </w:rPr>
              <w:t xml:space="preserve"> </w:t>
            </w:r>
          </w:p>
        </w:tc>
        <w:tc>
          <w:tcPr>
            <w:tcW w:w="3021" w:type="dxa"/>
            <w:shd w:val="clear" w:color="auto" w:fill="C9C9C9" w:themeFill="accent3" w:themeFillTint="99"/>
            <w:vAlign w:val="center"/>
          </w:tcPr>
          <w:p w:rsidRPr="004C6CD4" w:rsidR="006650B6" w:rsidP="00097C18" w:rsidRDefault="002F2597" w14:paraId="2DF086DF" w14:textId="663EA716">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85</w:t>
            </w:r>
          </w:p>
        </w:tc>
        <w:tc>
          <w:tcPr>
            <w:tcW w:w="3021" w:type="dxa"/>
            <w:shd w:val="clear" w:color="auto" w:fill="C9C9C9" w:themeFill="accent3" w:themeFillTint="99"/>
            <w:vAlign w:val="center"/>
          </w:tcPr>
          <w:p w:rsidRPr="004C6CD4" w:rsidR="006650B6" w:rsidP="00097C18" w:rsidRDefault="002F2597" w14:paraId="7F72F76B" w14:textId="125BEA4F">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86</w:t>
            </w:r>
          </w:p>
        </w:tc>
      </w:tr>
      <w:tr w:rsidRPr="004C6CD4" w:rsidR="006650B6" w:rsidTr="0016696B" w14:paraId="535EFE13" w14:textId="77777777">
        <w:trPr>
          <w:trHeight w:val="362"/>
          <w:jc w:val="center"/>
        </w:trPr>
        <w:tc>
          <w:tcPr>
            <w:tcW w:w="3414" w:type="dxa"/>
            <w:shd w:val="clear" w:color="auto" w:fill="FFF2CC" w:themeFill="accent4" w:themeFillTint="33"/>
            <w:vAlign w:val="center"/>
          </w:tcPr>
          <w:p w:rsidRPr="004C6CD4" w:rsidR="006650B6" w:rsidP="00097C18" w:rsidRDefault="006650B6" w14:paraId="4C06462C" w14:textId="6B1558E6">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8 beams</w:t>
            </w:r>
            <w:r w:rsidRPr="004C6CD4" w:rsidDel="00693982">
              <w:rPr>
                <w:rFonts w:eastAsia="Times New Roman"/>
                <w:sz w:val="18"/>
                <w:szCs w:val="18"/>
                <w:lang w:val="en-US" w:eastAsia="fr-FR"/>
              </w:rPr>
              <w:t xml:space="preserve"> </w:t>
            </w:r>
          </w:p>
        </w:tc>
        <w:tc>
          <w:tcPr>
            <w:tcW w:w="3021" w:type="dxa"/>
            <w:shd w:val="clear" w:color="auto" w:fill="FFF2CC" w:themeFill="accent4" w:themeFillTint="33"/>
            <w:vAlign w:val="center"/>
          </w:tcPr>
          <w:p w:rsidRPr="004C6CD4" w:rsidR="006650B6" w:rsidP="00097C18" w:rsidRDefault="007F0FED" w14:paraId="27BEE405" w14:textId="2E754BB7">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73</w:t>
            </w:r>
          </w:p>
        </w:tc>
        <w:tc>
          <w:tcPr>
            <w:tcW w:w="3021" w:type="dxa"/>
            <w:shd w:val="clear" w:color="auto" w:fill="FFF2CC" w:themeFill="accent4" w:themeFillTint="33"/>
            <w:vAlign w:val="center"/>
          </w:tcPr>
          <w:p w:rsidRPr="004C6CD4" w:rsidR="006650B6" w:rsidP="00097C18" w:rsidRDefault="007F0FED" w14:paraId="613E6C15" w14:textId="02A0DE65">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75</w:t>
            </w:r>
          </w:p>
        </w:tc>
      </w:tr>
      <w:tr w:rsidRPr="004C6CD4" w:rsidR="006650B6" w:rsidTr="0016696B" w14:paraId="0829A8BD" w14:textId="77777777">
        <w:trPr>
          <w:trHeight w:val="362"/>
          <w:jc w:val="center"/>
        </w:trPr>
        <w:tc>
          <w:tcPr>
            <w:tcW w:w="3414" w:type="dxa"/>
            <w:shd w:val="clear" w:color="auto" w:fill="EDEDED" w:themeFill="accent3" w:themeFillTint="33"/>
            <w:vAlign w:val="center"/>
          </w:tcPr>
          <w:p w:rsidRPr="004C6CD4" w:rsidR="006650B6" w:rsidP="00097C18" w:rsidRDefault="006650B6" w14:paraId="7E460B9F" w14:textId="77777777">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ML-based beam selection (</w:t>
            </w:r>
            <w:r w:rsidRPr="004C6CD4">
              <w:rPr>
                <w:sz w:val="18"/>
                <w:szCs w:val="18"/>
              </w:rPr>
              <w:t>Set B</w:t>
            </w:r>
            <w:r w:rsidRPr="004C6CD4">
              <w:rPr>
                <w:rFonts w:eastAsia="Times New Roman"/>
                <w:sz w:val="18"/>
                <w:szCs w:val="18"/>
                <w:lang w:val="en-US" w:eastAsia="fr-FR"/>
              </w:rPr>
              <w:t xml:space="preserve"> 32 beams)</w:t>
            </w:r>
          </w:p>
        </w:tc>
        <w:tc>
          <w:tcPr>
            <w:tcW w:w="3021" w:type="dxa"/>
            <w:shd w:val="clear" w:color="auto" w:fill="EDEDED" w:themeFill="accent3" w:themeFillTint="33"/>
            <w:vAlign w:val="center"/>
          </w:tcPr>
          <w:p w:rsidRPr="004C6CD4" w:rsidR="006650B6" w:rsidP="00097C18" w:rsidRDefault="00503BAC" w14:paraId="6038C21B" w14:textId="0A365EAC">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c>
          <w:tcPr>
            <w:tcW w:w="3021" w:type="dxa"/>
            <w:shd w:val="clear" w:color="auto" w:fill="EDEDED" w:themeFill="accent3" w:themeFillTint="33"/>
            <w:vAlign w:val="center"/>
          </w:tcPr>
          <w:p w:rsidRPr="004C6CD4" w:rsidR="006650B6" w:rsidP="00097C18" w:rsidRDefault="00503BAC" w14:paraId="7C7B5CA6" w14:textId="77403D2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r>
      <w:tr w:rsidRPr="004C6CD4" w:rsidR="006650B6" w:rsidTr="0016696B" w14:paraId="61ECC0E9" w14:textId="77777777">
        <w:trPr>
          <w:trHeight w:val="362"/>
          <w:jc w:val="center"/>
        </w:trPr>
        <w:tc>
          <w:tcPr>
            <w:tcW w:w="3414" w:type="dxa"/>
            <w:shd w:val="clear" w:color="auto" w:fill="C9C9C9" w:themeFill="accent3" w:themeFillTint="99"/>
            <w:vAlign w:val="center"/>
          </w:tcPr>
          <w:p w:rsidRPr="004C6CD4" w:rsidR="006650B6" w:rsidP="00097C18" w:rsidRDefault="006650B6" w14:paraId="413B0179" w14:textId="77777777">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ML-based beam selection (</w:t>
            </w:r>
            <w:r w:rsidRPr="004C6CD4">
              <w:rPr>
                <w:sz w:val="18"/>
                <w:szCs w:val="18"/>
              </w:rPr>
              <w:t>Set B</w:t>
            </w:r>
            <w:r w:rsidRPr="004C6CD4">
              <w:rPr>
                <w:rFonts w:eastAsia="Times New Roman"/>
                <w:sz w:val="18"/>
                <w:szCs w:val="18"/>
                <w:lang w:val="en-US" w:eastAsia="fr-FR"/>
              </w:rPr>
              <w:t xml:space="preserve"> 16 beams)</w:t>
            </w:r>
          </w:p>
        </w:tc>
        <w:tc>
          <w:tcPr>
            <w:tcW w:w="3021" w:type="dxa"/>
            <w:shd w:val="clear" w:color="auto" w:fill="C9C9C9" w:themeFill="accent3" w:themeFillTint="99"/>
            <w:vAlign w:val="center"/>
          </w:tcPr>
          <w:p w:rsidRPr="004C6CD4" w:rsidR="006650B6" w:rsidP="00097C18" w:rsidRDefault="00D45373" w14:paraId="0FB45C3F" w14:textId="4CDA3BE6">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c>
          <w:tcPr>
            <w:tcW w:w="3021" w:type="dxa"/>
            <w:shd w:val="clear" w:color="auto" w:fill="C9C9C9" w:themeFill="accent3" w:themeFillTint="99"/>
            <w:vAlign w:val="center"/>
          </w:tcPr>
          <w:p w:rsidRPr="004C6CD4" w:rsidR="006650B6" w:rsidP="00097C18" w:rsidRDefault="00D45373" w14:paraId="154395D6" w14:textId="14480463">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99</w:t>
            </w:r>
          </w:p>
        </w:tc>
      </w:tr>
      <w:tr w:rsidRPr="004C6CD4" w:rsidR="006650B6" w:rsidTr="0016696B" w14:paraId="6D0012EC" w14:textId="77777777">
        <w:trPr>
          <w:trHeight w:val="362"/>
          <w:jc w:val="center"/>
        </w:trPr>
        <w:tc>
          <w:tcPr>
            <w:tcW w:w="3414" w:type="dxa"/>
            <w:shd w:val="clear" w:color="auto" w:fill="FFF2CC" w:themeFill="accent4" w:themeFillTint="33"/>
            <w:vAlign w:val="center"/>
          </w:tcPr>
          <w:p w:rsidRPr="004C6CD4" w:rsidR="006650B6" w:rsidP="00097C18" w:rsidRDefault="006650B6" w14:paraId="52B19438" w14:textId="77777777">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ML-based beam selection (</w:t>
            </w:r>
            <w:r w:rsidRPr="004C6CD4">
              <w:rPr>
                <w:sz w:val="18"/>
                <w:szCs w:val="18"/>
              </w:rPr>
              <w:t>Set B</w:t>
            </w:r>
            <w:r w:rsidRPr="004C6CD4">
              <w:rPr>
                <w:rFonts w:eastAsia="Times New Roman"/>
                <w:sz w:val="18"/>
                <w:szCs w:val="18"/>
                <w:lang w:val="en-US" w:eastAsia="fr-FR"/>
              </w:rPr>
              <w:t xml:space="preserve"> 8 beams)</w:t>
            </w:r>
          </w:p>
        </w:tc>
        <w:tc>
          <w:tcPr>
            <w:tcW w:w="3021" w:type="dxa"/>
            <w:shd w:val="clear" w:color="auto" w:fill="FFF2CC" w:themeFill="accent4" w:themeFillTint="33"/>
            <w:vAlign w:val="center"/>
          </w:tcPr>
          <w:p w:rsidRPr="004C6CD4" w:rsidR="006650B6" w:rsidP="00097C18" w:rsidRDefault="00A1149F" w14:paraId="018FFF90" w14:textId="5DC1C0CE">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Cs/>
                <w:sz w:val="18"/>
                <w:szCs w:val="18"/>
                <w:lang w:val="fr-FR" w:eastAsia="fr-FR"/>
              </w:rPr>
              <w:t>98</w:t>
            </w:r>
            <w:r w:rsidRPr="004C6CD4" w:rsidDel="00B575B0" w:rsidR="006650B6">
              <w:rPr>
                <w:rFonts w:eastAsia="Times New Roman"/>
                <w:bCs/>
                <w:sz w:val="18"/>
                <w:szCs w:val="18"/>
                <w:lang w:val="fr-FR" w:eastAsia="fr-FR"/>
              </w:rPr>
              <w:t xml:space="preserve"> </w:t>
            </w:r>
          </w:p>
        </w:tc>
        <w:tc>
          <w:tcPr>
            <w:tcW w:w="3021" w:type="dxa"/>
            <w:shd w:val="clear" w:color="auto" w:fill="FFF2CC" w:themeFill="accent4" w:themeFillTint="33"/>
            <w:vAlign w:val="center"/>
          </w:tcPr>
          <w:p w:rsidRPr="004C6CD4" w:rsidR="006650B6" w:rsidP="00097C18" w:rsidRDefault="00A1149F" w14:paraId="0C4BFB47" w14:textId="1448E4CD">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Cs/>
                <w:sz w:val="18"/>
                <w:szCs w:val="18"/>
                <w:lang w:val="fr-FR" w:eastAsia="fr-FR"/>
              </w:rPr>
              <w:t>84</w:t>
            </w:r>
          </w:p>
        </w:tc>
      </w:tr>
    </w:tbl>
    <w:p w:rsidR="008D4CD4" w:rsidP="008D4CD4" w:rsidRDefault="008D4CD4" w14:paraId="2F17B227" w14:textId="670980AB">
      <w:pPr>
        <w:rPr>
          <w:lang w:val="en-US" w:eastAsia="en-GB"/>
        </w:rPr>
      </w:pPr>
    </w:p>
    <w:p w:rsidRPr="00B45D93" w:rsidR="008D4CD4" w:rsidP="009C5AA8" w:rsidRDefault="00BD5DD1" w14:paraId="01974C9B" w14:textId="27855DB0">
      <w:pPr>
        <w:jc w:val="both"/>
      </w:pPr>
      <w:bookmarkStart w:name="_Ref111208906" w:id="18"/>
      <w:r w:rsidRPr="00C93070">
        <w:rPr>
          <w:lang w:val="en-US"/>
        </w:rPr>
        <w:t>From</w:t>
      </w:r>
      <w:r w:rsidR="00DF1411">
        <w:rPr>
          <w:lang w:val="en-US"/>
        </w:rPr>
        <w:t xml:space="preserve"> </w:t>
      </w:r>
      <w:r w:rsidR="001E3812">
        <w:rPr>
          <w:lang w:val="en-US"/>
        </w:rPr>
        <w:fldChar w:fldCharType="begin"/>
      </w:r>
      <w:r w:rsidR="001E3812">
        <w:rPr>
          <w:lang w:val="en-US"/>
        </w:rPr>
        <w:instrText xml:space="preserve"> REF _Ref111209486 \h </w:instrText>
      </w:r>
      <w:r w:rsidR="009C5AA8">
        <w:rPr>
          <w:lang w:val="en-US"/>
        </w:rPr>
        <w:instrText xml:space="preserve"> \* MERGEFORMAT </w:instrText>
      </w:r>
      <w:r w:rsidR="001E3812">
        <w:rPr>
          <w:lang w:val="en-US"/>
        </w:rPr>
      </w:r>
      <w:r w:rsidR="001E3812">
        <w:rPr>
          <w:lang w:val="en-US"/>
        </w:rPr>
        <w:fldChar w:fldCharType="separate"/>
      </w:r>
      <w:r w:rsidR="007C01F3">
        <w:t xml:space="preserve">Table </w:t>
      </w:r>
      <w:r w:rsidR="007C01F3">
        <w:rPr>
          <w:noProof/>
        </w:rPr>
        <w:t>2.2</w:t>
      </w:r>
      <w:r w:rsidR="007C01F3">
        <w:rPr>
          <w:noProof/>
        </w:rPr>
        <w:noBreakHyphen/>
        <w:t>3</w:t>
      </w:r>
      <w:r w:rsidR="001E3812">
        <w:rPr>
          <w:lang w:val="en-US"/>
        </w:rPr>
        <w:fldChar w:fldCharType="end"/>
      </w:r>
      <w:r w:rsidRPr="00C93070">
        <w:rPr>
          <w:lang w:val="en-US"/>
        </w:rPr>
        <w:t xml:space="preserve"> </w:t>
      </w:r>
      <w:bookmarkEnd w:id="18"/>
      <w:r w:rsidRPr="00C93070">
        <w:t>and</w:t>
      </w:r>
      <w:r w:rsidR="00DF1411">
        <w:t xml:space="preserve"> </w:t>
      </w:r>
      <w:r w:rsidR="00B145BF">
        <w:fldChar w:fldCharType="begin"/>
      </w:r>
      <w:r w:rsidR="00B145BF">
        <w:instrText xml:space="preserve"> REF _Ref111209523 \h </w:instrText>
      </w:r>
      <w:r w:rsidR="009C5AA8">
        <w:instrText xml:space="preserve"> \* MERGEFORMAT </w:instrText>
      </w:r>
      <w:r w:rsidR="00B145BF">
        <w:fldChar w:fldCharType="separate"/>
      </w:r>
      <w:r w:rsidR="007C01F3">
        <w:t xml:space="preserve">Table </w:t>
      </w:r>
      <w:r w:rsidR="007C01F3">
        <w:rPr>
          <w:noProof/>
        </w:rPr>
        <w:t>2.2</w:t>
      </w:r>
      <w:r w:rsidR="007C01F3">
        <w:rPr>
          <w:noProof/>
        </w:rPr>
        <w:noBreakHyphen/>
        <w:t>4</w:t>
      </w:r>
      <w:r w:rsidR="00B145BF">
        <w:fldChar w:fldCharType="end"/>
      </w:r>
      <w:r w:rsidRPr="00C93070">
        <w:t>, we have the following observations:</w:t>
      </w:r>
    </w:p>
    <w:p w:rsidRPr="00B45D93" w:rsidR="00A21D4E" w:rsidP="009C5AA8" w:rsidRDefault="00E118DF" w14:paraId="6C9EC589" w14:textId="6701FC91">
      <w:pPr>
        <w:pStyle w:val="ListParagraph"/>
        <w:numPr>
          <w:ilvl w:val="0"/>
          <w:numId w:val="73"/>
        </w:numPr>
        <w:jc w:val="both"/>
        <w:rPr>
          <w:sz w:val="20"/>
          <w:szCs w:val="20"/>
          <w:lang w:val="en-US"/>
        </w:rPr>
      </w:pPr>
      <w:r w:rsidRPr="00B45D93">
        <w:rPr>
          <w:sz w:val="20"/>
          <w:szCs w:val="20"/>
          <w:lang w:val="en-US"/>
        </w:rPr>
        <w:t xml:space="preserve">From </w:t>
      </w:r>
      <w:r w:rsidRPr="00B145BF" w:rsidR="00B145BF">
        <w:rPr>
          <w:sz w:val="20"/>
          <w:szCs w:val="20"/>
          <w:lang w:val="en-US"/>
        </w:rPr>
        <w:t>Table</w:t>
      </w:r>
      <w:r w:rsidRPr="00B45D93">
        <w:rPr>
          <w:sz w:val="20"/>
          <w:szCs w:val="20"/>
          <w:lang w:val="en-US"/>
        </w:rPr>
        <w:t xml:space="preserve"> 2.2</w:t>
      </w:r>
      <w:r w:rsidRPr="00B145BF" w:rsidR="00B145BF">
        <w:rPr>
          <w:sz w:val="20"/>
          <w:szCs w:val="20"/>
          <w:lang w:val="en-US"/>
        </w:rPr>
        <w:t xml:space="preserve"> 3</w:t>
      </w:r>
      <w:r w:rsidRPr="00B45D93">
        <w:rPr>
          <w:sz w:val="20"/>
          <w:szCs w:val="20"/>
          <w:lang w:val="en-US"/>
        </w:rPr>
        <w:t xml:space="preserve">, </w:t>
      </w:r>
      <w:r w:rsidRPr="00B45D93" w:rsidR="006F4704">
        <w:rPr>
          <w:sz w:val="20"/>
          <w:szCs w:val="20"/>
          <w:lang w:val="en-US"/>
        </w:rPr>
        <w:t>when</w:t>
      </w:r>
      <w:r w:rsidRPr="00B45D93" w:rsidR="00CA23A3">
        <w:rPr>
          <w:sz w:val="20"/>
          <w:szCs w:val="20"/>
          <w:lang w:val="en-US"/>
        </w:rPr>
        <w:t xml:space="preserve"> using </w:t>
      </w:r>
      <w:r w:rsidRPr="00B45D93" w:rsidR="00886CBF">
        <w:rPr>
          <w:sz w:val="20"/>
          <w:szCs w:val="20"/>
          <w:lang w:val="en-US"/>
        </w:rPr>
        <w:t xml:space="preserve">32 beams </w:t>
      </w:r>
      <w:r w:rsidRPr="00B45D93" w:rsidR="00CA23A3">
        <w:rPr>
          <w:sz w:val="20"/>
          <w:szCs w:val="20"/>
          <w:lang w:val="en-US"/>
        </w:rPr>
        <w:t xml:space="preserve">Set B </w:t>
      </w:r>
      <w:r w:rsidRPr="00B45D93" w:rsidR="00886CBF">
        <w:rPr>
          <w:sz w:val="20"/>
          <w:szCs w:val="20"/>
          <w:lang w:val="en-US"/>
        </w:rPr>
        <w:t xml:space="preserve">RSRP </w:t>
      </w:r>
      <w:r w:rsidRPr="00B45D93" w:rsidR="00CA23A3">
        <w:rPr>
          <w:sz w:val="20"/>
          <w:szCs w:val="20"/>
          <w:lang w:val="en-US"/>
        </w:rPr>
        <w:t xml:space="preserve">to predict the best beam in </w:t>
      </w:r>
      <w:r w:rsidRPr="00B45D93" w:rsidR="00886CBF">
        <w:rPr>
          <w:sz w:val="20"/>
          <w:szCs w:val="20"/>
          <w:lang w:val="en-US"/>
        </w:rPr>
        <w:t xml:space="preserve">64 beams Set A, the </w:t>
      </w:r>
      <w:r w:rsidRPr="00B45D93" w:rsidR="00C758E5">
        <w:rPr>
          <w:sz w:val="20"/>
          <w:szCs w:val="20"/>
          <w:lang w:val="en-US"/>
        </w:rPr>
        <w:t xml:space="preserve">prediction accuracy is </w:t>
      </w:r>
      <w:r w:rsidRPr="00B45D93" w:rsidR="00C1673B">
        <w:rPr>
          <w:sz w:val="20"/>
          <w:szCs w:val="20"/>
          <w:lang w:val="en-US"/>
        </w:rPr>
        <w:t>99</w:t>
      </w:r>
      <w:r w:rsidRPr="00B45D93" w:rsidR="00C758E5">
        <w:rPr>
          <w:sz w:val="20"/>
          <w:szCs w:val="20"/>
          <w:lang w:val="en-US"/>
        </w:rPr>
        <w:t>%</w:t>
      </w:r>
      <w:r w:rsidRPr="00B45D93" w:rsidR="00AA7519">
        <w:rPr>
          <w:sz w:val="20"/>
          <w:szCs w:val="20"/>
          <w:lang w:val="en-US"/>
        </w:rPr>
        <w:t xml:space="preserve"> and the prediction RSRP error mean is 0</w:t>
      </w:r>
      <w:r w:rsidRPr="00B45D93" w:rsidR="00C1673B">
        <w:rPr>
          <w:sz w:val="20"/>
          <w:szCs w:val="20"/>
          <w:lang w:val="en-US"/>
        </w:rPr>
        <w:t>.2</w:t>
      </w:r>
      <w:r w:rsidRPr="00B45D93" w:rsidR="00A01253">
        <w:rPr>
          <w:sz w:val="20"/>
          <w:szCs w:val="20"/>
          <w:lang w:val="en-US"/>
        </w:rPr>
        <w:t xml:space="preserve"> </w:t>
      </w:r>
      <w:r w:rsidRPr="00B45D93" w:rsidR="00AA7519">
        <w:rPr>
          <w:sz w:val="20"/>
          <w:szCs w:val="20"/>
          <w:lang w:val="en-US"/>
        </w:rPr>
        <w:t>dB</w:t>
      </w:r>
      <w:r w:rsidRPr="00B45D93" w:rsidR="00C1673B">
        <w:rPr>
          <w:sz w:val="20"/>
          <w:szCs w:val="20"/>
          <w:lang w:val="en-US"/>
        </w:rPr>
        <w:t xml:space="preserve">, which is </w:t>
      </w:r>
      <w:r w:rsidRPr="00B45D93" w:rsidR="005B42AF">
        <w:rPr>
          <w:sz w:val="20"/>
          <w:szCs w:val="20"/>
          <w:lang w:val="en-US"/>
        </w:rPr>
        <w:t>negligible</w:t>
      </w:r>
      <w:r w:rsidRPr="00B45D93" w:rsidR="00D619C0">
        <w:rPr>
          <w:sz w:val="20"/>
          <w:szCs w:val="20"/>
          <w:lang w:val="en-US"/>
        </w:rPr>
        <w:t>. However</w:t>
      </w:r>
      <w:r w:rsidRPr="00B45D93" w:rsidR="003D2607">
        <w:rPr>
          <w:sz w:val="20"/>
          <w:szCs w:val="20"/>
          <w:lang w:val="en-US"/>
        </w:rPr>
        <w:t xml:space="preserve">, </w:t>
      </w:r>
      <w:r w:rsidRPr="00B45D93" w:rsidR="00BE482B">
        <w:rPr>
          <w:sz w:val="20"/>
          <w:szCs w:val="20"/>
          <w:lang w:val="en-US"/>
        </w:rPr>
        <w:t>when</w:t>
      </w:r>
      <w:r w:rsidRPr="00B45D93" w:rsidR="00905818">
        <w:rPr>
          <w:sz w:val="20"/>
          <w:szCs w:val="20"/>
          <w:lang w:val="en-US"/>
        </w:rPr>
        <w:t xml:space="preserve"> </w:t>
      </w:r>
      <w:r w:rsidRPr="00B45D93" w:rsidR="003D2607">
        <w:rPr>
          <w:sz w:val="20"/>
          <w:szCs w:val="20"/>
          <w:lang w:val="en-US"/>
        </w:rPr>
        <w:t xml:space="preserve">using </w:t>
      </w:r>
      <w:r w:rsidRPr="00B45D93" w:rsidR="006C2096">
        <w:rPr>
          <w:sz w:val="20"/>
          <w:szCs w:val="20"/>
          <w:lang w:val="en-US"/>
        </w:rPr>
        <w:t xml:space="preserve">16/8/4 beam Set B RSRP to </w:t>
      </w:r>
      <w:r w:rsidR="006C2096">
        <w:rPr>
          <w:sz w:val="20"/>
          <w:szCs w:val="20"/>
          <w:lang w:val="en-US"/>
        </w:rPr>
        <w:t>predict</w:t>
      </w:r>
      <w:r w:rsidRPr="00B45D93" w:rsidR="006C2096">
        <w:rPr>
          <w:sz w:val="20"/>
          <w:szCs w:val="20"/>
          <w:lang w:val="en-US"/>
        </w:rPr>
        <w:t xml:space="preserve"> </w:t>
      </w:r>
      <w:r w:rsidRPr="00B45D93" w:rsidR="009E319C">
        <w:rPr>
          <w:sz w:val="20"/>
          <w:szCs w:val="20"/>
          <w:lang w:val="en-US"/>
        </w:rPr>
        <w:t>64 beams Set A</w:t>
      </w:r>
      <w:r w:rsidRPr="00B45D93" w:rsidR="00905818">
        <w:rPr>
          <w:sz w:val="20"/>
          <w:szCs w:val="20"/>
          <w:lang w:val="en-US"/>
        </w:rPr>
        <w:t>, the prediction accuracy drops and the prediction RSRP error mean increases.</w:t>
      </w:r>
    </w:p>
    <w:p w:rsidRPr="00B45D93" w:rsidR="00905818" w:rsidP="009C5AA8" w:rsidRDefault="00905818" w14:paraId="02C5E7A4" w14:textId="34BA3786">
      <w:pPr>
        <w:pStyle w:val="ListParagraph"/>
        <w:numPr>
          <w:ilvl w:val="0"/>
          <w:numId w:val="73"/>
        </w:numPr>
        <w:jc w:val="both"/>
        <w:rPr>
          <w:sz w:val="20"/>
          <w:szCs w:val="20"/>
          <w:lang w:val="en-US"/>
        </w:rPr>
      </w:pPr>
      <w:r w:rsidRPr="00B45D93">
        <w:rPr>
          <w:sz w:val="20"/>
          <w:szCs w:val="20"/>
          <w:lang w:val="en-US"/>
        </w:rPr>
        <w:t xml:space="preserve">From </w:t>
      </w:r>
      <w:r w:rsidRPr="00B145BF" w:rsidR="00B145BF">
        <w:rPr>
          <w:sz w:val="20"/>
          <w:szCs w:val="20"/>
          <w:lang w:val="en-US"/>
        </w:rPr>
        <w:t>Table 2.2 4</w:t>
      </w:r>
      <w:r w:rsidRPr="00B45D93">
        <w:rPr>
          <w:sz w:val="20"/>
          <w:szCs w:val="20"/>
          <w:lang w:val="en-US"/>
        </w:rPr>
        <w:t xml:space="preserve">, the 32 beams baseline has </w:t>
      </w:r>
      <w:r w:rsidRPr="00094C3E" w:rsidR="00094C3E">
        <w:rPr>
          <w:sz w:val="20"/>
          <w:szCs w:val="20"/>
          <w:lang w:val="en-US"/>
        </w:rPr>
        <w:t>a similar throughput to the 64 beams baseline, and the 16/8 beams baseline has worse throughput than</w:t>
      </w:r>
      <w:r w:rsidRPr="00B45D93">
        <w:rPr>
          <w:sz w:val="20"/>
          <w:szCs w:val="20"/>
          <w:lang w:val="en-US"/>
        </w:rPr>
        <w:t xml:space="preserve"> </w:t>
      </w:r>
      <w:r w:rsidR="00D00C54">
        <w:rPr>
          <w:sz w:val="20"/>
          <w:szCs w:val="20"/>
          <w:lang w:val="en-US"/>
        </w:rPr>
        <w:t xml:space="preserve">the </w:t>
      </w:r>
      <w:r w:rsidRPr="00B45D93">
        <w:rPr>
          <w:sz w:val="20"/>
          <w:szCs w:val="20"/>
          <w:lang w:val="en-US"/>
        </w:rPr>
        <w:t xml:space="preserve">64/32 beams </w:t>
      </w:r>
      <w:r w:rsidRPr="00924AFA">
        <w:rPr>
          <w:sz w:val="20"/>
          <w:szCs w:val="20"/>
          <w:lang w:val="en-US"/>
        </w:rPr>
        <w:t>b</w:t>
      </w:r>
      <w:r w:rsidR="00C31928">
        <w:rPr>
          <w:sz w:val="20"/>
          <w:szCs w:val="20"/>
          <w:lang w:val="en-US"/>
        </w:rPr>
        <w:t>ase</w:t>
      </w:r>
      <w:r w:rsidRPr="00924AFA">
        <w:rPr>
          <w:sz w:val="20"/>
          <w:szCs w:val="20"/>
          <w:lang w:val="en-US"/>
        </w:rPr>
        <w:t>line.</w:t>
      </w:r>
      <w:r w:rsidRPr="00B45D93">
        <w:rPr>
          <w:sz w:val="20"/>
          <w:szCs w:val="20"/>
          <w:lang w:val="en-US"/>
        </w:rPr>
        <w:t xml:space="preserve"> </w:t>
      </w:r>
      <w:r w:rsidRPr="00B45D93" w:rsidR="00FC191A">
        <w:rPr>
          <w:sz w:val="20"/>
          <w:szCs w:val="20"/>
          <w:lang w:val="en-US"/>
        </w:rPr>
        <w:t>Combini</w:t>
      </w:r>
      <w:r w:rsidRPr="00B45D93" w:rsidR="001B5428">
        <w:rPr>
          <w:sz w:val="20"/>
          <w:szCs w:val="20"/>
          <w:lang w:val="en-US"/>
        </w:rPr>
        <w:t>ng</w:t>
      </w:r>
      <w:r w:rsidRPr="00B45D93" w:rsidR="00FC191A">
        <w:rPr>
          <w:sz w:val="20"/>
          <w:szCs w:val="20"/>
          <w:lang w:val="en-US"/>
        </w:rPr>
        <w:t xml:space="preserve"> with </w:t>
      </w:r>
      <w:r w:rsidRPr="00B45D93" w:rsidR="006778D7">
        <w:rPr>
          <w:sz w:val="20"/>
          <w:szCs w:val="20"/>
          <w:lang w:val="en-US"/>
        </w:rPr>
        <w:t xml:space="preserve">bullet 1, </w:t>
      </w:r>
      <w:r w:rsidRPr="00B45D93" w:rsidR="004F5FFF">
        <w:rPr>
          <w:sz w:val="20"/>
          <w:szCs w:val="20"/>
          <w:lang w:val="en-US"/>
        </w:rPr>
        <w:t xml:space="preserve">it indicates that given the current </w:t>
      </w:r>
      <w:r w:rsidRPr="00B45D93" w:rsidR="007D5A48">
        <w:rPr>
          <w:sz w:val="20"/>
          <w:szCs w:val="20"/>
          <w:lang w:val="en-US"/>
        </w:rPr>
        <w:t xml:space="preserve">agreed antenna configuration </w:t>
      </w:r>
      <w:r w:rsidRPr="00B45D93" w:rsidR="00396B44">
        <w:rPr>
          <w:sz w:val="20"/>
          <w:szCs w:val="20"/>
          <w:lang w:val="en-US"/>
        </w:rPr>
        <w:t xml:space="preserve">setup, </w:t>
      </w:r>
      <w:r w:rsidRPr="00B45D93" w:rsidR="00661E92">
        <w:rPr>
          <w:sz w:val="20"/>
          <w:szCs w:val="20"/>
          <w:lang w:val="en-US"/>
        </w:rPr>
        <w:t xml:space="preserve">using </w:t>
      </w:r>
      <w:r w:rsidR="00C31928">
        <w:rPr>
          <w:sz w:val="20"/>
          <w:szCs w:val="20"/>
          <w:lang w:val="en-US"/>
        </w:rPr>
        <w:t xml:space="preserve">a </w:t>
      </w:r>
      <w:r w:rsidRPr="00B45D93" w:rsidR="00661E92">
        <w:rPr>
          <w:sz w:val="20"/>
          <w:szCs w:val="20"/>
          <w:lang w:val="en-US"/>
        </w:rPr>
        <w:t xml:space="preserve">large number of beams </w:t>
      </w:r>
      <w:r w:rsidRPr="00B45D93" w:rsidR="00207510">
        <w:rPr>
          <w:sz w:val="20"/>
          <w:szCs w:val="20"/>
          <w:lang w:val="en-US"/>
        </w:rPr>
        <w:t xml:space="preserve">in Set A </w:t>
      </w:r>
      <w:r w:rsidRPr="00B45D93" w:rsidR="00C313A3">
        <w:rPr>
          <w:sz w:val="20"/>
          <w:szCs w:val="20"/>
          <w:lang w:val="en-US"/>
        </w:rPr>
        <w:t>(i.e. 64 be</w:t>
      </w:r>
      <w:r w:rsidRPr="00B45D93" w:rsidR="00C44A2E">
        <w:rPr>
          <w:sz w:val="20"/>
          <w:szCs w:val="20"/>
          <w:lang w:val="en-US"/>
        </w:rPr>
        <w:t>a</w:t>
      </w:r>
      <w:r w:rsidRPr="00B45D93" w:rsidR="00C313A3">
        <w:rPr>
          <w:sz w:val="20"/>
          <w:szCs w:val="20"/>
          <w:lang w:val="en-US"/>
        </w:rPr>
        <w:t xml:space="preserve">ms) </w:t>
      </w:r>
      <w:r w:rsidRPr="00B45D93" w:rsidR="00661E92">
        <w:rPr>
          <w:sz w:val="20"/>
          <w:szCs w:val="20"/>
          <w:lang w:val="en-US"/>
        </w:rPr>
        <w:t xml:space="preserve">is not </w:t>
      </w:r>
      <w:r w:rsidRPr="00B45D93" w:rsidR="00AA4518">
        <w:rPr>
          <w:sz w:val="20"/>
          <w:szCs w:val="20"/>
          <w:lang w:val="en-US"/>
        </w:rPr>
        <w:t>useful</w:t>
      </w:r>
      <w:r w:rsidRPr="00B45D93" w:rsidR="00C44A2E">
        <w:rPr>
          <w:sz w:val="20"/>
          <w:szCs w:val="20"/>
          <w:lang w:val="en-US"/>
        </w:rPr>
        <w:t xml:space="preserve"> as it </w:t>
      </w:r>
      <w:r w:rsidRPr="00B45D93" w:rsidR="007C4A1E">
        <w:rPr>
          <w:sz w:val="20"/>
          <w:szCs w:val="20"/>
          <w:lang w:val="en-US"/>
        </w:rPr>
        <w:t xml:space="preserve">may not provide any additional system throughput gain but introduce </w:t>
      </w:r>
      <w:r w:rsidRPr="00B45D93" w:rsidR="00C22382">
        <w:rPr>
          <w:sz w:val="20"/>
          <w:szCs w:val="20"/>
          <w:lang w:val="en-US"/>
        </w:rPr>
        <w:t xml:space="preserve">latency. </w:t>
      </w:r>
      <w:r w:rsidRPr="00B45D93" w:rsidR="00B070F2">
        <w:rPr>
          <w:sz w:val="20"/>
          <w:szCs w:val="20"/>
          <w:lang w:val="en-US"/>
        </w:rPr>
        <w:t>Also, using</w:t>
      </w:r>
      <w:r w:rsidRPr="00924AFA" w:rsidR="00B070F2">
        <w:rPr>
          <w:sz w:val="20"/>
          <w:szCs w:val="20"/>
          <w:lang w:val="en-US"/>
        </w:rPr>
        <w:t xml:space="preserve"> </w:t>
      </w:r>
      <w:r w:rsidR="00C31928">
        <w:rPr>
          <w:sz w:val="20"/>
          <w:szCs w:val="20"/>
          <w:lang w:val="en-US"/>
        </w:rPr>
        <w:t>a</w:t>
      </w:r>
      <w:r w:rsidRPr="00B45D93" w:rsidR="00B070F2">
        <w:rPr>
          <w:sz w:val="20"/>
          <w:szCs w:val="20"/>
          <w:lang w:val="en-US"/>
        </w:rPr>
        <w:t xml:space="preserve"> larg</w:t>
      </w:r>
      <w:r w:rsidRPr="00B45D93" w:rsidR="00EE25A0">
        <w:rPr>
          <w:sz w:val="20"/>
          <w:szCs w:val="20"/>
          <w:lang w:val="en-US"/>
        </w:rPr>
        <w:t xml:space="preserve">e number of beams </w:t>
      </w:r>
      <w:r w:rsidRPr="00B45D93" w:rsidR="00207510">
        <w:rPr>
          <w:sz w:val="20"/>
          <w:szCs w:val="20"/>
          <w:lang w:val="en-US"/>
        </w:rPr>
        <w:t xml:space="preserve">in Set A </w:t>
      </w:r>
      <w:r w:rsidRPr="00B45D93" w:rsidR="00EE25A0">
        <w:rPr>
          <w:sz w:val="20"/>
          <w:szCs w:val="20"/>
          <w:lang w:val="en-US"/>
        </w:rPr>
        <w:t>may cause mi</w:t>
      </w:r>
      <w:r w:rsidRPr="00B45D93" w:rsidR="001B5428">
        <w:rPr>
          <w:sz w:val="20"/>
          <w:szCs w:val="20"/>
          <w:lang w:val="en-US"/>
        </w:rPr>
        <w:t>s</w:t>
      </w:r>
      <w:r w:rsidRPr="00B45D93" w:rsidR="00EE25A0">
        <w:rPr>
          <w:sz w:val="20"/>
          <w:szCs w:val="20"/>
          <w:lang w:val="en-US"/>
        </w:rPr>
        <w:t>interpretation of the beam prediction performance</w:t>
      </w:r>
      <w:r w:rsidRPr="00B45D93" w:rsidR="008A0EEF">
        <w:rPr>
          <w:sz w:val="20"/>
          <w:szCs w:val="20"/>
          <w:lang w:val="en-US"/>
        </w:rPr>
        <w:t xml:space="preserve"> as the beams in Set A are too correlated (too close to each other).</w:t>
      </w:r>
      <w:r w:rsidRPr="00B45D93" w:rsidR="00085092">
        <w:rPr>
          <w:sz w:val="20"/>
          <w:szCs w:val="20"/>
          <w:lang w:val="en-US"/>
        </w:rPr>
        <w:t xml:space="preserve"> </w:t>
      </w:r>
      <w:r w:rsidRPr="00B45D93" w:rsidR="008A0EEF">
        <w:rPr>
          <w:sz w:val="20"/>
          <w:szCs w:val="20"/>
          <w:lang w:val="en-US"/>
        </w:rPr>
        <w:t>F</w:t>
      </w:r>
      <w:r w:rsidRPr="00B45D93" w:rsidR="00085092">
        <w:rPr>
          <w:sz w:val="20"/>
          <w:szCs w:val="20"/>
          <w:lang w:val="en-US"/>
        </w:rPr>
        <w:t>or example</w:t>
      </w:r>
      <w:r w:rsidR="00C31928">
        <w:rPr>
          <w:sz w:val="20"/>
          <w:szCs w:val="20"/>
          <w:lang w:val="en-US"/>
        </w:rPr>
        <w:t>,</w:t>
      </w:r>
      <w:r w:rsidRPr="00B45D93" w:rsidR="00085092">
        <w:rPr>
          <w:sz w:val="20"/>
          <w:szCs w:val="20"/>
          <w:lang w:val="en-US"/>
        </w:rPr>
        <w:t xml:space="preserve"> if Set A has 128 beams and Set B has 32 beams, </w:t>
      </w:r>
      <w:r w:rsidRPr="00B45D93" w:rsidR="008F423E">
        <w:rPr>
          <w:sz w:val="20"/>
          <w:szCs w:val="20"/>
          <w:lang w:val="en-US"/>
        </w:rPr>
        <w:t xml:space="preserve">now </w:t>
      </w:r>
      <m:oMath>
        <m:f>
          <m:fPr>
            <m:ctrlPr>
              <w:rPr>
                <w:rFonts w:ascii="Cambria Math" w:hAnsi="Cambria Math"/>
                <w:i/>
                <w:sz w:val="20"/>
                <w:szCs w:val="20"/>
              </w:rPr>
            </m:ctrlPr>
          </m:fPr>
          <m:num>
            <m:d>
              <m:dPr>
                <m:begChr m:val="|"/>
                <m:endChr m:val="|"/>
                <m:ctrlPr>
                  <w:rPr>
                    <w:rFonts w:ascii="Cambria Math" w:hAnsi="Cambria Math"/>
                    <w:i/>
                    <w:sz w:val="20"/>
                    <w:szCs w:val="20"/>
                  </w:rPr>
                </m:ctrlPr>
              </m:dPr>
              <m:e>
                <m:r>
                  <w:rPr>
                    <w:rFonts w:ascii="Cambria Math" w:hAnsi="Cambria Math"/>
                    <w:sz w:val="20"/>
                    <w:szCs w:val="20"/>
                  </w:rPr>
                  <m:t>Set</m:t>
                </m:r>
                <m:r>
                  <w:rPr>
                    <w:rFonts w:ascii="Cambria Math" w:hAnsi="Cambria Math"/>
                    <w:sz w:val="20"/>
                    <w:szCs w:val="20"/>
                    <w:lang w:val="en-US"/>
                  </w:rPr>
                  <m:t xml:space="preserve"> </m:t>
                </m:r>
                <m:r>
                  <w:rPr>
                    <w:rFonts w:ascii="Cambria Math" w:hAnsi="Cambria Math"/>
                    <w:sz w:val="20"/>
                    <w:szCs w:val="20"/>
                  </w:rPr>
                  <m:t>B</m:t>
                </m:r>
              </m:e>
            </m:d>
          </m:num>
          <m:den>
            <m:d>
              <m:dPr>
                <m:begChr m:val="|"/>
                <m:endChr m:val="|"/>
                <m:ctrlPr>
                  <w:rPr>
                    <w:rFonts w:ascii="Cambria Math" w:hAnsi="Cambria Math"/>
                    <w:i/>
                    <w:sz w:val="20"/>
                    <w:szCs w:val="20"/>
                  </w:rPr>
                </m:ctrlPr>
              </m:dPr>
              <m:e>
                <m:r>
                  <w:rPr>
                    <w:rFonts w:ascii="Cambria Math" w:hAnsi="Cambria Math"/>
                    <w:sz w:val="20"/>
                    <w:szCs w:val="20"/>
                  </w:rPr>
                  <m:t>Set</m:t>
                </m:r>
                <m:r>
                  <w:rPr>
                    <w:rFonts w:ascii="Cambria Math" w:hAnsi="Cambria Math"/>
                    <w:sz w:val="20"/>
                    <w:szCs w:val="20"/>
                    <w:lang w:val="en-US"/>
                  </w:rPr>
                  <m:t xml:space="preserve"> </m:t>
                </m:r>
                <m:r>
                  <w:rPr>
                    <w:rFonts w:ascii="Cambria Math" w:hAnsi="Cambria Math"/>
                    <w:sz w:val="20"/>
                    <w:szCs w:val="20"/>
                  </w:rPr>
                  <m:t>A</m:t>
                </m:r>
              </m:e>
            </m:d>
          </m:den>
        </m:f>
        <m:r>
          <w:rPr>
            <w:rFonts w:ascii="Cambria Math" w:hAnsi="Cambria Math"/>
            <w:sz w:val="20"/>
            <w:szCs w:val="20"/>
            <w:lang w:val="en-US"/>
          </w:rPr>
          <m:t>=</m:t>
        </m:r>
        <m:f>
          <m:fPr>
            <m:ctrlPr>
              <w:rPr>
                <w:rFonts w:ascii="Cambria Math" w:hAnsi="Cambria Math"/>
                <w:i/>
                <w:sz w:val="20"/>
                <w:szCs w:val="20"/>
              </w:rPr>
            </m:ctrlPr>
          </m:fPr>
          <m:num>
            <m:r>
              <w:rPr>
                <w:rFonts w:ascii="Cambria Math" w:hAnsi="Cambria Math"/>
                <w:sz w:val="20"/>
                <w:szCs w:val="20"/>
                <w:lang w:val="en-US"/>
              </w:rPr>
              <m:t>1</m:t>
            </m:r>
          </m:num>
          <m:den>
            <m:r>
              <w:rPr>
                <w:rFonts w:ascii="Cambria Math" w:hAnsi="Cambria Math"/>
                <w:sz w:val="20"/>
                <w:szCs w:val="20"/>
                <w:lang w:val="en-US"/>
              </w:rPr>
              <m:t>4</m:t>
            </m:r>
          </m:den>
        </m:f>
      </m:oMath>
      <w:r w:rsidRPr="00B45D93" w:rsidR="008A0EEF">
        <w:rPr>
          <w:sz w:val="20"/>
          <w:szCs w:val="20"/>
          <w:lang w:val="en-US"/>
        </w:rPr>
        <w:t xml:space="preserve"> but </w:t>
      </w:r>
      <w:r w:rsidRPr="00B45D93" w:rsidR="008F423E">
        <w:rPr>
          <w:sz w:val="20"/>
          <w:szCs w:val="20"/>
          <w:lang w:val="en-US"/>
        </w:rPr>
        <w:t xml:space="preserve">the prediction </w:t>
      </w:r>
      <w:r w:rsidRPr="00B45D93" w:rsidR="008A0EEF">
        <w:rPr>
          <w:sz w:val="20"/>
          <w:szCs w:val="20"/>
          <w:lang w:val="en-US"/>
        </w:rPr>
        <w:t>accuracy can still be close to</w:t>
      </w:r>
      <w:r w:rsidRPr="00B45D93" w:rsidR="001B5428">
        <w:rPr>
          <w:sz w:val="20"/>
          <w:szCs w:val="20"/>
          <w:lang w:val="en-US"/>
        </w:rPr>
        <w:t xml:space="preserve"> </w:t>
      </w:r>
      <w:r w:rsidRPr="00B45D93" w:rsidR="008A0EEF">
        <w:rPr>
          <w:sz w:val="20"/>
          <w:szCs w:val="20"/>
          <w:lang w:val="en-US"/>
        </w:rPr>
        <w:t>100%</w:t>
      </w:r>
      <w:r w:rsidRPr="00B45D93" w:rsidR="004B5D09">
        <w:rPr>
          <w:sz w:val="20"/>
          <w:szCs w:val="20"/>
          <w:lang w:val="en-US"/>
        </w:rPr>
        <w:t>. For BM-Case</w:t>
      </w:r>
      <m:oMath>
        <m:sSub>
          <m:sSubPr>
            <m:ctrlPr>
              <w:rPr>
                <w:rFonts w:ascii="Cambria Math" w:hAnsi="Cambria Math"/>
                <w:i/>
                <w:sz w:val="20"/>
                <w:szCs w:val="20"/>
              </w:rPr>
            </m:ctrlPr>
          </m:sSubPr>
          <m:e>
            <m:r>
              <w:rPr>
                <w:rFonts w:ascii="Cambria Math" w:hAnsi="Cambria Math"/>
                <w:sz w:val="20"/>
                <w:szCs w:val="20"/>
                <w:lang w:val="en-US"/>
              </w:rPr>
              <m:t>1</m:t>
            </m:r>
          </m:e>
          <m:sub>
            <m:r>
              <w:rPr>
                <w:rFonts w:ascii="Cambria Math" w:hAnsi="Cambria Math"/>
                <w:sz w:val="20"/>
                <w:szCs w:val="20"/>
              </w:rPr>
              <m:t>DL</m:t>
            </m:r>
            <m:r>
              <w:rPr>
                <w:rFonts w:ascii="Cambria Math" w:hAnsi="Cambria Math"/>
                <w:sz w:val="20"/>
                <w:szCs w:val="20"/>
                <w:lang w:val="en-US"/>
              </w:rPr>
              <m:t xml:space="preserve"> </m:t>
            </m:r>
            <m:r>
              <w:rPr>
                <w:rFonts w:ascii="Cambria Math" w:hAnsi="Cambria Math"/>
                <w:sz w:val="20"/>
                <w:szCs w:val="20"/>
              </w:rPr>
              <m:t>TX</m:t>
            </m:r>
          </m:sub>
        </m:sSub>
      </m:oMath>
      <w:r w:rsidRPr="00B45D93" w:rsidR="004B5D09">
        <w:rPr>
          <w:sz w:val="20"/>
          <w:szCs w:val="20"/>
          <w:lang w:val="en-US"/>
        </w:rPr>
        <w:t xml:space="preserve"> - Set B is a subset of Set A, companies should agree on the total number of beams in Set A based on the current </w:t>
      </w:r>
      <w:r w:rsidRPr="00B45D93" w:rsidR="00041143">
        <w:rPr>
          <w:sz w:val="20"/>
          <w:szCs w:val="20"/>
          <w:lang w:val="en-US"/>
        </w:rPr>
        <w:t xml:space="preserve">agreed antenna configuration. </w:t>
      </w:r>
      <w:r w:rsidRPr="00B45D93" w:rsidR="006E6D4E">
        <w:rPr>
          <w:sz w:val="20"/>
          <w:szCs w:val="20"/>
          <w:lang w:val="en-US"/>
        </w:rPr>
        <w:t xml:space="preserve"> </w:t>
      </w:r>
      <w:r w:rsidRPr="00B45D93" w:rsidR="00EE25A0">
        <w:rPr>
          <w:sz w:val="20"/>
          <w:szCs w:val="20"/>
          <w:lang w:val="en-US"/>
        </w:rPr>
        <w:t xml:space="preserve"> </w:t>
      </w:r>
      <w:r w:rsidRPr="00B45D93" w:rsidR="00AA4518">
        <w:rPr>
          <w:sz w:val="20"/>
          <w:szCs w:val="20"/>
          <w:lang w:val="en-US"/>
        </w:rPr>
        <w:t xml:space="preserve"> </w:t>
      </w:r>
    </w:p>
    <w:p w:rsidRPr="00924AFA" w:rsidR="009B1D2C" w:rsidP="009C5AA8" w:rsidRDefault="009B1D2C" w14:paraId="0C51E87A" w14:textId="77777777">
      <w:pPr>
        <w:pStyle w:val="ListParagraph"/>
        <w:jc w:val="both"/>
        <w:rPr>
          <w:sz w:val="20"/>
          <w:szCs w:val="20"/>
          <w:lang w:val="en-US"/>
        </w:rPr>
      </w:pPr>
    </w:p>
    <w:p w:rsidRPr="00045FDB" w:rsidR="0070719A" w:rsidP="009C5AA8" w:rsidRDefault="51CF7234" w14:paraId="57530BD2" w14:textId="0E6F3F45">
      <w:pPr>
        <w:pStyle w:val="RAN1proposal"/>
        <w:jc w:val="both"/>
        <w:rPr>
          <w:rFonts w:cs="Times New Roman"/>
        </w:rPr>
      </w:pPr>
      <w:bookmarkStart w:name="_Ref111211316" w:id="19"/>
      <w:r w:rsidRPr="00045FDB">
        <w:rPr>
          <w:rFonts w:cs="Times New Roman"/>
        </w:rPr>
        <w:t>For BM-Case</w:t>
      </w:r>
      <w:r w:rsidR="00384AFB">
        <w:rPr>
          <w:rFonts w:cs="Times New Roman"/>
        </w:rPr>
        <w:t xml:space="preserve">1, </w:t>
      </w:r>
      <w:r w:rsidRPr="00045FDB" w:rsidR="00AA1429">
        <w:rPr>
          <w:rFonts w:cs="Times New Roman"/>
        </w:rPr>
        <w:t>given</w:t>
      </w:r>
      <w:r w:rsidRPr="00045FDB">
        <w:rPr>
          <w:rFonts w:cs="Times New Roman"/>
        </w:rPr>
        <w:t xml:space="preserve"> the current agreed </w:t>
      </w:r>
      <w:r w:rsidRPr="00045FDB" w:rsidR="00DF2EEB">
        <w:rPr>
          <w:rFonts w:cs="Times New Roman"/>
        </w:rPr>
        <w:t xml:space="preserve">NW </w:t>
      </w:r>
      <w:r w:rsidRPr="00045FDB">
        <w:rPr>
          <w:rFonts w:cs="Times New Roman"/>
        </w:rPr>
        <w:t>antenna configuration</w:t>
      </w:r>
      <w:r w:rsidRPr="00045FDB" w:rsidR="65067C6D">
        <w:rPr>
          <w:rFonts w:cs="Times New Roman"/>
        </w:rPr>
        <w:t xml:space="preserve">, </w:t>
      </w:r>
      <w:r w:rsidRPr="00045FDB" w:rsidR="00AA1429">
        <w:rPr>
          <w:rFonts w:cs="Times New Roman"/>
        </w:rPr>
        <w:t>the number of DL Tx beams</w:t>
      </w:r>
      <w:r w:rsidRPr="00045FDB" w:rsidR="00E46CFF">
        <w:rPr>
          <w:rFonts w:cs="Times New Roman"/>
        </w:rPr>
        <w:t xml:space="preserve"> </w:t>
      </w:r>
      <w:r w:rsidRPr="00045FDB" w:rsidR="008A0A06">
        <w:rPr>
          <w:rFonts w:cs="Times New Roman"/>
        </w:rPr>
        <w:t>in Set A</w:t>
      </w:r>
      <w:r w:rsidRPr="00045FDB" w:rsidR="00E46CFF">
        <w:rPr>
          <w:rFonts w:cs="Times New Roman"/>
        </w:rPr>
        <w:t xml:space="preserve"> should be</w:t>
      </w:r>
      <w:r w:rsidRPr="00045FDB" w:rsidR="65067C6D">
        <w:rPr>
          <w:rFonts w:cs="Times New Roman"/>
        </w:rPr>
        <w:t xml:space="preserve"> 32 </w:t>
      </w:r>
      <w:r w:rsidRPr="00045FDB" w:rsidR="008A0A06">
        <w:rPr>
          <w:rFonts w:cs="Times New Roman"/>
        </w:rPr>
        <w:t>or 64</w:t>
      </w:r>
      <w:r w:rsidRPr="00045FDB" w:rsidR="434CD465">
        <w:rPr>
          <w:rFonts w:cs="Times New Roman"/>
        </w:rPr>
        <w:t>.</w:t>
      </w:r>
      <w:bookmarkEnd w:id="19"/>
      <w:r w:rsidRPr="00045FDB" w:rsidR="57760A5D">
        <w:rPr>
          <w:rFonts w:cs="Times New Roman"/>
        </w:rPr>
        <w:t xml:space="preserve"> </w:t>
      </w:r>
    </w:p>
    <w:p w:rsidRPr="005A4555" w:rsidR="00153C6A" w:rsidP="009C5AA8" w:rsidRDefault="00153C6A" w14:paraId="70B6F44A" w14:textId="1A25222D">
      <w:pPr>
        <w:pStyle w:val="ListParagraph"/>
        <w:numPr>
          <w:ilvl w:val="0"/>
          <w:numId w:val="73"/>
        </w:numPr>
        <w:jc w:val="both"/>
        <w:rPr>
          <w:sz w:val="20"/>
          <w:szCs w:val="20"/>
          <w:lang w:val="en-US"/>
        </w:rPr>
      </w:pPr>
      <w:r w:rsidRPr="00924AFA">
        <w:rPr>
          <w:sz w:val="20"/>
          <w:szCs w:val="20"/>
          <w:lang w:val="en-US"/>
        </w:rPr>
        <w:t xml:space="preserve">From </w:t>
      </w:r>
      <w:r w:rsidRPr="00353FC8" w:rsidR="00353FC8">
        <w:rPr>
          <w:sz w:val="20"/>
          <w:szCs w:val="20"/>
          <w:lang w:val="en-US"/>
        </w:rPr>
        <w:fldChar w:fldCharType="begin"/>
      </w:r>
      <w:r w:rsidRPr="00353FC8" w:rsidR="00353FC8">
        <w:rPr>
          <w:sz w:val="20"/>
          <w:szCs w:val="20"/>
          <w:lang w:val="en-US"/>
        </w:rPr>
        <w:instrText xml:space="preserve"> REF _Ref111209486 \h </w:instrText>
      </w:r>
      <w:r w:rsidR="00353FC8">
        <w:rPr>
          <w:sz w:val="20"/>
          <w:szCs w:val="20"/>
          <w:lang w:val="en-US"/>
        </w:rPr>
        <w:instrText xml:space="preserve"> \* MERGEFORMAT </w:instrText>
      </w:r>
      <w:r w:rsidRPr="00353FC8" w:rsidR="00353FC8">
        <w:rPr>
          <w:sz w:val="20"/>
          <w:szCs w:val="20"/>
          <w:lang w:val="en-US"/>
        </w:rPr>
      </w:r>
      <w:r w:rsidRPr="00353FC8" w:rsidR="00353FC8">
        <w:rPr>
          <w:sz w:val="20"/>
          <w:szCs w:val="20"/>
          <w:lang w:val="en-US"/>
        </w:rPr>
        <w:fldChar w:fldCharType="separate"/>
      </w:r>
      <w:r w:rsidRPr="00875E9E" w:rsidR="007C01F3">
        <w:rPr>
          <w:sz w:val="20"/>
          <w:szCs w:val="20"/>
          <w:lang w:val="en-US"/>
        </w:rPr>
        <w:t>Table 2.2</w:t>
      </w:r>
      <w:r w:rsidRPr="00875E9E" w:rsidR="007C01F3">
        <w:rPr>
          <w:sz w:val="20"/>
          <w:szCs w:val="20"/>
          <w:lang w:val="en-US"/>
        </w:rPr>
        <w:noBreakHyphen/>
        <w:t>3</w:t>
      </w:r>
      <w:r w:rsidRPr="00353FC8" w:rsidR="00353FC8">
        <w:rPr>
          <w:sz w:val="20"/>
          <w:szCs w:val="20"/>
          <w:lang w:val="en-US"/>
        </w:rPr>
        <w:fldChar w:fldCharType="end"/>
      </w:r>
      <w:r w:rsidRPr="00EB37B1" w:rsidR="006D0A62">
        <w:rPr>
          <w:sz w:val="20"/>
          <w:szCs w:val="20"/>
          <w:lang w:val="en-US"/>
        </w:rPr>
        <w:t xml:space="preserve"> and </w:t>
      </w:r>
      <w:r w:rsidRPr="00EB37B1" w:rsidR="00C82F58">
        <w:rPr>
          <w:sz w:val="20"/>
          <w:szCs w:val="20"/>
          <w:lang w:val="en-US"/>
        </w:rPr>
        <w:fldChar w:fldCharType="begin"/>
      </w:r>
      <w:r w:rsidRPr="00EB37B1" w:rsidR="00C82F58">
        <w:rPr>
          <w:sz w:val="20"/>
          <w:szCs w:val="20"/>
          <w:lang w:val="en-US"/>
        </w:rPr>
        <w:instrText xml:space="preserve"> REF _Ref111209523 \h  \* MERGEFORMAT </w:instrText>
      </w:r>
      <w:r w:rsidRPr="00EB37B1" w:rsidR="00C82F58">
        <w:rPr>
          <w:sz w:val="20"/>
          <w:szCs w:val="20"/>
          <w:lang w:val="en-US"/>
        </w:rPr>
      </w:r>
      <w:r w:rsidRPr="00EB37B1" w:rsidR="00C82F58">
        <w:rPr>
          <w:sz w:val="20"/>
          <w:szCs w:val="20"/>
          <w:lang w:val="en-US"/>
        </w:rPr>
        <w:fldChar w:fldCharType="separate"/>
      </w:r>
      <w:r w:rsidRPr="00875E9E" w:rsidR="007C01F3">
        <w:rPr>
          <w:sz w:val="20"/>
          <w:szCs w:val="20"/>
          <w:lang w:val="en-US"/>
        </w:rPr>
        <w:t>Table 2.2</w:t>
      </w:r>
      <w:r w:rsidRPr="00875E9E" w:rsidR="007C01F3">
        <w:rPr>
          <w:sz w:val="20"/>
          <w:szCs w:val="20"/>
          <w:lang w:val="en-US"/>
        </w:rPr>
        <w:noBreakHyphen/>
        <w:t>4</w:t>
      </w:r>
      <w:r w:rsidRPr="00EB37B1" w:rsidR="00C82F58">
        <w:rPr>
          <w:sz w:val="20"/>
          <w:szCs w:val="20"/>
          <w:lang w:val="en-US"/>
        </w:rPr>
        <w:fldChar w:fldCharType="end"/>
      </w:r>
      <w:r w:rsidRPr="00924AFA">
        <w:rPr>
          <w:sz w:val="20"/>
          <w:szCs w:val="20"/>
          <w:lang w:val="en-US"/>
        </w:rPr>
        <w:t xml:space="preserve">, </w:t>
      </w:r>
      <w:r w:rsidRPr="00EB37B1" w:rsidR="00C50B16">
        <w:rPr>
          <w:sz w:val="20"/>
          <w:szCs w:val="20"/>
          <w:lang w:val="en-US"/>
        </w:rPr>
        <w:t xml:space="preserve">ML-based </w:t>
      </w:r>
      <w:r w:rsidRPr="00924AFA" w:rsidR="00C50B16">
        <w:rPr>
          <w:sz w:val="20"/>
          <w:szCs w:val="20"/>
          <w:lang w:val="en-US"/>
        </w:rPr>
        <w:t xml:space="preserve">16 beams </w:t>
      </w:r>
      <w:r w:rsidRPr="00924AFA" w:rsidR="00245604">
        <w:rPr>
          <w:sz w:val="20"/>
          <w:szCs w:val="20"/>
          <w:lang w:val="en-US"/>
        </w:rPr>
        <w:t>ha</w:t>
      </w:r>
      <w:r w:rsidR="00C31928">
        <w:rPr>
          <w:sz w:val="20"/>
          <w:szCs w:val="20"/>
          <w:lang w:val="en-US"/>
        </w:rPr>
        <w:t>ve</w:t>
      </w:r>
      <w:r w:rsidRPr="00924AFA" w:rsidR="00245604">
        <w:rPr>
          <w:sz w:val="20"/>
          <w:szCs w:val="20"/>
          <w:lang w:val="en-US"/>
        </w:rPr>
        <w:t xml:space="preserve"> </w:t>
      </w:r>
      <w:r w:rsidRPr="00924AFA" w:rsidR="00434FB5">
        <w:rPr>
          <w:sz w:val="20"/>
          <w:szCs w:val="20"/>
          <w:lang w:val="en-US"/>
        </w:rPr>
        <w:t>high prediction accuracy</w:t>
      </w:r>
      <w:r w:rsidRPr="00924AFA" w:rsidR="00253833">
        <w:rPr>
          <w:sz w:val="20"/>
          <w:szCs w:val="20"/>
          <w:lang w:val="en-US"/>
        </w:rPr>
        <w:t xml:space="preserve"> (&gt;95%)</w:t>
      </w:r>
      <w:r w:rsidRPr="00924AFA" w:rsidR="00434FB5">
        <w:rPr>
          <w:sz w:val="20"/>
          <w:szCs w:val="20"/>
          <w:lang w:val="en-US"/>
        </w:rPr>
        <w:t xml:space="preserve"> and </w:t>
      </w:r>
      <w:r w:rsidRPr="00924AFA" w:rsidR="009E4DA9">
        <w:rPr>
          <w:sz w:val="20"/>
          <w:szCs w:val="20"/>
          <w:lang w:val="en-US"/>
        </w:rPr>
        <w:t>the prediction RSRP error mean is lower than 1 dB</w:t>
      </w:r>
      <w:r w:rsidRPr="00924AFA" w:rsidR="00795023">
        <w:rPr>
          <w:sz w:val="20"/>
          <w:szCs w:val="20"/>
          <w:lang w:val="en-US"/>
        </w:rPr>
        <w:t xml:space="preserve">, </w:t>
      </w:r>
      <w:r w:rsidRPr="00924AFA" w:rsidR="00614B31">
        <w:rPr>
          <w:sz w:val="20"/>
          <w:szCs w:val="20"/>
          <w:lang w:val="en-US"/>
        </w:rPr>
        <w:t xml:space="preserve">and its </w:t>
      </w:r>
      <w:r w:rsidRPr="00924AFA" w:rsidR="00F406C5">
        <w:rPr>
          <w:sz w:val="20"/>
          <w:szCs w:val="20"/>
          <w:lang w:val="en-US"/>
        </w:rPr>
        <w:t xml:space="preserve">good </w:t>
      </w:r>
      <w:r w:rsidRPr="00924AFA" w:rsidR="002148FA">
        <w:rPr>
          <w:sz w:val="20"/>
          <w:szCs w:val="20"/>
          <w:lang w:val="en-US"/>
        </w:rPr>
        <w:t xml:space="preserve">prediction performance is </w:t>
      </w:r>
      <w:r w:rsidRPr="00924AFA" w:rsidR="00225E7F">
        <w:rPr>
          <w:sz w:val="20"/>
          <w:szCs w:val="20"/>
          <w:lang w:val="en-US"/>
        </w:rPr>
        <w:t xml:space="preserve">also </w:t>
      </w:r>
      <w:r w:rsidRPr="00924AFA" w:rsidR="00AA6AD2">
        <w:rPr>
          <w:sz w:val="20"/>
          <w:szCs w:val="20"/>
          <w:lang w:val="en-US"/>
        </w:rPr>
        <w:t>reflected</w:t>
      </w:r>
      <w:r w:rsidRPr="00924AFA" w:rsidR="00225E7F">
        <w:rPr>
          <w:sz w:val="20"/>
          <w:szCs w:val="20"/>
          <w:lang w:val="en-US"/>
        </w:rPr>
        <w:t xml:space="preserve"> </w:t>
      </w:r>
      <w:r w:rsidR="00C31928">
        <w:rPr>
          <w:sz w:val="20"/>
          <w:szCs w:val="20"/>
          <w:lang w:val="en-US"/>
        </w:rPr>
        <w:t>in</w:t>
      </w:r>
      <w:r w:rsidRPr="00924AFA" w:rsidR="00225E7F">
        <w:rPr>
          <w:sz w:val="20"/>
          <w:szCs w:val="20"/>
          <w:lang w:val="en-US"/>
        </w:rPr>
        <w:t xml:space="preserve"> the throughput that it has </w:t>
      </w:r>
      <w:r w:rsidRPr="00924AFA" w:rsidR="00245604">
        <w:rPr>
          <w:sz w:val="20"/>
          <w:szCs w:val="20"/>
          <w:lang w:val="en-US"/>
        </w:rPr>
        <w:t xml:space="preserve">similar system throughput compared to the ideal </w:t>
      </w:r>
      <w:r w:rsidRPr="00924AFA" w:rsidR="00AA6AD2">
        <w:rPr>
          <w:sz w:val="20"/>
          <w:szCs w:val="20"/>
          <w:lang w:val="en-US"/>
        </w:rPr>
        <w:t>baseline</w:t>
      </w:r>
      <w:r w:rsidRPr="00924AFA" w:rsidR="00225E7F">
        <w:rPr>
          <w:sz w:val="20"/>
          <w:szCs w:val="20"/>
          <w:lang w:val="en-US"/>
        </w:rPr>
        <w:t xml:space="preserve">. </w:t>
      </w:r>
      <w:r w:rsidRPr="00924AFA" w:rsidR="0059540B">
        <w:rPr>
          <w:sz w:val="20"/>
          <w:szCs w:val="20"/>
          <w:lang w:val="en-US"/>
        </w:rPr>
        <w:t xml:space="preserve">On the other hand, </w:t>
      </w:r>
      <w:r w:rsidRPr="00924AFA" w:rsidR="007E5B57">
        <w:rPr>
          <w:sz w:val="20"/>
          <w:szCs w:val="20"/>
          <w:lang w:val="en-US"/>
        </w:rPr>
        <w:t xml:space="preserve">from </w:t>
      </w:r>
      <w:r w:rsidRPr="00EB37B1" w:rsidR="00A8580F">
        <w:rPr>
          <w:sz w:val="20"/>
          <w:szCs w:val="20"/>
          <w:lang w:val="en-US"/>
        </w:rPr>
        <w:t xml:space="preserve">ML-based </w:t>
      </w:r>
      <w:r w:rsidRPr="00924AFA" w:rsidR="00A8580F">
        <w:rPr>
          <w:sz w:val="20"/>
          <w:szCs w:val="20"/>
          <w:lang w:val="en-US"/>
        </w:rPr>
        <w:t>8</w:t>
      </w:r>
      <w:r w:rsidRPr="00924AFA" w:rsidR="007E5B57">
        <w:rPr>
          <w:sz w:val="20"/>
          <w:szCs w:val="20"/>
          <w:lang w:val="en-US"/>
        </w:rPr>
        <w:t>/4</w:t>
      </w:r>
      <w:r w:rsidRPr="00924AFA" w:rsidR="00A8580F">
        <w:rPr>
          <w:sz w:val="20"/>
          <w:szCs w:val="20"/>
          <w:lang w:val="en-US"/>
        </w:rPr>
        <w:t xml:space="preserve"> beams</w:t>
      </w:r>
      <w:r w:rsidRPr="00924AFA" w:rsidR="007E5B57">
        <w:rPr>
          <w:sz w:val="20"/>
          <w:szCs w:val="20"/>
          <w:lang w:val="en-US"/>
        </w:rPr>
        <w:t>, the prediction accuracy</w:t>
      </w:r>
      <w:r w:rsidRPr="00924AFA" w:rsidR="00225E7F">
        <w:rPr>
          <w:sz w:val="20"/>
          <w:szCs w:val="20"/>
          <w:lang w:val="en-US"/>
        </w:rPr>
        <w:t xml:space="preserve"> </w:t>
      </w:r>
      <w:r w:rsidRPr="00924AFA" w:rsidR="007E5B57">
        <w:rPr>
          <w:sz w:val="20"/>
          <w:szCs w:val="20"/>
          <w:lang w:val="en-US"/>
        </w:rPr>
        <w:t>drop</w:t>
      </w:r>
      <w:r w:rsidR="00A83815">
        <w:rPr>
          <w:sz w:val="20"/>
          <w:szCs w:val="20"/>
          <w:lang w:val="en-US"/>
        </w:rPr>
        <w:t>s</w:t>
      </w:r>
      <w:r w:rsidRPr="00924AFA" w:rsidR="007E5B57">
        <w:rPr>
          <w:sz w:val="20"/>
          <w:szCs w:val="20"/>
          <w:lang w:val="en-US"/>
        </w:rPr>
        <w:t xml:space="preserve"> by </w:t>
      </w:r>
      <w:r w:rsidRPr="00924AFA" w:rsidR="001B2774">
        <w:rPr>
          <w:sz w:val="20"/>
          <w:szCs w:val="20"/>
          <w:lang w:val="en-US"/>
        </w:rPr>
        <w:t xml:space="preserve">a </w:t>
      </w:r>
      <w:r w:rsidRPr="00924AFA" w:rsidR="007E5B57">
        <w:rPr>
          <w:sz w:val="20"/>
          <w:szCs w:val="20"/>
          <w:lang w:val="en-US"/>
        </w:rPr>
        <w:t>significant margin</w:t>
      </w:r>
      <w:r w:rsidRPr="00924AFA" w:rsidR="003E1E8B">
        <w:rPr>
          <w:sz w:val="20"/>
          <w:szCs w:val="20"/>
          <w:lang w:val="en-US"/>
        </w:rPr>
        <w:t>,</w:t>
      </w:r>
      <w:r w:rsidRPr="00924AFA" w:rsidR="007E5B57">
        <w:rPr>
          <w:sz w:val="20"/>
          <w:szCs w:val="20"/>
          <w:lang w:val="en-US"/>
        </w:rPr>
        <w:t xml:space="preserve"> and </w:t>
      </w:r>
      <w:r w:rsidRPr="00924AFA" w:rsidR="00F1780C">
        <w:rPr>
          <w:sz w:val="20"/>
          <w:szCs w:val="20"/>
          <w:lang w:val="en-US"/>
        </w:rPr>
        <w:t xml:space="preserve">the </w:t>
      </w:r>
      <w:r w:rsidRPr="00EB37B1" w:rsidR="001A3331">
        <w:rPr>
          <w:sz w:val="20"/>
          <w:szCs w:val="20"/>
          <w:lang w:val="en-US"/>
        </w:rPr>
        <w:t>ML-based 8 beams</w:t>
      </w:r>
      <w:r w:rsidRPr="00924AFA" w:rsidR="005A330A">
        <w:rPr>
          <w:sz w:val="20"/>
          <w:szCs w:val="20"/>
          <w:lang w:val="en-US"/>
        </w:rPr>
        <w:t xml:space="preserve"> </w:t>
      </w:r>
      <w:r w:rsidRPr="00924AFA" w:rsidR="005D19CF">
        <w:rPr>
          <w:sz w:val="20"/>
          <w:szCs w:val="20"/>
          <w:lang w:val="en-US"/>
        </w:rPr>
        <w:t xml:space="preserve">start losing </w:t>
      </w:r>
      <w:r w:rsidRPr="00924AFA" w:rsidR="00DC32A8">
        <w:rPr>
          <w:sz w:val="20"/>
          <w:szCs w:val="20"/>
          <w:lang w:val="en-US"/>
        </w:rPr>
        <w:t>nonnegli</w:t>
      </w:r>
      <w:r w:rsidRPr="00924AFA" w:rsidR="003805A2">
        <w:rPr>
          <w:sz w:val="20"/>
          <w:szCs w:val="20"/>
          <w:lang w:val="en-US"/>
        </w:rPr>
        <w:t xml:space="preserve">gible </w:t>
      </w:r>
      <w:r w:rsidRPr="00924AFA" w:rsidR="005D19CF">
        <w:rPr>
          <w:sz w:val="20"/>
          <w:szCs w:val="20"/>
          <w:lang w:val="en-US"/>
        </w:rPr>
        <w:t>cell-edge UE throughput</w:t>
      </w:r>
      <w:r w:rsidRPr="00924AFA" w:rsidR="00DC32A8">
        <w:rPr>
          <w:sz w:val="20"/>
          <w:szCs w:val="20"/>
          <w:lang w:val="en-US"/>
        </w:rPr>
        <w:t xml:space="preserve"> compared to the idea</w:t>
      </w:r>
      <w:r w:rsidRPr="00924AFA" w:rsidR="00AB444C">
        <w:rPr>
          <w:sz w:val="20"/>
          <w:szCs w:val="20"/>
          <w:lang w:val="en-US"/>
        </w:rPr>
        <w:t>l</w:t>
      </w:r>
      <w:r w:rsidRPr="00924AFA" w:rsidR="00DC32A8">
        <w:rPr>
          <w:sz w:val="20"/>
          <w:szCs w:val="20"/>
          <w:lang w:val="en-US"/>
        </w:rPr>
        <w:t xml:space="preserve"> case</w:t>
      </w:r>
      <w:r w:rsidRPr="00924AFA" w:rsidR="005D19CF">
        <w:rPr>
          <w:sz w:val="20"/>
          <w:szCs w:val="20"/>
          <w:lang w:val="en-US"/>
        </w:rPr>
        <w:t>.</w:t>
      </w:r>
      <w:r w:rsidRPr="00924AFA" w:rsidR="000C2CCA">
        <w:rPr>
          <w:sz w:val="20"/>
          <w:szCs w:val="20"/>
          <w:lang w:val="en-US"/>
        </w:rPr>
        <w:t xml:space="preserve"> </w:t>
      </w:r>
      <w:r w:rsidR="00AD512B">
        <w:rPr>
          <w:sz w:val="20"/>
          <w:szCs w:val="20"/>
          <w:lang w:val="en-US"/>
        </w:rPr>
        <w:t xml:space="preserve">Therefore, </w:t>
      </w:r>
      <w:r w:rsidR="0022299D">
        <w:rPr>
          <w:sz w:val="20"/>
          <w:szCs w:val="20"/>
          <w:lang w:val="en-US"/>
        </w:rPr>
        <w:t>if the</w:t>
      </w:r>
      <w:r w:rsidR="007C77F1">
        <w:rPr>
          <w:sz w:val="20"/>
          <w:szCs w:val="20"/>
          <w:lang w:val="en-US"/>
        </w:rPr>
        <w:t xml:space="preserve"> beam prediction </w:t>
      </w:r>
      <w:r w:rsidR="0022299D">
        <w:rPr>
          <w:sz w:val="20"/>
          <w:szCs w:val="20"/>
          <w:lang w:val="en-US"/>
        </w:rPr>
        <w:t xml:space="preserve">model input ONLY </w:t>
      </w:r>
      <w:r w:rsidR="00660CA6">
        <w:rPr>
          <w:sz w:val="20"/>
          <w:szCs w:val="20"/>
          <w:lang w:val="en-US"/>
        </w:rPr>
        <w:t>us</w:t>
      </w:r>
      <w:r w:rsidR="00084E5D">
        <w:rPr>
          <w:sz w:val="20"/>
          <w:szCs w:val="20"/>
          <w:lang w:val="en-US"/>
        </w:rPr>
        <w:t xml:space="preserve">es </w:t>
      </w:r>
      <w:r w:rsidR="00660CA6">
        <w:rPr>
          <w:sz w:val="20"/>
          <w:szCs w:val="20"/>
          <w:lang w:val="en-US"/>
        </w:rPr>
        <w:t>a</w:t>
      </w:r>
      <w:r w:rsidR="00084E5D">
        <w:rPr>
          <w:sz w:val="20"/>
          <w:szCs w:val="20"/>
          <w:lang w:val="en-US"/>
        </w:rPr>
        <w:t xml:space="preserve"> </w:t>
      </w:r>
      <w:r w:rsidR="00495F65">
        <w:rPr>
          <w:sz w:val="20"/>
          <w:szCs w:val="20"/>
          <w:lang w:val="en-US"/>
        </w:rPr>
        <w:t>“sparse” Set B</w:t>
      </w:r>
      <w:r w:rsidR="0022299D">
        <w:rPr>
          <w:sz w:val="20"/>
          <w:szCs w:val="20"/>
          <w:lang w:val="en-US"/>
        </w:rPr>
        <w:t xml:space="preserve"> or a poor Set B pattern design for the UE, </w:t>
      </w:r>
      <w:r w:rsidR="00495F65">
        <w:rPr>
          <w:sz w:val="20"/>
          <w:szCs w:val="20"/>
          <w:lang w:val="en-US"/>
        </w:rPr>
        <w:t xml:space="preserve">may cause </w:t>
      </w:r>
      <w:r w:rsidR="007C77F1">
        <w:rPr>
          <w:sz w:val="20"/>
          <w:szCs w:val="20"/>
          <w:lang w:val="en-US"/>
        </w:rPr>
        <w:t>throughput los</w:t>
      </w:r>
      <w:r w:rsidR="00660CA6">
        <w:rPr>
          <w:sz w:val="20"/>
          <w:szCs w:val="20"/>
          <w:lang w:val="en-US"/>
        </w:rPr>
        <w:t>s</w:t>
      </w:r>
      <w:r w:rsidR="009A721F">
        <w:rPr>
          <w:sz w:val="20"/>
          <w:szCs w:val="20"/>
          <w:lang w:val="en-US"/>
        </w:rPr>
        <w:t>,</w:t>
      </w:r>
      <w:r w:rsidR="00477A85">
        <w:rPr>
          <w:sz w:val="20"/>
          <w:szCs w:val="20"/>
          <w:lang w:val="en-US"/>
        </w:rPr>
        <w:t xml:space="preserve"> especially for the cell-edge UE. </w:t>
      </w:r>
      <w:r w:rsidR="00992A42">
        <w:rPr>
          <w:sz w:val="20"/>
          <w:szCs w:val="20"/>
          <w:lang w:val="en-US"/>
        </w:rPr>
        <w:t xml:space="preserve">By this point, we understand that </w:t>
      </w:r>
      <w:r w:rsidR="00D321B3">
        <w:rPr>
          <w:sz w:val="20"/>
          <w:szCs w:val="20"/>
          <w:lang w:val="en-US"/>
        </w:rPr>
        <w:t xml:space="preserve">in certain cases, Set B RSRP may not be </w:t>
      </w:r>
      <w:r w:rsidR="00E60C06">
        <w:rPr>
          <w:sz w:val="20"/>
          <w:szCs w:val="20"/>
          <w:lang w:val="en-US"/>
        </w:rPr>
        <w:t>sufficient</w:t>
      </w:r>
      <w:r w:rsidR="00D321B3">
        <w:rPr>
          <w:sz w:val="20"/>
          <w:szCs w:val="20"/>
          <w:lang w:val="en-US"/>
        </w:rPr>
        <w:t xml:space="preserve"> for </w:t>
      </w:r>
      <w:r w:rsidR="00343146">
        <w:rPr>
          <w:sz w:val="20"/>
          <w:szCs w:val="20"/>
          <w:lang w:val="en-US"/>
        </w:rPr>
        <w:t>beam prediction</w:t>
      </w:r>
      <w:r w:rsidR="0082713E">
        <w:rPr>
          <w:sz w:val="20"/>
          <w:szCs w:val="20"/>
          <w:lang w:val="en-US"/>
        </w:rPr>
        <w:t xml:space="preserve"> input</w:t>
      </w:r>
      <w:r w:rsidR="007E6D6F">
        <w:rPr>
          <w:sz w:val="20"/>
          <w:szCs w:val="20"/>
          <w:lang w:val="en-US"/>
        </w:rPr>
        <w:t>,</w:t>
      </w:r>
      <w:r w:rsidR="00892C57">
        <w:rPr>
          <w:sz w:val="20"/>
          <w:szCs w:val="20"/>
          <w:lang w:val="en-US"/>
        </w:rPr>
        <w:t xml:space="preserve"> and additional assistant info may be needed to improve the prediction performance. </w:t>
      </w:r>
    </w:p>
    <w:p w:rsidR="00616D7C" w:rsidP="009C5AA8" w:rsidRDefault="00616D7C" w14:paraId="621F4B78" w14:textId="77777777">
      <w:pPr>
        <w:jc w:val="both"/>
        <w:rPr>
          <w:lang w:val="en-US"/>
        </w:rPr>
      </w:pPr>
    </w:p>
    <w:p w:rsidRPr="00222429" w:rsidR="00F525C2" w:rsidP="009C5AA8" w:rsidRDefault="00F525C2" w14:paraId="7C3D91CB" w14:textId="3CDA31F5">
      <w:pPr>
        <w:pStyle w:val="ListParagraph"/>
        <w:numPr>
          <w:ilvl w:val="0"/>
          <w:numId w:val="96"/>
        </w:numPr>
        <w:spacing w:after="240"/>
        <w:jc w:val="both"/>
        <w:rPr>
          <w:lang w:val="en-US"/>
        </w:rPr>
      </w:pPr>
      <w:r>
        <w:rPr>
          <w:sz w:val="20"/>
          <w:szCs w:val="20"/>
          <w:lang w:val="en-US"/>
        </w:rPr>
        <w:t xml:space="preserve">For BM-Case1, </w:t>
      </w:r>
      <w:r w:rsidR="009A721F">
        <w:rPr>
          <w:sz w:val="20"/>
          <w:szCs w:val="20"/>
          <w:lang w:val="en-US"/>
        </w:rPr>
        <w:t xml:space="preserve">a </w:t>
      </w:r>
      <w:r>
        <w:rPr>
          <w:sz w:val="20"/>
          <w:szCs w:val="20"/>
          <w:lang w:val="en-US"/>
        </w:rPr>
        <w:t>l</w:t>
      </w:r>
      <w:r w:rsidRPr="00924AFA">
        <w:rPr>
          <w:sz w:val="20"/>
          <w:szCs w:val="20"/>
          <w:lang w:val="en-US"/>
        </w:rPr>
        <w:t xml:space="preserve">arge number of beams in Set </w:t>
      </w:r>
      <w:r>
        <w:rPr>
          <w:sz w:val="20"/>
          <w:szCs w:val="20"/>
          <w:lang w:val="en-US"/>
        </w:rPr>
        <w:t>B (e.g</w:t>
      </w:r>
      <w:r w:rsidR="00A83815">
        <w:rPr>
          <w:sz w:val="20"/>
          <w:szCs w:val="20"/>
          <w:lang w:val="en-US"/>
        </w:rPr>
        <w:t>.,</w:t>
      </w:r>
      <w:r>
        <w:rPr>
          <w:sz w:val="20"/>
          <w:szCs w:val="20"/>
          <w:lang w:val="en-US"/>
        </w:rPr>
        <w:t xml:space="preserve"> 32)</w:t>
      </w:r>
      <w:r w:rsidRPr="00924AFA">
        <w:rPr>
          <w:sz w:val="20"/>
          <w:szCs w:val="20"/>
          <w:lang w:val="en-US"/>
        </w:rPr>
        <w:t xml:space="preserve"> may not improve </w:t>
      </w:r>
      <w:r>
        <w:rPr>
          <w:sz w:val="20"/>
          <w:szCs w:val="20"/>
          <w:lang w:val="en-US"/>
        </w:rPr>
        <w:t xml:space="preserve">the prediction accuracy and </w:t>
      </w:r>
      <w:r w:rsidRPr="00924AFA">
        <w:rPr>
          <w:sz w:val="20"/>
          <w:szCs w:val="20"/>
          <w:lang w:val="en-US"/>
        </w:rPr>
        <w:t>the system throughput.</w:t>
      </w:r>
      <w:r>
        <w:rPr>
          <w:sz w:val="20"/>
          <w:szCs w:val="20"/>
          <w:lang w:val="en-US"/>
        </w:rPr>
        <w:t xml:space="preserve"> </w:t>
      </w:r>
      <w:r w:rsidR="00036AB6">
        <w:rPr>
          <w:sz w:val="20"/>
          <w:szCs w:val="20"/>
          <w:lang w:val="en-US"/>
        </w:rPr>
        <w:t xml:space="preserve">Therefore, </w:t>
      </w:r>
      <w:r w:rsidRPr="006A6732">
        <w:rPr>
          <w:sz w:val="20"/>
          <w:szCs w:val="20"/>
          <w:lang w:val="en-US"/>
        </w:rPr>
        <w:t xml:space="preserve">ML-based beam selection </w:t>
      </w:r>
      <w:r>
        <w:rPr>
          <w:sz w:val="20"/>
          <w:szCs w:val="20"/>
          <w:lang w:val="en-US"/>
        </w:rPr>
        <w:t xml:space="preserve">should consider a </w:t>
      </w:r>
      <w:r w:rsidRPr="006A6732">
        <w:rPr>
          <w:sz w:val="20"/>
          <w:szCs w:val="20"/>
          <w:lang w:val="en-US"/>
        </w:rPr>
        <w:t xml:space="preserve">Set B </w:t>
      </w:r>
      <w:r>
        <w:rPr>
          <w:sz w:val="20"/>
          <w:szCs w:val="20"/>
          <w:lang w:val="en-US"/>
        </w:rPr>
        <w:t xml:space="preserve">with </w:t>
      </w:r>
      <w:r w:rsidR="009A721F">
        <w:rPr>
          <w:sz w:val="20"/>
          <w:szCs w:val="20"/>
          <w:lang w:val="en-US"/>
        </w:rPr>
        <w:t xml:space="preserve">a </w:t>
      </w:r>
      <w:r>
        <w:rPr>
          <w:sz w:val="20"/>
          <w:szCs w:val="20"/>
          <w:lang w:val="en-US"/>
        </w:rPr>
        <w:t xml:space="preserve">maximum </w:t>
      </w:r>
      <w:r w:rsidR="009A721F">
        <w:rPr>
          <w:sz w:val="20"/>
          <w:szCs w:val="20"/>
          <w:lang w:val="en-US"/>
        </w:rPr>
        <w:t xml:space="preserve">of </w:t>
      </w:r>
      <w:r w:rsidRPr="006A6732">
        <w:rPr>
          <w:sz w:val="20"/>
          <w:szCs w:val="20"/>
          <w:lang w:val="en-US"/>
        </w:rPr>
        <w:t>16 beams</w:t>
      </w:r>
      <w:r>
        <w:rPr>
          <w:sz w:val="20"/>
          <w:szCs w:val="20"/>
          <w:lang w:val="en-US"/>
        </w:rPr>
        <w:t xml:space="preserve"> when Set A has 64 beams, hence Set B should have </w:t>
      </w:r>
      <w:r w:rsidR="009A721F">
        <w:rPr>
          <w:sz w:val="20"/>
          <w:szCs w:val="20"/>
          <w:lang w:val="en-US"/>
        </w:rPr>
        <w:t xml:space="preserve">a </w:t>
      </w:r>
      <w:r>
        <w:rPr>
          <w:sz w:val="20"/>
          <w:szCs w:val="20"/>
          <w:lang w:val="en-US"/>
        </w:rPr>
        <w:t xml:space="preserve">max </w:t>
      </w:r>
      <w:r w:rsidR="009A721F">
        <w:rPr>
          <w:sz w:val="20"/>
          <w:szCs w:val="20"/>
          <w:lang w:val="en-US"/>
        </w:rPr>
        <w:t>of</w:t>
      </w:r>
      <w:r>
        <w:rPr>
          <w:sz w:val="20"/>
          <w:szCs w:val="20"/>
          <w:lang w:val="en-US"/>
        </w:rPr>
        <w:t xml:space="preserve"> ¼ of Set A beams. </w:t>
      </w:r>
    </w:p>
    <w:p w:rsidR="006C12E1" w:rsidP="009C5AA8" w:rsidRDefault="006C12E1" w14:paraId="74D49874" w14:textId="3329F3A8">
      <w:pPr>
        <w:jc w:val="both"/>
      </w:pPr>
      <w:r w:rsidRPr="006C12E1">
        <w:t>The design of Set A/B together with the ML model design should provide comparable or better sector throughput and cell-edge UE throughput compared to the non-ML baseline.</w:t>
      </w:r>
    </w:p>
    <w:p w:rsidRPr="00FC5DA0" w:rsidR="00153C6A" w:rsidP="009C5AA8" w:rsidRDefault="00A82C4F" w14:paraId="6014031B" w14:textId="5C3DC40F">
      <w:pPr>
        <w:pStyle w:val="ListParagraph"/>
        <w:numPr>
          <w:ilvl w:val="0"/>
          <w:numId w:val="96"/>
        </w:numPr>
        <w:jc w:val="both"/>
        <w:rPr>
          <w:lang w:val="en-US"/>
        </w:rPr>
      </w:pPr>
      <w:r>
        <w:rPr>
          <w:sz w:val="20"/>
          <w:szCs w:val="20"/>
          <w:lang w:val="en-US"/>
        </w:rPr>
        <w:t>For BM-Case1, a</w:t>
      </w:r>
      <w:r w:rsidRPr="00924AFA" w:rsidR="00616D7C">
        <w:rPr>
          <w:sz w:val="20"/>
          <w:szCs w:val="20"/>
          <w:lang w:val="en-US"/>
        </w:rPr>
        <w:t xml:space="preserve"> “sparse” Set B, or a </w:t>
      </w:r>
      <w:r w:rsidR="00D85208">
        <w:rPr>
          <w:sz w:val="20"/>
          <w:szCs w:val="20"/>
          <w:lang w:val="en-US"/>
        </w:rPr>
        <w:t>random</w:t>
      </w:r>
      <w:r w:rsidRPr="00924AFA" w:rsidR="00616D7C">
        <w:rPr>
          <w:sz w:val="20"/>
          <w:szCs w:val="20"/>
          <w:lang w:val="en-US"/>
        </w:rPr>
        <w:t xml:space="preserve"> Set B pattern design, may cause throughput loss</w:t>
      </w:r>
      <w:r w:rsidR="009A721F">
        <w:rPr>
          <w:sz w:val="20"/>
          <w:szCs w:val="20"/>
          <w:lang w:val="en-US"/>
        </w:rPr>
        <w:t>,</w:t>
      </w:r>
      <w:r w:rsidRPr="00924AFA" w:rsidR="00616D7C">
        <w:rPr>
          <w:sz w:val="20"/>
          <w:szCs w:val="20"/>
          <w:lang w:val="en-US"/>
        </w:rPr>
        <w:t xml:space="preserve"> especially for the cell-edge UE</w:t>
      </w:r>
      <w:r w:rsidRPr="00222429" w:rsidR="00190AFA">
        <w:rPr>
          <w:sz w:val="20"/>
          <w:szCs w:val="20"/>
          <w:lang w:val="en-US"/>
        </w:rPr>
        <w:t>.</w:t>
      </w:r>
    </w:p>
    <w:p w:rsidRPr="00FC5DA0" w:rsidR="00FC5DA0" w:rsidP="009C5AA8" w:rsidRDefault="00FC5DA0" w14:paraId="67004E8E" w14:textId="77777777">
      <w:pPr>
        <w:jc w:val="both"/>
        <w:rPr>
          <w:lang w:val="en-US"/>
        </w:rPr>
      </w:pPr>
    </w:p>
    <w:p w:rsidRPr="00FC5DA0" w:rsidR="004D00E2" w:rsidP="009C5AA8" w:rsidRDefault="00A82C4F" w14:paraId="2051C15C" w14:textId="270EF9C5">
      <w:pPr>
        <w:pStyle w:val="ListParagraph"/>
        <w:numPr>
          <w:ilvl w:val="0"/>
          <w:numId w:val="96"/>
        </w:numPr>
        <w:jc w:val="both"/>
        <w:rPr>
          <w:lang w:val="en-US"/>
        </w:rPr>
      </w:pPr>
      <w:r>
        <w:rPr>
          <w:sz w:val="20"/>
          <w:szCs w:val="20"/>
          <w:lang w:val="en-US"/>
        </w:rPr>
        <w:t>For BM-Case</w:t>
      </w:r>
      <w:r w:rsidR="00A4048F">
        <w:rPr>
          <w:sz w:val="20"/>
          <w:szCs w:val="20"/>
          <w:lang w:val="en-US"/>
        </w:rPr>
        <w:t xml:space="preserve">1, </w:t>
      </w:r>
      <w:r w:rsidRPr="00222429" w:rsidR="004D00E2">
        <w:rPr>
          <w:sz w:val="20"/>
          <w:szCs w:val="20"/>
          <w:lang w:val="en-US"/>
        </w:rPr>
        <w:t xml:space="preserve">Set B RSRP may not be </w:t>
      </w:r>
      <w:r w:rsidRPr="00382C26" w:rsidR="00E60C06">
        <w:rPr>
          <w:sz w:val="20"/>
          <w:szCs w:val="20"/>
          <w:lang w:val="en-US"/>
        </w:rPr>
        <w:t>sufficient</w:t>
      </w:r>
      <w:r w:rsidRPr="00382C26" w:rsidR="004D00E2">
        <w:rPr>
          <w:sz w:val="20"/>
          <w:szCs w:val="20"/>
          <w:lang w:val="en-US"/>
        </w:rPr>
        <w:t xml:space="preserve"> for beam prediction </w:t>
      </w:r>
      <w:r w:rsidRPr="00382C26" w:rsidR="0082713E">
        <w:rPr>
          <w:sz w:val="20"/>
          <w:szCs w:val="20"/>
          <w:lang w:val="en-US"/>
        </w:rPr>
        <w:t>input</w:t>
      </w:r>
      <w:r w:rsidRPr="00382C26" w:rsidR="00467F72">
        <w:rPr>
          <w:sz w:val="20"/>
          <w:szCs w:val="20"/>
          <w:lang w:val="en-US"/>
        </w:rPr>
        <w:t xml:space="preserve"> in certain cases.</w:t>
      </w:r>
    </w:p>
    <w:p w:rsidRPr="00FC5DA0" w:rsidR="00FC5DA0" w:rsidP="009C5AA8" w:rsidRDefault="00FC5DA0" w14:paraId="5E307967" w14:textId="77777777">
      <w:pPr>
        <w:pStyle w:val="ListParagraph"/>
        <w:ind w:left="0" w:hanging="142"/>
        <w:jc w:val="both"/>
        <w:rPr>
          <w:lang w:val="en-US"/>
        </w:rPr>
      </w:pPr>
    </w:p>
    <w:p w:rsidRPr="00222429" w:rsidR="008D5ABD" w:rsidP="009C5AA8" w:rsidRDefault="008D5ABD" w14:paraId="26E9B014" w14:textId="77777777">
      <w:pPr>
        <w:pStyle w:val="ListParagraph"/>
        <w:jc w:val="both"/>
        <w:rPr>
          <w:lang w:val="en-US"/>
        </w:rPr>
      </w:pPr>
    </w:p>
    <w:p w:rsidR="00AD6FF4" w:rsidP="009C5AA8" w:rsidRDefault="00F21206" w14:paraId="593F579E" w14:textId="721515D0">
      <w:pPr>
        <w:pStyle w:val="RAN1proposal"/>
        <w:spacing w:after="0"/>
        <w:jc w:val="both"/>
      </w:pPr>
      <w:r>
        <w:t xml:space="preserve">For BM-Case1, </w:t>
      </w:r>
      <w:r w:rsidR="006D12E1">
        <w:rPr>
          <w:lang w:eastAsia="zh-CN"/>
        </w:rPr>
        <w:t xml:space="preserve">RAN1 </w:t>
      </w:r>
      <w:r w:rsidR="005E7304">
        <w:rPr>
          <w:lang w:eastAsia="zh-CN"/>
        </w:rPr>
        <w:t xml:space="preserve">further </w:t>
      </w:r>
      <w:r w:rsidR="006D12E1">
        <w:rPr>
          <w:lang w:eastAsia="zh-CN"/>
        </w:rPr>
        <w:t>study</w:t>
      </w:r>
      <w:r w:rsidR="005E7304">
        <w:rPr>
          <w:lang w:eastAsia="zh-CN"/>
        </w:rPr>
        <w:t xml:space="preserve"> </w:t>
      </w:r>
      <w:r w:rsidR="00F051A9">
        <w:rPr>
          <w:lang w:eastAsia="zh-CN"/>
        </w:rPr>
        <w:t xml:space="preserve">the </w:t>
      </w:r>
      <w:r w:rsidR="009E6484">
        <w:rPr>
          <w:lang w:eastAsia="zh-CN"/>
        </w:rPr>
        <w:t>case</w:t>
      </w:r>
      <w:r w:rsidR="00EE0DBF">
        <w:rPr>
          <w:lang w:eastAsia="zh-CN"/>
        </w:rPr>
        <w:t xml:space="preserve"> </w:t>
      </w:r>
      <w:r w:rsidR="002D2387">
        <w:rPr>
          <w:lang w:eastAsia="zh-CN"/>
        </w:rPr>
        <w:t xml:space="preserve">of Set A/B are </w:t>
      </w:r>
      <w:r w:rsidR="00EE0DBF">
        <w:rPr>
          <w:lang w:eastAsia="zh-CN"/>
        </w:rPr>
        <w:t xml:space="preserve">DL Tx </w:t>
      </w:r>
      <w:r w:rsidR="002D2387">
        <w:rPr>
          <w:lang w:eastAsia="zh-CN"/>
        </w:rPr>
        <w:t>and</w:t>
      </w:r>
      <w:r w:rsidR="005E7304">
        <w:rPr>
          <w:lang w:eastAsia="zh-CN"/>
        </w:rPr>
        <w:t xml:space="preserve"> Set B </w:t>
      </w:r>
      <w:r w:rsidR="005E7304">
        <w:t>is a subset of Set A.</w:t>
      </w:r>
    </w:p>
    <w:p w:rsidRPr="00AD6FF4" w:rsidR="00AD6FF4" w:rsidP="009C5AA8" w:rsidRDefault="00AD6FF4" w14:paraId="460F30A2" w14:textId="2F815772">
      <w:pPr>
        <w:pStyle w:val="RAN1proposal"/>
        <w:numPr>
          <w:ilvl w:val="1"/>
          <w:numId w:val="95"/>
        </w:numPr>
        <w:spacing w:after="0"/>
        <w:jc w:val="both"/>
      </w:pPr>
      <w:r>
        <w:rPr>
          <w:lang w:eastAsia="zh-CN"/>
        </w:rPr>
        <w:t>When</w:t>
      </w:r>
      <w:r w:rsidRPr="00AD6FF4">
        <w:rPr>
          <w:lang w:eastAsia="zh-CN"/>
        </w:rPr>
        <w:t xml:space="preserve"> Set B is a subset of Set A, </w:t>
      </w:r>
      <w:r w:rsidR="008634DE">
        <w:rPr>
          <w:lang w:eastAsia="zh-CN"/>
        </w:rPr>
        <w:t>RAN1</w:t>
      </w:r>
      <w:r w:rsidRPr="00AD6FF4" w:rsidR="008F0DD3">
        <w:rPr>
          <w:lang w:eastAsia="zh-CN"/>
        </w:rPr>
        <w:t xml:space="preserve"> </w:t>
      </w:r>
      <w:r w:rsidRPr="00AD6FF4">
        <w:rPr>
          <w:lang w:eastAsia="zh-CN"/>
        </w:rPr>
        <w:t>should consider a Set B with a maximum number of DL Tx beams that is ¼ of Set A beams.</w:t>
      </w:r>
    </w:p>
    <w:p w:rsidRPr="00F051A9" w:rsidR="00F051A9" w:rsidP="009C5AA8" w:rsidRDefault="00F051A9" w14:paraId="7F1279BD" w14:textId="77777777">
      <w:pPr>
        <w:jc w:val="both"/>
        <w:rPr>
          <w:lang w:val="en-US" w:eastAsia="zh-CN"/>
        </w:rPr>
      </w:pPr>
    </w:p>
    <w:p w:rsidRPr="00E53BAF" w:rsidR="00E53BAF" w:rsidP="009C5AA8" w:rsidRDefault="007E6615" w14:paraId="155C26EF" w14:textId="5ECEE9FC">
      <w:pPr>
        <w:jc w:val="both"/>
        <w:rPr>
          <w:lang w:val="en-US"/>
        </w:rPr>
      </w:pPr>
      <w:r>
        <w:t xml:space="preserve">We </w:t>
      </w:r>
      <w:r w:rsidR="00F3317C">
        <w:t xml:space="preserve">show our simulation results with model input as </w:t>
      </w:r>
      <w:r w:rsidR="00E533F8">
        <w:t>Set B beam RSRP + assistant info.</w:t>
      </w:r>
    </w:p>
    <w:p w:rsidR="001A58DB" w:rsidP="001A58DB" w:rsidRDefault="009A4BEB" w14:paraId="52F03B18" w14:textId="7E3921D5">
      <w:pPr>
        <w:pStyle w:val="Caption"/>
        <w:keepNext/>
        <w:jc w:val="center"/>
      </w:pPr>
      <w:bookmarkStart w:name="_Ref111209637" w:id="20"/>
      <w:bookmarkStart w:name="_Ref111209603" w:id="21"/>
      <w:r>
        <w:t xml:space="preserve">Table </w:t>
      </w:r>
      <w:r w:rsidR="00214CFE">
        <w:fldChar w:fldCharType="begin"/>
      </w:r>
      <w:r w:rsidR="00214CFE">
        <w:instrText xml:space="preserve"> STYLEREF 2 \s </w:instrText>
      </w:r>
      <w:r w:rsidR="00214CFE">
        <w:fldChar w:fldCharType="separate"/>
      </w:r>
      <w:r w:rsidR="00C505A7">
        <w:rPr>
          <w:noProof/>
        </w:rPr>
        <w:t>2.2</w:t>
      </w:r>
      <w:r w:rsidR="00214CFE">
        <w:fldChar w:fldCharType="end"/>
      </w:r>
      <w:r w:rsidR="001A58DB">
        <w:noBreakHyphen/>
      </w:r>
      <w:r w:rsidR="001A58DB">
        <w:fldChar w:fldCharType="begin"/>
      </w:r>
      <w:r w:rsidR="001A58DB">
        <w:instrText xml:space="preserve"> SEQ Table \* ARABIC \s 2 </w:instrText>
      </w:r>
      <w:r w:rsidR="001A58DB">
        <w:fldChar w:fldCharType="separate"/>
      </w:r>
      <w:r w:rsidR="00C505A7">
        <w:rPr>
          <w:noProof/>
        </w:rPr>
        <w:t>5</w:t>
      </w:r>
      <w:r w:rsidR="001A58DB">
        <w:fldChar w:fldCharType="end"/>
      </w:r>
      <w:bookmarkEnd w:id="20"/>
      <w:r w:rsidR="001A58DB">
        <w:t xml:space="preserve">: </w:t>
      </w:r>
      <w:r w:rsidRPr="00390A46" w:rsidR="001A58DB">
        <w:t>BM Case-1</w:t>
      </w:r>
      <w:r w:rsidRPr="00DE39FE" w:rsidR="001A58DB">
        <w:rPr>
          <w:i/>
          <w:iCs/>
          <w:vertAlign w:val="subscript"/>
        </w:rPr>
        <w:t xml:space="preserve">DL TX </w:t>
      </w:r>
      <w:r w:rsidRPr="00390A46" w:rsidR="001A58DB">
        <w:t>Alt. 1-2. Model Performance KPI</w:t>
      </w:r>
      <w:r w:rsidR="001A58DB">
        <w:t>.</w:t>
      </w:r>
      <w:bookmarkEnd w:id="21"/>
    </w:p>
    <w:tbl>
      <w:tblPr>
        <w:tblStyle w:val="TableGrid7"/>
        <w:tblW w:w="8863" w:type="dxa"/>
        <w:jc w:val="center"/>
        <w:tblInd w:w="0" w:type="dxa"/>
        <w:tblLayout w:type="fixed"/>
        <w:tblLook w:val="04A0" w:firstRow="1" w:lastRow="0" w:firstColumn="1" w:lastColumn="0" w:noHBand="0" w:noVBand="1"/>
      </w:tblPr>
      <w:tblGrid>
        <w:gridCol w:w="1888"/>
        <w:gridCol w:w="1540"/>
        <w:gridCol w:w="1907"/>
        <w:gridCol w:w="2384"/>
        <w:gridCol w:w="1144"/>
      </w:tblGrid>
      <w:tr w:rsidRPr="00917D1C" w:rsidR="0027624F" w:rsidTr="00171A13" w14:paraId="72263778" w14:textId="6734AC06">
        <w:trPr>
          <w:trHeight w:val="491"/>
          <w:jc w:val="center"/>
        </w:trPr>
        <w:tc>
          <w:tcPr>
            <w:tcW w:w="1888" w:type="dxa"/>
            <w:tcBorders>
              <w:bottom w:val="single" w:color="auto" w:sz="4" w:space="0"/>
            </w:tcBorders>
            <w:vAlign w:val="center"/>
            <w:hideMark/>
          </w:tcPr>
          <w:p w:rsidRPr="00924AFA" w:rsidR="0027624F" w:rsidP="00924AFA" w:rsidRDefault="0027624F" w14:paraId="63F761A5" w14:textId="77777777">
            <w:pPr>
              <w:keepNext/>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ML Model &amp; Assistance Info​</w:t>
            </w:r>
          </w:p>
        </w:tc>
        <w:tc>
          <w:tcPr>
            <w:tcW w:w="1540" w:type="dxa"/>
            <w:tcBorders>
              <w:bottom w:val="single" w:color="auto" w:sz="4" w:space="0"/>
            </w:tcBorders>
            <w:vAlign w:val="center"/>
            <w:hideMark/>
          </w:tcPr>
          <w:p w:rsidR="00FE566C" w:rsidP="001C7BC9" w:rsidRDefault="0027624F" w14:paraId="1EF3FBD5" w14:textId="0FFA7DE2">
            <w:pPr>
              <w:keepNext/>
              <w:overflowPunct/>
              <w:autoSpaceDE/>
              <w:autoSpaceDN/>
              <w:adjustRightInd/>
              <w:spacing w:after="0"/>
              <w:jc w:val="center"/>
              <w:textAlignment w:val="auto"/>
              <w:rPr>
                <w:rFonts w:eastAsia="Times New Roman"/>
                <w:b/>
                <w:lang w:val="en-US" w:eastAsia="fr-FR"/>
              </w:rPr>
            </w:pPr>
            <w:r w:rsidRPr="00924AFA">
              <w:rPr>
                <w:rFonts w:eastAsia="Times New Roman"/>
                <w:b/>
                <w:lang w:val="en-US" w:eastAsia="fr-FR"/>
              </w:rPr>
              <w:t>Set B</w:t>
            </w:r>
            <w:r>
              <w:rPr>
                <w:rFonts w:eastAsia="Times New Roman"/>
                <w:b/>
                <w:lang w:val="en-US" w:eastAsia="fr-FR"/>
              </w:rPr>
              <w:t>/</w:t>
            </w:r>
            <w:r w:rsidR="00FE566C">
              <w:rPr>
                <w:rFonts w:eastAsia="Times New Roman"/>
                <w:b/>
                <w:lang w:val="en-US" w:eastAsia="fr-FR"/>
              </w:rPr>
              <w:t>A</w:t>
            </w:r>
          </w:p>
          <w:p w:rsidRPr="00924AFA" w:rsidR="0027624F" w:rsidP="00924AFA" w:rsidRDefault="0027624F" w14:paraId="2469EE87" w14:textId="17BC0EF6">
            <w:pPr>
              <w:keepNext/>
              <w:overflowPunct/>
              <w:autoSpaceDE/>
              <w:autoSpaceDN/>
              <w:adjustRightInd/>
              <w:spacing w:after="0"/>
              <w:jc w:val="center"/>
              <w:textAlignment w:val="auto"/>
              <w:rPr>
                <w:rFonts w:eastAsia="Times New Roman"/>
                <w:b/>
                <w:lang w:val="en-US" w:eastAsia="fr-FR"/>
              </w:rPr>
            </w:pPr>
            <w:r w:rsidRPr="00924AFA">
              <w:rPr>
                <w:rFonts w:eastAsia="Times New Roman"/>
                <w:b/>
                <w:lang w:val="en-US" w:eastAsia="fr-FR"/>
              </w:rPr>
              <w:t> Dimensions​</w:t>
            </w:r>
          </w:p>
        </w:tc>
        <w:tc>
          <w:tcPr>
            <w:tcW w:w="1907" w:type="dxa"/>
            <w:tcBorders>
              <w:bottom w:val="single" w:color="auto" w:sz="4" w:space="0"/>
            </w:tcBorders>
            <w:vAlign w:val="center"/>
            <w:hideMark/>
          </w:tcPr>
          <w:p w:rsidRPr="00924AFA" w:rsidR="0027624F" w:rsidP="00924AFA" w:rsidRDefault="0027624F" w14:paraId="0EF086FD" w14:textId="727E08AD">
            <w:pPr>
              <w:keepNext/>
              <w:overflowPunct/>
              <w:autoSpaceDE/>
              <w:autoSpaceDN/>
              <w:adjustRightInd/>
              <w:spacing w:after="0"/>
              <w:jc w:val="center"/>
              <w:textAlignment w:val="auto"/>
              <w:rPr>
                <w:rFonts w:eastAsia="Times New Roman"/>
                <w:b/>
                <w:lang w:val="fr-FR" w:eastAsia="fr-FR"/>
              </w:rPr>
            </w:pPr>
            <w:proofErr w:type="spellStart"/>
            <w:r w:rsidRPr="00924AFA">
              <w:rPr>
                <w:rFonts w:eastAsia="Times New Roman"/>
                <w:b/>
                <w:lang w:val="fr-FR" w:eastAsia="fr-FR"/>
              </w:rPr>
              <w:t>Accuracy</w:t>
            </w:r>
            <w:proofErr w:type="spellEnd"/>
            <w:r w:rsidRPr="00924AFA">
              <w:rPr>
                <w:rFonts w:eastAsia="Times New Roman"/>
                <w:b/>
                <w:lang w:val="fr-FR" w:eastAsia="fr-FR"/>
              </w:rPr>
              <w:t> </w:t>
            </w:r>
            <w:proofErr w:type="spellStart"/>
            <w:r w:rsidRPr="00924AFA">
              <w:rPr>
                <w:rFonts w:eastAsia="Times New Roman"/>
                <w:b/>
                <w:lang w:val="fr-FR" w:eastAsia="fr-FR"/>
              </w:rPr>
              <w:t>with</w:t>
            </w:r>
            <w:proofErr w:type="spellEnd"/>
            <w:r w:rsidRPr="00924AFA">
              <w:rPr>
                <w:rFonts w:eastAsia="Times New Roman"/>
                <w:b/>
                <w:lang w:val="fr-FR" w:eastAsia="fr-FR"/>
              </w:rPr>
              <w:t> 1 dB </w:t>
            </w:r>
            <w:proofErr w:type="spellStart"/>
            <w:r w:rsidRPr="00924AFA">
              <w:rPr>
                <w:rFonts w:eastAsia="Times New Roman"/>
                <w:b/>
                <w:lang w:val="fr-FR" w:eastAsia="fr-FR"/>
              </w:rPr>
              <w:t>margin</w:t>
            </w:r>
            <w:proofErr w:type="spellEnd"/>
            <w:r w:rsidRPr="00924AFA">
              <w:rPr>
                <w:rFonts w:eastAsia="Times New Roman"/>
                <w:b/>
                <w:lang w:val="fr-FR" w:eastAsia="fr-FR"/>
              </w:rPr>
              <w:t> [%]​</w:t>
            </w:r>
          </w:p>
        </w:tc>
        <w:tc>
          <w:tcPr>
            <w:tcW w:w="2384" w:type="dxa"/>
            <w:tcBorders>
              <w:bottom w:val="single" w:color="auto" w:sz="4" w:space="0"/>
            </w:tcBorders>
            <w:vAlign w:val="center"/>
            <w:hideMark/>
          </w:tcPr>
          <w:p w:rsidRPr="00924AFA" w:rsidR="0027624F" w:rsidP="00924AFA" w:rsidRDefault="0027624F" w14:paraId="3C775880" w14:textId="5D75BD12">
            <w:pPr>
              <w:keepNext/>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RSRP </w:t>
            </w:r>
            <w:proofErr w:type="spellStart"/>
            <w:r w:rsidRPr="00924AFA">
              <w:rPr>
                <w:rFonts w:eastAsia="Times New Roman"/>
                <w:b/>
                <w:lang w:val="fr-FR" w:eastAsia="fr-FR"/>
              </w:rPr>
              <w:t>Error</w:t>
            </w:r>
            <w:proofErr w:type="spellEnd"/>
            <w:r w:rsidRPr="00924AFA">
              <w:rPr>
                <w:rFonts w:eastAsia="Times New Roman"/>
                <w:b/>
                <w:lang w:val="fr-FR" w:eastAsia="fr-FR"/>
              </w:rPr>
              <w:t> </w:t>
            </w:r>
            <w:proofErr w:type="spellStart"/>
            <w:r w:rsidRPr="00924AFA">
              <w:rPr>
                <w:rFonts w:eastAsia="Times New Roman"/>
                <w:b/>
                <w:lang w:val="fr-FR" w:eastAsia="fr-FR"/>
              </w:rPr>
              <w:t>mean</w:t>
            </w:r>
            <w:proofErr w:type="spellEnd"/>
            <w:r w:rsidRPr="00924AFA">
              <w:rPr>
                <w:rFonts w:eastAsia="Times New Roman"/>
                <w:b/>
                <w:lang w:val="fr-FR" w:eastAsia="fr-FR"/>
              </w:rPr>
              <w:t> [dB]​</w:t>
            </w:r>
          </w:p>
        </w:tc>
        <w:tc>
          <w:tcPr>
            <w:tcW w:w="1144" w:type="dxa"/>
            <w:tcBorders>
              <w:bottom w:val="single" w:color="auto" w:sz="4" w:space="0"/>
            </w:tcBorders>
            <w:vAlign w:val="center"/>
          </w:tcPr>
          <w:p w:rsidRPr="00C57A68" w:rsidR="0027624F" w:rsidRDefault="0027624F" w14:paraId="6AB8448F" w14:textId="012955C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57A68">
              <w:rPr>
                <w:rFonts w:eastAsia="Times New Roman"/>
                <w:b/>
                <w:bCs/>
                <w:color w:val="000000" w:themeColor="text1"/>
                <w:kern w:val="24"/>
                <w:sz w:val="18"/>
                <w:szCs w:val="18"/>
                <w:lang w:val="en-US" w:eastAsia="fi-FI"/>
              </w:rPr>
              <w:t xml:space="preserve">RS overhead reduction </w:t>
            </w:r>
            <w:r w:rsidRPr="00BB6796">
              <w:rPr>
                <w:rFonts w:eastAsia="Times New Roman"/>
                <w:b/>
                <w:lang w:val="en-US" w:eastAsia="fr-FR"/>
              </w:rPr>
              <w:t>[%]</w:t>
            </w:r>
          </w:p>
        </w:tc>
      </w:tr>
      <w:tr w:rsidRPr="00917D1C" w:rsidR="00DA7E03" w:rsidTr="00404F55" w14:paraId="71B53CE6" w14:textId="06C506D1">
        <w:trPr>
          <w:trHeight w:val="307"/>
          <w:jc w:val="center"/>
        </w:trPr>
        <w:tc>
          <w:tcPr>
            <w:tcW w:w="1888" w:type="dxa"/>
            <w:tcBorders>
              <w:top w:val="single" w:color="auto" w:sz="4" w:space="0"/>
              <w:left w:val="single" w:color="auto" w:sz="4" w:space="0"/>
              <w:bottom w:val="single" w:color="auto" w:sz="4" w:space="0"/>
              <w:right w:val="single" w:color="auto" w:sz="4" w:space="0"/>
            </w:tcBorders>
            <w:shd w:val="clear" w:color="auto" w:fill="EDEDED" w:themeFill="accent3" w:themeFillTint="33"/>
            <w:vAlign w:val="center"/>
          </w:tcPr>
          <w:p w:rsidRPr="00ED69ED" w:rsidR="00DA7E03" w:rsidP="00DA7E03" w:rsidRDefault="00DA7E03" w14:paraId="63397A4D" w14:textId="7712A3AD">
            <w:pPr>
              <w:keepNext/>
              <w:overflowPunct/>
              <w:autoSpaceDE/>
              <w:autoSpaceDN/>
              <w:adjustRightInd/>
              <w:spacing w:after="0"/>
              <w:jc w:val="center"/>
              <w:textAlignment w:val="auto"/>
              <w:rPr>
                <w:rFonts w:eastAsia="Times New Roman"/>
                <w:lang w:val="fr-FR" w:eastAsia="fr-FR"/>
              </w:rPr>
            </w:pPr>
            <w:r w:rsidRPr="00BB6796">
              <w:rPr>
                <w:rFonts w:eastAsia="Times New Roman"/>
                <w:bCs/>
                <w:lang w:val="fr-FR" w:eastAsia="fr-FR"/>
              </w:rPr>
              <w:t xml:space="preserve">RSRP+UE </w:t>
            </w:r>
            <w:r>
              <w:rPr>
                <w:rFonts w:eastAsia="Times New Roman"/>
                <w:bCs/>
                <w:lang w:val="fr-FR" w:eastAsia="fr-FR"/>
              </w:rPr>
              <w:t>Angle</w:t>
            </w:r>
            <w:r w:rsidRPr="00BB6796">
              <w:rPr>
                <w:rFonts w:eastAsia="Times New Roman"/>
                <w:bCs/>
                <w:lang w:val="fr-FR" w:eastAsia="fr-FR"/>
              </w:rPr>
              <w:t>​</w:t>
            </w:r>
          </w:p>
        </w:tc>
        <w:tc>
          <w:tcPr>
            <w:tcW w:w="1540" w:type="dxa"/>
            <w:vMerge w:val="restart"/>
            <w:tcBorders>
              <w:top w:val="single" w:color="auto" w:sz="4" w:space="0"/>
              <w:left w:val="single" w:color="auto" w:sz="4" w:space="0"/>
              <w:right w:val="single" w:color="auto" w:sz="4" w:space="0"/>
            </w:tcBorders>
            <w:shd w:val="clear" w:color="auto" w:fill="auto"/>
            <w:vAlign w:val="center"/>
          </w:tcPr>
          <w:p w:rsidRPr="00ED69ED" w:rsidR="00DA7E03" w:rsidP="00B54184" w:rsidRDefault="00DA7E03" w14:paraId="2F15B8BC" w14:textId="1B0F9388">
            <w:pPr>
              <w:keepNext/>
              <w:spacing w:after="0"/>
              <w:jc w:val="center"/>
              <w:rPr>
                <w:rFonts w:eastAsia="Times New Roman"/>
                <w:lang w:val="fr-FR" w:eastAsia="fr-FR"/>
              </w:rPr>
            </w:pPr>
            <w:r>
              <w:rPr>
                <w:rFonts w:eastAsia="Times New Roman"/>
                <w:lang w:val="fr-FR" w:eastAsia="fr-FR"/>
              </w:rPr>
              <w:t>8/64</w:t>
            </w:r>
          </w:p>
        </w:tc>
        <w:tc>
          <w:tcPr>
            <w:tcW w:w="1907" w:type="dxa"/>
            <w:tcBorders>
              <w:top w:val="single" w:color="auto" w:sz="4" w:space="0"/>
              <w:left w:val="single" w:color="auto" w:sz="4" w:space="0"/>
              <w:bottom w:val="single" w:color="auto" w:sz="4" w:space="0"/>
              <w:right w:val="single" w:color="auto" w:sz="4" w:space="0"/>
            </w:tcBorders>
            <w:shd w:val="clear" w:color="auto" w:fill="EDEDED" w:themeFill="accent3" w:themeFillTint="33"/>
            <w:vAlign w:val="center"/>
          </w:tcPr>
          <w:p w:rsidRPr="00ED69ED" w:rsidR="00DA7E03" w:rsidP="00DA7E03" w:rsidRDefault="00CF7B72" w14:paraId="6F5CD930" w14:textId="5A2E2C1B">
            <w:pPr>
              <w:keepNext/>
              <w:overflowPunct/>
              <w:autoSpaceDE/>
              <w:autoSpaceDN/>
              <w:adjustRightInd/>
              <w:spacing w:after="0"/>
              <w:jc w:val="center"/>
              <w:textAlignment w:val="auto"/>
              <w:rPr>
                <w:rFonts w:eastAsia="Times New Roman"/>
                <w:lang w:val="fr-FR" w:eastAsia="fr-FR"/>
              </w:rPr>
            </w:pPr>
            <w:r>
              <w:rPr>
                <w:rFonts w:eastAsia="Times New Roman"/>
                <w:bCs/>
                <w:lang w:val="fr-FR" w:eastAsia="fr-FR"/>
              </w:rPr>
              <w:t>89</w:t>
            </w:r>
          </w:p>
        </w:tc>
        <w:tc>
          <w:tcPr>
            <w:tcW w:w="2384" w:type="dxa"/>
            <w:tcBorders>
              <w:top w:val="single" w:color="auto" w:sz="4" w:space="0"/>
              <w:left w:val="single" w:color="auto" w:sz="4" w:space="0"/>
              <w:bottom w:val="single" w:color="auto" w:sz="4" w:space="0"/>
              <w:right w:val="single" w:color="auto" w:sz="4" w:space="0"/>
            </w:tcBorders>
            <w:shd w:val="clear" w:color="auto" w:fill="EDEDED" w:themeFill="accent3" w:themeFillTint="33"/>
            <w:vAlign w:val="center"/>
          </w:tcPr>
          <w:p w:rsidRPr="00ED69ED" w:rsidR="00DA7E03" w:rsidP="00DA7E03" w:rsidRDefault="00DA7E03" w14:paraId="5804FEEC" w14:textId="3F9B99EE">
            <w:pPr>
              <w:keepNext/>
              <w:overflowPunct/>
              <w:autoSpaceDE/>
              <w:autoSpaceDN/>
              <w:adjustRightInd/>
              <w:spacing w:after="0"/>
              <w:jc w:val="center"/>
              <w:textAlignment w:val="auto"/>
              <w:rPr>
                <w:rFonts w:eastAsia="Times New Roman"/>
                <w:lang w:val="fr-FR" w:eastAsia="fr-FR"/>
              </w:rPr>
            </w:pPr>
            <w:r w:rsidRPr="00924AFA">
              <w:rPr>
                <w:rFonts w:eastAsia="Times New Roman"/>
                <w:bCs/>
                <w:lang w:val="fr-FR" w:eastAsia="fr-FR"/>
              </w:rPr>
              <w:t>0.54</w:t>
            </w:r>
          </w:p>
        </w:tc>
        <w:tc>
          <w:tcPr>
            <w:tcW w:w="1144" w:type="dxa"/>
            <w:vMerge w:val="restart"/>
            <w:tcBorders>
              <w:top w:val="single" w:color="auto" w:sz="4" w:space="0"/>
              <w:left w:val="single" w:color="auto" w:sz="4" w:space="0"/>
              <w:right w:val="single" w:color="auto" w:sz="4" w:space="0"/>
            </w:tcBorders>
            <w:shd w:val="clear" w:color="auto" w:fill="auto"/>
            <w:vAlign w:val="center"/>
          </w:tcPr>
          <w:p w:rsidRPr="00AA6646" w:rsidR="00DA7E03" w:rsidRDefault="0058101E" w14:paraId="4FA339D8" w14:textId="74EC0094">
            <w:pPr>
              <w:keepNext/>
              <w:spacing w:after="0"/>
              <w:jc w:val="center"/>
              <w:rPr>
                <w:rFonts w:eastAsia="Times New Roman"/>
                <w:lang w:val="en-US" w:eastAsia="fr-FR"/>
              </w:rPr>
            </w:pPr>
            <w:r>
              <w:rPr>
                <w:rFonts w:eastAsia="Times New Roman"/>
                <w:lang w:val="en-US" w:eastAsia="fr-FR"/>
              </w:rPr>
              <w:t>87.5</w:t>
            </w:r>
          </w:p>
        </w:tc>
      </w:tr>
      <w:tr w:rsidRPr="00917D1C" w:rsidR="00A03604" w:rsidTr="00404F55" w14:paraId="59C67775" w14:textId="320DA60D">
        <w:trPr>
          <w:trHeight w:val="307"/>
          <w:jc w:val="center"/>
        </w:trPr>
        <w:tc>
          <w:tcPr>
            <w:tcW w:w="1888" w:type="dxa"/>
            <w:tcBorders>
              <w:top w:val="single" w:color="auto" w:sz="4" w:space="0"/>
              <w:right w:val="single" w:color="auto" w:sz="4" w:space="0"/>
            </w:tcBorders>
            <w:shd w:val="clear" w:color="auto" w:fill="C9C9C9" w:themeFill="accent3" w:themeFillTint="99"/>
            <w:vAlign w:val="center"/>
            <w:hideMark/>
          </w:tcPr>
          <w:p w:rsidRPr="00924AFA" w:rsidR="00DA7E03" w:rsidP="00924AFA" w:rsidRDefault="00DA7E03" w14:paraId="3F2AE005" w14:textId="77777777">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RSRP+UE Pos​</w:t>
            </w:r>
          </w:p>
        </w:tc>
        <w:tc>
          <w:tcPr>
            <w:tcW w:w="1540" w:type="dxa"/>
            <w:vMerge/>
            <w:tcBorders>
              <w:left w:val="single" w:color="auto" w:sz="4" w:space="0"/>
              <w:right w:val="single" w:color="auto" w:sz="4" w:space="0"/>
            </w:tcBorders>
            <w:vAlign w:val="center"/>
            <w:hideMark/>
          </w:tcPr>
          <w:p w:rsidRPr="00924AFA" w:rsidR="00DA7E03" w:rsidP="00924AFA" w:rsidRDefault="00DA7E03" w14:paraId="6AE0E92B" w14:textId="11DFDE0D">
            <w:pPr>
              <w:keepNext/>
              <w:spacing w:after="0"/>
              <w:jc w:val="center"/>
              <w:rPr>
                <w:rFonts w:eastAsia="Times New Roman"/>
                <w:bCs/>
                <w:lang w:val="fr-FR" w:eastAsia="fr-FR"/>
              </w:rPr>
            </w:pPr>
          </w:p>
        </w:tc>
        <w:tc>
          <w:tcPr>
            <w:tcW w:w="1907" w:type="dxa"/>
            <w:tcBorders>
              <w:top w:val="single" w:color="auto" w:sz="4" w:space="0"/>
              <w:left w:val="single" w:color="auto" w:sz="4" w:space="0"/>
            </w:tcBorders>
            <w:shd w:val="clear" w:color="auto" w:fill="C9C9C9" w:themeFill="accent3" w:themeFillTint="99"/>
            <w:vAlign w:val="center"/>
            <w:hideMark/>
          </w:tcPr>
          <w:p w:rsidRPr="00924AFA" w:rsidR="00DA7E03" w:rsidP="00924AFA" w:rsidRDefault="00DA7E03" w14:paraId="515E1027" w14:textId="517154D2">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87​</w:t>
            </w:r>
          </w:p>
        </w:tc>
        <w:tc>
          <w:tcPr>
            <w:tcW w:w="2384" w:type="dxa"/>
            <w:tcBorders>
              <w:top w:val="single" w:color="auto" w:sz="4" w:space="0"/>
            </w:tcBorders>
            <w:shd w:val="clear" w:color="auto" w:fill="C9C9C9" w:themeFill="accent3" w:themeFillTint="99"/>
            <w:vAlign w:val="center"/>
            <w:hideMark/>
          </w:tcPr>
          <w:p w:rsidRPr="00924AFA" w:rsidR="00DA7E03" w:rsidP="00924AFA" w:rsidRDefault="00DA7E03" w14:paraId="209E99FC" w14:textId="39664FAB">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0.69</w:t>
            </w:r>
          </w:p>
        </w:tc>
        <w:tc>
          <w:tcPr>
            <w:tcW w:w="1144" w:type="dxa"/>
            <w:vMerge/>
            <w:tcBorders>
              <w:left w:val="single" w:color="auto" w:sz="4" w:space="0"/>
              <w:right w:val="single" w:color="auto" w:sz="4" w:space="0"/>
            </w:tcBorders>
            <w:vAlign w:val="center"/>
          </w:tcPr>
          <w:p w:rsidRPr="00AA6646" w:rsidR="00DA7E03" w:rsidRDefault="00DA7E03" w14:paraId="50A81085" w14:textId="783DCF57">
            <w:pPr>
              <w:keepNext/>
              <w:spacing w:after="0"/>
              <w:jc w:val="center"/>
              <w:rPr>
                <w:rFonts w:eastAsia="Times New Roman"/>
                <w:lang w:val="en-US" w:eastAsia="fr-FR"/>
              </w:rPr>
            </w:pPr>
          </w:p>
        </w:tc>
      </w:tr>
      <w:tr w:rsidRPr="00917D1C" w:rsidR="00A03604" w:rsidTr="00171A13" w14:paraId="5CA3B9E4" w14:textId="28F4453E">
        <w:trPr>
          <w:trHeight w:val="307"/>
          <w:jc w:val="center"/>
        </w:trPr>
        <w:tc>
          <w:tcPr>
            <w:tcW w:w="1888" w:type="dxa"/>
            <w:tcBorders>
              <w:right w:val="single" w:color="auto" w:sz="4" w:space="0"/>
            </w:tcBorders>
            <w:vAlign w:val="center"/>
            <w:hideMark/>
          </w:tcPr>
          <w:p w:rsidRPr="00924AFA" w:rsidR="00DA7E03" w:rsidP="00924AFA" w:rsidRDefault="00DA7E03" w14:paraId="2DE1969A" w14:textId="77777777">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 </w:t>
            </w:r>
            <w:proofErr w:type="spellStart"/>
            <w:r w:rsidRPr="00924AFA">
              <w:rPr>
                <w:rFonts w:eastAsia="Times New Roman"/>
                <w:bCs/>
                <w:lang w:val="fr-FR" w:eastAsia="fr-FR"/>
              </w:rPr>
              <w:t>only</w:t>
            </w:r>
            <w:proofErr w:type="spellEnd"/>
            <w:r w:rsidRPr="00924AFA">
              <w:rPr>
                <w:rFonts w:eastAsia="Times New Roman"/>
                <w:bCs/>
                <w:lang w:val="fr-FR" w:eastAsia="fr-FR"/>
              </w:rPr>
              <w:t>​</w:t>
            </w:r>
          </w:p>
        </w:tc>
        <w:tc>
          <w:tcPr>
            <w:tcW w:w="1540" w:type="dxa"/>
            <w:vMerge/>
            <w:tcBorders>
              <w:left w:val="single" w:color="auto" w:sz="4" w:space="0"/>
              <w:right w:val="single" w:color="auto" w:sz="4" w:space="0"/>
            </w:tcBorders>
            <w:vAlign w:val="center"/>
            <w:hideMark/>
          </w:tcPr>
          <w:p w:rsidRPr="00924AFA" w:rsidR="00DA7E03" w:rsidP="00924AFA" w:rsidRDefault="00DA7E03" w14:paraId="425B5648" w14:textId="0FD1E774">
            <w:pPr>
              <w:keepNext/>
              <w:spacing w:after="0"/>
              <w:jc w:val="center"/>
              <w:rPr>
                <w:rFonts w:eastAsia="Times New Roman"/>
                <w:bCs/>
                <w:lang w:val="fr-FR" w:eastAsia="fr-FR"/>
              </w:rPr>
            </w:pPr>
          </w:p>
        </w:tc>
        <w:tc>
          <w:tcPr>
            <w:tcW w:w="1907" w:type="dxa"/>
            <w:tcBorders>
              <w:left w:val="single" w:color="auto" w:sz="4" w:space="0"/>
            </w:tcBorders>
            <w:vAlign w:val="center"/>
            <w:hideMark/>
          </w:tcPr>
          <w:p w:rsidRPr="00924AFA" w:rsidR="00DA7E03" w:rsidP="00924AFA" w:rsidRDefault="00DA7E03" w14:paraId="4509D4CF" w14:textId="380DD372">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87</w:t>
            </w:r>
          </w:p>
        </w:tc>
        <w:tc>
          <w:tcPr>
            <w:tcW w:w="2384" w:type="dxa"/>
            <w:vAlign w:val="center"/>
            <w:hideMark/>
          </w:tcPr>
          <w:p w:rsidRPr="00924AFA" w:rsidR="00DA7E03" w:rsidP="00924AFA" w:rsidRDefault="00DA7E03" w14:paraId="2535DC12" w14:textId="0AE6EF3B">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w:t>
            </w:r>
            <w:r w:rsidRPr="00924AFA" w:rsidR="0058101E">
              <w:rPr>
                <w:rFonts w:eastAsia="Times New Roman"/>
                <w:bCs/>
                <w:lang w:val="fr-FR" w:eastAsia="fr-FR"/>
              </w:rPr>
              <w:t>7</w:t>
            </w:r>
            <w:r w:rsidR="00F1765C">
              <w:rPr>
                <w:rFonts w:eastAsia="Times New Roman"/>
                <w:bCs/>
                <w:lang w:val="fr-FR" w:eastAsia="fr-FR"/>
              </w:rPr>
              <w:t xml:space="preserve">4 </w:t>
            </w:r>
          </w:p>
        </w:tc>
        <w:tc>
          <w:tcPr>
            <w:tcW w:w="1144" w:type="dxa"/>
            <w:vMerge/>
            <w:tcBorders>
              <w:left w:val="single" w:color="auto" w:sz="4" w:space="0"/>
              <w:right w:val="single" w:color="auto" w:sz="4" w:space="0"/>
            </w:tcBorders>
            <w:vAlign w:val="center"/>
          </w:tcPr>
          <w:p w:rsidRPr="00AA6646" w:rsidR="00DA7E03" w:rsidRDefault="00DA7E03" w14:paraId="3E1132D1" w14:textId="1970333D">
            <w:pPr>
              <w:keepNext/>
              <w:spacing w:after="0"/>
              <w:jc w:val="center"/>
              <w:rPr>
                <w:rFonts w:eastAsia="Times New Roman"/>
                <w:lang w:val="en-US" w:eastAsia="fr-FR"/>
              </w:rPr>
            </w:pPr>
          </w:p>
        </w:tc>
      </w:tr>
      <w:tr w:rsidRPr="00917D1C" w:rsidR="00A03604" w:rsidTr="00404F55" w14:paraId="17398285" w14:textId="65B84785">
        <w:trPr>
          <w:trHeight w:val="307"/>
          <w:jc w:val="center"/>
        </w:trPr>
        <w:tc>
          <w:tcPr>
            <w:tcW w:w="1888" w:type="dxa"/>
            <w:tcBorders>
              <w:right w:val="single" w:color="auto" w:sz="4" w:space="0"/>
            </w:tcBorders>
            <w:shd w:val="clear" w:color="auto" w:fill="FFF2CC" w:themeFill="accent4" w:themeFillTint="33"/>
            <w:vAlign w:val="center"/>
            <w:hideMark/>
          </w:tcPr>
          <w:p w:rsidRPr="00924AFA" w:rsidR="00DA7E03" w:rsidP="00924AFA" w:rsidRDefault="00DA7E03" w14:paraId="101F57F1" w14:textId="77777777">
            <w:pPr>
              <w:keepNext/>
              <w:overflowPunct/>
              <w:autoSpaceDE/>
              <w:autoSpaceDN/>
              <w:adjustRightInd/>
              <w:spacing w:after="0"/>
              <w:jc w:val="center"/>
              <w:textAlignment w:val="auto"/>
              <w:rPr>
                <w:rFonts w:eastAsia="Times New Roman"/>
                <w:bCs/>
                <w:lang w:val="fr-FR" w:eastAsia="fr-FR"/>
              </w:rPr>
            </w:pPr>
            <w:proofErr w:type="spellStart"/>
            <w:r w:rsidRPr="00924AFA">
              <w:rPr>
                <w:rFonts w:eastAsia="Times New Roman"/>
                <w:bCs/>
                <w:lang w:val="fr-FR" w:eastAsia="fr-FR"/>
              </w:rPr>
              <w:t>RSRP+Beam</w:t>
            </w:r>
            <w:proofErr w:type="spellEnd"/>
            <w:r w:rsidRPr="00924AFA">
              <w:rPr>
                <w:rFonts w:eastAsia="Times New Roman"/>
                <w:bCs/>
                <w:lang w:val="fr-FR" w:eastAsia="fr-FR"/>
              </w:rPr>
              <w:t> ID​</w:t>
            </w:r>
          </w:p>
        </w:tc>
        <w:tc>
          <w:tcPr>
            <w:tcW w:w="1540" w:type="dxa"/>
            <w:vMerge/>
            <w:tcBorders>
              <w:left w:val="single" w:color="auto" w:sz="4" w:space="0"/>
              <w:right w:val="single" w:color="auto" w:sz="4" w:space="0"/>
            </w:tcBorders>
            <w:vAlign w:val="center"/>
            <w:hideMark/>
          </w:tcPr>
          <w:p w:rsidRPr="00924AFA" w:rsidR="00DA7E03" w:rsidP="00924AFA" w:rsidRDefault="00DA7E03" w14:paraId="1D7D728C" w14:textId="092DA49A">
            <w:pPr>
              <w:keepNext/>
              <w:spacing w:after="0"/>
              <w:jc w:val="center"/>
              <w:rPr>
                <w:rFonts w:eastAsia="Times New Roman"/>
                <w:bCs/>
                <w:lang w:val="fr-FR" w:eastAsia="fr-FR"/>
              </w:rPr>
            </w:pPr>
          </w:p>
        </w:tc>
        <w:tc>
          <w:tcPr>
            <w:tcW w:w="1907" w:type="dxa"/>
            <w:tcBorders>
              <w:left w:val="single" w:color="auto" w:sz="4" w:space="0"/>
            </w:tcBorders>
            <w:shd w:val="clear" w:color="auto" w:fill="FFF2CC" w:themeFill="accent4" w:themeFillTint="33"/>
            <w:vAlign w:val="center"/>
            <w:hideMark/>
          </w:tcPr>
          <w:p w:rsidRPr="00924AFA" w:rsidR="00DA7E03" w:rsidP="00924AFA" w:rsidRDefault="00CF7B72" w14:paraId="70A02EF6" w14:textId="26C6F4E4">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w:t>
            </w:r>
            <w:r>
              <w:rPr>
                <w:rFonts w:eastAsia="Times New Roman"/>
                <w:bCs/>
                <w:lang w:val="fr-FR" w:eastAsia="fr-FR"/>
              </w:rPr>
              <w:t>7</w:t>
            </w:r>
            <w:r w:rsidRPr="00924AFA">
              <w:rPr>
                <w:rFonts w:eastAsia="Times New Roman"/>
                <w:bCs/>
                <w:lang w:val="fr-FR" w:eastAsia="fr-FR"/>
              </w:rPr>
              <w:t>​</w:t>
            </w:r>
          </w:p>
        </w:tc>
        <w:tc>
          <w:tcPr>
            <w:tcW w:w="2384" w:type="dxa"/>
            <w:shd w:val="clear" w:color="auto" w:fill="FFF2CC" w:themeFill="accent4" w:themeFillTint="33"/>
            <w:vAlign w:val="center"/>
            <w:hideMark/>
          </w:tcPr>
          <w:p w:rsidRPr="00924AFA" w:rsidR="00DA7E03" w:rsidP="00924AFA" w:rsidRDefault="00DA7E03" w14:paraId="4C3685DB" w14:textId="00F63FD5">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0.7</w:t>
            </w:r>
            <w:r w:rsidR="00BB4D60">
              <w:rPr>
                <w:rFonts w:eastAsia="Times New Roman"/>
                <w:bCs/>
                <w:lang w:val="fr-FR" w:eastAsia="fr-FR"/>
              </w:rPr>
              <w:t>6</w:t>
            </w:r>
          </w:p>
        </w:tc>
        <w:tc>
          <w:tcPr>
            <w:tcW w:w="1144" w:type="dxa"/>
            <w:vMerge/>
            <w:tcBorders>
              <w:left w:val="single" w:color="auto" w:sz="4" w:space="0"/>
              <w:right w:val="single" w:color="auto" w:sz="4" w:space="0"/>
            </w:tcBorders>
            <w:vAlign w:val="center"/>
          </w:tcPr>
          <w:p w:rsidRPr="00AA6646" w:rsidR="00DA7E03" w:rsidRDefault="00DA7E03" w14:paraId="699CB013" w14:textId="2B007985">
            <w:pPr>
              <w:keepNext/>
              <w:spacing w:after="0"/>
              <w:jc w:val="center"/>
              <w:rPr>
                <w:rFonts w:eastAsia="Times New Roman"/>
                <w:lang w:val="en-US" w:eastAsia="fr-FR"/>
              </w:rPr>
            </w:pPr>
          </w:p>
        </w:tc>
      </w:tr>
      <w:tr w:rsidRPr="00917D1C" w:rsidR="00A03604" w:rsidTr="00404F55" w14:paraId="6880E848" w14:textId="5C3C49A6">
        <w:trPr>
          <w:trHeight w:val="307"/>
          <w:jc w:val="center"/>
        </w:trPr>
        <w:tc>
          <w:tcPr>
            <w:tcW w:w="1888" w:type="dxa"/>
            <w:tcBorders>
              <w:right w:val="single" w:color="auto" w:sz="4" w:space="0"/>
            </w:tcBorders>
            <w:shd w:val="clear" w:color="auto" w:fill="DEEAF6" w:themeFill="accent1" w:themeFillTint="33"/>
            <w:vAlign w:val="center"/>
            <w:hideMark/>
          </w:tcPr>
          <w:p w:rsidRPr="00924AFA" w:rsidR="00DA7E03" w:rsidP="00924AFA" w:rsidRDefault="00DA7E03" w14:paraId="1450D859" w14:textId="77777777">
            <w:pPr>
              <w:keepNext/>
              <w:overflowPunct/>
              <w:autoSpaceDE/>
              <w:autoSpaceDN/>
              <w:adjustRightInd/>
              <w:spacing w:after="0"/>
              <w:jc w:val="center"/>
              <w:textAlignment w:val="auto"/>
              <w:rPr>
                <w:rFonts w:eastAsia="Times New Roman"/>
                <w:bCs/>
                <w:lang w:val="fr-FR" w:eastAsia="fr-FR"/>
              </w:rPr>
            </w:pPr>
            <w:proofErr w:type="spellStart"/>
            <w:r w:rsidRPr="00924AFA">
              <w:rPr>
                <w:rFonts w:eastAsia="Times New Roman"/>
                <w:bCs/>
                <w:lang w:val="fr-FR" w:eastAsia="fr-FR"/>
              </w:rPr>
              <w:t>RSRP+Beam</w:t>
            </w:r>
            <w:proofErr w:type="spellEnd"/>
            <w:r w:rsidRPr="00924AFA">
              <w:rPr>
                <w:rFonts w:eastAsia="Times New Roman"/>
                <w:bCs/>
                <w:lang w:val="fr-FR" w:eastAsia="fr-FR"/>
              </w:rPr>
              <w:t> Angle​</w:t>
            </w:r>
          </w:p>
        </w:tc>
        <w:tc>
          <w:tcPr>
            <w:tcW w:w="1540" w:type="dxa"/>
            <w:vMerge/>
            <w:tcBorders>
              <w:left w:val="single" w:color="auto" w:sz="4" w:space="0"/>
              <w:right w:val="single" w:color="auto" w:sz="4" w:space="0"/>
            </w:tcBorders>
            <w:vAlign w:val="center"/>
            <w:hideMark/>
          </w:tcPr>
          <w:p w:rsidRPr="00924AFA" w:rsidR="00DA7E03" w:rsidP="00924AFA" w:rsidRDefault="00DA7E03" w14:paraId="7C88925D" w14:textId="09EEE62D">
            <w:pPr>
              <w:keepNext/>
              <w:overflowPunct/>
              <w:autoSpaceDE/>
              <w:autoSpaceDN/>
              <w:adjustRightInd/>
              <w:spacing w:after="0"/>
              <w:jc w:val="center"/>
              <w:textAlignment w:val="auto"/>
              <w:rPr>
                <w:rFonts w:eastAsia="Times New Roman"/>
                <w:bCs/>
                <w:lang w:val="fr-FR" w:eastAsia="fr-FR"/>
              </w:rPr>
            </w:pPr>
          </w:p>
        </w:tc>
        <w:tc>
          <w:tcPr>
            <w:tcW w:w="1907" w:type="dxa"/>
            <w:tcBorders>
              <w:left w:val="single" w:color="auto" w:sz="4" w:space="0"/>
              <w:bottom w:val="single" w:color="auto" w:sz="4" w:space="0"/>
            </w:tcBorders>
            <w:shd w:val="clear" w:color="auto" w:fill="DEEAF6" w:themeFill="accent1" w:themeFillTint="33"/>
            <w:vAlign w:val="center"/>
            <w:hideMark/>
          </w:tcPr>
          <w:p w:rsidRPr="00924AFA" w:rsidR="00DA7E03" w:rsidP="00924AFA" w:rsidRDefault="00DA7E03" w14:paraId="1E63F74B" w14:textId="2D91CEA3">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86​</w:t>
            </w:r>
          </w:p>
        </w:tc>
        <w:tc>
          <w:tcPr>
            <w:tcW w:w="2384" w:type="dxa"/>
            <w:tcBorders>
              <w:bottom w:val="single" w:color="auto" w:sz="4" w:space="0"/>
            </w:tcBorders>
            <w:shd w:val="clear" w:color="auto" w:fill="DEEAF6" w:themeFill="accent1" w:themeFillTint="33"/>
            <w:vAlign w:val="center"/>
            <w:hideMark/>
          </w:tcPr>
          <w:p w:rsidRPr="00924AFA" w:rsidR="00DA7E03" w:rsidP="00924AFA" w:rsidRDefault="00DA7E03" w14:paraId="7C12B54F" w14:textId="28BFDF96">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0.78</w:t>
            </w:r>
          </w:p>
        </w:tc>
        <w:tc>
          <w:tcPr>
            <w:tcW w:w="1144" w:type="dxa"/>
            <w:vMerge/>
            <w:tcBorders>
              <w:left w:val="single" w:color="auto" w:sz="4" w:space="0"/>
              <w:bottom w:val="single" w:color="auto" w:sz="4" w:space="0"/>
              <w:right w:val="single" w:color="auto" w:sz="4" w:space="0"/>
            </w:tcBorders>
            <w:vAlign w:val="center"/>
          </w:tcPr>
          <w:p w:rsidRPr="00AA6646" w:rsidR="00DA7E03" w:rsidP="00DA7E03" w:rsidRDefault="00DA7E03" w14:paraId="0FE246CA" w14:textId="47FE50B9">
            <w:pPr>
              <w:keepNext/>
              <w:overflowPunct/>
              <w:autoSpaceDE/>
              <w:autoSpaceDN/>
              <w:adjustRightInd/>
              <w:spacing w:after="0"/>
              <w:jc w:val="center"/>
              <w:textAlignment w:val="auto"/>
              <w:rPr>
                <w:rFonts w:eastAsia="Times New Roman"/>
                <w:lang w:val="en-US" w:eastAsia="fr-FR"/>
              </w:rPr>
            </w:pPr>
          </w:p>
        </w:tc>
      </w:tr>
      <w:tr w:rsidRPr="00917D1C" w:rsidR="00DA7E03" w:rsidTr="00404F55" w14:paraId="27A80103" w14:textId="7ED45414">
        <w:trPr>
          <w:trHeight w:val="307"/>
          <w:jc w:val="center"/>
        </w:trPr>
        <w:tc>
          <w:tcPr>
            <w:tcW w:w="1888" w:type="dxa"/>
            <w:shd w:val="clear" w:color="auto" w:fill="EDEDED" w:themeFill="accent3" w:themeFillTint="33"/>
            <w:vAlign w:val="center"/>
          </w:tcPr>
          <w:p w:rsidRPr="00DD4DAA" w:rsidR="00DA7E03" w:rsidP="00DA7E03" w:rsidRDefault="00DA7E03" w14:paraId="6EB6AC31" w14:textId="464C7169">
            <w:pPr>
              <w:keepNext/>
              <w:overflowPunct/>
              <w:autoSpaceDE/>
              <w:autoSpaceDN/>
              <w:adjustRightInd/>
              <w:spacing w:after="0"/>
              <w:jc w:val="center"/>
              <w:textAlignment w:val="auto"/>
              <w:rPr>
                <w:rFonts w:eastAsia="Times New Roman"/>
                <w:lang w:val="fr-FR" w:eastAsia="fr-FR"/>
              </w:rPr>
            </w:pPr>
            <w:r w:rsidRPr="00BB6796">
              <w:rPr>
                <w:rFonts w:eastAsia="Times New Roman"/>
                <w:bCs/>
                <w:lang w:val="fr-FR" w:eastAsia="fr-FR"/>
              </w:rPr>
              <w:t xml:space="preserve">RSRP+UE </w:t>
            </w:r>
            <w:r>
              <w:rPr>
                <w:rFonts w:eastAsia="Times New Roman"/>
                <w:bCs/>
                <w:lang w:val="fr-FR" w:eastAsia="fr-FR"/>
              </w:rPr>
              <w:t>Angle</w:t>
            </w:r>
            <w:r w:rsidRPr="00BB6796">
              <w:rPr>
                <w:rFonts w:eastAsia="Times New Roman"/>
                <w:bCs/>
                <w:lang w:val="fr-FR" w:eastAsia="fr-FR"/>
              </w:rPr>
              <w:t>​</w:t>
            </w:r>
          </w:p>
        </w:tc>
        <w:tc>
          <w:tcPr>
            <w:tcW w:w="1540" w:type="dxa"/>
            <w:vMerge w:val="restart"/>
            <w:tcBorders>
              <w:right w:val="single" w:color="auto" w:sz="4" w:space="0"/>
            </w:tcBorders>
            <w:vAlign w:val="center"/>
          </w:tcPr>
          <w:p w:rsidRPr="00DD4DAA" w:rsidR="00DA7E03" w:rsidP="00B54184" w:rsidRDefault="00DA7E03" w14:paraId="70F8B607" w14:textId="32DD5148">
            <w:pPr>
              <w:keepNext/>
              <w:spacing w:after="0"/>
              <w:jc w:val="center"/>
              <w:rPr>
                <w:rFonts w:eastAsia="Times New Roman"/>
                <w:lang w:val="fr-FR" w:eastAsia="fr-FR"/>
              </w:rPr>
            </w:pPr>
            <w:r>
              <w:rPr>
                <w:rFonts w:eastAsia="Times New Roman"/>
                <w:bCs/>
                <w:lang w:val="fr-FR" w:eastAsia="fr-FR"/>
              </w:rPr>
              <w:t>4/64</w:t>
            </w:r>
          </w:p>
        </w:tc>
        <w:tc>
          <w:tcPr>
            <w:tcW w:w="1907" w:type="dxa"/>
            <w:tcBorders>
              <w:top w:val="single" w:color="auto" w:sz="4" w:space="0"/>
              <w:left w:val="single" w:color="auto" w:sz="4" w:space="0"/>
              <w:bottom w:val="single" w:color="auto" w:sz="4" w:space="0"/>
              <w:right w:val="single" w:color="auto" w:sz="4" w:space="0"/>
            </w:tcBorders>
            <w:shd w:val="clear" w:color="auto" w:fill="EDEDED" w:themeFill="accent3" w:themeFillTint="33"/>
            <w:vAlign w:val="center"/>
          </w:tcPr>
          <w:p w:rsidRPr="00DD4DAA" w:rsidR="00DA7E03" w:rsidP="00DA7E03" w:rsidRDefault="00DA7E03" w14:paraId="106C2FD8" w14:textId="34C5C58A">
            <w:pPr>
              <w:keepNext/>
              <w:overflowPunct/>
              <w:autoSpaceDE/>
              <w:autoSpaceDN/>
              <w:adjustRightInd/>
              <w:spacing w:after="0"/>
              <w:jc w:val="center"/>
              <w:textAlignment w:val="auto"/>
              <w:rPr>
                <w:rFonts w:eastAsia="Times New Roman"/>
                <w:lang w:val="fr-FR" w:eastAsia="fr-FR"/>
              </w:rPr>
            </w:pPr>
            <w:r w:rsidRPr="00924AFA">
              <w:rPr>
                <w:rFonts w:eastAsia="Times New Roman"/>
                <w:bCs/>
                <w:lang w:val="fr-FR" w:eastAsia="fr-FR"/>
              </w:rPr>
              <w:t>82</w:t>
            </w:r>
          </w:p>
        </w:tc>
        <w:tc>
          <w:tcPr>
            <w:tcW w:w="2384" w:type="dxa"/>
            <w:tcBorders>
              <w:top w:val="single" w:color="auto" w:sz="4" w:space="0"/>
              <w:left w:val="single" w:color="auto" w:sz="4" w:space="0"/>
              <w:bottom w:val="single" w:color="auto" w:sz="4" w:space="0"/>
              <w:right w:val="single" w:color="auto" w:sz="4" w:space="0"/>
            </w:tcBorders>
            <w:shd w:val="clear" w:color="auto" w:fill="EDEDED" w:themeFill="accent3" w:themeFillTint="33"/>
            <w:vAlign w:val="center"/>
          </w:tcPr>
          <w:p w:rsidRPr="00DD4DAA" w:rsidR="00DA7E03" w:rsidP="00DA7E03" w:rsidRDefault="00DA7E03" w14:paraId="21742A57" w14:textId="6F84187C">
            <w:pPr>
              <w:keepNext/>
              <w:overflowPunct/>
              <w:autoSpaceDE/>
              <w:autoSpaceDN/>
              <w:adjustRightInd/>
              <w:spacing w:after="0"/>
              <w:jc w:val="center"/>
              <w:textAlignment w:val="auto"/>
              <w:rPr>
                <w:rFonts w:eastAsia="Times New Roman"/>
                <w:lang w:val="fr-FR" w:eastAsia="fr-FR"/>
              </w:rPr>
            </w:pPr>
            <w:r w:rsidRPr="00924AFA">
              <w:rPr>
                <w:rFonts w:eastAsia="Times New Roman"/>
                <w:bCs/>
                <w:lang w:val="fr-FR" w:eastAsia="fr-FR"/>
              </w:rPr>
              <w:t>1.</w:t>
            </w:r>
            <w:r w:rsidRPr="00924AFA" w:rsidR="001B5A48">
              <w:rPr>
                <w:rFonts w:eastAsia="Times New Roman"/>
                <w:bCs/>
                <w:lang w:val="fr-FR" w:eastAsia="fr-FR"/>
              </w:rPr>
              <w:t>0</w:t>
            </w:r>
            <w:r w:rsidR="00BB4D60">
              <w:rPr>
                <w:rFonts w:eastAsia="Times New Roman"/>
                <w:bCs/>
                <w:lang w:val="fr-FR" w:eastAsia="fr-FR"/>
              </w:rPr>
              <w:t>2</w:t>
            </w:r>
          </w:p>
        </w:tc>
        <w:tc>
          <w:tcPr>
            <w:tcW w:w="1144" w:type="dxa"/>
            <w:vMerge w:val="restart"/>
            <w:tcBorders>
              <w:top w:val="single" w:color="auto" w:sz="4" w:space="0"/>
              <w:left w:val="single" w:color="auto" w:sz="4" w:space="0"/>
              <w:right w:val="single" w:color="auto" w:sz="4" w:space="0"/>
            </w:tcBorders>
            <w:shd w:val="clear" w:color="auto" w:fill="auto"/>
            <w:vAlign w:val="center"/>
          </w:tcPr>
          <w:p w:rsidRPr="00C71BC5" w:rsidR="00DA7E03" w:rsidRDefault="0058101E" w14:paraId="32AA6E6A" w14:textId="07590E97">
            <w:pPr>
              <w:keepNext/>
              <w:spacing w:after="0"/>
              <w:jc w:val="center"/>
              <w:rPr>
                <w:rFonts w:eastAsia="Times New Roman"/>
                <w:lang w:val="en-US" w:eastAsia="fr-FR"/>
              </w:rPr>
            </w:pPr>
            <w:r>
              <w:rPr>
                <w:rFonts w:eastAsia="Times New Roman"/>
                <w:lang w:val="en-US" w:eastAsia="fr-FR"/>
              </w:rPr>
              <w:t>93.75</w:t>
            </w:r>
          </w:p>
        </w:tc>
      </w:tr>
      <w:tr w:rsidRPr="00917D1C" w:rsidR="00A03604" w:rsidTr="00404F55" w14:paraId="3E00851C" w14:textId="43E857BF">
        <w:trPr>
          <w:trHeight w:val="307"/>
          <w:jc w:val="center"/>
        </w:trPr>
        <w:tc>
          <w:tcPr>
            <w:tcW w:w="1888" w:type="dxa"/>
            <w:shd w:val="clear" w:color="auto" w:fill="C9C9C9" w:themeFill="accent3" w:themeFillTint="99"/>
            <w:vAlign w:val="center"/>
            <w:hideMark/>
          </w:tcPr>
          <w:p w:rsidRPr="00924AFA" w:rsidR="00DA7E03" w:rsidP="00924AFA" w:rsidRDefault="00DA7E03" w14:paraId="345BF7FC" w14:textId="77777777">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RSRP+UE Pos​</w:t>
            </w:r>
          </w:p>
        </w:tc>
        <w:tc>
          <w:tcPr>
            <w:tcW w:w="1540" w:type="dxa"/>
            <w:vMerge/>
            <w:tcBorders>
              <w:right w:val="single" w:color="auto" w:sz="4" w:space="0"/>
            </w:tcBorders>
            <w:vAlign w:val="center"/>
            <w:hideMark/>
          </w:tcPr>
          <w:p w:rsidRPr="00924AFA" w:rsidR="00DA7E03" w:rsidP="00924AFA" w:rsidRDefault="00DA7E03" w14:paraId="4745529E" w14:textId="25B50CD1">
            <w:pPr>
              <w:keepNext/>
              <w:spacing w:after="0"/>
              <w:jc w:val="center"/>
              <w:rPr>
                <w:rFonts w:eastAsia="Times New Roman"/>
                <w:bCs/>
                <w:lang w:val="fr-FR" w:eastAsia="fr-FR"/>
              </w:rPr>
            </w:pPr>
          </w:p>
        </w:tc>
        <w:tc>
          <w:tcPr>
            <w:tcW w:w="1907" w:type="dxa"/>
            <w:tcBorders>
              <w:top w:val="single" w:color="auto" w:sz="4" w:space="0"/>
              <w:left w:val="single" w:color="auto" w:sz="4" w:space="0"/>
            </w:tcBorders>
            <w:shd w:val="clear" w:color="auto" w:fill="C9C9C9" w:themeFill="accent3" w:themeFillTint="99"/>
            <w:vAlign w:val="center"/>
            <w:hideMark/>
          </w:tcPr>
          <w:p w:rsidRPr="00924AFA" w:rsidR="00DA7E03" w:rsidP="00924AFA" w:rsidRDefault="00CF7B72" w14:paraId="497F4998" w14:textId="67053AB0">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w:t>
            </w:r>
            <w:r>
              <w:rPr>
                <w:rFonts w:eastAsia="Times New Roman"/>
                <w:bCs/>
                <w:lang w:val="fr-FR" w:eastAsia="fr-FR"/>
              </w:rPr>
              <w:t>1</w:t>
            </w:r>
            <w:r w:rsidRPr="00924AFA">
              <w:rPr>
                <w:rFonts w:eastAsia="Times New Roman"/>
                <w:bCs/>
                <w:lang w:val="fr-FR" w:eastAsia="fr-FR"/>
              </w:rPr>
              <w:t>​</w:t>
            </w:r>
          </w:p>
        </w:tc>
        <w:tc>
          <w:tcPr>
            <w:tcW w:w="2384" w:type="dxa"/>
            <w:tcBorders>
              <w:top w:val="single" w:color="auto" w:sz="4" w:space="0"/>
            </w:tcBorders>
            <w:shd w:val="clear" w:color="auto" w:fill="C9C9C9" w:themeFill="accent3" w:themeFillTint="99"/>
            <w:vAlign w:val="center"/>
            <w:hideMark/>
          </w:tcPr>
          <w:p w:rsidRPr="00924AFA" w:rsidR="00DA7E03" w:rsidP="00924AFA" w:rsidRDefault="00DA7E03" w14:paraId="33373006" w14:textId="19EBB383">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1.</w:t>
            </w:r>
            <w:r w:rsidRPr="00924AFA" w:rsidR="001B5A48">
              <w:rPr>
                <w:rFonts w:eastAsia="Times New Roman"/>
                <w:bCs/>
                <w:lang w:val="fr-FR" w:eastAsia="fr-FR"/>
              </w:rPr>
              <w:t>2</w:t>
            </w:r>
            <w:r w:rsidR="00803F1E">
              <w:rPr>
                <w:rFonts w:eastAsia="Times New Roman"/>
                <w:bCs/>
                <w:lang w:val="fr-FR" w:eastAsia="fr-FR"/>
              </w:rPr>
              <w:t>5</w:t>
            </w:r>
          </w:p>
        </w:tc>
        <w:tc>
          <w:tcPr>
            <w:tcW w:w="1144" w:type="dxa"/>
            <w:vMerge/>
            <w:tcBorders>
              <w:left w:val="single" w:color="auto" w:sz="4" w:space="0"/>
              <w:right w:val="single" w:color="auto" w:sz="4" w:space="0"/>
            </w:tcBorders>
            <w:vAlign w:val="center"/>
          </w:tcPr>
          <w:p w:rsidRPr="00C71BC5" w:rsidR="00DA7E03" w:rsidRDefault="00DA7E03" w14:paraId="437B2562" w14:textId="6E77DBED">
            <w:pPr>
              <w:keepNext/>
              <w:spacing w:after="0"/>
              <w:jc w:val="center"/>
              <w:rPr>
                <w:rFonts w:eastAsia="Times New Roman"/>
                <w:lang w:val="en-US" w:eastAsia="fr-FR"/>
              </w:rPr>
            </w:pPr>
          </w:p>
        </w:tc>
      </w:tr>
      <w:tr w:rsidRPr="00917D1C" w:rsidR="00171A13" w:rsidTr="00404F55" w14:paraId="6050BEF8" w14:textId="2673AF2B">
        <w:trPr>
          <w:trHeight w:val="307"/>
          <w:jc w:val="center"/>
        </w:trPr>
        <w:tc>
          <w:tcPr>
            <w:tcW w:w="1888" w:type="dxa"/>
            <w:shd w:val="clear" w:color="auto" w:fill="FFF2CC" w:themeFill="accent4" w:themeFillTint="33"/>
            <w:vAlign w:val="center"/>
            <w:hideMark/>
          </w:tcPr>
          <w:p w:rsidRPr="00924AFA" w:rsidR="00DA7E03" w:rsidP="00924AFA" w:rsidRDefault="00DA7E03" w14:paraId="34FF5CDD" w14:textId="77777777">
            <w:pPr>
              <w:keepNext/>
              <w:overflowPunct/>
              <w:autoSpaceDE/>
              <w:autoSpaceDN/>
              <w:adjustRightInd/>
              <w:spacing w:after="0"/>
              <w:jc w:val="center"/>
              <w:textAlignment w:val="auto"/>
              <w:rPr>
                <w:rFonts w:eastAsia="Times New Roman"/>
                <w:bCs/>
                <w:lang w:val="fr-FR" w:eastAsia="fr-FR"/>
              </w:rPr>
            </w:pPr>
            <w:proofErr w:type="spellStart"/>
            <w:r w:rsidRPr="00924AFA">
              <w:rPr>
                <w:rFonts w:eastAsia="Times New Roman"/>
                <w:bCs/>
                <w:lang w:val="fr-FR" w:eastAsia="fr-FR"/>
              </w:rPr>
              <w:t>RSRP+Beam</w:t>
            </w:r>
            <w:proofErr w:type="spellEnd"/>
            <w:r w:rsidRPr="00924AFA">
              <w:rPr>
                <w:rFonts w:eastAsia="Times New Roman"/>
                <w:bCs/>
                <w:lang w:val="fr-FR" w:eastAsia="fr-FR"/>
              </w:rPr>
              <w:t> ID​</w:t>
            </w:r>
          </w:p>
        </w:tc>
        <w:tc>
          <w:tcPr>
            <w:tcW w:w="1540" w:type="dxa"/>
            <w:vMerge/>
            <w:tcBorders>
              <w:right w:val="single" w:color="auto" w:sz="4" w:space="0"/>
            </w:tcBorders>
            <w:vAlign w:val="center"/>
            <w:hideMark/>
          </w:tcPr>
          <w:p w:rsidRPr="00924AFA" w:rsidR="00DA7E03" w:rsidP="00924AFA" w:rsidRDefault="00DA7E03" w14:paraId="439A4E05" w14:textId="547CB6CB">
            <w:pPr>
              <w:keepNext/>
              <w:spacing w:after="0"/>
              <w:jc w:val="center"/>
              <w:rPr>
                <w:rFonts w:eastAsia="Times New Roman"/>
                <w:bCs/>
                <w:lang w:val="fr-FR" w:eastAsia="fr-FR"/>
              </w:rPr>
            </w:pPr>
          </w:p>
        </w:tc>
        <w:tc>
          <w:tcPr>
            <w:tcW w:w="1907" w:type="dxa"/>
            <w:tcBorders>
              <w:left w:val="single" w:color="auto" w:sz="4" w:space="0"/>
            </w:tcBorders>
            <w:shd w:val="clear" w:color="auto" w:fill="FFF2CC" w:themeFill="accent4" w:themeFillTint="33"/>
            <w:vAlign w:val="center"/>
            <w:hideMark/>
          </w:tcPr>
          <w:p w:rsidRPr="00924AFA" w:rsidR="00DA7E03" w:rsidP="00924AFA" w:rsidRDefault="00CF7B72" w14:paraId="11AFF773" w14:textId="701BBBE5">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6</w:t>
            </w:r>
            <w:r>
              <w:rPr>
                <w:rFonts w:eastAsia="Times New Roman"/>
                <w:bCs/>
                <w:lang w:val="fr-FR" w:eastAsia="fr-FR"/>
              </w:rPr>
              <w:t>9</w:t>
            </w:r>
            <w:r w:rsidRPr="00924AFA">
              <w:rPr>
                <w:rFonts w:eastAsia="Times New Roman"/>
                <w:bCs/>
                <w:lang w:val="fr-FR" w:eastAsia="fr-FR"/>
              </w:rPr>
              <w:t>​</w:t>
            </w:r>
          </w:p>
        </w:tc>
        <w:tc>
          <w:tcPr>
            <w:tcW w:w="2384" w:type="dxa"/>
            <w:shd w:val="clear" w:color="auto" w:fill="FFF2CC" w:themeFill="accent4" w:themeFillTint="33"/>
            <w:vAlign w:val="center"/>
            <w:hideMark/>
          </w:tcPr>
          <w:p w:rsidRPr="00924AFA" w:rsidR="00DA7E03" w:rsidP="00924AFA" w:rsidRDefault="00DA7E03" w14:paraId="26B4C441" w14:textId="2E3DD75B">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2.54</w:t>
            </w:r>
          </w:p>
        </w:tc>
        <w:tc>
          <w:tcPr>
            <w:tcW w:w="1144" w:type="dxa"/>
            <w:vMerge/>
            <w:tcBorders>
              <w:left w:val="single" w:color="auto" w:sz="4" w:space="0"/>
              <w:right w:val="single" w:color="auto" w:sz="4" w:space="0"/>
            </w:tcBorders>
            <w:vAlign w:val="center"/>
          </w:tcPr>
          <w:p w:rsidRPr="00C71BC5" w:rsidR="00DA7E03" w:rsidRDefault="00DA7E03" w14:paraId="3F13CF8D" w14:textId="45A761B3">
            <w:pPr>
              <w:keepNext/>
              <w:spacing w:after="0"/>
              <w:jc w:val="center"/>
              <w:rPr>
                <w:rFonts w:eastAsia="Times New Roman"/>
                <w:lang w:val="en-US" w:eastAsia="fr-FR"/>
              </w:rPr>
            </w:pPr>
          </w:p>
        </w:tc>
      </w:tr>
      <w:tr w:rsidRPr="00917D1C" w:rsidR="00171A13" w:rsidTr="00171A13" w14:paraId="4AD52B26" w14:textId="6A4C6BB4">
        <w:trPr>
          <w:trHeight w:val="307"/>
          <w:jc w:val="center"/>
        </w:trPr>
        <w:tc>
          <w:tcPr>
            <w:tcW w:w="1888" w:type="dxa"/>
            <w:vAlign w:val="center"/>
            <w:hideMark/>
          </w:tcPr>
          <w:p w:rsidRPr="00924AFA" w:rsidR="00DA7E03" w:rsidP="00924AFA" w:rsidRDefault="00DA7E03" w14:paraId="14BB0D3C" w14:textId="77777777">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 </w:t>
            </w:r>
            <w:proofErr w:type="spellStart"/>
            <w:r w:rsidRPr="00924AFA">
              <w:rPr>
                <w:rFonts w:eastAsia="Times New Roman"/>
                <w:bCs/>
                <w:lang w:val="fr-FR" w:eastAsia="fr-FR"/>
              </w:rPr>
              <w:t>only</w:t>
            </w:r>
            <w:proofErr w:type="spellEnd"/>
            <w:r w:rsidRPr="00924AFA">
              <w:rPr>
                <w:rFonts w:eastAsia="Times New Roman"/>
                <w:bCs/>
                <w:lang w:val="fr-FR" w:eastAsia="fr-FR"/>
              </w:rPr>
              <w:t>​</w:t>
            </w:r>
          </w:p>
        </w:tc>
        <w:tc>
          <w:tcPr>
            <w:tcW w:w="1540" w:type="dxa"/>
            <w:vMerge/>
            <w:tcBorders>
              <w:right w:val="single" w:color="auto" w:sz="4" w:space="0"/>
            </w:tcBorders>
            <w:vAlign w:val="center"/>
            <w:hideMark/>
          </w:tcPr>
          <w:p w:rsidRPr="00924AFA" w:rsidR="00DA7E03" w:rsidP="00924AFA" w:rsidRDefault="00DA7E03" w14:paraId="66F761CE" w14:textId="076170C5">
            <w:pPr>
              <w:keepNext/>
              <w:spacing w:after="0"/>
              <w:jc w:val="center"/>
              <w:rPr>
                <w:rFonts w:eastAsia="Times New Roman"/>
                <w:bCs/>
                <w:lang w:val="fr-FR" w:eastAsia="fr-FR"/>
              </w:rPr>
            </w:pPr>
          </w:p>
        </w:tc>
        <w:tc>
          <w:tcPr>
            <w:tcW w:w="1907" w:type="dxa"/>
            <w:tcBorders>
              <w:left w:val="single" w:color="auto" w:sz="4" w:space="0"/>
            </w:tcBorders>
            <w:vAlign w:val="center"/>
            <w:hideMark/>
          </w:tcPr>
          <w:p w:rsidRPr="00924AFA" w:rsidR="00DA7E03" w:rsidP="00924AFA" w:rsidRDefault="00CF7B72" w14:paraId="3B6FFFB7" w14:textId="132167B7">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6</w:t>
            </w:r>
            <w:r>
              <w:rPr>
                <w:rFonts w:eastAsia="Times New Roman"/>
                <w:bCs/>
                <w:lang w:val="fr-FR" w:eastAsia="fr-FR"/>
              </w:rPr>
              <w:t>9</w:t>
            </w:r>
            <w:r w:rsidRPr="00924AFA">
              <w:rPr>
                <w:rFonts w:eastAsia="Times New Roman"/>
                <w:bCs/>
                <w:lang w:val="fr-FR" w:eastAsia="fr-FR"/>
              </w:rPr>
              <w:t>​</w:t>
            </w:r>
          </w:p>
        </w:tc>
        <w:tc>
          <w:tcPr>
            <w:tcW w:w="2384" w:type="dxa"/>
            <w:vAlign w:val="center"/>
            <w:hideMark/>
          </w:tcPr>
          <w:p w:rsidRPr="00924AFA" w:rsidR="00DA7E03" w:rsidP="00924AFA" w:rsidRDefault="00DA7E03" w14:paraId="52B1EE30" w14:textId="157B8997">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2.</w:t>
            </w:r>
            <w:r w:rsidRPr="00924AFA" w:rsidR="001B5A48">
              <w:rPr>
                <w:rFonts w:eastAsia="Times New Roman"/>
                <w:bCs/>
                <w:lang w:val="fr-FR" w:eastAsia="fr-FR"/>
              </w:rPr>
              <w:t>6</w:t>
            </w:r>
            <w:r w:rsidR="00BB4D60">
              <w:rPr>
                <w:rFonts w:eastAsia="Times New Roman"/>
                <w:bCs/>
                <w:lang w:val="fr-FR" w:eastAsia="fr-FR"/>
              </w:rPr>
              <w:t>1</w:t>
            </w:r>
            <w:r w:rsidRPr="00924AFA">
              <w:rPr>
                <w:rFonts w:eastAsia="Times New Roman"/>
                <w:bCs/>
                <w:lang w:val="fr-FR" w:eastAsia="fr-FR"/>
              </w:rPr>
              <w:t>​</w:t>
            </w:r>
          </w:p>
        </w:tc>
        <w:tc>
          <w:tcPr>
            <w:tcW w:w="1144" w:type="dxa"/>
            <w:vMerge/>
            <w:tcBorders>
              <w:left w:val="single" w:color="auto" w:sz="4" w:space="0"/>
              <w:right w:val="single" w:color="auto" w:sz="4" w:space="0"/>
            </w:tcBorders>
            <w:vAlign w:val="center"/>
          </w:tcPr>
          <w:p w:rsidRPr="00C71BC5" w:rsidR="00DA7E03" w:rsidRDefault="00DA7E03" w14:paraId="10CCBC59" w14:textId="3DB42388">
            <w:pPr>
              <w:keepNext/>
              <w:spacing w:after="0"/>
              <w:jc w:val="center"/>
              <w:rPr>
                <w:rFonts w:eastAsia="Times New Roman"/>
                <w:lang w:val="en-US" w:eastAsia="fr-FR"/>
              </w:rPr>
            </w:pPr>
          </w:p>
        </w:tc>
      </w:tr>
      <w:tr w:rsidRPr="00917D1C" w:rsidR="00171A13" w:rsidTr="00404F55" w14:paraId="47E409DA" w14:textId="7D4A1A1F">
        <w:trPr>
          <w:trHeight w:val="307"/>
          <w:jc w:val="center"/>
        </w:trPr>
        <w:tc>
          <w:tcPr>
            <w:tcW w:w="1888" w:type="dxa"/>
            <w:shd w:val="clear" w:color="auto" w:fill="DEEAF6" w:themeFill="accent1" w:themeFillTint="33"/>
            <w:vAlign w:val="center"/>
            <w:hideMark/>
          </w:tcPr>
          <w:p w:rsidRPr="00924AFA" w:rsidR="00DA7E03" w:rsidP="00924AFA" w:rsidRDefault="00DA7E03" w14:paraId="6EE53761" w14:textId="77777777">
            <w:pPr>
              <w:keepNext/>
              <w:overflowPunct/>
              <w:autoSpaceDE/>
              <w:autoSpaceDN/>
              <w:adjustRightInd/>
              <w:spacing w:after="0"/>
              <w:jc w:val="center"/>
              <w:textAlignment w:val="auto"/>
              <w:rPr>
                <w:rFonts w:eastAsia="Times New Roman"/>
                <w:bCs/>
                <w:lang w:val="fr-FR" w:eastAsia="fr-FR"/>
              </w:rPr>
            </w:pPr>
            <w:proofErr w:type="spellStart"/>
            <w:r w:rsidRPr="00924AFA">
              <w:rPr>
                <w:rFonts w:eastAsia="Times New Roman"/>
                <w:bCs/>
                <w:lang w:val="fr-FR" w:eastAsia="fr-FR"/>
              </w:rPr>
              <w:t>RSRP+Beam</w:t>
            </w:r>
            <w:proofErr w:type="spellEnd"/>
            <w:r w:rsidRPr="00924AFA">
              <w:rPr>
                <w:rFonts w:eastAsia="Times New Roman"/>
                <w:bCs/>
                <w:lang w:val="fr-FR" w:eastAsia="fr-FR"/>
              </w:rPr>
              <w:t> Angle​</w:t>
            </w:r>
          </w:p>
        </w:tc>
        <w:tc>
          <w:tcPr>
            <w:tcW w:w="1540" w:type="dxa"/>
            <w:vMerge/>
            <w:tcBorders>
              <w:right w:val="single" w:color="auto" w:sz="4" w:space="0"/>
            </w:tcBorders>
            <w:vAlign w:val="center"/>
            <w:hideMark/>
          </w:tcPr>
          <w:p w:rsidRPr="00924AFA" w:rsidR="00DA7E03" w:rsidP="00924AFA" w:rsidRDefault="00DA7E03" w14:paraId="6A8A77A0" w14:textId="07D88B5B">
            <w:pPr>
              <w:keepNext/>
              <w:overflowPunct/>
              <w:autoSpaceDE/>
              <w:autoSpaceDN/>
              <w:adjustRightInd/>
              <w:spacing w:after="0"/>
              <w:jc w:val="center"/>
              <w:textAlignment w:val="auto"/>
              <w:rPr>
                <w:rFonts w:eastAsia="Times New Roman"/>
                <w:bCs/>
                <w:lang w:val="fr-FR" w:eastAsia="fr-FR"/>
              </w:rPr>
            </w:pPr>
          </w:p>
        </w:tc>
        <w:tc>
          <w:tcPr>
            <w:tcW w:w="1907" w:type="dxa"/>
            <w:tcBorders>
              <w:left w:val="single" w:color="auto" w:sz="4" w:space="0"/>
            </w:tcBorders>
            <w:shd w:val="clear" w:color="auto" w:fill="DEEAF6" w:themeFill="accent1" w:themeFillTint="33"/>
            <w:vAlign w:val="center"/>
            <w:hideMark/>
          </w:tcPr>
          <w:p w:rsidRPr="00924AFA" w:rsidR="00DA7E03" w:rsidP="00924AFA" w:rsidRDefault="00CF7B72" w14:paraId="5D1C2AD6" w14:textId="1EA3CEDB">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6</w:t>
            </w:r>
            <w:r>
              <w:rPr>
                <w:rFonts w:eastAsia="Times New Roman"/>
                <w:bCs/>
                <w:lang w:val="fr-FR" w:eastAsia="fr-FR"/>
              </w:rPr>
              <w:t>9</w:t>
            </w:r>
            <w:r w:rsidRPr="00924AFA">
              <w:rPr>
                <w:rFonts w:eastAsia="Times New Roman"/>
                <w:bCs/>
                <w:lang w:val="fr-FR" w:eastAsia="fr-FR"/>
              </w:rPr>
              <w:t>​</w:t>
            </w:r>
          </w:p>
        </w:tc>
        <w:tc>
          <w:tcPr>
            <w:tcW w:w="2384" w:type="dxa"/>
            <w:shd w:val="clear" w:color="auto" w:fill="DEEAF6" w:themeFill="accent1" w:themeFillTint="33"/>
            <w:vAlign w:val="center"/>
            <w:hideMark/>
          </w:tcPr>
          <w:p w:rsidRPr="00924AFA" w:rsidR="00DA7E03" w:rsidP="00924AFA" w:rsidRDefault="00DA7E03" w14:paraId="1CA43B4C" w14:textId="028715A5">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2.</w:t>
            </w:r>
            <w:r w:rsidRPr="00924AFA" w:rsidR="001B5A48">
              <w:rPr>
                <w:rFonts w:eastAsia="Times New Roman"/>
                <w:bCs/>
                <w:lang w:val="fr-FR" w:eastAsia="fr-FR"/>
              </w:rPr>
              <w:t>6</w:t>
            </w:r>
            <w:r w:rsidR="00BB4D60">
              <w:rPr>
                <w:rFonts w:eastAsia="Times New Roman"/>
                <w:bCs/>
                <w:lang w:val="fr-FR" w:eastAsia="fr-FR"/>
              </w:rPr>
              <w:t>1</w:t>
            </w:r>
          </w:p>
        </w:tc>
        <w:tc>
          <w:tcPr>
            <w:tcW w:w="1144" w:type="dxa"/>
            <w:vMerge/>
            <w:tcBorders>
              <w:left w:val="single" w:color="auto" w:sz="4" w:space="0"/>
              <w:right w:val="single" w:color="auto" w:sz="4" w:space="0"/>
            </w:tcBorders>
            <w:vAlign w:val="center"/>
          </w:tcPr>
          <w:p w:rsidRPr="00C71BC5" w:rsidR="00DA7E03" w:rsidP="00DA7E03" w:rsidRDefault="00DA7E03" w14:paraId="1ED920C2" w14:textId="33EC5F35">
            <w:pPr>
              <w:keepNext/>
              <w:overflowPunct/>
              <w:autoSpaceDE/>
              <w:autoSpaceDN/>
              <w:adjustRightInd/>
              <w:spacing w:after="0"/>
              <w:jc w:val="center"/>
              <w:textAlignment w:val="auto"/>
              <w:rPr>
                <w:rFonts w:eastAsia="Times New Roman"/>
                <w:lang w:val="en-US" w:eastAsia="fr-FR"/>
              </w:rPr>
            </w:pPr>
          </w:p>
        </w:tc>
      </w:tr>
    </w:tbl>
    <w:p w:rsidR="00C627D8" w:rsidP="00C627D8" w:rsidRDefault="00C627D8" w14:paraId="5352174D" w14:textId="04E18644">
      <w:pPr>
        <w:rPr>
          <w:lang w:val="en-US" w:eastAsia="en-GB"/>
        </w:rPr>
      </w:pPr>
      <w:r>
        <w:rPr>
          <w:lang w:val="en-US" w:eastAsia="en-GB"/>
        </w:rPr>
        <w:t xml:space="preserve">Notes: Rx </w:t>
      </w:r>
      <w:r w:rsidRPr="00C627D8">
        <w:rPr>
          <w:lang w:val="en-US" w:eastAsia="en-GB"/>
        </w:rPr>
        <w:t>beam selection</w:t>
      </w:r>
      <w:r>
        <w:rPr>
          <w:lang w:val="en-US" w:eastAsia="en-GB"/>
        </w:rPr>
        <w:t xml:space="preserve"> fixed to</w:t>
      </w:r>
      <w:r w:rsidR="00AD4A9A">
        <w:rPr>
          <w:lang w:val="en-US" w:eastAsia="en-GB"/>
        </w:rPr>
        <w:t xml:space="preserve"> panel</w:t>
      </w:r>
      <w:r>
        <w:rPr>
          <w:lang w:val="en-US" w:eastAsia="en-GB"/>
        </w:rPr>
        <w:t xml:space="preserve"> </w:t>
      </w:r>
      <w:r w:rsidRPr="00C627D8">
        <w:rPr>
          <w:lang w:val="en-US" w:eastAsia="en-GB"/>
        </w:rPr>
        <w:t>boresight direction</w:t>
      </w:r>
      <w:r>
        <w:rPr>
          <w:lang w:val="en-US" w:eastAsia="en-GB"/>
        </w:rPr>
        <w:t>.</w:t>
      </w:r>
    </w:p>
    <w:p w:rsidR="00BA1B7B" w:rsidP="0047771F" w:rsidRDefault="00BA2066" w14:paraId="1423A933" w14:textId="0D687E2E">
      <w:pPr>
        <w:rPr>
          <w:lang w:val="en-US" w:eastAsia="en-GB"/>
        </w:rPr>
      </w:pPr>
      <w:r w:rsidRPr="00222429">
        <w:rPr>
          <w:lang w:val="en-US" w:eastAsia="en-GB"/>
        </w:rPr>
        <w:t>Fr</w:t>
      </w:r>
      <w:r w:rsidRPr="00924AFA">
        <w:rPr>
          <w:bCs/>
          <w:lang w:val="en-US" w:eastAsia="en-GB"/>
        </w:rPr>
        <w:t>o</w:t>
      </w:r>
      <w:r w:rsidRPr="00222429">
        <w:rPr>
          <w:lang w:val="en-US" w:eastAsia="en-GB"/>
        </w:rPr>
        <w:t>m</w:t>
      </w:r>
      <w:r w:rsidRPr="00382C26" w:rsidR="00A909A6">
        <w:rPr>
          <w:lang w:val="en-US" w:eastAsia="en-GB"/>
        </w:rPr>
        <w:t xml:space="preserve"> </w:t>
      </w:r>
      <w:r w:rsidR="004E447E">
        <w:rPr>
          <w:lang w:val="en-US" w:eastAsia="en-GB"/>
        </w:rPr>
        <w:fldChar w:fldCharType="begin"/>
      </w:r>
      <w:r w:rsidR="004E447E">
        <w:rPr>
          <w:lang w:val="en-US" w:eastAsia="en-GB"/>
        </w:rPr>
        <w:instrText xml:space="preserve"> REF _Ref111209637 \h </w:instrText>
      </w:r>
      <w:r w:rsidR="004E447E">
        <w:rPr>
          <w:lang w:val="en-US" w:eastAsia="en-GB"/>
        </w:rPr>
      </w:r>
      <w:r w:rsidR="004E447E">
        <w:rPr>
          <w:lang w:val="en-US" w:eastAsia="en-GB"/>
        </w:rPr>
        <w:fldChar w:fldCharType="separate"/>
      </w:r>
      <w:r w:rsidR="00C505A7">
        <w:t xml:space="preserve">Table </w:t>
      </w:r>
      <w:r w:rsidR="00C505A7">
        <w:rPr>
          <w:noProof/>
        </w:rPr>
        <w:t>2.2</w:t>
      </w:r>
      <w:r w:rsidR="00C505A7">
        <w:noBreakHyphen/>
      </w:r>
      <w:r w:rsidR="00C505A7">
        <w:rPr>
          <w:noProof/>
        </w:rPr>
        <w:t>5</w:t>
      </w:r>
      <w:r w:rsidR="004E447E">
        <w:rPr>
          <w:lang w:val="en-US" w:eastAsia="en-GB"/>
        </w:rPr>
        <w:fldChar w:fldCharType="end"/>
      </w:r>
      <w:r w:rsidRPr="00924AFA">
        <w:rPr>
          <w:lang w:val="en-US" w:eastAsia="en-GB"/>
        </w:rPr>
        <w:t>,</w:t>
      </w:r>
      <w:r w:rsidRPr="00222429" w:rsidR="00BA1B7B">
        <w:rPr>
          <w:lang w:val="en-US" w:eastAsia="en-GB"/>
        </w:rPr>
        <w:t xml:space="preserve"> we make the following observations:</w:t>
      </w:r>
    </w:p>
    <w:p w:rsidRPr="00924AFA" w:rsidR="00BA1B7B" w:rsidP="009C5AA8" w:rsidRDefault="00BA1B7B" w14:paraId="1A20BF4F" w14:textId="119284E5">
      <w:pPr>
        <w:pStyle w:val="ListParagraph"/>
        <w:numPr>
          <w:ilvl w:val="0"/>
          <w:numId w:val="101"/>
        </w:numPr>
        <w:jc w:val="both"/>
        <w:rPr>
          <w:sz w:val="20"/>
          <w:szCs w:val="20"/>
          <w:lang w:val="en-US" w:eastAsia="en-GB"/>
        </w:rPr>
      </w:pPr>
      <w:r w:rsidRPr="00BA1B7B">
        <w:rPr>
          <w:sz w:val="20"/>
          <w:szCs w:val="20"/>
          <w:lang w:val="en-US" w:eastAsia="en-GB"/>
        </w:rPr>
        <w:t>Reducing the number of RSRP measurements used for the ML model input</w:t>
      </w:r>
      <w:r w:rsidR="000704DF">
        <w:rPr>
          <w:bCs/>
          <w:sz w:val="20"/>
          <w:szCs w:val="20"/>
          <w:lang w:val="en-US" w:eastAsia="en-GB"/>
        </w:rPr>
        <w:t xml:space="preserve"> makes more relevant the use of assistance info as input of the ML model. </w:t>
      </w:r>
      <w:r w:rsidR="00F47917">
        <w:rPr>
          <w:bCs/>
          <w:sz w:val="20"/>
          <w:szCs w:val="20"/>
          <w:lang w:val="en-US" w:eastAsia="en-GB"/>
        </w:rPr>
        <w:t>Reducing the Set B dimension,</w:t>
      </w:r>
      <w:r w:rsidR="000704DF">
        <w:rPr>
          <w:bCs/>
          <w:sz w:val="20"/>
          <w:szCs w:val="20"/>
          <w:lang w:val="en-US" w:eastAsia="en-GB"/>
        </w:rPr>
        <w:t xml:space="preserve"> </w:t>
      </w:r>
      <w:r w:rsidR="00DD1B75">
        <w:rPr>
          <w:bCs/>
          <w:sz w:val="20"/>
          <w:szCs w:val="20"/>
          <w:lang w:val="en-US" w:eastAsia="en-GB"/>
        </w:rPr>
        <w:t>the ML model ha</w:t>
      </w:r>
      <w:r w:rsidR="008027DB">
        <w:rPr>
          <w:bCs/>
          <w:sz w:val="20"/>
          <w:szCs w:val="20"/>
          <w:lang w:val="en-US" w:eastAsia="en-GB"/>
        </w:rPr>
        <w:t>s</w:t>
      </w:r>
      <w:r w:rsidR="00DD1B75">
        <w:rPr>
          <w:bCs/>
          <w:sz w:val="20"/>
          <w:szCs w:val="20"/>
          <w:lang w:val="en-US" w:eastAsia="en-GB"/>
        </w:rPr>
        <w:t xml:space="preserve"> </w:t>
      </w:r>
      <w:r w:rsidR="008C21C4">
        <w:rPr>
          <w:bCs/>
          <w:sz w:val="20"/>
          <w:szCs w:val="20"/>
          <w:lang w:val="en-US" w:eastAsia="en-GB"/>
        </w:rPr>
        <w:t xml:space="preserve">difficulties predicting the </w:t>
      </w:r>
      <w:r w:rsidR="008027DB">
        <w:rPr>
          <w:bCs/>
          <w:sz w:val="20"/>
          <w:szCs w:val="20"/>
          <w:lang w:val="en-US" w:eastAsia="en-GB"/>
        </w:rPr>
        <w:t xml:space="preserve">best beam, i.e., the </w:t>
      </w:r>
      <w:r w:rsidR="00DD1B75">
        <w:rPr>
          <w:bCs/>
          <w:sz w:val="20"/>
          <w:szCs w:val="20"/>
          <w:lang w:val="en-US" w:eastAsia="en-GB"/>
        </w:rPr>
        <w:t xml:space="preserve">angular directions with </w:t>
      </w:r>
      <w:r w:rsidR="008C21C4">
        <w:rPr>
          <w:bCs/>
          <w:sz w:val="20"/>
          <w:szCs w:val="20"/>
          <w:lang w:val="en-US" w:eastAsia="en-GB"/>
        </w:rPr>
        <w:t xml:space="preserve">the highest RSRP values, especially when the few beams used as input, all show low RSRP values. </w:t>
      </w:r>
      <w:r w:rsidR="00F47917">
        <w:rPr>
          <w:bCs/>
          <w:sz w:val="20"/>
          <w:szCs w:val="20"/>
          <w:lang w:val="en-US" w:eastAsia="en-GB"/>
        </w:rPr>
        <w:t>In this case</w:t>
      </w:r>
      <w:r w:rsidR="0000493B">
        <w:rPr>
          <w:bCs/>
          <w:sz w:val="20"/>
          <w:szCs w:val="20"/>
          <w:lang w:val="en-US" w:eastAsia="en-GB"/>
        </w:rPr>
        <w:t>,</w:t>
      </w:r>
      <w:r w:rsidR="00F47917">
        <w:rPr>
          <w:bCs/>
          <w:sz w:val="20"/>
          <w:szCs w:val="20"/>
          <w:lang w:val="en-US" w:eastAsia="en-GB"/>
        </w:rPr>
        <w:t xml:space="preserve"> the use of assistance info like the UE position</w:t>
      </w:r>
      <w:r w:rsidR="0000493B">
        <w:rPr>
          <w:bCs/>
          <w:sz w:val="20"/>
          <w:szCs w:val="20"/>
          <w:lang w:val="en-US" w:eastAsia="en-GB"/>
        </w:rPr>
        <w:t xml:space="preserve"> becomes crucial to</w:t>
      </w:r>
      <w:r w:rsidR="00F47917">
        <w:rPr>
          <w:bCs/>
          <w:sz w:val="20"/>
          <w:szCs w:val="20"/>
          <w:lang w:val="en-US" w:eastAsia="en-GB"/>
        </w:rPr>
        <w:t xml:space="preserve"> </w:t>
      </w:r>
      <w:r w:rsidR="009D7C65">
        <w:rPr>
          <w:bCs/>
          <w:sz w:val="20"/>
          <w:szCs w:val="20"/>
          <w:lang w:val="en-US" w:eastAsia="en-GB"/>
        </w:rPr>
        <w:t xml:space="preserve">help </w:t>
      </w:r>
      <w:r w:rsidR="00F47917">
        <w:rPr>
          <w:bCs/>
          <w:sz w:val="20"/>
          <w:szCs w:val="20"/>
          <w:lang w:val="en-US" w:eastAsia="en-GB"/>
        </w:rPr>
        <w:t xml:space="preserve">the ML model </w:t>
      </w:r>
      <w:r w:rsidR="0000493B">
        <w:rPr>
          <w:bCs/>
          <w:sz w:val="20"/>
          <w:szCs w:val="20"/>
          <w:lang w:val="en-US" w:eastAsia="en-GB"/>
        </w:rPr>
        <w:t xml:space="preserve">to </w:t>
      </w:r>
      <w:r w:rsidR="00A9430D">
        <w:rPr>
          <w:bCs/>
          <w:sz w:val="20"/>
          <w:szCs w:val="20"/>
          <w:lang w:val="en-US" w:eastAsia="en-GB"/>
        </w:rPr>
        <w:t>learn</w:t>
      </w:r>
      <w:r w:rsidR="0000493B">
        <w:rPr>
          <w:bCs/>
          <w:sz w:val="20"/>
          <w:szCs w:val="20"/>
          <w:lang w:val="en-US" w:eastAsia="en-GB"/>
        </w:rPr>
        <w:t xml:space="preserve"> that the best beam has</w:t>
      </w:r>
      <w:r w:rsidR="00F47917">
        <w:rPr>
          <w:bCs/>
          <w:sz w:val="20"/>
          <w:szCs w:val="20"/>
          <w:lang w:val="en-US" w:eastAsia="en-GB"/>
        </w:rPr>
        <w:t xml:space="preserve"> angular directions</w:t>
      </w:r>
      <w:r w:rsidR="0000493B">
        <w:rPr>
          <w:bCs/>
          <w:sz w:val="20"/>
          <w:szCs w:val="20"/>
          <w:lang w:val="en-US" w:eastAsia="en-GB"/>
        </w:rPr>
        <w:t xml:space="preserve"> </w:t>
      </w:r>
      <w:r w:rsidRPr="0047771F" w:rsidR="0000493B">
        <w:rPr>
          <w:sz w:val="20"/>
          <w:szCs w:val="20"/>
          <w:lang w:val="en-US" w:eastAsia="en-GB"/>
        </w:rPr>
        <w:t>toward</w:t>
      </w:r>
      <w:r w:rsidR="0000493B">
        <w:rPr>
          <w:bCs/>
          <w:sz w:val="20"/>
          <w:szCs w:val="20"/>
          <w:lang w:val="en-US" w:eastAsia="en-GB"/>
        </w:rPr>
        <w:t xml:space="preserve"> the UE position instead </w:t>
      </w:r>
      <w:r w:rsidR="00A9430D">
        <w:rPr>
          <w:bCs/>
          <w:sz w:val="20"/>
          <w:szCs w:val="20"/>
          <w:lang w:val="en-US" w:eastAsia="en-GB"/>
        </w:rPr>
        <w:t>of any other</w:t>
      </w:r>
      <w:r w:rsidR="00554F62">
        <w:rPr>
          <w:bCs/>
          <w:sz w:val="20"/>
          <w:szCs w:val="20"/>
          <w:lang w:val="en-US" w:eastAsia="en-GB"/>
        </w:rPr>
        <w:t xml:space="preserve"> angular directions </w:t>
      </w:r>
      <w:r w:rsidR="00A9430D">
        <w:rPr>
          <w:bCs/>
          <w:sz w:val="20"/>
          <w:szCs w:val="20"/>
          <w:lang w:val="en-US" w:eastAsia="en-GB"/>
        </w:rPr>
        <w:t>(</w:t>
      </w:r>
      <w:r w:rsidRPr="0047771F" w:rsidR="00A9430D">
        <w:rPr>
          <w:sz w:val="20"/>
          <w:szCs w:val="20"/>
          <w:lang w:val="en-US" w:eastAsia="en-GB"/>
        </w:rPr>
        <w:t>includ</w:t>
      </w:r>
      <w:r w:rsidR="003B6C34">
        <w:rPr>
          <w:sz w:val="20"/>
          <w:szCs w:val="20"/>
          <w:lang w:val="en-US" w:eastAsia="en-GB"/>
        </w:rPr>
        <w:t>ing</w:t>
      </w:r>
      <w:r w:rsidR="00A9430D">
        <w:rPr>
          <w:bCs/>
          <w:sz w:val="20"/>
          <w:szCs w:val="20"/>
          <w:lang w:val="en-US" w:eastAsia="en-GB"/>
        </w:rPr>
        <w:t xml:space="preserve"> the ones </w:t>
      </w:r>
      <w:r w:rsidR="00554F62">
        <w:rPr>
          <w:bCs/>
          <w:sz w:val="20"/>
          <w:szCs w:val="20"/>
          <w:lang w:val="en-US" w:eastAsia="en-GB"/>
        </w:rPr>
        <w:t>with low RSRP values</w:t>
      </w:r>
      <w:r w:rsidR="00A9430D">
        <w:rPr>
          <w:bCs/>
          <w:sz w:val="20"/>
          <w:szCs w:val="20"/>
          <w:lang w:val="en-US" w:eastAsia="en-GB"/>
        </w:rPr>
        <w:t>)</w:t>
      </w:r>
      <w:r w:rsidR="00554F62">
        <w:rPr>
          <w:bCs/>
          <w:sz w:val="20"/>
          <w:szCs w:val="20"/>
          <w:lang w:val="en-US" w:eastAsia="en-GB"/>
        </w:rPr>
        <w:t xml:space="preserve">. The </w:t>
      </w:r>
      <w:r w:rsidR="009D7C65">
        <w:rPr>
          <w:bCs/>
          <w:sz w:val="20"/>
          <w:szCs w:val="20"/>
          <w:lang w:val="en-US" w:eastAsia="en-GB"/>
        </w:rPr>
        <w:t xml:space="preserve">use of the </w:t>
      </w:r>
      <w:r w:rsidRPr="009D7C65" w:rsidR="009D7C65">
        <w:rPr>
          <w:bCs/>
          <w:sz w:val="20"/>
          <w:szCs w:val="20"/>
          <w:lang w:val="en-US" w:eastAsia="en-GB"/>
        </w:rPr>
        <w:t xml:space="preserve">UE’s angle relative to a panel array of the gNB </w:t>
      </w:r>
      <w:r w:rsidR="009D7C65">
        <w:rPr>
          <w:bCs/>
          <w:sz w:val="20"/>
          <w:szCs w:val="20"/>
          <w:lang w:val="en-US" w:eastAsia="en-GB"/>
        </w:rPr>
        <w:t xml:space="preserve">as assistance information, confirm this behavior, </w:t>
      </w:r>
      <w:r w:rsidR="00D80344">
        <w:rPr>
          <w:bCs/>
          <w:sz w:val="20"/>
          <w:szCs w:val="20"/>
          <w:lang w:val="en-US" w:eastAsia="en-GB"/>
        </w:rPr>
        <w:t xml:space="preserve">as it </w:t>
      </w:r>
      <w:r w:rsidR="008027DB">
        <w:rPr>
          <w:bCs/>
          <w:sz w:val="20"/>
          <w:szCs w:val="20"/>
          <w:lang w:val="en-US" w:eastAsia="en-GB"/>
        </w:rPr>
        <w:t>is</w:t>
      </w:r>
      <w:r w:rsidR="00D80344">
        <w:rPr>
          <w:bCs/>
          <w:sz w:val="20"/>
          <w:szCs w:val="20"/>
          <w:lang w:val="en-US" w:eastAsia="en-GB"/>
        </w:rPr>
        <w:t xml:space="preserve"> easy for the ML model to interpret angles instead of coordinates, </w:t>
      </w:r>
      <w:r w:rsidR="008027DB">
        <w:rPr>
          <w:bCs/>
          <w:sz w:val="20"/>
          <w:szCs w:val="20"/>
          <w:lang w:val="en-US" w:eastAsia="en-GB"/>
        </w:rPr>
        <w:t>predicting</w:t>
      </w:r>
      <w:r w:rsidR="00554F62">
        <w:rPr>
          <w:bCs/>
          <w:sz w:val="20"/>
          <w:szCs w:val="20"/>
          <w:lang w:val="en-US" w:eastAsia="en-GB"/>
        </w:rPr>
        <w:t xml:space="preserve"> those </w:t>
      </w:r>
      <w:r w:rsidR="009D7C65">
        <w:rPr>
          <w:bCs/>
          <w:sz w:val="20"/>
          <w:szCs w:val="20"/>
          <w:lang w:val="en-US" w:eastAsia="en-GB"/>
        </w:rPr>
        <w:t>challenging cases</w:t>
      </w:r>
      <w:r w:rsidR="00D80344">
        <w:rPr>
          <w:bCs/>
          <w:sz w:val="20"/>
          <w:szCs w:val="20"/>
          <w:lang w:val="en-US" w:eastAsia="en-GB"/>
        </w:rPr>
        <w:t xml:space="preserve"> even better. </w:t>
      </w:r>
      <w:r w:rsidR="009D7C65">
        <w:rPr>
          <w:bCs/>
          <w:sz w:val="20"/>
          <w:szCs w:val="20"/>
          <w:lang w:val="en-US" w:eastAsia="en-GB"/>
        </w:rPr>
        <w:t xml:space="preserve"> </w:t>
      </w:r>
    </w:p>
    <w:p w:rsidR="00226161" w:rsidP="391479AE" w:rsidRDefault="00226161" w14:paraId="47F9E139" w14:textId="36509369">
      <w:pPr>
        <w:pStyle w:val="ListParagraph"/>
        <w:rPr>
          <w:sz w:val="20"/>
          <w:szCs w:val="20"/>
          <w:lang w:val="en-US" w:eastAsia="en-GB"/>
        </w:rPr>
      </w:pPr>
    </w:p>
    <w:p w:rsidRPr="007F2ABC" w:rsidR="009C3032" w:rsidP="00260922" w:rsidRDefault="00C028AF" w14:paraId="0B4440FD" w14:textId="751482C9">
      <w:pPr>
        <w:pStyle w:val="ListParagraph"/>
        <w:numPr>
          <w:ilvl w:val="0"/>
          <w:numId w:val="96"/>
        </w:numPr>
        <w:jc w:val="both"/>
        <w:rPr>
          <w:lang w:val="en-US"/>
        </w:rPr>
      </w:pPr>
      <w:r>
        <w:rPr>
          <w:sz w:val="20"/>
          <w:szCs w:val="20"/>
          <w:lang w:val="en-US"/>
        </w:rPr>
        <w:t xml:space="preserve"> </w:t>
      </w:r>
      <w:r w:rsidR="00040B6E">
        <w:rPr>
          <w:sz w:val="20"/>
          <w:szCs w:val="20"/>
          <w:lang w:val="en-US"/>
        </w:rPr>
        <w:t>For BM-Case1, t</w:t>
      </w:r>
      <w:r w:rsidRPr="00924AFA" w:rsidR="009C3032">
        <w:rPr>
          <w:sz w:val="20"/>
          <w:szCs w:val="20"/>
          <w:lang w:val="en-US"/>
        </w:rPr>
        <w:t xml:space="preserve">he ML model using as input only RSRP measurements has performances that </w:t>
      </w:r>
      <w:r w:rsidRPr="00924AFA" w:rsidR="00067A70">
        <w:rPr>
          <w:sz w:val="20"/>
          <w:szCs w:val="20"/>
          <w:lang w:val="en-US"/>
        </w:rPr>
        <w:t>reduce</w:t>
      </w:r>
      <w:r w:rsidRPr="00924AFA" w:rsidR="009C3032">
        <w:rPr>
          <w:sz w:val="20"/>
          <w:szCs w:val="20"/>
          <w:lang w:val="en-US"/>
        </w:rPr>
        <w:t xml:space="preserve"> significantly </w:t>
      </w:r>
      <w:r w:rsidRPr="00924AFA" w:rsidR="00067A70">
        <w:rPr>
          <w:sz w:val="20"/>
          <w:szCs w:val="20"/>
          <w:lang w:val="en-US"/>
        </w:rPr>
        <w:t xml:space="preserve">changing </w:t>
      </w:r>
      <w:r w:rsidRPr="00924AFA" w:rsidR="009C3032">
        <w:rPr>
          <w:sz w:val="20"/>
          <w:szCs w:val="20"/>
          <w:lang w:val="en-US"/>
        </w:rPr>
        <w:t>the number of RSRP measurements from 8 to 4</w:t>
      </w:r>
      <w:r w:rsidRPr="00924AFA" w:rsidR="002A1530">
        <w:rPr>
          <w:sz w:val="20"/>
          <w:szCs w:val="20"/>
          <w:lang w:val="en-US"/>
        </w:rPr>
        <w:t>, i.e. further down</w:t>
      </w:r>
      <w:r w:rsidR="00E62D3D">
        <w:rPr>
          <w:sz w:val="20"/>
          <w:szCs w:val="20"/>
          <w:lang w:val="en-US"/>
        </w:rPr>
        <w:t xml:space="preserve"> </w:t>
      </w:r>
      <w:r w:rsidRPr="00924AFA" w:rsidR="002A1530">
        <w:rPr>
          <w:sz w:val="20"/>
          <w:szCs w:val="20"/>
          <w:lang w:val="en-US"/>
        </w:rPr>
        <w:t xml:space="preserve">sampling Set A, from a ratio of ¼ to a ratio of 1/8. </w:t>
      </w:r>
    </w:p>
    <w:p w:rsidRPr="00924AFA" w:rsidR="007F2ABC" w:rsidP="00260922" w:rsidRDefault="007F2ABC" w14:paraId="78F4B57E" w14:textId="77777777">
      <w:pPr>
        <w:pStyle w:val="ListParagraph"/>
        <w:ind w:left="644"/>
        <w:jc w:val="both"/>
        <w:rPr>
          <w:lang w:val="en-US"/>
        </w:rPr>
      </w:pPr>
    </w:p>
    <w:p w:rsidRPr="0084165A" w:rsidR="009C3032" w:rsidP="00260922" w:rsidRDefault="00C028AF" w14:paraId="3660E63E" w14:textId="4776FA2D">
      <w:pPr>
        <w:pStyle w:val="ListParagraph"/>
        <w:numPr>
          <w:ilvl w:val="0"/>
          <w:numId w:val="96"/>
        </w:numPr>
        <w:jc w:val="both"/>
        <w:rPr>
          <w:lang w:val="en-US"/>
        </w:rPr>
      </w:pPr>
      <w:r>
        <w:rPr>
          <w:sz w:val="20"/>
          <w:szCs w:val="20"/>
          <w:lang w:val="en-US"/>
        </w:rPr>
        <w:t xml:space="preserve"> </w:t>
      </w:r>
      <w:r w:rsidR="0084165A">
        <w:rPr>
          <w:sz w:val="20"/>
          <w:szCs w:val="20"/>
          <w:lang w:val="en-US"/>
        </w:rPr>
        <w:t>For BM-Case1,</w:t>
      </w:r>
      <w:r w:rsidR="00D52FE3">
        <w:rPr>
          <w:sz w:val="20"/>
          <w:szCs w:val="20"/>
          <w:lang w:val="en-US"/>
        </w:rPr>
        <w:t xml:space="preserve"> when</w:t>
      </w:r>
      <w:r w:rsidR="0084165A">
        <w:rPr>
          <w:sz w:val="20"/>
          <w:szCs w:val="20"/>
          <w:lang w:val="en-US"/>
        </w:rPr>
        <w:t xml:space="preserve"> t</w:t>
      </w:r>
      <w:r w:rsidRPr="00924AFA" w:rsidR="009C3032">
        <w:rPr>
          <w:bCs/>
          <w:sz w:val="20"/>
          <w:szCs w:val="20"/>
          <w:lang w:val="en-US"/>
        </w:rPr>
        <w:t xml:space="preserve">he ML model </w:t>
      </w:r>
      <w:r w:rsidR="00D52FE3">
        <w:rPr>
          <w:bCs/>
          <w:sz w:val="20"/>
          <w:szCs w:val="20"/>
          <w:lang w:val="en-US"/>
        </w:rPr>
        <w:t>use</w:t>
      </w:r>
      <w:r w:rsidRPr="00924AFA" w:rsidR="009C3032">
        <w:rPr>
          <w:bCs/>
          <w:sz w:val="20"/>
          <w:szCs w:val="20"/>
          <w:lang w:val="en-US"/>
        </w:rPr>
        <w:t xml:space="preserve"> </w:t>
      </w:r>
      <w:r w:rsidR="00D52FE3">
        <w:rPr>
          <w:bCs/>
          <w:sz w:val="20"/>
          <w:szCs w:val="20"/>
          <w:lang w:val="en-US"/>
        </w:rPr>
        <w:t>the</w:t>
      </w:r>
      <w:r w:rsidRPr="00924AFA" w:rsidR="009C3032">
        <w:rPr>
          <w:bCs/>
          <w:sz w:val="20"/>
          <w:szCs w:val="20"/>
          <w:lang w:val="en-US"/>
        </w:rPr>
        <w:t xml:space="preserve"> UE </w:t>
      </w:r>
      <w:r w:rsidR="00D52FE3">
        <w:rPr>
          <w:bCs/>
          <w:sz w:val="20"/>
          <w:szCs w:val="20"/>
          <w:lang w:val="en-US"/>
        </w:rPr>
        <w:t>a</w:t>
      </w:r>
      <w:r w:rsidRPr="00924AFA" w:rsidR="009C3032">
        <w:rPr>
          <w:bCs/>
          <w:sz w:val="20"/>
          <w:szCs w:val="20"/>
          <w:lang w:val="en-US"/>
        </w:rPr>
        <w:t xml:space="preserve">ngle </w:t>
      </w:r>
      <w:r w:rsidR="00D52FE3">
        <w:rPr>
          <w:bCs/>
          <w:sz w:val="20"/>
          <w:szCs w:val="20"/>
          <w:lang w:val="en-US"/>
        </w:rPr>
        <w:t xml:space="preserve">as the </w:t>
      </w:r>
      <w:r w:rsidRPr="00924AFA" w:rsidR="009C3032">
        <w:rPr>
          <w:bCs/>
          <w:sz w:val="20"/>
          <w:szCs w:val="20"/>
          <w:lang w:val="en-US"/>
        </w:rPr>
        <w:t>assistance information</w:t>
      </w:r>
      <w:r w:rsidR="00D52FE3">
        <w:rPr>
          <w:bCs/>
          <w:sz w:val="20"/>
          <w:szCs w:val="20"/>
          <w:lang w:val="en-US"/>
        </w:rPr>
        <w:t>, it</w:t>
      </w:r>
      <w:r w:rsidRPr="00924AFA" w:rsidR="009C3032">
        <w:rPr>
          <w:bCs/>
          <w:sz w:val="20"/>
          <w:szCs w:val="20"/>
          <w:lang w:val="en-US"/>
        </w:rPr>
        <w:t xml:space="preserve"> has </w:t>
      </w:r>
      <w:r w:rsidR="003B6C34">
        <w:rPr>
          <w:sz w:val="20"/>
          <w:szCs w:val="20"/>
          <w:lang w:val="en-US"/>
        </w:rPr>
        <w:t>a</w:t>
      </w:r>
      <w:r w:rsidRPr="00924AFA" w:rsidR="009C3032">
        <w:rPr>
          <w:bCs/>
          <w:sz w:val="20"/>
          <w:szCs w:val="20"/>
          <w:lang w:val="en-US"/>
        </w:rPr>
        <w:t xml:space="preserve"> better performance than all the other </w:t>
      </w:r>
      <w:r w:rsidR="00D52FE3">
        <w:rPr>
          <w:bCs/>
          <w:sz w:val="20"/>
          <w:szCs w:val="20"/>
          <w:lang w:val="en-US"/>
        </w:rPr>
        <w:t>variant</w:t>
      </w:r>
      <w:r w:rsidR="004121F9">
        <w:rPr>
          <w:bCs/>
          <w:sz w:val="20"/>
          <w:szCs w:val="20"/>
          <w:lang w:val="en-US"/>
        </w:rPr>
        <w:t>s</w:t>
      </w:r>
      <w:r w:rsidRPr="00924AFA" w:rsidR="009C3032">
        <w:rPr>
          <w:bCs/>
          <w:sz w:val="20"/>
          <w:szCs w:val="20"/>
          <w:lang w:val="en-US"/>
        </w:rPr>
        <w:t>.</w:t>
      </w:r>
    </w:p>
    <w:p w:rsidRPr="0084165A" w:rsidR="0084165A" w:rsidP="00260922" w:rsidRDefault="0084165A" w14:paraId="6E59B998" w14:textId="77777777">
      <w:pPr>
        <w:jc w:val="both"/>
        <w:rPr>
          <w:lang w:val="en-US"/>
        </w:rPr>
      </w:pPr>
    </w:p>
    <w:p w:rsidRPr="00924AFA" w:rsidR="009C3032" w:rsidP="00260922" w:rsidRDefault="00C028AF" w14:paraId="3E6DA2A1" w14:textId="3A6878A6">
      <w:pPr>
        <w:pStyle w:val="ListParagraph"/>
        <w:numPr>
          <w:ilvl w:val="0"/>
          <w:numId w:val="96"/>
        </w:numPr>
        <w:jc w:val="both"/>
        <w:rPr>
          <w:lang w:val="en-US"/>
        </w:rPr>
      </w:pPr>
      <w:r>
        <w:rPr>
          <w:sz w:val="20"/>
          <w:szCs w:val="20"/>
          <w:lang w:val="en-US"/>
        </w:rPr>
        <w:t xml:space="preserve"> </w:t>
      </w:r>
      <w:r w:rsidR="00D52FE3">
        <w:rPr>
          <w:sz w:val="20"/>
          <w:szCs w:val="20"/>
          <w:lang w:val="en-US"/>
        </w:rPr>
        <w:t>For BM-Case1, t</w:t>
      </w:r>
      <w:r w:rsidRPr="00924AFA" w:rsidR="009C3032">
        <w:rPr>
          <w:bCs/>
          <w:sz w:val="20"/>
          <w:szCs w:val="20"/>
          <w:lang w:val="en-US"/>
        </w:rPr>
        <w:t xml:space="preserve">he ML model using as input RSRP measurements and UE Position has performances that </w:t>
      </w:r>
      <w:r w:rsidRPr="00222429" w:rsidR="008E3E47">
        <w:rPr>
          <w:sz w:val="20"/>
          <w:szCs w:val="20"/>
          <w:lang w:val="en-US"/>
        </w:rPr>
        <w:t>outweigh</w:t>
      </w:r>
      <w:r w:rsidRPr="00382C26" w:rsidR="009C3032">
        <w:rPr>
          <w:sz w:val="20"/>
          <w:szCs w:val="20"/>
          <w:lang w:val="en-US"/>
        </w:rPr>
        <w:t xml:space="preserve"> the </w:t>
      </w:r>
      <w:r w:rsidRPr="00382C26" w:rsidR="008E3E47">
        <w:rPr>
          <w:sz w:val="20"/>
          <w:szCs w:val="20"/>
          <w:lang w:val="en-US"/>
        </w:rPr>
        <w:t>performance of the ML model using only</w:t>
      </w:r>
      <w:r w:rsidRPr="00382C26" w:rsidR="009C3032">
        <w:rPr>
          <w:sz w:val="20"/>
          <w:szCs w:val="20"/>
          <w:lang w:val="en-US"/>
        </w:rPr>
        <w:t xml:space="preserve"> RSRP</w:t>
      </w:r>
      <w:r w:rsidRPr="00924AFA" w:rsidR="009C3032">
        <w:rPr>
          <w:bCs/>
          <w:sz w:val="20"/>
          <w:szCs w:val="20"/>
          <w:lang w:val="en-US"/>
        </w:rPr>
        <w:t>.</w:t>
      </w:r>
    </w:p>
    <w:p w:rsidRPr="00924AFA" w:rsidR="00226161" w:rsidP="00924AFA" w:rsidRDefault="00226161" w14:paraId="1593A40A" w14:textId="36509369">
      <w:pPr>
        <w:pStyle w:val="ListParagraph"/>
        <w:rPr>
          <w:lang w:val="en-US" w:eastAsia="en-GB"/>
        </w:rPr>
      </w:pPr>
    </w:p>
    <w:p w:rsidRPr="00924AFA" w:rsidR="00BA2066" w:rsidP="00260922" w:rsidRDefault="001E04BE" w14:paraId="7E100AED" w14:textId="06E8D34A">
      <w:pPr>
        <w:pStyle w:val="ListParagraph"/>
        <w:numPr>
          <w:ilvl w:val="0"/>
          <w:numId w:val="103"/>
        </w:numPr>
        <w:jc w:val="both"/>
        <w:rPr>
          <w:sz w:val="20"/>
          <w:szCs w:val="20"/>
          <w:lang w:val="en-US" w:eastAsia="en-GB"/>
        </w:rPr>
      </w:pPr>
      <w:r w:rsidRPr="00924AFA">
        <w:rPr>
          <w:bCs/>
          <w:sz w:val="20"/>
          <w:szCs w:val="20"/>
          <w:lang w:val="en-US" w:eastAsia="en-GB"/>
        </w:rPr>
        <w:t>Using assistance information like Beam Angle and Beam ID related to the measured beams may not significantly improve the performance of the ML model</w:t>
      </w:r>
      <w:r w:rsidR="00FE4532">
        <w:rPr>
          <w:bCs/>
          <w:sz w:val="20"/>
          <w:szCs w:val="20"/>
          <w:lang w:val="en-US" w:eastAsia="en-GB"/>
        </w:rPr>
        <w:t xml:space="preserve"> that has input a </w:t>
      </w:r>
      <w:r w:rsidRPr="00FE4532" w:rsidR="00FE4532">
        <w:rPr>
          <w:bCs/>
          <w:sz w:val="20"/>
          <w:szCs w:val="20"/>
          <w:lang w:val="en-US" w:eastAsia="en-GB"/>
        </w:rPr>
        <w:t>fixed pattern of RSRP measurements</w:t>
      </w:r>
      <w:r w:rsidRPr="00226161">
        <w:rPr>
          <w:bCs/>
          <w:sz w:val="20"/>
          <w:szCs w:val="20"/>
          <w:lang w:val="en-US" w:eastAsia="en-GB"/>
        </w:rPr>
        <w:t>.</w:t>
      </w:r>
      <w:r w:rsidRPr="007B330E">
        <w:rPr>
          <w:sz w:val="20"/>
          <w:szCs w:val="20"/>
          <w:lang w:val="en-US" w:eastAsia="en-GB"/>
        </w:rPr>
        <w:t xml:space="preserve"> We believe that this </w:t>
      </w:r>
      <w:r w:rsidRPr="0047771F">
        <w:rPr>
          <w:sz w:val="20"/>
          <w:szCs w:val="20"/>
          <w:lang w:val="en-US" w:eastAsia="en-GB"/>
        </w:rPr>
        <w:t>behavior</w:t>
      </w:r>
      <w:r w:rsidRPr="007B330E">
        <w:rPr>
          <w:sz w:val="20"/>
          <w:szCs w:val="20"/>
          <w:lang w:val="en-US" w:eastAsia="en-GB"/>
        </w:rPr>
        <w:t xml:space="preserve"> is due</w:t>
      </w:r>
      <w:r w:rsidRPr="0047771F">
        <w:rPr>
          <w:sz w:val="20"/>
          <w:szCs w:val="20"/>
          <w:lang w:val="en-US" w:eastAsia="en-GB"/>
        </w:rPr>
        <w:t xml:space="preserve"> </w:t>
      </w:r>
      <w:r w:rsidR="003B6C34">
        <w:rPr>
          <w:sz w:val="20"/>
          <w:szCs w:val="20"/>
          <w:lang w:val="en-US" w:eastAsia="en-GB"/>
        </w:rPr>
        <w:t>to</w:t>
      </w:r>
      <w:r w:rsidRPr="007B330E">
        <w:rPr>
          <w:sz w:val="20"/>
          <w:szCs w:val="20"/>
          <w:lang w:val="en-US" w:eastAsia="en-GB"/>
        </w:rPr>
        <w:t xml:space="preserve"> the use of a</w:t>
      </w:r>
      <w:r w:rsidRPr="00924AFA">
        <w:rPr>
          <w:bCs/>
          <w:sz w:val="20"/>
          <w:szCs w:val="20"/>
          <w:lang w:val="en-US" w:eastAsia="en-GB"/>
        </w:rPr>
        <w:t xml:space="preserve"> fixed pattern</w:t>
      </w:r>
      <w:r w:rsidRPr="007B330E">
        <w:rPr>
          <w:sz w:val="20"/>
          <w:szCs w:val="20"/>
          <w:lang w:val="en-US" w:eastAsia="en-GB"/>
        </w:rPr>
        <w:t xml:space="preserve"> of measurements for all the training samples. In this way, the</w:t>
      </w:r>
      <w:r w:rsidRPr="007B330E" w:rsidR="007B330E">
        <w:rPr>
          <w:sz w:val="20"/>
          <w:szCs w:val="20"/>
          <w:lang w:val="en-US" w:eastAsia="en-GB"/>
        </w:rPr>
        <w:t xml:space="preserve"> ML</w:t>
      </w:r>
      <w:r w:rsidRPr="007B330E">
        <w:rPr>
          <w:sz w:val="20"/>
          <w:szCs w:val="20"/>
          <w:lang w:val="en-US" w:eastAsia="en-GB"/>
        </w:rPr>
        <w:t xml:space="preserve"> model </w:t>
      </w:r>
      <w:r w:rsidRPr="007B330E" w:rsidR="007B330E">
        <w:rPr>
          <w:sz w:val="20"/>
          <w:szCs w:val="20"/>
          <w:lang w:val="en-US" w:eastAsia="en-GB"/>
        </w:rPr>
        <w:t>learns implicitly from the</w:t>
      </w:r>
      <w:r w:rsidR="007B330E">
        <w:rPr>
          <w:bCs/>
          <w:sz w:val="20"/>
          <w:szCs w:val="20"/>
          <w:lang w:val="en-US" w:eastAsia="en-GB"/>
        </w:rPr>
        <w:t xml:space="preserve"> RSRP vector, that there are N different beams</w:t>
      </w:r>
      <w:r w:rsidR="000721C2">
        <w:rPr>
          <w:bCs/>
          <w:sz w:val="20"/>
          <w:szCs w:val="20"/>
          <w:lang w:val="en-US" w:eastAsia="en-GB"/>
        </w:rPr>
        <w:t xml:space="preserve">. Therefore, the information about the </w:t>
      </w:r>
      <w:r w:rsidRPr="000721C2" w:rsidR="000721C2">
        <w:rPr>
          <w:bCs/>
          <w:sz w:val="20"/>
          <w:szCs w:val="20"/>
          <w:lang w:val="en-US" w:eastAsia="en-GB"/>
        </w:rPr>
        <w:t xml:space="preserve">beam ID </w:t>
      </w:r>
      <w:r w:rsidR="000721C2">
        <w:rPr>
          <w:bCs/>
          <w:sz w:val="20"/>
          <w:szCs w:val="20"/>
          <w:lang w:val="en-US" w:eastAsia="en-GB"/>
        </w:rPr>
        <w:t xml:space="preserve">and beam angle of the measured beams does not have </w:t>
      </w:r>
      <w:r w:rsidR="003B6C34">
        <w:rPr>
          <w:sz w:val="20"/>
          <w:szCs w:val="20"/>
          <w:lang w:val="en-US" w:eastAsia="en-GB"/>
        </w:rPr>
        <w:t xml:space="preserve">an </w:t>
      </w:r>
      <w:r w:rsidR="000721C2">
        <w:rPr>
          <w:bCs/>
          <w:sz w:val="20"/>
          <w:szCs w:val="20"/>
          <w:lang w:val="en-US" w:eastAsia="en-GB"/>
        </w:rPr>
        <w:t xml:space="preserve">impact on the prediction performance. The same conclusion may not hold when the measured beams </w:t>
      </w:r>
      <w:r w:rsidR="00AC7534">
        <w:rPr>
          <w:bCs/>
          <w:sz w:val="20"/>
          <w:szCs w:val="20"/>
          <w:lang w:val="en-US" w:eastAsia="en-GB"/>
        </w:rPr>
        <w:t xml:space="preserve">used for ML model input </w:t>
      </w:r>
      <w:r w:rsidR="000721C2">
        <w:rPr>
          <w:bCs/>
          <w:sz w:val="20"/>
          <w:szCs w:val="20"/>
          <w:lang w:val="en-US" w:eastAsia="en-GB"/>
        </w:rPr>
        <w:t xml:space="preserve">are chosen </w:t>
      </w:r>
      <w:r w:rsidR="008C6C0F">
        <w:rPr>
          <w:bCs/>
          <w:sz w:val="20"/>
          <w:szCs w:val="20"/>
          <w:lang w:val="en-US" w:eastAsia="en-GB"/>
        </w:rPr>
        <w:t>at random</w:t>
      </w:r>
      <w:r w:rsidR="00AC7534">
        <w:rPr>
          <w:bCs/>
          <w:sz w:val="20"/>
          <w:szCs w:val="20"/>
          <w:lang w:val="en-US" w:eastAsia="en-GB"/>
        </w:rPr>
        <w:t xml:space="preserve"> </w:t>
      </w:r>
      <w:r w:rsidR="000721C2">
        <w:rPr>
          <w:bCs/>
          <w:sz w:val="20"/>
          <w:szCs w:val="20"/>
          <w:lang w:val="en-US" w:eastAsia="en-GB"/>
        </w:rPr>
        <w:t xml:space="preserve">by the UE. </w:t>
      </w:r>
    </w:p>
    <w:p w:rsidRPr="00924AFA" w:rsidR="00C64E2A" w:rsidP="00260922" w:rsidRDefault="00C64E2A" w14:paraId="1BBB87E0" w14:textId="5965AA0E">
      <w:pPr>
        <w:spacing w:after="0"/>
        <w:jc w:val="both"/>
        <w:rPr>
          <w:lang w:val="en-US"/>
        </w:rPr>
      </w:pPr>
    </w:p>
    <w:p w:rsidRPr="00924AFA" w:rsidR="00AE1DA7" w:rsidP="00260922" w:rsidRDefault="00C028AF" w14:paraId="5A65D571" w14:textId="54E94C26">
      <w:pPr>
        <w:pStyle w:val="ListParagraph"/>
        <w:numPr>
          <w:ilvl w:val="0"/>
          <w:numId w:val="96"/>
        </w:numPr>
        <w:jc w:val="both"/>
        <w:rPr>
          <w:lang w:val="en-US"/>
        </w:rPr>
      </w:pPr>
      <w:r>
        <w:rPr>
          <w:sz w:val="20"/>
          <w:szCs w:val="20"/>
          <w:lang w:val="en-US"/>
        </w:rPr>
        <w:t xml:space="preserve"> </w:t>
      </w:r>
      <w:r w:rsidR="00D43044">
        <w:rPr>
          <w:sz w:val="20"/>
          <w:szCs w:val="20"/>
          <w:lang w:val="en-US"/>
        </w:rPr>
        <w:t>For BM-Case1, u</w:t>
      </w:r>
      <w:r w:rsidRPr="00924AFA" w:rsidR="00C64E2A">
        <w:rPr>
          <w:sz w:val="20"/>
          <w:szCs w:val="20"/>
          <w:lang w:val="en-US"/>
        </w:rPr>
        <w:t>sing assistance information like Beam Angle and Beam ID related to the measured beams may not significantly improve the performance of the ML model using as input only RSRP</w:t>
      </w:r>
      <w:r w:rsidRPr="00924AFA" w:rsidR="00C9038C">
        <w:rPr>
          <w:sz w:val="20"/>
          <w:szCs w:val="20"/>
          <w:lang w:val="en-US"/>
        </w:rPr>
        <w:t xml:space="preserve"> with </w:t>
      </w:r>
      <w:r w:rsidR="003B6C34">
        <w:rPr>
          <w:sz w:val="20"/>
          <w:szCs w:val="20"/>
          <w:lang w:val="en-US"/>
        </w:rPr>
        <w:t xml:space="preserve">a </w:t>
      </w:r>
      <w:r w:rsidRPr="00924AFA" w:rsidR="00C9038C">
        <w:rPr>
          <w:sz w:val="20"/>
          <w:szCs w:val="20"/>
          <w:lang w:val="en-US"/>
        </w:rPr>
        <w:t>fixed pattern</w:t>
      </w:r>
      <w:r w:rsidRPr="00924AFA" w:rsidR="00C64E2A">
        <w:rPr>
          <w:sz w:val="20"/>
          <w:szCs w:val="20"/>
          <w:lang w:val="en-US"/>
        </w:rPr>
        <w:t>.</w:t>
      </w:r>
    </w:p>
    <w:p w:rsidR="00022611" w:rsidP="00226161" w:rsidRDefault="00022611" w14:paraId="22C5FD63" w14:textId="36509369">
      <w:pPr>
        <w:pStyle w:val="Caption"/>
        <w:keepNext/>
        <w:rPr>
          <w:lang w:val="en-US" w:eastAsia="en-GB"/>
        </w:rPr>
      </w:pPr>
    </w:p>
    <w:p w:rsidRPr="008B773C" w:rsidR="00226161" w:rsidP="00260922" w:rsidRDefault="00717ED7" w14:paraId="20967810" w14:textId="2E7845D8">
      <w:pPr>
        <w:pStyle w:val="RAN1proposal"/>
        <w:spacing w:after="0"/>
        <w:jc w:val="both"/>
      </w:pPr>
      <w:r>
        <w:rPr>
          <w:lang w:eastAsia="zh-CN"/>
        </w:rPr>
        <w:t xml:space="preserve">For BM-Case1, </w:t>
      </w:r>
      <w:r w:rsidR="006273D3">
        <w:rPr>
          <w:lang w:eastAsia="zh-CN"/>
        </w:rPr>
        <w:t>RAN1 further stud</w:t>
      </w:r>
      <w:r>
        <w:rPr>
          <w:lang w:eastAsia="zh-CN"/>
        </w:rPr>
        <w:t xml:space="preserve">y </w:t>
      </w:r>
      <w:r w:rsidR="00B03296">
        <w:rPr>
          <w:lang w:eastAsia="zh-CN"/>
        </w:rPr>
        <w:t xml:space="preserve">the </w:t>
      </w:r>
      <w:r>
        <w:rPr>
          <w:lang w:eastAsia="zh-CN"/>
        </w:rPr>
        <w:t xml:space="preserve">use of </w:t>
      </w:r>
      <w:r w:rsidR="00435034">
        <w:t xml:space="preserve">assistance </w:t>
      </w:r>
      <w:r w:rsidR="00226161">
        <w:t>information</w:t>
      </w:r>
      <w:r>
        <w:t xml:space="preserve"> at the ML model input</w:t>
      </w:r>
      <w:r w:rsidR="00226161">
        <w:t xml:space="preserve">. The following assistance information </w:t>
      </w:r>
      <w:r w:rsidR="0043343E">
        <w:t>can be prioritized</w:t>
      </w:r>
      <w:r w:rsidR="00226161">
        <w:t>:</w:t>
      </w:r>
    </w:p>
    <w:p w:rsidRPr="008B773C" w:rsidR="00226161" w:rsidP="00260922" w:rsidRDefault="00226161" w14:paraId="6461DA65" w14:textId="36509369">
      <w:pPr>
        <w:pStyle w:val="ListParagraph"/>
        <w:numPr>
          <w:ilvl w:val="0"/>
          <w:numId w:val="60"/>
        </w:numPr>
        <w:spacing w:after="240"/>
        <w:jc w:val="both"/>
        <w:rPr>
          <w:rFonts w:eastAsiaTheme="minorEastAsia" w:cstheme="minorBidi"/>
          <w:b/>
          <w:bCs/>
          <w:lang w:val="en-US"/>
        </w:rPr>
      </w:pPr>
      <w:r w:rsidRPr="391479AE">
        <w:rPr>
          <w:rFonts w:eastAsiaTheme="minorEastAsia" w:cstheme="minorBidi"/>
          <w:b/>
          <w:bCs/>
          <w:sz w:val="20"/>
          <w:szCs w:val="20"/>
          <w:lang w:val="en-US" w:eastAsia="en-US"/>
        </w:rPr>
        <w:t>the beam angle and/or the beam boresight direction for the measured DL Tx beams from NW to UE.</w:t>
      </w:r>
    </w:p>
    <w:p w:rsidRPr="008B773C" w:rsidR="00226161" w:rsidP="00260922" w:rsidRDefault="00226161" w14:paraId="19043F04" w14:textId="36509369">
      <w:pPr>
        <w:pStyle w:val="ListParagraph"/>
        <w:numPr>
          <w:ilvl w:val="0"/>
          <w:numId w:val="60"/>
        </w:numPr>
        <w:spacing w:after="240"/>
        <w:jc w:val="both"/>
        <w:rPr>
          <w:rFonts w:eastAsiaTheme="minorEastAsia" w:cstheme="minorBidi"/>
          <w:b/>
          <w:bCs/>
          <w:lang w:val="en-US"/>
        </w:rPr>
      </w:pPr>
      <w:r w:rsidRPr="391479AE">
        <w:rPr>
          <w:rFonts w:eastAsiaTheme="minorEastAsia" w:cstheme="minorBidi"/>
          <w:b/>
          <w:bCs/>
          <w:sz w:val="20"/>
          <w:szCs w:val="20"/>
          <w:lang w:val="en-US" w:eastAsia="en-US"/>
        </w:rPr>
        <w:t>the UE position information.</w:t>
      </w:r>
    </w:p>
    <w:p w:rsidRPr="00924AFA" w:rsidR="00226161" w:rsidP="00260922" w:rsidRDefault="00226161" w14:paraId="6D8C3C9F" w14:textId="2179E919">
      <w:pPr>
        <w:pStyle w:val="ListParagraph"/>
        <w:numPr>
          <w:ilvl w:val="0"/>
          <w:numId w:val="60"/>
        </w:numPr>
        <w:spacing w:after="240"/>
        <w:jc w:val="both"/>
        <w:rPr>
          <w:rFonts w:eastAsiaTheme="minorEastAsia" w:cstheme="minorBidi"/>
          <w:b/>
          <w:lang w:val="en-US"/>
        </w:rPr>
      </w:pPr>
      <w:r w:rsidRPr="391479AE">
        <w:rPr>
          <w:rFonts w:eastAsiaTheme="minorEastAsia" w:cstheme="minorBidi"/>
          <w:b/>
          <w:bCs/>
          <w:sz w:val="20"/>
          <w:szCs w:val="20"/>
          <w:lang w:val="en-US" w:eastAsia="en-US"/>
        </w:rPr>
        <w:t>the UE’s angle relative to a panel array of the gNB</w:t>
      </w:r>
    </w:p>
    <w:p w:rsidR="00EF407B" w:rsidP="00260922" w:rsidRDefault="003C0A64" w14:paraId="29284EEB" w14:textId="7B3599C4">
      <w:pPr>
        <w:pStyle w:val="RAN1proposal"/>
        <w:spacing w:after="0"/>
        <w:jc w:val="both"/>
        <w:rPr>
          <w:lang w:eastAsia="en-GB"/>
        </w:rPr>
      </w:pPr>
      <w:r>
        <w:rPr>
          <w:lang w:eastAsia="zh-CN"/>
        </w:rPr>
        <w:t xml:space="preserve">For BM-Case1, </w:t>
      </w:r>
      <w:r w:rsidR="00063027">
        <w:rPr>
          <w:lang w:eastAsia="zh-CN"/>
        </w:rPr>
        <w:t>RAN1 further stud</w:t>
      </w:r>
      <w:r w:rsidR="007D6BCB">
        <w:rPr>
          <w:lang w:eastAsia="zh-CN"/>
        </w:rPr>
        <w:t xml:space="preserve">y Set B </w:t>
      </w:r>
      <w:r w:rsidR="00B03296">
        <w:rPr>
          <w:lang w:eastAsia="zh-CN"/>
        </w:rPr>
        <w:t>to be</w:t>
      </w:r>
      <w:r w:rsidR="007D6BCB">
        <w:rPr>
          <w:lang w:eastAsia="zh-CN"/>
        </w:rPr>
        <w:t xml:space="preserve"> </w:t>
      </w:r>
      <w:r w:rsidR="00643FE2">
        <w:rPr>
          <w:lang w:eastAsia="en-GB"/>
        </w:rPr>
        <w:t>a fixed pattern</w:t>
      </w:r>
      <w:r w:rsidR="00B03296">
        <w:rPr>
          <w:lang w:eastAsia="en-GB"/>
        </w:rPr>
        <w:t xml:space="preserve">. </w:t>
      </w:r>
    </w:p>
    <w:p w:rsidRPr="00B03296" w:rsidR="00B03296" w:rsidP="00B03296" w:rsidRDefault="00B03296" w14:paraId="05B7A2BE" w14:textId="77777777">
      <w:pPr>
        <w:rPr>
          <w:lang w:val="en-US" w:eastAsia="en-GB"/>
        </w:rPr>
      </w:pPr>
    </w:p>
    <w:p w:rsidR="003B2AAA" w:rsidP="00924AFA" w:rsidRDefault="00EF407B" w14:paraId="7CF75AC5" w14:textId="7767BB2B">
      <w:pPr>
        <w:pStyle w:val="Heading6"/>
        <w:rPr>
          <w:lang w:val="en-US" w:eastAsia="en-GB"/>
        </w:rPr>
      </w:pPr>
      <w:bookmarkStart w:name="_Ref111115626" w:id="22"/>
      <w:r>
        <w:rPr>
          <w:lang w:val="en-US" w:eastAsia="en-GB"/>
        </w:rPr>
        <w:t>Random Set B</w:t>
      </w:r>
      <w:r w:rsidR="00E50ACA">
        <w:rPr>
          <w:lang w:val="en-US" w:eastAsia="en-GB"/>
        </w:rPr>
        <w:t xml:space="preserve"> for </w:t>
      </w:r>
      <w:bookmarkEnd w:id="22"/>
      <w:r w:rsidR="00550FA8">
        <w:rPr>
          <w:lang w:val="en-US" w:eastAsia="en-GB"/>
        </w:rPr>
        <w:t>T</w:t>
      </w:r>
      <w:r w:rsidR="00E50ACA">
        <w:rPr>
          <w:lang w:val="en-US" w:eastAsia="en-GB"/>
        </w:rPr>
        <w:t xml:space="preserve">raining </w:t>
      </w:r>
    </w:p>
    <w:p w:rsidR="006E7DC6" w:rsidP="00AF7B0E" w:rsidRDefault="003F7878" w14:paraId="15AC5BD8" w14:textId="05AE21D1">
      <w:pPr>
        <w:jc w:val="both"/>
        <w:rPr>
          <w:lang w:val="en-US"/>
        </w:rPr>
      </w:pPr>
      <w:r>
        <w:rPr>
          <w:lang w:val="en-US" w:eastAsia="en-GB"/>
        </w:rPr>
        <w:t xml:space="preserve">In the following, we </w:t>
      </w:r>
      <w:r w:rsidR="00A939E1">
        <w:rPr>
          <w:lang w:val="en-US" w:eastAsia="en-GB"/>
        </w:rPr>
        <w:t xml:space="preserve">consider the scenario </w:t>
      </w:r>
      <w:r w:rsidRPr="008F3D7E" w:rsidR="00A939E1">
        <w:rPr>
          <w:b/>
          <w:bCs/>
          <w:lang w:val="en-US"/>
        </w:rPr>
        <w:t>BM-C</w:t>
      </w:r>
      <w:r w:rsidRPr="00B54184" w:rsidR="00A939E1">
        <w:rPr>
          <w:b/>
          <w:bCs/>
          <w:lang w:val="en-US"/>
        </w:rPr>
        <w:t>as</w:t>
      </w:r>
      <w:r w:rsidRPr="00834835" w:rsidR="00A939E1">
        <w:rPr>
          <w:b/>
          <w:bCs/>
          <w:lang w:val="en-US"/>
        </w:rPr>
        <w:t>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Pr="00150888" w:rsidR="00A939E1">
        <w:rPr>
          <w:b/>
          <w:bCs/>
          <w:lang w:val="en-US"/>
        </w:rPr>
        <w:t xml:space="preserve"> Alt.</w:t>
      </w:r>
      <w:r w:rsidRPr="008F3D7E" w:rsidR="00A939E1">
        <w:rPr>
          <w:b/>
          <w:bCs/>
          <w:lang w:val="en-US"/>
        </w:rPr>
        <w:t xml:space="preserve"> </w:t>
      </w:r>
      <w:r w:rsidRPr="00B54184" w:rsidR="00A939E1">
        <w:rPr>
          <w:b/>
          <w:bCs/>
          <w:lang w:val="en-US"/>
        </w:rPr>
        <w:t>1</w:t>
      </w:r>
      <w:r w:rsidRPr="00834835" w:rsidR="00A939E1">
        <w:rPr>
          <w:b/>
          <w:bCs/>
          <w:lang w:val="en-US"/>
        </w:rPr>
        <w:t>-3</w:t>
      </w:r>
      <w:r w:rsidR="00556D81">
        <w:rPr>
          <w:b/>
          <w:bCs/>
          <w:lang w:val="en-US"/>
        </w:rPr>
        <w:t xml:space="preserve">. </w:t>
      </w:r>
      <w:r w:rsidR="00F7473A">
        <w:rPr>
          <w:lang w:val="en-US"/>
        </w:rPr>
        <w:t>In RAN1#109e, the random Set B idea is proposed</w:t>
      </w:r>
      <w:r w:rsidR="00B50EF4">
        <w:rPr>
          <w:lang w:val="en-US"/>
        </w:rPr>
        <w:t xml:space="preserve"> </w:t>
      </w:r>
      <w:r w:rsidR="00A06186">
        <w:rPr>
          <w:lang w:val="en-US"/>
        </w:rPr>
        <w:fldChar w:fldCharType="begin"/>
      </w:r>
      <w:r w:rsidR="00A06186">
        <w:rPr>
          <w:lang w:val="en-US"/>
        </w:rPr>
        <w:instrText xml:space="preserve"> REF _Ref111198176 \r \h </w:instrText>
      </w:r>
      <w:r w:rsidR="00AF7B0E">
        <w:rPr>
          <w:lang w:val="en-US"/>
        </w:rPr>
        <w:instrText xml:space="preserve"> \* MERGEFORMAT </w:instrText>
      </w:r>
      <w:r w:rsidR="00A06186">
        <w:rPr>
          <w:lang w:val="en-US"/>
        </w:rPr>
      </w:r>
      <w:r w:rsidR="00A06186">
        <w:rPr>
          <w:lang w:val="en-US"/>
        </w:rPr>
        <w:fldChar w:fldCharType="separate"/>
      </w:r>
      <w:r w:rsidR="00C505A7">
        <w:rPr>
          <w:lang w:val="en-US"/>
        </w:rPr>
        <w:t>[1]</w:t>
      </w:r>
      <w:r w:rsidR="00A06186">
        <w:rPr>
          <w:lang w:val="en-US"/>
        </w:rPr>
        <w:fldChar w:fldCharType="end"/>
      </w:r>
      <w:r w:rsidR="005F04BA">
        <w:rPr>
          <w:lang w:val="en-US"/>
        </w:rPr>
        <w:t xml:space="preserve">. </w:t>
      </w:r>
      <w:r w:rsidR="00016955">
        <w:rPr>
          <w:lang w:val="en-US"/>
        </w:rPr>
        <w:t>We understand th</w:t>
      </w:r>
      <w:r w:rsidR="00E60E11">
        <w:rPr>
          <w:lang w:val="en-US"/>
        </w:rPr>
        <w:t>at</w:t>
      </w:r>
      <w:r w:rsidR="00016955">
        <w:rPr>
          <w:lang w:val="en-US"/>
        </w:rPr>
        <w:t xml:space="preserve"> </w:t>
      </w:r>
      <w:r w:rsidR="00E60E11">
        <w:rPr>
          <w:lang w:val="en-US"/>
        </w:rPr>
        <w:t xml:space="preserve">the </w:t>
      </w:r>
      <w:r w:rsidR="005F04BA">
        <w:rPr>
          <w:lang w:val="en-US"/>
        </w:rPr>
        <w:t>benefit of training a</w:t>
      </w:r>
      <w:r w:rsidR="00B82D62">
        <w:rPr>
          <w:lang w:val="en-US"/>
        </w:rPr>
        <w:t>n</w:t>
      </w:r>
      <w:r w:rsidR="005F04BA">
        <w:rPr>
          <w:lang w:val="en-US"/>
        </w:rPr>
        <w:t xml:space="preserve"> </w:t>
      </w:r>
      <w:r w:rsidR="00E60E11">
        <w:rPr>
          <w:lang w:val="en-US"/>
        </w:rPr>
        <w:t xml:space="preserve">ML </w:t>
      </w:r>
      <w:r w:rsidR="005F04BA">
        <w:rPr>
          <w:lang w:val="en-US"/>
        </w:rPr>
        <w:t xml:space="preserve">model </w:t>
      </w:r>
      <w:r w:rsidR="00E60E11">
        <w:rPr>
          <w:lang w:val="en-US"/>
        </w:rPr>
        <w:t xml:space="preserve">with random </w:t>
      </w:r>
      <w:r w:rsidR="00C11DCA">
        <w:rPr>
          <w:lang w:val="en-US"/>
        </w:rPr>
        <w:t xml:space="preserve">Set B is </w:t>
      </w:r>
      <w:r w:rsidR="00036EFF">
        <w:rPr>
          <w:lang w:val="en-US"/>
        </w:rPr>
        <w:t xml:space="preserve">avoiding </w:t>
      </w:r>
      <w:r w:rsidR="00542073">
        <w:rPr>
          <w:lang w:val="en-US"/>
        </w:rPr>
        <w:t>switching</w:t>
      </w:r>
      <w:r w:rsidR="00F5642D">
        <w:rPr>
          <w:lang w:val="en-US"/>
        </w:rPr>
        <w:t>/indication</w:t>
      </w:r>
      <w:r w:rsidR="00A831B6">
        <w:rPr>
          <w:lang w:val="en-US"/>
        </w:rPr>
        <w:t>/</w:t>
      </w:r>
      <w:r w:rsidRPr="00A831B6" w:rsidR="00A831B6">
        <w:rPr>
          <w:lang w:val="en-US"/>
        </w:rPr>
        <w:t xml:space="preserve"> </w:t>
      </w:r>
      <w:r w:rsidR="00A831B6">
        <w:rPr>
          <w:lang w:val="en-US"/>
        </w:rPr>
        <w:t>transferring</w:t>
      </w:r>
      <w:r w:rsidR="00F5642D">
        <w:rPr>
          <w:lang w:val="en-US"/>
        </w:rPr>
        <w:t xml:space="preserve"> </w:t>
      </w:r>
      <w:r w:rsidR="00FC52E7">
        <w:rPr>
          <w:lang w:val="en-US"/>
        </w:rPr>
        <w:t>overhead/procedure</w:t>
      </w:r>
      <w:r w:rsidR="00542073">
        <w:rPr>
          <w:lang w:val="en-US"/>
        </w:rPr>
        <w:t xml:space="preserve"> </w:t>
      </w:r>
      <w:r w:rsidR="00A831B6">
        <w:rPr>
          <w:lang w:val="en-US"/>
        </w:rPr>
        <w:t>for the</w:t>
      </w:r>
      <w:r w:rsidR="00542073">
        <w:rPr>
          <w:lang w:val="en-US"/>
        </w:rPr>
        <w:t xml:space="preserve"> multiple </w:t>
      </w:r>
      <w:r w:rsidR="00095639">
        <w:rPr>
          <w:lang w:val="en-US"/>
        </w:rPr>
        <w:t xml:space="preserve">fixed Set B based </w:t>
      </w:r>
      <w:r w:rsidR="00542073">
        <w:rPr>
          <w:lang w:val="en-US"/>
        </w:rPr>
        <w:t>trained model</w:t>
      </w:r>
      <w:r w:rsidR="00A04D11">
        <w:rPr>
          <w:lang w:val="en-US"/>
        </w:rPr>
        <w:t>s</w:t>
      </w:r>
      <w:r w:rsidR="00A831B6">
        <w:rPr>
          <w:lang w:val="en-US"/>
        </w:rPr>
        <w:t>.</w:t>
      </w:r>
      <w:r w:rsidR="006E7DC6">
        <w:rPr>
          <w:lang w:val="en-US"/>
        </w:rPr>
        <w:t xml:space="preserve"> </w:t>
      </w:r>
      <w:r w:rsidR="00BE6DAB">
        <w:rPr>
          <w:lang w:val="en-US"/>
        </w:rPr>
        <w:t xml:space="preserve">Under the discussion of </w:t>
      </w:r>
      <w:r w:rsidR="00CF2032">
        <w:rPr>
          <w:lang w:val="en-US"/>
        </w:rPr>
        <w:t>DL Tx beam prediction, we understand that</w:t>
      </w:r>
      <w:r w:rsidR="0074001F">
        <w:rPr>
          <w:lang w:val="en-US"/>
        </w:rPr>
        <w:t>:</w:t>
      </w:r>
    </w:p>
    <w:p w:rsidR="0074001F" w:rsidP="00AF7B0E" w:rsidRDefault="001E122E" w14:paraId="4B339E4D" w14:textId="285E95D3">
      <w:pPr>
        <w:pStyle w:val="ListParagraph"/>
        <w:numPr>
          <w:ilvl w:val="0"/>
          <w:numId w:val="123"/>
        </w:numPr>
        <w:jc w:val="both"/>
        <w:rPr>
          <w:sz w:val="20"/>
          <w:szCs w:val="20"/>
          <w:lang w:val="en-US"/>
        </w:rPr>
      </w:pPr>
      <w:r w:rsidRPr="00924AFA">
        <w:rPr>
          <w:sz w:val="20"/>
          <w:szCs w:val="20"/>
          <w:lang w:val="en-US"/>
        </w:rPr>
        <w:t xml:space="preserve">If the model inference </w:t>
      </w:r>
      <w:r w:rsidRPr="00924AFA" w:rsidR="00534EFF">
        <w:rPr>
          <w:sz w:val="20"/>
          <w:szCs w:val="20"/>
          <w:lang w:val="en-US"/>
        </w:rPr>
        <w:t xml:space="preserve">is </w:t>
      </w:r>
      <w:r w:rsidR="00622EE8">
        <w:rPr>
          <w:sz w:val="20"/>
          <w:szCs w:val="20"/>
          <w:lang w:val="en-US"/>
        </w:rPr>
        <w:t>o</w:t>
      </w:r>
      <w:r w:rsidRPr="00924AFA" w:rsidR="00534EFF">
        <w:rPr>
          <w:sz w:val="20"/>
          <w:szCs w:val="20"/>
          <w:lang w:val="en-US"/>
        </w:rPr>
        <w:t xml:space="preserve">n </w:t>
      </w:r>
      <w:r w:rsidR="00622EE8">
        <w:rPr>
          <w:sz w:val="20"/>
          <w:szCs w:val="20"/>
          <w:lang w:val="en-US"/>
        </w:rPr>
        <w:t>the</w:t>
      </w:r>
      <w:r w:rsidRPr="00924AFA" w:rsidR="00534EFF">
        <w:rPr>
          <w:sz w:val="20"/>
          <w:szCs w:val="20"/>
          <w:lang w:val="en-US"/>
        </w:rPr>
        <w:t xml:space="preserve"> NW side, </w:t>
      </w:r>
      <w:r w:rsidRPr="00924AFA" w:rsidR="002B1178">
        <w:rPr>
          <w:sz w:val="20"/>
          <w:szCs w:val="20"/>
          <w:lang w:val="en-US"/>
        </w:rPr>
        <w:t>the random Set B based model is not necessary since NW ha</w:t>
      </w:r>
      <w:r w:rsidR="00BE6DAB">
        <w:rPr>
          <w:sz w:val="20"/>
          <w:szCs w:val="20"/>
          <w:lang w:val="en-US"/>
        </w:rPr>
        <w:t>s</w:t>
      </w:r>
      <w:r w:rsidRPr="00924AFA" w:rsidR="002B1178">
        <w:rPr>
          <w:sz w:val="20"/>
          <w:szCs w:val="20"/>
          <w:lang w:val="en-US"/>
        </w:rPr>
        <w:t xml:space="preserve"> full control </w:t>
      </w:r>
      <w:r w:rsidR="00BE6DAB">
        <w:rPr>
          <w:sz w:val="20"/>
          <w:szCs w:val="20"/>
          <w:lang w:val="en-US"/>
        </w:rPr>
        <w:t>over</w:t>
      </w:r>
      <w:r w:rsidRPr="00924AFA" w:rsidR="002B1178">
        <w:rPr>
          <w:sz w:val="20"/>
          <w:szCs w:val="20"/>
          <w:lang w:val="en-US"/>
        </w:rPr>
        <w:t xml:space="preserve"> Set A/B and the corresponding </w:t>
      </w:r>
      <w:r w:rsidR="00BE6DAB">
        <w:rPr>
          <w:sz w:val="20"/>
          <w:szCs w:val="20"/>
          <w:lang w:val="en-US"/>
        </w:rPr>
        <w:t xml:space="preserve">trained </w:t>
      </w:r>
      <w:r w:rsidRPr="00924AFA" w:rsidR="002B1178">
        <w:rPr>
          <w:sz w:val="20"/>
          <w:szCs w:val="20"/>
          <w:lang w:val="en-US"/>
        </w:rPr>
        <w:t>models.</w:t>
      </w:r>
      <w:r w:rsidR="00BE6DAB">
        <w:rPr>
          <w:sz w:val="20"/>
          <w:szCs w:val="20"/>
          <w:lang w:val="en-US"/>
        </w:rPr>
        <w:t xml:space="preserve"> </w:t>
      </w:r>
      <w:r w:rsidRPr="00924AFA" w:rsidR="0074001F">
        <w:rPr>
          <w:sz w:val="20"/>
          <w:szCs w:val="20"/>
          <w:lang w:val="en-US"/>
        </w:rPr>
        <w:t>The model switching overhead/procedure is not critical.</w:t>
      </w:r>
    </w:p>
    <w:p w:rsidRPr="008C277F" w:rsidR="0074001F" w:rsidP="00AF7B0E" w:rsidRDefault="0074001F" w14:paraId="55C51D50" w14:textId="12720EB9">
      <w:pPr>
        <w:pStyle w:val="ListParagraph"/>
        <w:numPr>
          <w:ilvl w:val="0"/>
          <w:numId w:val="123"/>
        </w:numPr>
        <w:jc w:val="both"/>
        <w:rPr>
          <w:sz w:val="20"/>
          <w:szCs w:val="20"/>
          <w:lang w:val="en-US"/>
        </w:rPr>
      </w:pPr>
      <w:r w:rsidRPr="007B094A">
        <w:rPr>
          <w:sz w:val="20"/>
          <w:szCs w:val="20"/>
          <w:lang w:val="en-US"/>
        </w:rPr>
        <w:t xml:space="preserve">If the model inference is </w:t>
      </w:r>
      <w:r w:rsidR="00622EE8">
        <w:rPr>
          <w:sz w:val="20"/>
          <w:szCs w:val="20"/>
          <w:lang w:val="en-US"/>
        </w:rPr>
        <w:t>o</w:t>
      </w:r>
      <w:r w:rsidRPr="007B094A">
        <w:rPr>
          <w:sz w:val="20"/>
          <w:szCs w:val="20"/>
          <w:lang w:val="en-US"/>
        </w:rPr>
        <w:t xml:space="preserve">n </w:t>
      </w:r>
      <w:r w:rsidR="00622EE8">
        <w:rPr>
          <w:sz w:val="20"/>
          <w:szCs w:val="20"/>
          <w:lang w:val="en-US"/>
        </w:rPr>
        <w:t>the</w:t>
      </w:r>
      <w:r w:rsidRPr="007B094A">
        <w:rPr>
          <w:sz w:val="20"/>
          <w:szCs w:val="20"/>
          <w:lang w:val="en-US"/>
        </w:rPr>
        <w:t xml:space="preserve"> UE side, the random </w:t>
      </w:r>
      <w:r w:rsidRPr="008C277F">
        <w:rPr>
          <w:sz w:val="20"/>
          <w:szCs w:val="20"/>
          <w:lang w:val="en-US"/>
        </w:rPr>
        <w:t>Set B</w:t>
      </w:r>
      <w:r w:rsidRPr="007B094A">
        <w:rPr>
          <w:sz w:val="20"/>
          <w:szCs w:val="20"/>
          <w:lang w:val="en-US"/>
        </w:rPr>
        <w:t xml:space="preserve"> based model can help UE</w:t>
      </w:r>
      <w:r w:rsidRPr="008C277F">
        <w:rPr>
          <w:sz w:val="20"/>
          <w:szCs w:val="20"/>
          <w:lang w:val="en-US"/>
        </w:rPr>
        <w:t xml:space="preserve"> </w:t>
      </w:r>
      <w:r w:rsidRPr="007B094A">
        <w:rPr>
          <w:sz w:val="20"/>
          <w:szCs w:val="20"/>
          <w:lang w:val="en-US"/>
        </w:rPr>
        <w:t xml:space="preserve">to save </w:t>
      </w:r>
      <w:r w:rsidRPr="003D07B8">
        <w:rPr>
          <w:sz w:val="20"/>
          <w:szCs w:val="20"/>
          <w:lang w:val="en-US"/>
        </w:rPr>
        <w:t>model</w:t>
      </w:r>
      <w:r w:rsidRPr="008C277F">
        <w:rPr>
          <w:sz w:val="20"/>
          <w:szCs w:val="20"/>
          <w:lang w:val="en-US"/>
        </w:rPr>
        <w:t xml:space="preserve"> switching/indication/ transferring overhead. </w:t>
      </w:r>
      <w:r w:rsidR="007C239A">
        <w:rPr>
          <w:sz w:val="20"/>
          <w:szCs w:val="20"/>
          <w:lang w:val="en-US"/>
        </w:rPr>
        <w:t xml:space="preserve">Nevertheless, ML performance </w:t>
      </w:r>
      <w:r w:rsidR="004E7CD3">
        <w:rPr>
          <w:sz w:val="20"/>
          <w:szCs w:val="20"/>
          <w:lang w:val="en-US"/>
        </w:rPr>
        <w:t xml:space="preserve">may decrease </w:t>
      </w:r>
      <w:r w:rsidR="0058700C">
        <w:rPr>
          <w:sz w:val="20"/>
          <w:szCs w:val="20"/>
          <w:lang w:val="en-US"/>
        </w:rPr>
        <w:t xml:space="preserve">because the Set B configuration may change between training and inference operation. </w:t>
      </w:r>
      <w:r w:rsidR="007C239A">
        <w:rPr>
          <w:sz w:val="20"/>
          <w:szCs w:val="20"/>
          <w:lang w:val="en-US"/>
        </w:rPr>
        <w:t xml:space="preserve"> </w:t>
      </w:r>
    </w:p>
    <w:p w:rsidRPr="00924AFA" w:rsidR="008010A3" w:rsidP="00AF7B0E" w:rsidRDefault="008010A3" w14:paraId="273F2CDD" w14:textId="77777777">
      <w:pPr>
        <w:pStyle w:val="ListParagraph"/>
        <w:jc w:val="both"/>
        <w:rPr>
          <w:sz w:val="20"/>
          <w:szCs w:val="20"/>
          <w:lang w:val="en-US"/>
        </w:rPr>
      </w:pPr>
    </w:p>
    <w:p w:rsidRPr="0015046A" w:rsidR="008010A3" w:rsidP="0015046A" w:rsidRDefault="00E87E31" w14:paraId="4541A224" w14:textId="5DCE5F3F">
      <w:pPr>
        <w:jc w:val="both"/>
        <w:rPr>
          <w:lang w:val="en-US"/>
        </w:rPr>
      </w:pPr>
      <w:r w:rsidRPr="001E399C">
        <w:rPr>
          <w:lang w:val="en-US"/>
        </w:rPr>
        <w:t xml:space="preserve">Even </w:t>
      </w:r>
      <w:r w:rsidRPr="001E399C" w:rsidR="00622EE8">
        <w:rPr>
          <w:lang w:val="en-US"/>
        </w:rPr>
        <w:t xml:space="preserve">if </w:t>
      </w:r>
      <w:r w:rsidRPr="001E399C">
        <w:rPr>
          <w:lang w:val="en-US"/>
        </w:rPr>
        <w:t xml:space="preserve">the DL Tx beam prediction is </w:t>
      </w:r>
      <w:r w:rsidRPr="00F57879" w:rsidR="00622EE8">
        <w:rPr>
          <w:lang w:val="en-US"/>
        </w:rPr>
        <w:t>o</w:t>
      </w:r>
      <w:r w:rsidRPr="00F57879">
        <w:rPr>
          <w:lang w:val="en-US"/>
        </w:rPr>
        <w:t xml:space="preserve">n </w:t>
      </w:r>
      <w:r w:rsidRPr="00F57879" w:rsidR="00622EE8">
        <w:rPr>
          <w:lang w:val="en-US"/>
        </w:rPr>
        <w:t>the</w:t>
      </w:r>
      <w:r w:rsidRPr="0015046A">
        <w:rPr>
          <w:lang w:val="en-US"/>
        </w:rPr>
        <w:t xml:space="preserve"> UE side, </w:t>
      </w:r>
      <w:r w:rsidRPr="0015046A" w:rsidR="0011794A">
        <w:rPr>
          <w:lang w:val="en-US"/>
        </w:rPr>
        <w:t>it is still up to NW to configure the Set B beams. We understand that for beam prediction application, NW should configure</w:t>
      </w:r>
      <w:r w:rsidRPr="0015046A" w:rsidR="0007299A">
        <w:rPr>
          <w:lang w:val="en-US"/>
        </w:rPr>
        <w:t xml:space="preserve"> to</w:t>
      </w:r>
      <w:r w:rsidRPr="0015046A" w:rsidR="0011794A">
        <w:rPr>
          <w:lang w:val="en-US"/>
        </w:rPr>
        <w:t xml:space="preserve"> UE</w:t>
      </w:r>
      <w:r w:rsidRPr="0015046A" w:rsidR="0007299A">
        <w:rPr>
          <w:lang w:val="en-US"/>
        </w:rPr>
        <w:t xml:space="preserve"> with a Set B </w:t>
      </w:r>
      <w:r w:rsidRPr="0015046A" w:rsidR="00622EE8">
        <w:rPr>
          <w:lang w:val="en-US"/>
        </w:rPr>
        <w:t>which</w:t>
      </w:r>
      <w:r w:rsidRPr="0015046A" w:rsidR="0007299A">
        <w:rPr>
          <w:lang w:val="en-US"/>
        </w:rPr>
        <w:t xml:space="preserve"> is beneficial for beam prediction. </w:t>
      </w:r>
      <w:r w:rsidRPr="0015046A" w:rsidR="00F93921">
        <w:rPr>
          <w:lang w:val="en-US"/>
        </w:rPr>
        <w:t xml:space="preserve">Therefore, the testing </w:t>
      </w:r>
      <w:r w:rsidRPr="0015046A" w:rsidR="00432C76">
        <w:rPr>
          <w:lang w:val="en-US"/>
        </w:rPr>
        <w:t>Set B should not be random but</w:t>
      </w:r>
      <w:r w:rsidRPr="0015046A" w:rsidR="00AA0489">
        <w:rPr>
          <w:lang w:val="en-US"/>
        </w:rPr>
        <w:t xml:space="preserve"> </w:t>
      </w:r>
      <w:r w:rsidRPr="0015046A" w:rsidR="00622EE8">
        <w:rPr>
          <w:lang w:val="en-US"/>
        </w:rPr>
        <w:t>a predefined</w:t>
      </w:r>
      <w:r w:rsidRPr="0015046A" w:rsidR="00AA0489">
        <w:rPr>
          <w:lang w:val="en-US"/>
        </w:rPr>
        <w:t xml:space="preserve"> fixed pattern. </w:t>
      </w:r>
      <w:r w:rsidRPr="0015046A" w:rsidR="00432C76">
        <w:rPr>
          <w:lang w:val="en-US"/>
        </w:rPr>
        <w:t xml:space="preserve"> </w:t>
      </w:r>
    </w:p>
    <w:p w:rsidRPr="0015046A" w:rsidR="00CF2032" w:rsidP="0015046A" w:rsidRDefault="00573EFE" w14:paraId="34FCACF9" w14:textId="044F70AA">
      <w:pPr>
        <w:jc w:val="both"/>
        <w:rPr>
          <w:lang w:val="en-US"/>
        </w:rPr>
      </w:pPr>
      <w:r w:rsidRPr="00F57879">
        <w:rPr>
          <w:lang w:val="en-US"/>
        </w:rPr>
        <w:t>Overall</w:t>
      </w:r>
      <w:r w:rsidRPr="00F57879" w:rsidR="00D63E9A">
        <w:rPr>
          <w:lang w:val="en-US"/>
        </w:rPr>
        <w:t xml:space="preserve">, the benefit of applying DL Tx beam prediction </w:t>
      </w:r>
      <w:r w:rsidRPr="0015046A" w:rsidR="00B82D62">
        <w:rPr>
          <w:lang w:val="en-US"/>
        </w:rPr>
        <w:t>o</w:t>
      </w:r>
      <w:r w:rsidRPr="0015046A" w:rsidR="00D63E9A">
        <w:rPr>
          <w:lang w:val="en-US"/>
        </w:rPr>
        <w:t xml:space="preserve">n </w:t>
      </w:r>
      <w:r w:rsidRPr="0015046A" w:rsidR="00B82D62">
        <w:rPr>
          <w:lang w:val="en-US"/>
        </w:rPr>
        <w:t>the</w:t>
      </w:r>
      <w:r w:rsidRPr="0015046A" w:rsidR="00D63E9A">
        <w:rPr>
          <w:lang w:val="en-US"/>
        </w:rPr>
        <w:t xml:space="preserve"> UE side is still </w:t>
      </w:r>
      <w:r w:rsidRPr="0015046A" w:rsidR="008B76C1">
        <w:rPr>
          <w:lang w:val="en-US"/>
        </w:rPr>
        <w:t>not clear and needs to be discussed.</w:t>
      </w:r>
    </w:p>
    <w:p w:rsidR="00D06C71" w:rsidP="00924AFA" w:rsidRDefault="00D06C71" w14:paraId="5142FE8F" w14:textId="77777777">
      <w:pPr>
        <w:pStyle w:val="ListParagraph"/>
        <w:rPr>
          <w:sz w:val="20"/>
          <w:szCs w:val="20"/>
          <w:lang w:val="en-US"/>
        </w:rPr>
      </w:pPr>
    </w:p>
    <w:p w:rsidRPr="00924AFA" w:rsidR="002E6C71" w:rsidP="0015046A" w:rsidRDefault="5AA9FFC9" w14:paraId="5999ABBF" w14:textId="33FF24C1">
      <w:pPr>
        <w:pStyle w:val="RAN1proposal"/>
        <w:jc w:val="both"/>
      </w:pPr>
      <w:r w:rsidRPr="00924AFA">
        <w:rPr>
          <w:rFonts w:cs="Times New Roman"/>
        </w:rPr>
        <w:t>For BM</w:t>
      </w:r>
      <w:r w:rsidR="00F1180E">
        <w:rPr>
          <w:rFonts w:cs="Times New Roman"/>
        </w:rPr>
        <w:t>-Case1</w:t>
      </w:r>
      <w:r w:rsidR="00BB3907">
        <w:rPr>
          <w:rFonts w:cs="Times New Roman"/>
        </w:rPr>
        <w:t xml:space="preserve"> mo</w:t>
      </w:r>
      <w:r w:rsidRPr="00924AFA" w:rsidR="00BB3907">
        <w:rPr>
          <w:bCs/>
          <w:iCs w:val="0"/>
        </w:rPr>
        <w:t>del inference</w:t>
      </w:r>
      <w:r w:rsidR="00BB3907">
        <w:rPr>
          <w:bCs/>
          <w:iCs w:val="0"/>
        </w:rPr>
        <w:t xml:space="preserve"> </w:t>
      </w:r>
      <w:r w:rsidR="00B64CAF">
        <w:rPr>
          <w:bCs/>
          <w:iCs w:val="0"/>
        </w:rPr>
        <w:t xml:space="preserve">applies </w:t>
      </w:r>
      <w:r w:rsidR="00BB3907">
        <w:rPr>
          <w:bCs/>
          <w:iCs w:val="0"/>
        </w:rPr>
        <w:t>at</w:t>
      </w:r>
      <w:r w:rsidRPr="120DF80B" w:rsidR="00BB3907">
        <w:t xml:space="preserve"> </w:t>
      </w:r>
      <w:r w:rsidR="00BB3907">
        <w:t xml:space="preserve">the </w:t>
      </w:r>
      <w:r w:rsidRPr="00924AFA" w:rsidR="00BB3907">
        <w:rPr>
          <w:bCs/>
          <w:iCs w:val="0"/>
        </w:rPr>
        <w:t>NW side</w:t>
      </w:r>
      <w:r w:rsidR="00F1180E">
        <w:rPr>
          <w:rFonts w:cs="Times New Roman"/>
        </w:rPr>
        <w:t xml:space="preserve">, </w:t>
      </w:r>
      <w:r w:rsidR="005970BE">
        <w:rPr>
          <w:rFonts w:cs="Times New Roman"/>
        </w:rPr>
        <w:t xml:space="preserve">with DL Tx beams considered for Set A and Set B, </w:t>
      </w:r>
      <w:r w:rsidRPr="00924AFA">
        <w:rPr>
          <w:bCs/>
          <w:iCs w:val="0"/>
        </w:rPr>
        <w:t xml:space="preserve">the training </w:t>
      </w:r>
      <w:r w:rsidR="00783A5B">
        <w:rPr>
          <w:bCs/>
          <w:iCs w:val="0"/>
        </w:rPr>
        <w:t xml:space="preserve">a </w:t>
      </w:r>
      <w:r w:rsidRPr="00924AFA">
        <w:rPr>
          <w:bCs/>
          <w:iCs w:val="0"/>
        </w:rPr>
        <w:t xml:space="preserve">model with </w:t>
      </w:r>
      <w:r w:rsidRPr="120DF80B">
        <w:t>rand</w:t>
      </w:r>
      <w:r w:rsidR="00B82D62">
        <w:t>o</w:t>
      </w:r>
      <w:r w:rsidRPr="120DF80B">
        <w:t>m</w:t>
      </w:r>
      <w:r w:rsidRPr="00924AFA">
        <w:rPr>
          <w:bCs/>
          <w:iCs w:val="0"/>
        </w:rPr>
        <w:t xml:space="preserve"> Set B is </w:t>
      </w:r>
      <w:r w:rsidRPr="00924AFA" w:rsidR="31149B5F">
        <w:rPr>
          <w:bCs/>
          <w:iCs w:val="0"/>
        </w:rPr>
        <w:t xml:space="preserve">not </w:t>
      </w:r>
      <w:r w:rsidRPr="00924AFA" w:rsidR="7FFBB52F">
        <w:rPr>
          <w:bCs/>
          <w:iCs w:val="0"/>
        </w:rPr>
        <w:t>needed</w:t>
      </w:r>
      <w:r w:rsidRPr="00924AFA" w:rsidR="7FFBB52F">
        <w:t>.</w:t>
      </w:r>
    </w:p>
    <w:p w:rsidRPr="00924AFA" w:rsidR="00D06C71" w:rsidP="0015046A" w:rsidRDefault="00C028AF" w14:paraId="08349A76" w14:textId="3C171181">
      <w:pPr>
        <w:pStyle w:val="ListParagraph"/>
        <w:numPr>
          <w:ilvl w:val="0"/>
          <w:numId w:val="96"/>
        </w:numPr>
        <w:jc w:val="both"/>
        <w:rPr>
          <w:lang w:val="en-US"/>
        </w:rPr>
      </w:pPr>
      <w:r>
        <w:rPr>
          <w:sz w:val="20"/>
          <w:szCs w:val="20"/>
          <w:lang w:val="en-US"/>
        </w:rPr>
        <w:t xml:space="preserve"> </w:t>
      </w:r>
      <w:r w:rsidRPr="00924AFA" w:rsidR="00C91383">
        <w:rPr>
          <w:sz w:val="20"/>
          <w:szCs w:val="20"/>
          <w:lang w:val="en-US"/>
        </w:rPr>
        <w:t>For BM-Case</w:t>
      </w:r>
      <m:oMath>
        <m:sSub>
          <m:sSubPr>
            <m:ctrlPr>
              <w:rPr>
                <w:rFonts w:ascii="Cambria Math" w:hAnsi="Cambria Math"/>
                <w:i/>
                <w:sz w:val="20"/>
                <w:szCs w:val="20"/>
                <w:lang w:val="en-US"/>
              </w:rPr>
            </m:ctrlPr>
          </m:sSubPr>
          <m:e>
            <m:r>
              <w:rPr>
                <w:rFonts w:ascii="Cambria Math" w:hAnsi="Cambria Math"/>
                <w:sz w:val="20"/>
                <w:szCs w:val="20"/>
                <w:lang w:val="en-US"/>
              </w:rPr>
              <m:t>1</m:t>
            </m:r>
          </m:e>
          <m:sub>
            <m:r>
              <w:rPr>
                <w:rFonts w:ascii="Cambria Math" w:hAnsi="Cambria Math"/>
                <w:sz w:val="20"/>
                <w:szCs w:val="20"/>
                <w:lang w:val="en-US"/>
              </w:rPr>
              <m:t>DL Tx</m:t>
            </m:r>
          </m:sub>
        </m:sSub>
      </m:oMath>
      <w:r w:rsidRPr="00924AFA" w:rsidR="00C91383">
        <w:rPr>
          <w:sz w:val="20"/>
          <w:szCs w:val="20"/>
          <w:lang w:val="en-US"/>
        </w:rPr>
        <w:t xml:space="preserve"> model inference in </w:t>
      </w:r>
      <w:r w:rsidRPr="00924AFA" w:rsidR="004D5C58">
        <w:rPr>
          <w:sz w:val="20"/>
          <w:szCs w:val="20"/>
          <w:lang w:val="en-US"/>
        </w:rPr>
        <w:t>UE</w:t>
      </w:r>
      <w:r w:rsidRPr="00924AFA" w:rsidR="00C91383">
        <w:rPr>
          <w:sz w:val="20"/>
          <w:szCs w:val="20"/>
          <w:lang w:val="en-US"/>
        </w:rPr>
        <w:t xml:space="preserve"> side, training model with rand</w:t>
      </w:r>
      <w:r w:rsidR="00B82D62">
        <w:rPr>
          <w:sz w:val="20"/>
          <w:szCs w:val="20"/>
          <w:lang w:val="en-US"/>
        </w:rPr>
        <w:t>o</w:t>
      </w:r>
      <w:r w:rsidRPr="00924AFA" w:rsidR="00C91383">
        <w:rPr>
          <w:sz w:val="20"/>
          <w:szCs w:val="20"/>
          <w:lang w:val="en-US"/>
        </w:rPr>
        <w:t>m Set B may reduce</w:t>
      </w:r>
      <w:r w:rsidRPr="00924AFA" w:rsidR="004D5C58">
        <w:rPr>
          <w:sz w:val="20"/>
          <w:szCs w:val="20"/>
          <w:lang w:val="en-US"/>
        </w:rPr>
        <w:t xml:space="preserve"> model switching/indication/ transferring overhead for UE. But the benefit of BM-Case</w:t>
      </w:r>
      <m:oMath>
        <m:sSub>
          <m:sSubPr>
            <m:ctrlPr>
              <w:rPr>
                <w:rFonts w:ascii="Cambria Math" w:hAnsi="Cambria Math"/>
                <w:i/>
                <w:sz w:val="20"/>
                <w:szCs w:val="20"/>
                <w:lang w:val="en-US"/>
              </w:rPr>
            </m:ctrlPr>
          </m:sSubPr>
          <m:e>
            <m:r>
              <w:rPr>
                <w:rFonts w:ascii="Cambria Math" w:hAnsi="Cambria Math"/>
                <w:sz w:val="20"/>
                <w:szCs w:val="20"/>
                <w:lang w:val="en-US"/>
              </w:rPr>
              <m:t>1</m:t>
            </m:r>
          </m:e>
          <m:sub>
            <m:r>
              <w:rPr>
                <w:rFonts w:ascii="Cambria Math" w:hAnsi="Cambria Math"/>
                <w:sz w:val="20"/>
                <w:szCs w:val="20"/>
                <w:lang w:val="en-US"/>
              </w:rPr>
              <m:t>DL Tx</m:t>
            </m:r>
          </m:sub>
        </m:sSub>
      </m:oMath>
      <w:r w:rsidRPr="00924AFA" w:rsidR="004D5C58">
        <w:rPr>
          <w:sz w:val="20"/>
          <w:szCs w:val="20"/>
          <w:lang w:val="en-US"/>
        </w:rPr>
        <w:t xml:space="preserve"> model inference </w:t>
      </w:r>
      <w:r w:rsidR="00B82D62">
        <w:rPr>
          <w:sz w:val="20"/>
          <w:szCs w:val="20"/>
          <w:lang w:val="en-US"/>
        </w:rPr>
        <w:t>o</w:t>
      </w:r>
      <w:r w:rsidRPr="00924AFA" w:rsidR="004D5C58">
        <w:rPr>
          <w:sz w:val="20"/>
          <w:szCs w:val="20"/>
          <w:lang w:val="en-US"/>
        </w:rPr>
        <w:t xml:space="preserve">n </w:t>
      </w:r>
      <w:r w:rsidR="00B82D62">
        <w:rPr>
          <w:sz w:val="20"/>
          <w:szCs w:val="20"/>
          <w:lang w:val="en-US"/>
        </w:rPr>
        <w:t>the</w:t>
      </w:r>
      <w:r w:rsidRPr="00924AFA" w:rsidR="004D5C58">
        <w:rPr>
          <w:sz w:val="20"/>
          <w:szCs w:val="20"/>
          <w:lang w:val="en-US"/>
        </w:rPr>
        <w:t xml:space="preserve"> UE side is not yet clear.</w:t>
      </w:r>
    </w:p>
    <w:p w:rsidRPr="00FB5B88" w:rsidR="000D7C10" w:rsidP="0015046A" w:rsidRDefault="000D7C10" w14:paraId="53C53DA1" w14:textId="7E9AA71C">
      <w:pPr>
        <w:jc w:val="both"/>
        <w:rPr>
          <w:lang w:val="en-US"/>
        </w:rPr>
      </w:pPr>
    </w:p>
    <w:p w:rsidRPr="0044628E" w:rsidR="006C1AD3" w:rsidP="0015046A" w:rsidRDefault="006C1AD3" w14:paraId="4BEBF17F" w14:textId="5182E795">
      <w:pPr>
        <w:pStyle w:val="RAN1proposal"/>
        <w:jc w:val="both"/>
      </w:pPr>
      <w:r w:rsidRPr="00924AFA">
        <w:rPr>
          <w:rFonts w:cs="Times New Roman"/>
        </w:rPr>
        <w:t>For BM</w:t>
      </w:r>
      <w:r>
        <w:rPr>
          <w:rFonts w:cs="Times New Roman"/>
        </w:rPr>
        <w:t>-Case1 mo</w:t>
      </w:r>
      <w:r w:rsidRPr="00924AFA">
        <w:rPr>
          <w:bCs/>
          <w:iCs w:val="0"/>
        </w:rPr>
        <w:t>del inference</w:t>
      </w:r>
      <w:r>
        <w:rPr>
          <w:bCs/>
          <w:iCs w:val="0"/>
        </w:rPr>
        <w:t xml:space="preserve"> applies at</w:t>
      </w:r>
      <w:r w:rsidRPr="120DF80B">
        <w:t xml:space="preserve"> </w:t>
      </w:r>
      <w:r>
        <w:t xml:space="preserve">the </w:t>
      </w:r>
      <w:r>
        <w:rPr>
          <w:bCs/>
          <w:iCs w:val="0"/>
        </w:rPr>
        <w:t>UE</w:t>
      </w:r>
      <w:r w:rsidRPr="00924AFA">
        <w:rPr>
          <w:bCs/>
          <w:iCs w:val="0"/>
        </w:rPr>
        <w:t xml:space="preserve"> side</w:t>
      </w:r>
      <w:r>
        <w:rPr>
          <w:rFonts w:cs="Times New Roman"/>
        </w:rPr>
        <w:t xml:space="preserve">, with DL Tx beams considered for Set A and Set B, </w:t>
      </w:r>
      <w:r w:rsidRPr="00924AFA">
        <w:rPr>
          <w:bCs/>
          <w:iCs w:val="0"/>
        </w:rPr>
        <w:t xml:space="preserve">the training </w:t>
      </w:r>
      <w:r>
        <w:rPr>
          <w:bCs/>
          <w:iCs w:val="0"/>
        </w:rPr>
        <w:t xml:space="preserve">a </w:t>
      </w:r>
      <w:r w:rsidRPr="00924AFA">
        <w:rPr>
          <w:bCs/>
          <w:iCs w:val="0"/>
        </w:rPr>
        <w:t xml:space="preserve">model with </w:t>
      </w:r>
      <w:r w:rsidRPr="120DF80B">
        <w:t>rand</w:t>
      </w:r>
      <w:r>
        <w:t>o</w:t>
      </w:r>
      <w:r w:rsidRPr="120DF80B">
        <w:t>m</w:t>
      </w:r>
      <w:r w:rsidRPr="00924AFA">
        <w:rPr>
          <w:bCs/>
          <w:iCs w:val="0"/>
        </w:rPr>
        <w:t xml:space="preserve"> Set B </w:t>
      </w:r>
      <w:r>
        <w:rPr>
          <w:bCs/>
          <w:iCs w:val="0"/>
        </w:rPr>
        <w:t>can be further studied</w:t>
      </w:r>
      <w:r w:rsidRPr="00924AFA">
        <w:t>.</w:t>
      </w:r>
    </w:p>
    <w:p w:rsidR="00BF772A" w:rsidP="00BF772A" w:rsidRDefault="00BF772A" w14:paraId="33D534CA" w14:textId="32734217">
      <w:pPr>
        <w:pStyle w:val="Heading5"/>
        <w:rPr>
          <w:lang w:val="en-US"/>
        </w:rPr>
      </w:pPr>
      <w:r w:rsidRPr="00977E3F">
        <w:rPr>
          <w:lang w:val="en-US"/>
        </w:rPr>
        <w:t xml:space="preserve">Simulation </w:t>
      </w:r>
      <w:r w:rsidRPr="00793B11">
        <w:rPr>
          <w:lang w:val="en-US"/>
        </w:rPr>
        <w:t xml:space="preserve">Results </w:t>
      </w:r>
      <w:r w:rsidR="0039796D">
        <w:rPr>
          <w:lang w:val="en-US"/>
        </w:rPr>
        <w:t>for</w:t>
      </w:r>
      <w:r w:rsidRPr="00793B11" w:rsidR="00F30B3E">
        <w:rPr>
          <w:lang w:val="en-US"/>
        </w:rPr>
        <w:t xml:space="preserve"> </w:t>
      </w:r>
      <w:r w:rsidRPr="00305E2C">
        <w:rPr>
          <w:lang w:val="en-US"/>
        </w:rPr>
        <w:t xml:space="preserve">Set B is </w:t>
      </w:r>
      <w:r w:rsidR="00A56437">
        <w:rPr>
          <w:lang w:val="en-US"/>
        </w:rPr>
        <w:t>D</w:t>
      </w:r>
      <w:r w:rsidRPr="00305E2C">
        <w:rPr>
          <w:lang w:val="en-US"/>
        </w:rPr>
        <w:t>ifferent to Set A</w:t>
      </w:r>
      <w:r w:rsidRPr="00150888" w:rsidR="009C0441">
        <w:rPr>
          <w:lang w:val="en-US"/>
        </w:rPr>
        <w:t xml:space="preserve"> </w:t>
      </w:r>
      <w:r w:rsidRPr="008F3D7E" w:rsidR="00793B11">
        <w:rPr>
          <w:lang w:val="en-US"/>
        </w:rPr>
        <w:t xml:space="preserve"> </w:t>
      </w:r>
    </w:p>
    <w:p w:rsidRPr="008773B6" w:rsidR="008773B6" w:rsidP="00924AFA" w:rsidRDefault="008773B6" w14:paraId="4A46968F" w14:textId="2437D46B">
      <w:pPr>
        <w:pStyle w:val="Heading6"/>
        <w:rPr>
          <w:lang w:val="en-US"/>
        </w:rPr>
      </w:pPr>
      <w:r>
        <w:rPr>
          <w:lang w:val="en-US"/>
        </w:rPr>
        <w:t>Fixed Set B</w:t>
      </w:r>
      <w:r w:rsidR="00234CAF">
        <w:rPr>
          <w:lang w:val="en-US"/>
        </w:rPr>
        <w:t xml:space="preserve"> for </w:t>
      </w:r>
      <w:r w:rsidR="009F3C0D">
        <w:rPr>
          <w:lang w:val="en-US"/>
        </w:rPr>
        <w:t>T</w:t>
      </w:r>
      <w:r w:rsidR="00234CAF">
        <w:rPr>
          <w:lang w:val="en-US"/>
        </w:rPr>
        <w:t xml:space="preserve">raining and </w:t>
      </w:r>
      <w:r w:rsidR="009F3C0D">
        <w:rPr>
          <w:lang w:val="en-US"/>
        </w:rPr>
        <w:t>T</w:t>
      </w:r>
      <w:r w:rsidR="00234CAF">
        <w:rPr>
          <w:lang w:val="en-US"/>
        </w:rPr>
        <w:t xml:space="preserve">esting </w:t>
      </w:r>
    </w:p>
    <w:p w:rsidR="002831B3" w:rsidP="00DD519D" w:rsidRDefault="00A474CD" w14:paraId="6FF9DFAB" w14:textId="23189BAF">
      <w:pPr>
        <w:jc w:val="both"/>
        <w:rPr>
          <w:lang w:val="en-US"/>
        </w:rPr>
      </w:pPr>
      <w:r>
        <w:rPr>
          <w:lang w:val="en-US"/>
        </w:rPr>
        <w:t>As mention</w:t>
      </w:r>
      <w:r w:rsidR="005825D5">
        <w:rPr>
          <w:lang w:val="en-US"/>
        </w:rPr>
        <w:t>ed</w:t>
      </w:r>
      <w:r>
        <w:rPr>
          <w:lang w:val="en-US"/>
        </w:rPr>
        <w:t xml:space="preserve"> in ou</w:t>
      </w:r>
      <w:r w:rsidR="005825D5">
        <w:rPr>
          <w:lang w:val="en-US"/>
        </w:rPr>
        <w:t>r</w:t>
      </w:r>
      <w:r>
        <w:rPr>
          <w:lang w:val="en-US"/>
        </w:rPr>
        <w:t xml:space="preserve"> other BM paper</w:t>
      </w:r>
      <w:r w:rsidR="00E554DF">
        <w:rPr>
          <w:lang w:val="en-US"/>
        </w:rPr>
        <w:t xml:space="preserve"> </w:t>
      </w:r>
      <w:r w:rsidR="005825D5">
        <w:rPr>
          <w:lang w:val="en-US"/>
        </w:rPr>
        <w:fldChar w:fldCharType="begin"/>
      </w:r>
      <w:r w:rsidR="005825D5">
        <w:rPr>
          <w:lang w:val="en-US"/>
        </w:rPr>
        <w:instrText xml:space="preserve"> REF _Ref111198348 \r \h </w:instrText>
      </w:r>
      <w:r w:rsidR="00DD519D">
        <w:rPr>
          <w:lang w:val="en-US"/>
        </w:rPr>
        <w:instrText xml:space="preserve"> \* MERGEFORMAT </w:instrText>
      </w:r>
      <w:r w:rsidR="005825D5">
        <w:rPr>
          <w:lang w:val="en-US"/>
        </w:rPr>
      </w:r>
      <w:r w:rsidR="005825D5">
        <w:rPr>
          <w:lang w:val="en-US"/>
        </w:rPr>
        <w:fldChar w:fldCharType="separate"/>
      </w:r>
      <w:r w:rsidR="00C505A7">
        <w:rPr>
          <w:lang w:val="en-US"/>
        </w:rPr>
        <w:t>[5]</w:t>
      </w:r>
      <w:r w:rsidR="005825D5">
        <w:rPr>
          <w:lang w:val="en-US"/>
        </w:rPr>
        <w:fldChar w:fldCharType="end"/>
      </w:r>
      <w:r>
        <w:rPr>
          <w:lang w:val="en-US"/>
        </w:rPr>
        <w:t>,</w:t>
      </w:r>
      <w:r w:rsidR="00E554DF">
        <w:rPr>
          <w:lang w:val="en-US"/>
        </w:rPr>
        <w:t xml:space="preserve"> for BM-Case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sidR="00E554DF">
        <w:rPr>
          <w:lang w:val="en-US"/>
        </w:rPr>
        <w:t>-</w:t>
      </w:r>
      <w:r w:rsidRPr="00793B11" w:rsidR="00793B11">
        <w:rPr>
          <w:b/>
          <w:bCs/>
          <w:lang w:val="en-US"/>
        </w:rPr>
        <w:t xml:space="preserve"> </w:t>
      </w:r>
      <w:r w:rsidRPr="00924AFA" w:rsidR="00793B11">
        <w:rPr>
          <w:lang w:val="en-US"/>
        </w:rPr>
        <w:t xml:space="preserve">Set B is different </w:t>
      </w:r>
      <w:r w:rsidR="005825D5">
        <w:rPr>
          <w:lang w:val="en-US"/>
        </w:rPr>
        <w:t>from</w:t>
      </w:r>
      <w:r w:rsidRPr="00924AFA" w:rsidR="00793B11">
        <w:rPr>
          <w:lang w:val="en-US"/>
        </w:rPr>
        <w:t xml:space="preserve"> Set A</w:t>
      </w:r>
      <w:r w:rsidR="00793B11">
        <w:rPr>
          <w:lang w:val="en-US"/>
        </w:rPr>
        <w:t xml:space="preserve">, we mainly consider Set B is a wide beam codebook and Set A is a refined (narrow) beam codebook. </w:t>
      </w:r>
      <w:r w:rsidR="00C839AE">
        <w:rPr>
          <w:lang w:val="en-US"/>
        </w:rPr>
        <w:t xml:space="preserve">In the following, we will try to compare the Set </w:t>
      </w:r>
      <w:r w:rsidR="000A23F5">
        <w:rPr>
          <w:lang w:val="en-US"/>
        </w:rPr>
        <w:t>A</w:t>
      </w:r>
      <w:r w:rsidR="00C839AE">
        <w:rPr>
          <w:lang w:val="en-US"/>
        </w:rPr>
        <w:t xml:space="preserve"> prediction </w:t>
      </w:r>
      <w:r w:rsidR="000A23F5">
        <w:rPr>
          <w:lang w:val="en-US"/>
        </w:rPr>
        <w:t xml:space="preserve">performance </w:t>
      </w:r>
      <w:r w:rsidR="00C839AE">
        <w:rPr>
          <w:lang w:val="en-US"/>
        </w:rPr>
        <w:t xml:space="preserve">based on different </w:t>
      </w:r>
      <w:r w:rsidR="007F2ED8">
        <w:rPr>
          <w:lang w:val="en-US"/>
        </w:rPr>
        <w:t>choices</w:t>
      </w:r>
      <w:r w:rsidR="00C839AE">
        <w:rPr>
          <w:lang w:val="en-US"/>
        </w:rPr>
        <w:t xml:space="preserve"> of Set B</w:t>
      </w:r>
      <w:r w:rsidR="00C612F8">
        <w:rPr>
          <w:lang w:val="en-US"/>
        </w:rPr>
        <w:t xml:space="preserve"> wide beam codebook</w:t>
      </w:r>
      <w:r w:rsidR="000A23F5">
        <w:rPr>
          <w:lang w:val="en-US"/>
        </w:rPr>
        <w:t xml:space="preserve">, and mainly we consider the following </w:t>
      </w:r>
      <w:r w:rsidR="00943370">
        <w:rPr>
          <w:lang w:val="en-US"/>
        </w:rPr>
        <w:t>wide beam construction methods:</w:t>
      </w:r>
    </w:p>
    <w:p w:rsidR="00943370" w:rsidP="00DD519D" w:rsidRDefault="00E701E6" w14:paraId="53EC6565" w14:textId="597BB3B5">
      <w:pPr>
        <w:pStyle w:val="ListParagraph"/>
        <w:numPr>
          <w:ilvl w:val="0"/>
          <w:numId w:val="82"/>
        </w:numPr>
        <w:jc w:val="both"/>
        <w:rPr>
          <w:sz w:val="20"/>
          <w:szCs w:val="20"/>
          <w:lang w:val="en-US"/>
        </w:rPr>
      </w:pPr>
      <w:bookmarkStart w:name="_Hlk111107667" w:id="23"/>
      <w:r>
        <w:rPr>
          <w:sz w:val="20"/>
          <w:szCs w:val="20"/>
          <w:lang w:val="en-US"/>
        </w:rPr>
        <w:t>W</w:t>
      </w:r>
      <w:r w:rsidRPr="00924AFA" w:rsidR="00943370">
        <w:rPr>
          <w:sz w:val="20"/>
          <w:szCs w:val="20"/>
          <w:lang w:val="en-US"/>
        </w:rPr>
        <w:t>ide beam codebook</w:t>
      </w:r>
      <w:r>
        <w:rPr>
          <w:sz w:val="20"/>
          <w:szCs w:val="20"/>
          <w:lang w:val="en-US"/>
        </w:rPr>
        <w:t>#1</w:t>
      </w:r>
      <w:r w:rsidR="008A0FC8">
        <w:rPr>
          <w:sz w:val="20"/>
          <w:szCs w:val="20"/>
          <w:lang w:val="en-US"/>
        </w:rPr>
        <w:t xml:space="preserve"> - </w:t>
      </w:r>
      <w:r w:rsidRPr="00924AFA" w:rsidR="008A0FC8">
        <w:rPr>
          <w:b/>
          <w:bCs/>
          <w:sz w:val="20"/>
          <w:szCs w:val="20"/>
          <w:lang w:val="en-US"/>
        </w:rPr>
        <w:t>baseline</w:t>
      </w:r>
    </w:p>
    <w:bookmarkEnd w:id="23"/>
    <w:p w:rsidR="00B232A5" w:rsidP="00DD519D" w:rsidRDefault="00960523" w14:paraId="730959AE" w14:textId="1D77CC84">
      <w:pPr>
        <w:pStyle w:val="ListParagraph"/>
        <w:numPr>
          <w:ilvl w:val="1"/>
          <w:numId w:val="82"/>
        </w:numPr>
        <w:jc w:val="both"/>
        <w:rPr>
          <w:sz w:val="20"/>
          <w:szCs w:val="20"/>
          <w:lang w:val="en-US"/>
        </w:rPr>
      </w:pPr>
      <w:r>
        <w:rPr>
          <w:sz w:val="20"/>
          <w:szCs w:val="20"/>
          <w:lang w:val="en-US"/>
        </w:rPr>
        <w:t xml:space="preserve">The wide beam codebook construction is based on </w:t>
      </w:r>
      <w:r w:rsidR="00E45716">
        <w:rPr>
          <w:sz w:val="20"/>
          <w:szCs w:val="20"/>
          <w:lang w:val="en-US"/>
        </w:rPr>
        <w:fldChar w:fldCharType="begin"/>
      </w:r>
      <w:r w:rsidR="00E45716">
        <w:rPr>
          <w:sz w:val="20"/>
          <w:szCs w:val="20"/>
          <w:lang w:val="en-US"/>
        </w:rPr>
        <w:instrText xml:space="preserve"> REF _Ref111198897 \w \h </w:instrText>
      </w:r>
      <w:r w:rsidR="00DD519D">
        <w:rPr>
          <w:sz w:val="20"/>
          <w:szCs w:val="20"/>
          <w:lang w:val="en-US"/>
        </w:rPr>
        <w:instrText xml:space="preserve"> \* MERGEFORMAT </w:instrText>
      </w:r>
      <w:r w:rsidR="00E45716">
        <w:rPr>
          <w:sz w:val="20"/>
          <w:szCs w:val="20"/>
          <w:lang w:val="en-US"/>
        </w:rPr>
      </w:r>
      <w:r w:rsidR="00E45716">
        <w:rPr>
          <w:sz w:val="20"/>
          <w:szCs w:val="20"/>
          <w:lang w:val="en-US"/>
        </w:rPr>
        <w:fldChar w:fldCharType="separate"/>
      </w:r>
      <w:r w:rsidR="007C01F3">
        <w:rPr>
          <w:sz w:val="20"/>
          <w:szCs w:val="20"/>
          <w:lang w:val="en-US"/>
        </w:rPr>
        <w:t>[4]</w:t>
      </w:r>
      <w:r w:rsidR="00E45716">
        <w:rPr>
          <w:sz w:val="20"/>
          <w:szCs w:val="20"/>
          <w:lang w:val="en-US"/>
        </w:rPr>
        <w:fldChar w:fldCharType="end"/>
      </w:r>
    </w:p>
    <w:p w:rsidRPr="00924AFA" w:rsidR="00E701E6" w:rsidP="00DD519D" w:rsidRDefault="00E701E6" w14:paraId="44C6659A" w14:textId="0CBBFA1C">
      <w:pPr>
        <w:pStyle w:val="ListParagraph"/>
        <w:ind w:left="1440"/>
        <w:jc w:val="both"/>
        <w:rPr>
          <w:sz w:val="20"/>
          <w:szCs w:val="20"/>
          <w:lang w:val="en-US"/>
        </w:rPr>
      </w:pPr>
    </w:p>
    <w:p w:rsidR="00943370" w:rsidP="00DD519D" w:rsidRDefault="00E701E6" w14:paraId="18EDC4D8" w14:textId="61606765">
      <w:pPr>
        <w:pStyle w:val="ListParagraph"/>
        <w:numPr>
          <w:ilvl w:val="0"/>
          <w:numId w:val="82"/>
        </w:numPr>
        <w:jc w:val="both"/>
        <w:rPr>
          <w:sz w:val="20"/>
          <w:szCs w:val="20"/>
          <w:lang w:val="en-US"/>
        </w:rPr>
      </w:pPr>
      <w:r>
        <w:rPr>
          <w:sz w:val="20"/>
          <w:szCs w:val="20"/>
          <w:lang w:val="en-US"/>
        </w:rPr>
        <w:t>W</w:t>
      </w:r>
      <w:r w:rsidRPr="00924AFA" w:rsidR="007B05E9">
        <w:rPr>
          <w:sz w:val="20"/>
          <w:szCs w:val="20"/>
          <w:lang w:val="en-US"/>
        </w:rPr>
        <w:t>ide beam codebook</w:t>
      </w:r>
      <w:r>
        <w:rPr>
          <w:sz w:val="20"/>
          <w:szCs w:val="20"/>
          <w:lang w:val="en-US"/>
        </w:rPr>
        <w:t>#2</w:t>
      </w:r>
    </w:p>
    <w:p w:rsidR="00950EA6" w:rsidP="00DD519D" w:rsidRDefault="00960523" w14:paraId="7B63E01C" w14:textId="153E0CF1">
      <w:pPr>
        <w:pStyle w:val="ListParagraph"/>
        <w:numPr>
          <w:ilvl w:val="1"/>
          <w:numId w:val="82"/>
        </w:numPr>
        <w:jc w:val="both"/>
        <w:rPr>
          <w:sz w:val="20"/>
          <w:szCs w:val="20"/>
          <w:lang w:val="en-US"/>
        </w:rPr>
      </w:pPr>
      <w:r>
        <w:rPr>
          <w:sz w:val="20"/>
          <w:szCs w:val="20"/>
          <w:lang w:val="en-US"/>
        </w:rPr>
        <w:t>The wide beam codebook con</w:t>
      </w:r>
      <w:r w:rsidR="00FA5DB9">
        <w:rPr>
          <w:sz w:val="20"/>
          <w:szCs w:val="20"/>
          <w:lang w:val="en-US"/>
        </w:rPr>
        <w:t xml:space="preserve">struction is </w:t>
      </w:r>
      <w:r w:rsidR="00793128">
        <w:rPr>
          <w:sz w:val="20"/>
          <w:szCs w:val="20"/>
          <w:lang w:val="en-US"/>
        </w:rPr>
        <w:t>adding circular shift operation</w:t>
      </w:r>
      <w:r w:rsidR="00FA5DB9">
        <w:rPr>
          <w:sz w:val="20"/>
          <w:szCs w:val="20"/>
          <w:lang w:val="en-US"/>
        </w:rPr>
        <w:t xml:space="preserve"> on </w:t>
      </w:r>
      <w:r w:rsidR="00793128">
        <w:rPr>
          <w:sz w:val="20"/>
          <w:szCs w:val="20"/>
          <w:lang w:val="en-US"/>
        </w:rPr>
        <w:t xml:space="preserve">top of </w:t>
      </w:r>
      <w:r w:rsidR="00E45716">
        <w:rPr>
          <w:sz w:val="20"/>
          <w:szCs w:val="20"/>
          <w:lang w:val="en-US"/>
        </w:rPr>
        <w:fldChar w:fldCharType="begin"/>
      </w:r>
      <w:r w:rsidR="00E45716">
        <w:rPr>
          <w:sz w:val="20"/>
          <w:szCs w:val="20"/>
          <w:lang w:val="en-US"/>
        </w:rPr>
        <w:instrText xml:space="preserve"> REF _Ref111198897 \w \h </w:instrText>
      </w:r>
      <w:r w:rsidR="00DD519D">
        <w:rPr>
          <w:sz w:val="20"/>
          <w:szCs w:val="20"/>
          <w:lang w:val="en-US"/>
        </w:rPr>
        <w:instrText xml:space="preserve"> \* MERGEFORMAT </w:instrText>
      </w:r>
      <w:r w:rsidR="00E45716">
        <w:rPr>
          <w:sz w:val="20"/>
          <w:szCs w:val="20"/>
          <w:lang w:val="en-US"/>
        </w:rPr>
      </w:r>
      <w:r w:rsidR="00E45716">
        <w:rPr>
          <w:sz w:val="20"/>
          <w:szCs w:val="20"/>
          <w:lang w:val="en-US"/>
        </w:rPr>
        <w:fldChar w:fldCharType="separate"/>
      </w:r>
      <w:r w:rsidR="007C01F3">
        <w:rPr>
          <w:sz w:val="20"/>
          <w:szCs w:val="20"/>
          <w:lang w:val="en-US"/>
        </w:rPr>
        <w:t>[4]</w:t>
      </w:r>
      <w:r w:rsidR="00E45716">
        <w:rPr>
          <w:sz w:val="20"/>
          <w:szCs w:val="20"/>
          <w:lang w:val="en-US"/>
        </w:rPr>
        <w:fldChar w:fldCharType="end"/>
      </w:r>
      <w:r w:rsidDel="00E45716" w:rsidR="00E45716">
        <w:rPr>
          <w:sz w:val="20"/>
          <w:szCs w:val="20"/>
          <w:lang w:val="en-US"/>
        </w:rPr>
        <w:t xml:space="preserve"> </w:t>
      </w:r>
    </w:p>
    <w:p w:rsidRPr="00924AFA" w:rsidR="00E701E6" w:rsidP="00DD519D" w:rsidRDefault="00E701E6" w14:paraId="05BB566F" w14:textId="075AD74D">
      <w:pPr>
        <w:pStyle w:val="ListParagraph"/>
        <w:ind w:left="1440"/>
        <w:jc w:val="both"/>
        <w:rPr>
          <w:sz w:val="20"/>
          <w:szCs w:val="20"/>
          <w:lang w:val="en-US"/>
        </w:rPr>
      </w:pPr>
    </w:p>
    <w:p w:rsidR="007B05E9" w:rsidP="00DD519D" w:rsidRDefault="00E701E6" w14:paraId="5D1E7B9A" w14:textId="447C9476">
      <w:pPr>
        <w:pStyle w:val="ListParagraph"/>
        <w:numPr>
          <w:ilvl w:val="0"/>
          <w:numId w:val="82"/>
        </w:numPr>
        <w:jc w:val="both"/>
        <w:rPr>
          <w:sz w:val="20"/>
          <w:szCs w:val="20"/>
          <w:lang w:val="en-US"/>
        </w:rPr>
      </w:pPr>
      <w:r>
        <w:rPr>
          <w:sz w:val="20"/>
          <w:szCs w:val="20"/>
          <w:lang w:val="en-US"/>
        </w:rPr>
        <w:t>W</w:t>
      </w:r>
      <w:r w:rsidRPr="00924AFA" w:rsidR="007B05E9">
        <w:rPr>
          <w:sz w:val="20"/>
          <w:szCs w:val="20"/>
          <w:lang w:val="en-US"/>
        </w:rPr>
        <w:t>ide beam codebook</w:t>
      </w:r>
      <w:r>
        <w:rPr>
          <w:sz w:val="20"/>
          <w:szCs w:val="20"/>
          <w:lang w:val="en-US"/>
        </w:rPr>
        <w:t>#3</w:t>
      </w:r>
    </w:p>
    <w:p w:rsidR="00793128" w:rsidP="00DD519D" w:rsidRDefault="006D4C8F" w14:paraId="12168001" w14:textId="4C5BF1DE">
      <w:pPr>
        <w:pStyle w:val="ListParagraph"/>
        <w:numPr>
          <w:ilvl w:val="1"/>
          <w:numId w:val="82"/>
        </w:numPr>
        <w:jc w:val="both"/>
        <w:rPr>
          <w:sz w:val="20"/>
          <w:szCs w:val="20"/>
          <w:lang w:val="en-US"/>
        </w:rPr>
      </w:pPr>
      <w:r>
        <w:rPr>
          <w:sz w:val="20"/>
          <w:szCs w:val="20"/>
          <w:lang w:val="en-US"/>
        </w:rPr>
        <w:t>Each</w:t>
      </w:r>
      <w:r w:rsidR="00793128">
        <w:rPr>
          <w:sz w:val="20"/>
          <w:szCs w:val="20"/>
          <w:lang w:val="en-US"/>
        </w:rPr>
        <w:t xml:space="preserve"> wide beam codebook is</w:t>
      </w:r>
      <w:r>
        <w:rPr>
          <w:sz w:val="20"/>
          <w:szCs w:val="20"/>
          <w:lang w:val="en-US"/>
        </w:rPr>
        <w:t xml:space="preserve"> </w:t>
      </w:r>
      <w:r w:rsidR="0057548C">
        <w:rPr>
          <w:sz w:val="20"/>
          <w:szCs w:val="20"/>
          <w:lang w:val="en-US"/>
        </w:rPr>
        <w:t xml:space="preserve">the </w:t>
      </w:r>
      <w:r>
        <w:rPr>
          <w:sz w:val="20"/>
          <w:szCs w:val="20"/>
          <w:lang w:val="en-US"/>
        </w:rPr>
        <w:t xml:space="preserve">summation of </w:t>
      </w:r>
      <w:r w:rsidR="0057548C">
        <w:rPr>
          <w:sz w:val="20"/>
          <w:szCs w:val="20"/>
          <w:lang w:val="en-US"/>
        </w:rPr>
        <w:t xml:space="preserve">the </w:t>
      </w:r>
      <w:r>
        <w:rPr>
          <w:sz w:val="20"/>
          <w:szCs w:val="20"/>
          <w:lang w:val="en-US"/>
        </w:rPr>
        <w:t>randomly selected refined beam in Set A.</w:t>
      </w:r>
      <w:r w:rsidR="00793128">
        <w:rPr>
          <w:sz w:val="20"/>
          <w:szCs w:val="20"/>
          <w:lang w:val="en-US"/>
        </w:rPr>
        <w:t xml:space="preserve"> </w:t>
      </w:r>
    </w:p>
    <w:p w:rsidRPr="00924AFA" w:rsidR="00E701E6" w:rsidP="00DD519D" w:rsidRDefault="00E701E6" w14:paraId="284BB502" w14:textId="07991893">
      <w:pPr>
        <w:pStyle w:val="ListParagraph"/>
        <w:ind w:left="1440"/>
        <w:jc w:val="both"/>
        <w:rPr>
          <w:sz w:val="20"/>
          <w:szCs w:val="20"/>
          <w:lang w:val="en-US"/>
        </w:rPr>
      </w:pPr>
    </w:p>
    <w:p w:rsidR="007B05E9" w:rsidP="00DD519D" w:rsidRDefault="00E701E6" w14:paraId="22CE9E2C" w14:textId="69DED0D3">
      <w:pPr>
        <w:pStyle w:val="ListParagraph"/>
        <w:numPr>
          <w:ilvl w:val="0"/>
          <w:numId w:val="82"/>
        </w:numPr>
        <w:jc w:val="both"/>
        <w:rPr>
          <w:sz w:val="20"/>
          <w:szCs w:val="20"/>
          <w:lang w:val="en-US"/>
        </w:rPr>
      </w:pPr>
      <w:r>
        <w:rPr>
          <w:sz w:val="20"/>
          <w:szCs w:val="20"/>
          <w:lang w:val="en-US"/>
        </w:rPr>
        <w:t>W</w:t>
      </w:r>
      <w:r w:rsidRPr="00924AFA" w:rsidR="007B05E9">
        <w:rPr>
          <w:sz w:val="20"/>
          <w:szCs w:val="20"/>
          <w:lang w:val="en-US"/>
        </w:rPr>
        <w:t>ide beam codebook</w:t>
      </w:r>
      <w:r>
        <w:rPr>
          <w:sz w:val="20"/>
          <w:szCs w:val="20"/>
          <w:lang w:val="en-US"/>
        </w:rPr>
        <w:t>#4</w:t>
      </w:r>
    </w:p>
    <w:p w:rsidRPr="00924AFA" w:rsidR="006D4C8F" w:rsidP="00DD519D" w:rsidRDefault="00850F82" w14:paraId="5E276009" w14:textId="03AEE29E">
      <w:pPr>
        <w:pStyle w:val="ListParagraph"/>
        <w:numPr>
          <w:ilvl w:val="1"/>
          <w:numId w:val="82"/>
        </w:numPr>
        <w:jc w:val="both"/>
        <w:rPr>
          <w:sz w:val="20"/>
          <w:szCs w:val="20"/>
          <w:lang w:val="en-US"/>
        </w:rPr>
      </w:pPr>
      <w:r>
        <w:rPr>
          <w:sz w:val="20"/>
          <w:szCs w:val="20"/>
          <w:lang w:val="en-US"/>
        </w:rPr>
        <w:t xml:space="preserve">The wide beam codebook is constructed </w:t>
      </w:r>
      <w:r w:rsidR="0057548C">
        <w:rPr>
          <w:sz w:val="20"/>
          <w:szCs w:val="20"/>
          <w:lang w:val="en-US"/>
        </w:rPr>
        <w:t>in</w:t>
      </w:r>
      <w:r>
        <w:rPr>
          <w:sz w:val="20"/>
          <w:szCs w:val="20"/>
          <w:lang w:val="en-US"/>
        </w:rPr>
        <w:t xml:space="preserve"> </w:t>
      </w:r>
      <w:r w:rsidR="0057548C">
        <w:rPr>
          <w:sz w:val="20"/>
          <w:szCs w:val="20"/>
          <w:lang w:val="en-US"/>
        </w:rPr>
        <w:t>a</w:t>
      </w:r>
      <w:r>
        <w:rPr>
          <w:sz w:val="20"/>
          <w:szCs w:val="20"/>
          <w:lang w:val="en-US"/>
        </w:rPr>
        <w:t xml:space="preserve"> hybrid fashion - s</w:t>
      </w:r>
      <w:r w:rsidR="00E9515E">
        <w:rPr>
          <w:sz w:val="20"/>
          <w:szCs w:val="20"/>
          <w:lang w:val="en-US"/>
        </w:rPr>
        <w:t xml:space="preserve">ome wide beams are </w:t>
      </w:r>
      <w:r>
        <w:rPr>
          <w:sz w:val="20"/>
          <w:szCs w:val="20"/>
          <w:lang w:val="en-US"/>
        </w:rPr>
        <w:t>constructed based</w:t>
      </w:r>
      <w:r w:rsidR="00E9515E">
        <w:rPr>
          <w:sz w:val="20"/>
          <w:szCs w:val="20"/>
          <w:lang w:val="en-US"/>
        </w:rPr>
        <w:t xml:space="preserve"> wide beam codebook</w:t>
      </w:r>
      <w:r>
        <w:rPr>
          <w:sz w:val="20"/>
          <w:szCs w:val="20"/>
          <w:lang w:val="en-US"/>
        </w:rPr>
        <w:t>#1 method</w:t>
      </w:r>
      <w:r w:rsidR="00E9515E">
        <w:rPr>
          <w:sz w:val="20"/>
          <w:szCs w:val="20"/>
          <w:lang w:val="en-US"/>
        </w:rPr>
        <w:t xml:space="preserve"> while </w:t>
      </w:r>
      <w:r w:rsidR="009138CB">
        <w:rPr>
          <w:sz w:val="20"/>
          <w:szCs w:val="20"/>
          <w:lang w:val="en-US"/>
        </w:rPr>
        <w:t xml:space="preserve">other wide beams are </w:t>
      </w:r>
      <w:r>
        <w:rPr>
          <w:sz w:val="20"/>
          <w:szCs w:val="20"/>
          <w:lang w:val="en-US"/>
        </w:rPr>
        <w:t xml:space="preserve">constructed based on </w:t>
      </w:r>
      <w:r w:rsidR="0057548C">
        <w:rPr>
          <w:sz w:val="20"/>
          <w:szCs w:val="20"/>
          <w:lang w:val="en-US"/>
        </w:rPr>
        <w:t xml:space="preserve">the </w:t>
      </w:r>
      <w:r w:rsidR="009138CB">
        <w:rPr>
          <w:sz w:val="20"/>
          <w:szCs w:val="20"/>
          <w:lang w:val="en-US"/>
        </w:rPr>
        <w:t>wide beam codebook</w:t>
      </w:r>
      <w:r>
        <w:rPr>
          <w:sz w:val="20"/>
          <w:szCs w:val="20"/>
          <w:lang w:val="en-US"/>
        </w:rPr>
        <w:t>#3 method</w:t>
      </w:r>
      <w:r w:rsidR="009138CB">
        <w:rPr>
          <w:sz w:val="20"/>
          <w:szCs w:val="20"/>
          <w:lang w:val="en-US"/>
        </w:rPr>
        <w:t xml:space="preserve">. The hybrid wide beam codebook has the same coverage as Set A. </w:t>
      </w:r>
    </w:p>
    <w:p w:rsidR="006A4C49" w:rsidP="007D05D9" w:rsidRDefault="006A4C49" w14:paraId="7D28599B" w14:textId="5654C9C1">
      <w:pPr>
        <w:rPr>
          <w:lang w:val="en-US"/>
        </w:rPr>
      </w:pPr>
    </w:p>
    <w:p w:rsidR="007B05E9" w:rsidP="007D05D9" w:rsidRDefault="00801D15" w14:paraId="7C42680C" w14:textId="3192A071">
      <w:pPr>
        <w:rPr>
          <w:lang w:val="en-US"/>
        </w:rPr>
      </w:pPr>
      <w:r>
        <w:rPr>
          <w:noProof/>
        </w:rPr>
        <mc:AlternateContent>
          <mc:Choice Requires="wps">
            <w:drawing>
              <wp:anchor distT="0" distB="0" distL="114300" distR="114300" simplePos="0" relativeHeight="251658241" behindDoc="0" locked="0" layoutInCell="1" allowOverlap="1" wp14:anchorId="5D52ED8B" wp14:editId="6A2FB784">
                <wp:simplePos x="0" y="0"/>
                <wp:positionH relativeFrom="column">
                  <wp:posOffset>1410970</wp:posOffset>
                </wp:positionH>
                <wp:positionV relativeFrom="paragraph">
                  <wp:posOffset>1485900</wp:posOffset>
                </wp:positionV>
                <wp:extent cx="3413760" cy="635"/>
                <wp:effectExtent l="0" t="0" r="0" b="6350"/>
                <wp:wrapTopAndBottom/>
                <wp:docPr id="54" name="Text Box 54"/>
                <wp:cNvGraphicFramePr/>
                <a:graphic xmlns:a="http://schemas.openxmlformats.org/drawingml/2006/main">
                  <a:graphicData uri="http://schemas.microsoft.com/office/word/2010/wordprocessingShape">
                    <wps:wsp>
                      <wps:cNvSpPr txBox="1"/>
                      <wps:spPr>
                        <a:xfrm>
                          <a:off x="0" y="0"/>
                          <a:ext cx="3413760" cy="635"/>
                        </a:xfrm>
                        <a:prstGeom prst="rect">
                          <a:avLst/>
                        </a:prstGeom>
                        <a:solidFill>
                          <a:prstClr val="white"/>
                        </a:solidFill>
                        <a:ln>
                          <a:noFill/>
                        </a:ln>
                      </wps:spPr>
                      <wps:txbx>
                        <w:txbxContent>
                          <w:p w:rsidRPr="00857914" w:rsidR="00801D15" w:rsidP="00801D15" w:rsidRDefault="00801D15" w14:paraId="34FD42A5" w14:textId="7025BB1E">
                            <w:pPr>
                              <w:pStyle w:val="Caption"/>
                              <w:rPr>
                                <w:noProof/>
                              </w:rPr>
                            </w:pPr>
                            <w:bookmarkStart w:name="_Ref115258438" w:id="24"/>
                            <w:r>
                              <w:t xml:space="preserve">Figure </w:t>
                            </w:r>
                            <w:r>
                              <w:fldChar w:fldCharType="begin"/>
                            </w:r>
                            <w:r>
                              <w:instrText xml:space="preserve"> STYLEREF 1 \s </w:instrText>
                            </w:r>
                            <w:r>
                              <w:fldChar w:fldCharType="separate"/>
                            </w:r>
                            <w:r>
                              <w:rPr>
                                <w:noProof/>
                              </w:rPr>
                              <w:t>2</w:t>
                            </w:r>
                            <w:r>
                              <w:fldChar w:fldCharType="end"/>
                            </w:r>
                            <w:r>
                              <w:noBreakHyphen/>
                            </w:r>
                            <w:r w:rsidR="00662BFD">
                              <w:fldChar w:fldCharType="begin"/>
                            </w:r>
                            <w:r w:rsidR="00662BFD">
                              <w:instrText xml:space="preserve"> SEQ Figure \* ARABIC \s 1 </w:instrText>
                            </w:r>
                            <w:r w:rsidR="00662BFD">
                              <w:fldChar w:fldCharType="separate"/>
                            </w:r>
                            <w:r w:rsidR="00662BFD">
                              <w:rPr>
                                <w:noProof/>
                              </w:rPr>
                              <w:t>1</w:t>
                            </w:r>
                            <w:r w:rsidR="00662BFD">
                              <w:fldChar w:fldCharType="end"/>
                            </w:r>
                            <w:bookmarkEnd w:id="24"/>
                            <w:r>
                              <w:t xml:space="preserve">: </w:t>
                            </w:r>
                            <w:r w:rsidRPr="00751FB5">
                              <w:t>Examples design of wide beam codebook #1 #2 #3</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w14:anchorId="06CB51AD">
              <v:shapetype id="_x0000_t202" coordsize="21600,21600" o:spt="202" path="m,l,21600r21600,l21600,xe" w14:anchorId="5D52ED8B">
                <v:stroke joinstyle="miter"/>
                <v:path gradientshapeok="t" o:connecttype="rect"/>
              </v:shapetype>
              <v:shape id="Text Box 54" style="position:absolute;margin-left:111.1pt;margin-top:117pt;width:268.8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">
                <v:textbox style="mso-fit-shape-to-text:t" inset="0,0,0,0">
                  <w:txbxContent>
                    <w:p w:rsidRPr="00857914" w:rsidR="00801D15" w:rsidP="00801D15" w:rsidRDefault="00801D15" w14:paraId="3CFD52A1" w14:textId="7025BB1E">
                      <w:pPr>
                        <w:pStyle w:val="Caption"/>
                        <w:rPr>
                          <w:noProof/>
                        </w:rPr>
                      </w:pPr>
                      <w:r>
                        <w:t xml:space="preserve">Figure </w:t>
                      </w:r>
                      <w:r>
                        <w:fldChar w:fldCharType="begin"/>
                      </w:r>
                      <w:r>
                        <w:instrText xml:space="preserve"> STYLEREF 1 \s </w:instrText>
                      </w:r>
                      <w:r>
                        <w:fldChar w:fldCharType="separate"/>
                      </w:r>
                      <w:r>
                        <w:rPr>
                          <w:noProof/>
                        </w:rPr>
                        <w:t>2</w:t>
                      </w:r>
                      <w:r>
                        <w:fldChar w:fldCharType="end"/>
                      </w:r>
                      <w:r>
                        <w:noBreakHyphen/>
                      </w:r>
                      <w:r w:rsidR="00662BFD">
                        <w:fldChar w:fldCharType="begin"/>
                      </w:r>
                      <w:r w:rsidR="00662BFD">
                        <w:instrText xml:space="preserve"> SEQ Figure \* ARABIC \s 1 </w:instrText>
                      </w:r>
                      <w:r w:rsidR="00662BFD">
                        <w:fldChar w:fldCharType="separate"/>
                      </w:r>
                      <w:r w:rsidR="00662BFD">
                        <w:rPr>
                          <w:noProof/>
                        </w:rPr>
                        <w:t>1</w:t>
                      </w:r>
                      <w:r w:rsidR="00662BFD">
                        <w:fldChar w:fldCharType="end"/>
                      </w:r>
                      <w:r>
                        <w:t xml:space="preserve">: </w:t>
                      </w:r>
                      <w:r w:rsidRPr="00751FB5">
                        <w:t>Examples design of wide beam codebook #1 #2 #3</w:t>
                      </w:r>
                      <w:r>
                        <w:t>.</w:t>
                      </w:r>
                    </w:p>
                  </w:txbxContent>
                </v:textbox>
                <w10:wrap type="topAndBottom"/>
              </v:shape>
            </w:pict>
          </mc:Fallback>
        </mc:AlternateContent>
      </w:r>
      <w:r w:rsidR="001F398F">
        <w:rPr>
          <w:noProof/>
        </w:rPr>
        <w:drawing>
          <wp:anchor distT="0" distB="0" distL="114300" distR="114300" simplePos="0" relativeHeight="251658240" behindDoc="0" locked="0" layoutInCell="1" allowOverlap="1" wp14:anchorId="27BF2218" wp14:editId="38878DBE">
            <wp:simplePos x="0" y="0"/>
            <wp:positionH relativeFrom="column">
              <wp:posOffset>1410970</wp:posOffset>
            </wp:positionH>
            <wp:positionV relativeFrom="paragraph">
              <wp:posOffset>222885</wp:posOffset>
            </wp:positionV>
            <wp:extent cx="3337560" cy="1208405"/>
            <wp:effectExtent l="0" t="0" r="0" b="0"/>
            <wp:wrapTopAndBottom/>
            <wp:docPr id="59610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337560" cy="1208405"/>
                    </a:xfrm>
                    <a:prstGeom prst="rect">
                      <a:avLst/>
                    </a:prstGeom>
                  </pic:spPr>
                </pic:pic>
              </a:graphicData>
            </a:graphic>
            <wp14:sizeRelH relativeFrom="page">
              <wp14:pctWidth>0</wp14:pctWidth>
            </wp14:sizeRelH>
            <wp14:sizeRelV relativeFrom="page">
              <wp14:pctHeight>0</wp14:pctHeight>
            </wp14:sizeRelV>
          </wp:anchor>
        </w:drawing>
      </w:r>
      <w:r w:rsidR="006A4C49">
        <w:rPr>
          <w:lang w:val="en-US"/>
        </w:rPr>
        <w:t>Examples of</w:t>
      </w:r>
      <w:r w:rsidR="00422D4C">
        <w:rPr>
          <w:lang w:val="en-US"/>
        </w:rPr>
        <w:t xml:space="preserve"> </w:t>
      </w:r>
      <w:r w:rsidR="005B302D">
        <w:rPr>
          <w:lang w:val="en-US"/>
        </w:rPr>
        <w:t>w</w:t>
      </w:r>
      <w:r w:rsidRPr="005B302D" w:rsidR="005B302D">
        <w:rPr>
          <w:lang w:val="en-US"/>
        </w:rPr>
        <w:t>ide beam codebook#1</w:t>
      </w:r>
      <w:r w:rsidR="005B302D">
        <w:rPr>
          <w:lang w:val="en-US"/>
        </w:rPr>
        <w:t xml:space="preserve">/#2/#3 </w:t>
      </w:r>
      <w:r w:rsidR="00DE1903">
        <w:rPr>
          <w:lang w:val="en-US"/>
        </w:rPr>
        <w:t>are shown in</w:t>
      </w:r>
      <w:r w:rsidR="008E6EA7">
        <w:rPr>
          <w:lang w:val="en-US"/>
        </w:rPr>
        <w:t xml:space="preserve"> </w:t>
      </w:r>
      <w:r>
        <w:rPr>
          <w:lang w:val="en-US"/>
        </w:rPr>
        <w:fldChar w:fldCharType="begin"/>
      </w:r>
      <w:r>
        <w:rPr>
          <w:lang w:val="en-US"/>
        </w:rPr>
        <w:instrText xml:space="preserve"> REF _Ref115258438 \h </w:instrText>
      </w:r>
      <w:r>
        <w:rPr>
          <w:lang w:val="en-US"/>
        </w:rPr>
      </w:r>
      <w:r>
        <w:rPr>
          <w:lang w:val="en-US"/>
        </w:rPr>
        <w:fldChar w:fldCharType="separate"/>
      </w:r>
      <w:r w:rsidR="000401D4">
        <w:t xml:space="preserve">Figure </w:t>
      </w:r>
      <w:r w:rsidR="000401D4">
        <w:rPr>
          <w:noProof/>
        </w:rPr>
        <w:t>2</w:t>
      </w:r>
      <w:r w:rsidR="000401D4">
        <w:noBreakHyphen/>
      </w:r>
      <w:r w:rsidR="007C01F3">
        <w:rPr>
          <w:noProof/>
        </w:rPr>
        <w:t>1</w:t>
      </w:r>
      <w:r>
        <w:rPr>
          <w:lang w:val="en-US"/>
        </w:rPr>
        <w:fldChar w:fldCharType="end"/>
      </w:r>
    </w:p>
    <w:p w:rsidR="00415451" w:rsidP="007D05D9" w:rsidRDefault="00415451" w14:paraId="08DE4306" w14:textId="6DE5DC09">
      <w:pPr>
        <w:rPr>
          <w:lang w:val="en-US"/>
        </w:rPr>
      </w:pPr>
      <w:r>
        <w:rPr>
          <w:lang w:val="en-US"/>
        </w:rPr>
        <w:t xml:space="preserve">All wide beam codebooks combine 4 refined beams into 1 wide beam. Based on our </w:t>
      </w:r>
      <w:r w:rsidR="0057548C">
        <w:rPr>
          <w:lang w:val="en-US"/>
        </w:rPr>
        <w:fldChar w:fldCharType="begin"/>
      </w:r>
      <w:r w:rsidR="0057548C">
        <w:rPr>
          <w:lang w:val="en-US"/>
        </w:rPr>
        <w:instrText xml:space="preserve"> REF _Ref111211316 \r \h </w:instrText>
      </w:r>
      <w:r w:rsidR="0057548C">
        <w:rPr>
          <w:lang w:val="en-US"/>
        </w:rPr>
      </w:r>
      <w:r w:rsidR="0057548C">
        <w:rPr>
          <w:lang w:val="en-US"/>
        </w:rPr>
        <w:fldChar w:fldCharType="separate"/>
      </w:r>
      <w:r w:rsidR="00C505A7">
        <w:rPr>
          <w:lang w:val="en-US"/>
        </w:rPr>
        <w:t>Proposal 1:</w:t>
      </w:r>
      <w:r w:rsidR="0057548C">
        <w:rPr>
          <w:lang w:val="en-US"/>
        </w:rPr>
        <w:fldChar w:fldCharType="end"/>
      </w:r>
      <w:r>
        <w:rPr>
          <w:lang w:val="en-US"/>
        </w:rPr>
        <w:t>, in the following</w:t>
      </w:r>
      <w:r w:rsidR="0057548C">
        <w:rPr>
          <w:lang w:val="en-US"/>
        </w:rPr>
        <w:t>,</w:t>
      </w:r>
      <w:r>
        <w:rPr>
          <w:lang w:val="en-US"/>
        </w:rPr>
        <w:t xml:space="preserve"> we consider Set A with </w:t>
      </w:r>
      <w:r w:rsidRPr="00AF5951">
        <w:rPr>
          <w:lang w:val="en-US"/>
        </w:rPr>
        <w:t>64 and 32 refined beams and Set B will have 16 and 8 wide beams correspondingly</w:t>
      </w:r>
      <w:r>
        <w:rPr>
          <w:lang w:val="en-US"/>
        </w:rPr>
        <w:t xml:space="preserve">. </w:t>
      </w:r>
      <w:r w:rsidR="00C3161D">
        <w:fldChar w:fldCharType="begin"/>
      </w:r>
      <w:r w:rsidR="00C3161D">
        <w:instrText xml:space="preserve"> REF _Ref111209873 \h </w:instrText>
      </w:r>
      <w:r w:rsidR="00C3161D">
        <w:fldChar w:fldCharType="separate"/>
      </w:r>
      <w:r w:rsidR="000401D4">
        <w:t xml:space="preserve">Table </w:t>
      </w:r>
      <w:r w:rsidR="000401D4">
        <w:rPr>
          <w:noProof/>
        </w:rPr>
        <w:t>2.2</w:t>
      </w:r>
      <w:r w:rsidR="000401D4">
        <w:noBreakHyphen/>
      </w:r>
      <w:r w:rsidR="000401D4">
        <w:rPr>
          <w:noProof/>
        </w:rPr>
        <w:t>6</w:t>
      </w:r>
      <w:r w:rsidR="00C3161D">
        <w:fldChar w:fldCharType="end"/>
      </w:r>
      <w:r>
        <w:t xml:space="preserve"> </w:t>
      </w:r>
      <w:r>
        <w:rPr>
          <w:lang w:val="en-US"/>
        </w:rPr>
        <w:t>show</w:t>
      </w:r>
      <w:r w:rsidR="0057548C">
        <w:rPr>
          <w:lang w:val="en-US"/>
        </w:rPr>
        <w:t>s</w:t>
      </w:r>
      <w:r>
        <w:rPr>
          <w:lang w:val="en-US"/>
        </w:rPr>
        <w:t xml:space="preserve"> the model performance KPI for different wide beam codebooks</w:t>
      </w:r>
    </w:p>
    <w:p w:rsidR="00C678AB" w:rsidP="00C678AB" w:rsidRDefault="007F3B8D" w14:paraId="67AE5D34" w14:textId="580CAE18">
      <w:pPr>
        <w:pStyle w:val="Caption"/>
        <w:keepNext/>
        <w:jc w:val="center"/>
      </w:pPr>
      <w:bookmarkStart w:name="_Ref111209873" w:id="26"/>
      <w:bookmarkStart w:name="_Ref111211922" w:id="27"/>
      <w:r>
        <w:t xml:space="preserve">Table </w:t>
      </w:r>
      <w:r>
        <w:fldChar w:fldCharType="begin"/>
      </w:r>
      <w:r>
        <w:instrText xml:space="preserve"> STYLEREF 2 \s </w:instrText>
      </w:r>
      <w:r>
        <w:fldChar w:fldCharType="separate"/>
      </w:r>
      <w:r w:rsidR="00C505A7">
        <w:rPr>
          <w:noProof/>
        </w:rPr>
        <w:t>2.2</w:t>
      </w:r>
      <w:r>
        <w:fldChar w:fldCharType="end"/>
      </w:r>
      <w:r w:rsidR="00C678AB">
        <w:noBreakHyphen/>
      </w:r>
      <w:r w:rsidR="00C678AB">
        <w:fldChar w:fldCharType="begin"/>
      </w:r>
      <w:r w:rsidR="00C678AB">
        <w:instrText xml:space="preserve"> SEQ Table \* ARABIC \s 2 </w:instrText>
      </w:r>
      <w:r w:rsidR="00C678AB">
        <w:fldChar w:fldCharType="separate"/>
      </w:r>
      <w:r w:rsidR="000401D4">
        <w:rPr>
          <w:noProof/>
        </w:rPr>
        <w:t>6</w:t>
      </w:r>
      <w:r w:rsidR="00C678AB">
        <w:fldChar w:fldCharType="end"/>
      </w:r>
      <w:bookmarkEnd w:id="26"/>
      <w:r w:rsidR="00C678AB">
        <w:t xml:space="preserve">: </w:t>
      </w:r>
      <w:r w:rsidRPr="00780B39" w:rsidR="00C678AB">
        <w:t>BM Case-1</w:t>
      </w:r>
      <w:r w:rsidR="00367A8B">
        <w:t xml:space="preserve"> </w:t>
      </w:r>
      <w:r w:rsidRPr="00780B39" w:rsidR="00C678AB">
        <w:t>(DL TX) Alt.2 Model Performance KP</w:t>
      </w:r>
      <w:r w:rsidR="00C678AB">
        <w:t>I.</w:t>
      </w:r>
      <w:bookmarkEnd w:id="27"/>
    </w:p>
    <w:tbl>
      <w:tblPr>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055"/>
        <w:gridCol w:w="1261"/>
        <w:gridCol w:w="1261"/>
        <w:gridCol w:w="1261"/>
        <w:gridCol w:w="1262"/>
        <w:gridCol w:w="990"/>
      </w:tblGrid>
      <w:tr w:rsidRPr="00EE4AB3" w:rsidR="00C21439" w:rsidTr="00924AFA" w14:paraId="321FE610" w14:textId="77777777">
        <w:trPr>
          <w:trHeight w:val="19"/>
          <w:jc w:val="center"/>
        </w:trPr>
        <w:tc>
          <w:tcPr>
            <w:tcW w:w="3055" w:type="dxa"/>
            <w:vMerge w:val="restart"/>
            <w:shd w:val="clear" w:color="auto" w:fill="auto"/>
            <w:vAlign w:val="center"/>
            <w:hideMark/>
          </w:tcPr>
          <w:p w:rsidRPr="00EE4AB3" w:rsidR="00C21439" w:rsidP="007F3B8D" w:rsidRDefault="00C21439" w14:paraId="4684E6E0" w14:textId="77777777">
            <w:pPr>
              <w:keepNext/>
              <w:overflowPunct/>
              <w:autoSpaceDE/>
              <w:autoSpaceDN/>
              <w:adjustRightInd/>
              <w:spacing w:after="0"/>
              <w:jc w:val="center"/>
              <w:textAlignment w:val="auto"/>
              <w:rPr>
                <w:rFonts w:eastAsia="Times New Roman"/>
                <w:b/>
                <w:lang w:val="fr-FR" w:eastAsia="fr-FR"/>
              </w:rPr>
            </w:pPr>
            <w:r w:rsidRPr="00EE4AB3">
              <w:rPr>
                <w:rFonts w:eastAsia="Times New Roman"/>
                <w:b/>
                <w:lang w:val="fr-FR" w:eastAsia="fr-FR"/>
              </w:rPr>
              <w:t>Method</w:t>
            </w:r>
          </w:p>
        </w:tc>
        <w:tc>
          <w:tcPr>
            <w:tcW w:w="2522" w:type="dxa"/>
            <w:gridSpan w:val="2"/>
            <w:shd w:val="clear" w:color="auto" w:fill="auto"/>
            <w:vAlign w:val="center"/>
            <w:hideMark/>
          </w:tcPr>
          <w:p w:rsidRPr="00BE3123" w:rsidR="00C21439" w:rsidP="007F3B8D" w:rsidRDefault="00C21439" w14:paraId="739A0C8B" w14:textId="77777777">
            <w:pPr>
              <w:keepNext/>
              <w:overflowPunct/>
              <w:autoSpaceDE/>
              <w:autoSpaceDN/>
              <w:adjustRightInd/>
              <w:spacing w:after="0"/>
              <w:jc w:val="center"/>
              <w:textAlignment w:val="auto"/>
              <w:rPr>
                <w:rFonts w:eastAsia="Times New Roman"/>
                <w:i/>
                <w:lang w:val="en-US" w:eastAsia="fr-FR"/>
              </w:rPr>
            </w:pPr>
            <w:r w:rsidRPr="00BE3123">
              <w:rPr>
                <w:rFonts w:eastAsia="Times New Roman"/>
                <w:b/>
                <w:lang w:val="en-US" w:eastAsia="fr-FR"/>
              </w:rPr>
              <w:t>Prediction Accuracy (1 dB RSRP Margin) [%]</w:t>
            </w:r>
          </w:p>
        </w:tc>
        <w:tc>
          <w:tcPr>
            <w:tcW w:w="2523" w:type="dxa"/>
            <w:gridSpan w:val="2"/>
            <w:shd w:val="clear" w:color="auto" w:fill="auto"/>
            <w:vAlign w:val="center"/>
            <w:hideMark/>
          </w:tcPr>
          <w:p w:rsidRPr="00BE3123" w:rsidR="00C21439" w:rsidP="007F3B8D" w:rsidRDefault="00C21439" w14:paraId="77E02348" w14:textId="77777777">
            <w:pPr>
              <w:keepNext/>
              <w:overflowPunct/>
              <w:autoSpaceDE/>
              <w:autoSpaceDN/>
              <w:adjustRightInd/>
              <w:spacing w:after="0"/>
              <w:jc w:val="center"/>
              <w:textAlignment w:val="auto"/>
              <w:rPr>
                <w:rFonts w:eastAsia="Times New Roman"/>
                <w:i/>
                <w:lang w:val="en-US" w:eastAsia="fr-FR"/>
              </w:rPr>
            </w:pPr>
            <w:r w:rsidRPr="00BE3123">
              <w:rPr>
                <w:rFonts w:eastAsia="Times New Roman"/>
                <w:b/>
                <w:lang w:val="en-US" w:eastAsia="fr-FR"/>
              </w:rPr>
              <w:t>Average RSRP Error [dB]</w:t>
            </w:r>
          </w:p>
        </w:tc>
        <w:tc>
          <w:tcPr>
            <w:tcW w:w="990" w:type="dxa"/>
            <w:vMerge w:val="restart"/>
            <w:shd w:val="clear" w:color="auto" w:fill="auto"/>
            <w:vAlign w:val="center"/>
            <w:hideMark/>
          </w:tcPr>
          <w:p w:rsidRPr="00EE4AB3" w:rsidR="00C21439" w:rsidP="007F3B8D" w:rsidRDefault="00C21439" w14:paraId="6CB68BD9" w14:textId="77777777">
            <w:pPr>
              <w:keepNext/>
              <w:overflowPunct/>
              <w:autoSpaceDE/>
              <w:autoSpaceDN/>
              <w:adjustRightInd/>
              <w:spacing w:after="0"/>
              <w:jc w:val="center"/>
              <w:textAlignment w:val="auto"/>
              <w:rPr>
                <w:rFonts w:eastAsia="Times New Roman"/>
                <w:i/>
                <w:lang w:val="en-US" w:eastAsia="fr-FR"/>
              </w:rPr>
            </w:pPr>
            <w:r w:rsidRPr="00C57A68">
              <w:rPr>
                <w:rFonts w:eastAsia="Times New Roman"/>
                <w:b/>
                <w:bCs/>
                <w:color w:val="000000" w:themeColor="text1"/>
                <w:kern w:val="24"/>
                <w:sz w:val="18"/>
                <w:szCs w:val="18"/>
                <w:lang w:val="en-US" w:eastAsia="fi-FI"/>
              </w:rPr>
              <w:t xml:space="preserve">RS overhead reduction </w:t>
            </w:r>
            <w:r w:rsidRPr="00A22A6B">
              <w:rPr>
                <w:rFonts w:eastAsia="Times New Roman"/>
                <w:b/>
                <w:lang w:val="en-US" w:eastAsia="fr-FR"/>
              </w:rPr>
              <w:t>[%]</w:t>
            </w:r>
          </w:p>
        </w:tc>
      </w:tr>
      <w:tr w:rsidRPr="00EE4AB3" w:rsidR="00C21439" w:rsidTr="007F3B8D" w14:paraId="35EC9A21" w14:textId="77777777">
        <w:trPr>
          <w:trHeight w:val="19"/>
          <w:jc w:val="center"/>
        </w:trPr>
        <w:tc>
          <w:tcPr>
            <w:tcW w:w="3055" w:type="dxa"/>
            <w:vMerge/>
            <w:shd w:val="clear" w:color="auto" w:fill="auto"/>
            <w:vAlign w:val="center"/>
          </w:tcPr>
          <w:p w:rsidRPr="00EE4AB3" w:rsidR="00C21439" w:rsidP="007F3B8D" w:rsidRDefault="00C21439" w14:paraId="0CC9D2C0" w14:textId="77777777">
            <w:pPr>
              <w:keepNext/>
              <w:overflowPunct/>
              <w:autoSpaceDE/>
              <w:autoSpaceDN/>
              <w:adjustRightInd/>
              <w:spacing w:after="0"/>
              <w:jc w:val="center"/>
              <w:textAlignment w:val="auto"/>
              <w:rPr>
                <w:rFonts w:eastAsia="Times New Roman"/>
                <w:b/>
                <w:lang w:val="fr-FR" w:eastAsia="fr-FR"/>
              </w:rPr>
            </w:pPr>
          </w:p>
        </w:tc>
        <w:tc>
          <w:tcPr>
            <w:tcW w:w="2522" w:type="dxa"/>
            <w:gridSpan w:val="2"/>
            <w:shd w:val="clear" w:color="auto" w:fill="auto"/>
            <w:vAlign w:val="center"/>
          </w:tcPr>
          <w:p w:rsidRPr="00BE3123" w:rsidR="00C21439" w:rsidP="007F3B8D" w:rsidRDefault="00BF3C37" w14:paraId="35A6C88C" w14:textId="6D042D1A">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|Set B| / |</w:t>
            </w:r>
            <w:r w:rsidRPr="00BE3123" w:rsidR="00C21439">
              <w:rPr>
                <w:rFonts w:eastAsia="Times New Roman"/>
                <w:b/>
                <w:lang w:val="en-US" w:eastAsia="fr-FR"/>
              </w:rPr>
              <w:t>Set A</w:t>
            </w:r>
            <w:r>
              <w:rPr>
                <w:rFonts w:eastAsia="Times New Roman"/>
                <w:b/>
                <w:lang w:val="en-US" w:eastAsia="fr-FR"/>
              </w:rPr>
              <w:t>|</w:t>
            </w:r>
            <w:r w:rsidRPr="00BE3123" w:rsidR="00C21439">
              <w:rPr>
                <w:rFonts w:eastAsia="Times New Roman"/>
                <w:b/>
                <w:lang w:val="en-US" w:eastAsia="fr-FR"/>
              </w:rPr>
              <w:t xml:space="preserve"> </w:t>
            </w:r>
          </w:p>
        </w:tc>
        <w:tc>
          <w:tcPr>
            <w:tcW w:w="2523" w:type="dxa"/>
            <w:gridSpan w:val="2"/>
            <w:shd w:val="clear" w:color="auto" w:fill="auto"/>
            <w:vAlign w:val="center"/>
          </w:tcPr>
          <w:p w:rsidRPr="00BE3123" w:rsidR="00C21439" w:rsidP="007F3B8D" w:rsidRDefault="00BF3C37" w14:paraId="5A68708F" w14:textId="32794516">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|Set B| / |</w:t>
            </w:r>
            <w:r w:rsidRPr="00BE3123">
              <w:rPr>
                <w:rFonts w:eastAsia="Times New Roman"/>
                <w:b/>
                <w:lang w:val="en-US" w:eastAsia="fr-FR"/>
              </w:rPr>
              <w:t>Set A</w:t>
            </w:r>
            <w:r>
              <w:rPr>
                <w:rFonts w:eastAsia="Times New Roman"/>
                <w:b/>
                <w:lang w:val="en-US" w:eastAsia="fr-FR"/>
              </w:rPr>
              <w:t>|</w:t>
            </w:r>
          </w:p>
        </w:tc>
        <w:tc>
          <w:tcPr>
            <w:tcW w:w="990" w:type="dxa"/>
            <w:vMerge/>
            <w:shd w:val="clear" w:color="auto" w:fill="auto"/>
            <w:vAlign w:val="center"/>
          </w:tcPr>
          <w:p w:rsidRPr="00C57A68" w:rsidR="00C21439" w:rsidP="007F3B8D" w:rsidRDefault="00C21439" w14:paraId="73B305A6"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r>
      <w:tr w:rsidRPr="00EE4AB3" w:rsidR="00C21439" w:rsidTr="007F3B8D" w14:paraId="67682B6B" w14:textId="77777777">
        <w:trPr>
          <w:trHeight w:val="19"/>
          <w:jc w:val="center"/>
        </w:trPr>
        <w:tc>
          <w:tcPr>
            <w:tcW w:w="3055" w:type="dxa"/>
            <w:vMerge/>
            <w:shd w:val="clear" w:color="auto" w:fill="auto"/>
            <w:vAlign w:val="center"/>
          </w:tcPr>
          <w:p w:rsidRPr="00EE4AB3" w:rsidR="00C21439" w:rsidP="007F3B8D" w:rsidRDefault="00C21439" w14:paraId="50E1C253" w14:textId="77777777">
            <w:pPr>
              <w:keepNext/>
              <w:overflowPunct/>
              <w:autoSpaceDE/>
              <w:autoSpaceDN/>
              <w:adjustRightInd/>
              <w:spacing w:after="0"/>
              <w:jc w:val="center"/>
              <w:textAlignment w:val="auto"/>
              <w:rPr>
                <w:rFonts w:eastAsia="Times New Roman"/>
                <w:b/>
                <w:lang w:val="fr-FR" w:eastAsia="fr-FR"/>
              </w:rPr>
            </w:pPr>
          </w:p>
        </w:tc>
        <w:tc>
          <w:tcPr>
            <w:tcW w:w="1261" w:type="dxa"/>
            <w:shd w:val="clear" w:color="auto" w:fill="auto"/>
            <w:vAlign w:val="center"/>
          </w:tcPr>
          <w:p w:rsidRPr="00A22A6B" w:rsidR="00C21439" w:rsidP="007F3B8D" w:rsidRDefault="00BF3C37" w14:paraId="7FE8B7ED" w14:textId="3CE15DE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16/</w:t>
            </w:r>
            <w:r w:rsidR="00C21439">
              <w:rPr>
                <w:rFonts w:eastAsia="Times New Roman"/>
                <w:b/>
                <w:lang w:val="en-US" w:eastAsia="fr-FR"/>
              </w:rPr>
              <w:t>64</w:t>
            </w:r>
          </w:p>
        </w:tc>
        <w:tc>
          <w:tcPr>
            <w:tcW w:w="1261" w:type="dxa"/>
            <w:shd w:val="clear" w:color="auto" w:fill="auto"/>
            <w:vAlign w:val="center"/>
          </w:tcPr>
          <w:p w:rsidRPr="00A22A6B" w:rsidR="00C21439" w:rsidP="007F3B8D" w:rsidRDefault="00BF3C37" w14:paraId="1DE4EDC5" w14:textId="5EA23DC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8/</w:t>
            </w:r>
            <w:r w:rsidR="00C21439">
              <w:rPr>
                <w:rFonts w:eastAsia="Times New Roman"/>
                <w:b/>
                <w:lang w:val="en-US" w:eastAsia="fr-FR"/>
              </w:rPr>
              <w:t>32</w:t>
            </w:r>
          </w:p>
        </w:tc>
        <w:tc>
          <w:tcPr>
            <w:tcW w:w="1261" w:type="dxa"/>
            <w:shd w:val="clear" w:color="auto" w:fill="auto"/>
            <w:vAlign w:val="center"/>
          </w:tcPr>
          <w:p w:rsidRPr="00A22A6B" w:rsidR="00C21439" w:rsidP="007F3B8D" w:rsidRDefault="00BF3C37" w14:paraId="72825CFB" w14:textId="446A6833">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16/</w:t>
            </w:r>
            <w:r w:rsidR="00C21439">
              <w:rPr>
                <w:rFonts w:eastAsia="Times New Roman"/>
                <w:b/>
                <w:lang w:val="en-US" w:eastAsia="fr-FR"/>
              </w:rPr>
              <w:t>64</w:t>
            </w:r>
          </w:p>
        </w:tc>
        <w:tc>
          <w:tcPr>
            <w:tcW w:w="1262" w:type="dxa"/>
            <w:shd w:val="clear" w:color="auto" w:fill="auto"/>
            <w:vAlign w:val="center"/>
          </w:tcPr>
          <w:p w:rsidRPr="00A22A6B" w:rsidR="00C21439" w:rsidP="007F3B8D" w:rsidRDefault="00BF3C37" w14:paraId="0E35EECA" w14:textId="5B7A8433">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8/</w:t>
            </w:r>
            <w:r w:rsidR="00C21439">
              <w:rPr>
                <w:rFonts w:eastAsia="Times New Roman"/>
                <w:b/>
                <w:lang w:val="en-US" w:eastAsia="fr-FR"/>
              </w:rPr>
              <w:t>32</w:t>
            </w:r>
          </w:p>
        </w:tc>
        <w:tc>
          <w:tcPr>
            <w:tcW w:w="990" w:type="dxa"/>
            <w:vMerge/>
            <w:shd w:val="clear" w:color="auto" w:fill="auto"/>
            <w:vAlign w:val="center"/>
          </w:tcPr>
          <w:p w:rsidRPr="00C57A68" w:rsidR="00C21439" w:rsidP="007F3B8D" w:rsidRDefault="00C21439" w14:paraId="46167A8C"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r>
      <w:tr w:rsidR="00666E3B" w:rsidTr="007F3B8D" w14:paraId="17964689" w14:textId="77777777">
        <w:trPr>
          <w:trHeight w:val="640"/>
          <w:jc w:val="center"/>
        </w:trPr>
        <w:tc>
          <w:tcPr>
            <w:tcW w:w="3055" w:type="dxa"/>
            <w:shd w:val="clear" w:color="auto" w:fill="auto"/>
            <w:vAlign w:val="center"/>
          </w:tcPr>
          <w:p w:rsidRPr="007E7785" w:rsidR="00C21439" w:rsidP="007F3B8D" w:rsidRDefault="00C21439" w14:paraId="22568A8E" w14:textId="77777777">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rsidRPr="007E7785" w:rsidR="00C21439" w:rsidP="007F3B8D" w:rsidRDefault="00C21439" w14:paraId="6D0E2587" w14:textId="77777777">
            <w:pPr>
              <w:jc w:val="center"/>
              <w:rPr>
                <w:sz w:val="18"/>
                <w:szCs w:val="18"/>
                <w:lang w:val="en-US"/>
              </w:rPr>
            </w:pPr>
            <w:r w:rsidRPr="007E7785">
              <w:rPr>
                <w:sz w:val="18"/>
                <w:szCs w:val="18"/>
                <w:lang w:val="en-US"/>
              </w:rPr>
              <w:t xml:space="preserve">Wide beam codebook#1 </w:t>
            </w:r>
            <w:r w:rsidRPr="007E7785">
              <w:rPr>
                <w:b/>
                <w:sz w:val="18"/>
                <w:szCs w:val="18"/>
                <w:lang w:val="en-US"/>
              </w:rPr>
              <w:t>- baseline</w:t>
            </w:r>
          </w:p>
        </w:tc>
        <w:tc>
          <w:tcPr>
            <w:tcW w:w="1261" w:type="dxa"/>
            <w:shd w:val="clear" w:color="auto" w:fill="auto"/>
            <w:vAlign w:val="center"/>
          </w:tcPr>
          <w:p w:rsidRPr="007E7785" w:rsidR="00C21439" w:rsidP="007F3B8D" w:rsidRDefault="00C21439" w14:paraId="52C291DF" w14:textId="77777777">
            <w:pPr>
              <w:keepNext/>
              <w:overflowPunct/>
              <w:autoSpaceDE/>
              <w:autoSpaceDN/>
              <w:adjustRightInd/>
              <w:spacing w:after="0"/>
              <w:jc w:val="center"/>
              <w:textAlignment w:val="auto"/>
              <w:rPr>
                <w:color w:val="000000"/>
                <w:sz w:val="18"/>
                <w:szCs w:val="18"/>
              </w:rPr>
            </w:pPr>
            <w:r w:rsidRPr="007E7785">
              <w:rPr>
                <w:color w:val="000000"/>
                <w:sz w:val="18"/>
                <w:szCs w:val="18"/>
              </w:rPr>
              <w:t>94</w:t>
            </w:r>
          </w:p>
        </w:tc>
        <w:tc>
          <w:tcPr>
            <w:tcW w:w="1261" w:type="dxa"/>
            <w:shd w:val="clear" w:color="auto" w:fill="auto"/>
            <w:vAlign w:val="center"/>
          </w:tcPr>
          <w:p w:rsidRPr="007E7785" w:rsidR="00C21439" w:rsidP="007F3B8D" w:rsidRDefault="00C21439" w14:paraId="0D62EC29" w14:textId="77777777">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eastAsia="fr-FR"/>
              </w:rPr>
              <w:t>73</w:t>
            </w:r>
          </w:p>
        </w:tc>
        <w:tc>
          <w:tcPr>
            <w:tcW w:w="1261" w:type="dxa"/>
            <w:shd w:val="clear" w:color="auto" w:fill="auto"/>
            <w:vAlign w:val="center"/>
          </w:tcPr>
          <w:p w:rsidRPr="007E7785" w:rsidR="00C21439" w:rsidP="007F3B8D" w:rsidRDefault="00C21439" w14:paraId="270A93B3" w14:textId="77777777">
            <w:pPr>
              <w:keepNext/>
              <w:overflowPunct/>
              <w:autoSpaceDE/>
              <w:autoSpaceDN/>
              <w:adjustRightInd/>
              <w:spacing w:after="0"/>
              <w:jc w:val="center"/>
              <w:textAlignment w:val="auto"/>
              <w:rPr>
                <w:sz w:val="18"/>
                <w:szCs w:val="18"/>
              </w:rPr>
            </w:pPr>
            <w:r w:rsidRPr="007E7785">
              <w:rPr>
                <w:sz w:val="18"/>
                <w:szCs w:val="18"/>
              </w:rPr>
              <w:t>0.26</w:t>
            </w:r>
          </w:p>
        </w:tc>
        <w:tc>
          <w:tcPr>
            <w:tcW w:w="1262" w:type="dxa"/>
            <w:shd w:val="clear" w:color="auto" w:fill="auto"/>
            <w:vAlign w:val="center"/>
          </w:tcPr>
          <w:p w:rsidRPr="007E7785" w:rsidR="00C21439" w:rsidP="007F3B8D" w:rsidRDefault="00C21439" w14:paraId="5BD0F359" w14:textId="77777777">
            <w:pPr>
              <w:keepNext/>
              <w:spacing w:after="0"/>
              <w:jc w:val="center"/>
              <w:rPr>
                <w:rFonts w:eastAsia="Times New Roman"/>
                <w:sz w:val="18"/>
                <w:szCs w:val="18"/>
                <w:lang w:val="en-US" w:eastAsia="fr-FR"/>
              </w:rPr>
            </w:pPr>
            <w:r w:rsidRPr="007E7785">
              <w:rPr>
                <w:sz w:val="18"/>
                <w:szCs w:val="18"/>
              </w:rPr>
              <w:t>3.16</w:t>
            </w:r>
          </w:p>
        </w:tc>
        <w:tc>
          <w:tcPr>
            <w:tcW w:w="990" w:type="dxa"/>
            <w:vMerge w:val="restart"/>
            <w:shd w:val="clear" w:color="auto" w:fill="auto"/>
            <w:vAlign w:val="center"/>
          </w:tcPr>
          <w:p w:rsidR="00C21439" w:rsidP="007F3B8D" w:rsidRDefault="00C21439" w14:paraId="7A147572" w14:textId="77777777">
            <w:pPr>
              <w:keepNext/>
              <w:spacing w:after="0"/>
              <w:jc w:val="center"/>
              <w:rPr>
                <w:rFonts w:eastAsia="Times New Roman"/>
                <w:lang w:val="en-US" w:eastAsia="fr-FR"/>
              </w:rPr>
            </w:pPr>
            <w:r>
              <w:rPr>
                <w:rFonts w:eastAsia="Times New Roman"/>
                <w:lang w:val="en-US" w:eastAsia="fr-FR"/>
              </w:rPr>
              <w:t>75</w:t>
            </w:r>
          </w:p>
        </w:tc>
      </w:tr>
      <w:tr w:rsidRPr="007E733A" w:rsidR="00666E3B" w:rsidTr="007F3B8D" w14:paraId="13ED42DE" w14:textId="77777777">
        <w:trPr>
          <w:trHeight w:val="640"/>
          <w:jc w:val="center"/>
        </w:trPr>
        <w:tc>
          <w:tcPr>
            <w:tcW w:w="3055" w:type="dxa"/>
            <w:shd w:val="clear" w:color="auto" w:fill="auto"/>
            <w:vAlign w:val="center"/>
          </w:tcPr>
          <w:p w:rsidRPr="007E7785" w:rsidR="00C21439" w:rsidP="007F3B8D" w:rsidRDefault="00C21439" w14:paraId="29621703" w14:textId="77777777">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rsidRPr="007E7785" w:rsidR="00C21439" w:rsidP="007F3B8D" w:rsidRDefault="00C21439" w14:paraId="33199ABE" w14:textId="77777777">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lang w:val="en-US"/>
              </w:rPr>
              <w:t>Wide beam codebook#2</w:t>
            </w:r>
          </w:p>
        </w:tc>
        <w:tc>
          <w:tcPr>
            <w:tcW w:w="1261" w:type="dxa"/>
            <w:shd w:val="clear" w:color="auto" w:fill="auto"/>
            <w:vAlign w:val="center"/>
          </w:tcPr>
          <w:p w:rsidRPr="007E7785" w:rsidR="00C21439" w:rsidP="007F3B8D" w:rsidRDefault="00C21439" w14:paraId="78523DE4" w14:textId="77777777">
            <w:pPr>
              <w:keepNext/>
              <w:spacing w:after="0"/>
              <w:jc w:val="center"/>
              <w:rPr>
                <w:color w:val="000000"/>
                <w:sz w:val="18"/>
                <w:szCs w:val="18"/>
              </w:rPr>
            </w:pPr>
            <w:r w:rsidRPr="007E7785">
              <w:rPr>
                <w:color w:val="000000"/>
                <w:sz w:val="18"/>
                <w:szCs w:val="18"/>
              </w:rPr>
              <w:t>96</w:t>
            </w:r>
          </w:p>
        </w:tc>
        <w:tc>
          <w:tcPr>
            <w:tcW w:w="1261" w:type="dxa"/>
            <w:shd w:val="clear" w:color="auto" w:fill="auto"/>
            <w:vAlign w:val="center"/>
          </w:tcPr>
          <w:p w:rsidRPr="007E7785" w:rsidR="00C21439" w:rsidP="007F3B8D" w:rsidRDefault="00C21439" w14:paraId="061D4FFD" w14:textId="77777777">
            <w:pPr>
              <w:keepNext/>
              <w:spacing w:after="0"/>
              <w:jc w:val="center"/>
              <w:rPr>
                <w:rFonts w:eastAsia="Times New Roman"/>
                <w:sz w:val="18"/>
                <w:szCs w:val="18"/>
                <w:lang w:val="en-US" w:eastAsia="fr-FR"/>
              </w:rPr>
            </w:pPr>
            <w:r w:rsidRPr="007E7785">
              <w:rPr>
                <w:sz w:val="18"/>
                <w:szCs w:val="18"/>
              </w:rPr>
              <w:t>90</w:t>
            </w:r>
          </w:p>
        </w:tc>
        <w:tc>
          <w:tcPr>
            <w:tcW w:w="1261" w:type="dxa"/>
            <w:shd w:val="clear" w:color="auto" w:fill="auto"/>
            <w:vAlign w:val="center"/>
          </w:tcPr>
          <w:p w:rsidRPr="007E7785" w:rsidR="00C21439" w:rsidP="007F3B8D" w:rsidRDefault="00C21439" w14:paraId="2D924FA3" w14:textId="77777777">
            <w:pPr>
              <w:keepNext/>
              <w:spacing w:after="0"/>
              <w:jc w:val="center"/>
              <w:rPr>
                <w:sz w:val="18"/>
                <w:szCs w:val="18"/>
              </w:rPr>
            </w:pPr>
            <w:r w:rsidRPr="007E7785">
              <w:rPr>
                <w:sz w:val="18"/>
                <w:szCs w:val="18"/>
              </w:rPr>
              <w:t>0.13</w:t>
            </w:r>
          </w:p>
        </w:tc>
        <w:tc>
          <w:tcPr>
            <w:tcW w:w="1262" w:type="dxa"/>
            <w:shd w:val="clear" w:color="auto" w:fill="auto"/>
            <w:vAlign w:val="center"/>
          </w:tcPr>
          <w:p w:rsidRPr="007E7785" w:rsidR="00C21439" w:rsidP="007F3B8D" w:rsidRDefault="00C21439" w14:paraId="6105F8EE" w14:textId="77777777">
            <w:pPr>
              <w:keepNext/>
              <w:spacing w:after="0"/>
              <w:jc w:val="center"/>
              <w:rPr>
                <w:rFonts w:eastAsia="Times New Roman"/>
                <w:sz w:val="18"/>
                <w:szCs w:val="18"/>
                <w:lang w:val="en-US" w:eastAsia="fr-FR"/>
              </w:rPr>
            </w:pPr>
            <w:r w:rsidRPr="007E7785">
              <w:rPr>
                <w:sz w:val="18"/>
                <w:szCs w:val="18"/>
              </w:rPr>
              <w:t>0.69</w:t>
            </w:r>
          </w:p>
        </w:tc>
        <w:tc>
          <w:tcPr>
            <w:tcW w:w="990" w:type="dxa"/>
            <w:vMerge/>
            <w:shd w:val="clear" w:color="auto" w:fill="auto"/>
            <w:vAlign w:val="center"/>
          </w:tcPr>
          <w:p w:rsidRPr="007E733A" w:rsidR="00C21439" w:rsidP="007F3B8D" w:rsidRDefault="00C21439" w14:paraId="3D2B9EB3" w14:textId="77777777">
            <w:pPr>
              <w:keepNext/>
              <w:spacing w:after="0"/>
              <w:jc w:val="center"/>
              <w:rPr>
                <w:rFonts w:eastAsia="Times New Roman"/>
                <w:lang w:val="en-US" w:eastAsia="fr-FR"/>
              </w:rPr>
            </w:pPr>
          </w:p>
        </w:tc>
      </w:tr>
      <w:tr w:rsidRPr="007E733A" w:rsidR="00666E3B" w:rsidTr="007F3B8D" w14:paraId="76AB516A" w14:textId="77777777">
        <w:trPr>
          <w:trHeight w:val="640"/>
          <w:jc w:val="center"/>
        </w:trPr>
        <w:tc>
          <w:tcPr>
            <w:tcW w:w="3055" w:type="dxa"/>
            <w:shd w:val="clear" w:color="auto" w:fill="auto"/>
            <w:vAlign w:val="center"/>
          </w:tcPr>
          <w:p w:rsidRPr="007E7785" w:rsidR="00C21439" w:rsidP="007F3B8D" w:rsidRDefault="00C21439" w14:paraId="76B75AD4" w14:textId="77777777">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rsidRPr="007E7785" w:rsidR="00C21439" w:rsidP="007F3B8D" w:rsidRDefault="00C21439" w14:paraId="73247797" w14:textId="77777777">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lang w:val="en-US"/>
              </w:rPr>
              <w:t>Wide beam codebook#3</w:t>
            </w:r>
          </w:p>
        </w:tc>
        <w:tc>
          <w:tcPr>
            <w:tcW w:w="1261" w:type="dxa"/>
            <w:shd w:val="clear" w:color="auto" w:fill="auto"/>
            <w:vAlign w:val="center"/>
          </w:tcPr>
          <w:p w:rsidRPr="007E7785" w:rsidR="00C21439" w:rsidP="007F3B8D" w:rsidRDefault="00C21439" w14:paraId="590CD05E" w14:textId="77777777">
            <w:pPr>
              <w:keepNext/>
              <w:spacing w:after="0"/>
              <w:jc w:val="center"/>
              <w:rPr>
                <w:color w:val="000000"/>
                <w:sz w:val="18"/>
                <w:szCs w:val="18"/>
              </w:rPr>
            </w:pPr>
            <w:r w:rsidRPr="007E7785">
              <w:rPr>
                <w:color w:val="000000"/>
                <w:sz w:val="18"/>
                <w:szCs w:val="18"/>
              </w:rPr>
              <w:t>99</w:t>
            </w:r>
          </w:p>
        </w:tc>
        <w:tc>
          <w:tcPr>
            <w:tcW w:w="1261" w:type="dxa"/>
            <w:shd w:val="clear" w:color="auto" w:fill="auto"/>
            <w:vAlign w:val="center"/>
          </w:tcPr>
          <w:p w:rsidRPr="007E7785" w:rsidR="00C21439" w:rsidP="007F3B8D" w:rsidRDefault="00C21439" w14:paraId="5BA2915F" w14:textId="77777777">
            <w:pPr>
              <w:keepNext/>
              <w:spacing w:after="0"/>
              <w:jc w:val="center"/>
              <w:rPr>
                <w:rFonts w:eastAsia="Times New Roman"/>
                <w:sz w:val="18"/>
                <w:szCs w:val="18"/>
                <w:lang w:val="en-US" w:eastAsia="fr-FR"/>
              </w:rPr>
            </w:pPr>
            <w:r w:rsidRPr="007E7785">
              <w:rPr>
                <w:rFonts w:eastAsia="Times New Roman"/>
                <w:sz w:val="18"/>
                <w:szCs w:val="18"/>
                <w:lang w:eastAsia="fr-FR"/>
              </w:rPr>
              <w:t>94</w:t>
            </w:r>
          </w:p>
        </w:tc>
        <w:tc>
          <w:tcPr>
            <w:tcW w:w="1261" w:type="dxa"/>
            <w:shd w:val="clear" w:color="auto" w:fill="auto"/>
            <w:vAlign w:val="center"/>
          </w:tcPr>
          <w:p w:rsidRPr="007E7785" w:rsidR="00C21439" w:rsidP="007F3B8D" w:rsidRDefault="00C21439" w14:paraId="06AFC095" w14:textId="77777777">
            <w:pPr>
              <w:keepNext/>
              <w:spacing w:after="0"/>
              <w:jc w:val="center"/>
              <w:rPr>
                <w:sz w:val="18"/>
                <w:szCs w:val="18"/>
              </w:rPr>
            </w:pPr>
            <w:r w:rsidRPr="007E7785">
              <w:rPr>
                <w:sz w:val="18"/>
                <w:szCs w:val="18"/>
              </w:rPr>
              <w:t>0.07</w:t>
            </w:r>
          </w:p>
        </w:tc>
        <w:tc>
          <w:tcPr>
            <w:tcW w:w="1262" w:type="dxa"/>
            <w:shd w:val="clear" w:color="auto" w:fill="auto"/>
            <w:vAlign w:val="center"/>
          </w:tcPr>
          <w:p w:rsidRPr="007E7785" w:rsidR="00C21439" w:rsidP="007F3B8D" w:rsidRDefault="00C21439" w14:paraId="1F7BCA28" w14:textId="77777777">
            <w:pPr>
              <w:keepNext/>
              <w:spacing w:after="0"/>
              <w:jc w:val="center"/>
              <w:rPr>
                <w:rFonts w:eastAsia="Times New Roman"/>
                <w:sz w:val="18"/>
                <w:szCs w:val="18"/>
                <w:lang w:val="en-US" w:eastAsia="fr-FR"/>
              </w:rPr>
            </w:pPr>
            <w:r w:rsidRPr="007E7785">
              <w:rPr>
                <w:sz w:val="18"/>
                <w:szCs w:val="18"/>
              </w:rPr>
              <w:t>0.45</w:t>
            </w:r>
          </w:p>
        </w:tc>
        <w:tc>
          <w:tcPr>
            <w:tcW w:w="990" w:type="dxa"/>
            <w:vMerge/>
            <w:shd w:val="clear" w:color="auto" w:fill="auto"/>
            <w:vAlign w:val="center"/>
          </w:tcPr>
          <w:p w:rsidRPr="007E733A" w:rsidR="00C21439" w:rsidP="007F3B8D" w:rsidRDefault="00C21439" w14:paraId="6B071295" w14:textId="77777777">
            <w:pPr>
              <w:keepNext/>
              <w:spacing w:after="0"/>
              <w:jc w:val="center"/>
              <w:rPr>
                <w:rFonts w:eastAsia="Times New Roman"/>
                <w:lang w:val="en-US" w:eastAsia="fr-FR"/>
              </w:rPr>
            </w:pPr>
          </w:p>
        </w:tc>
      </w:tr>
      <w:tr w:rsidRPr="007E733A" w:rsidR="00666E3B" w:rsidTr="007F3B8D" w14:paraId="2DD25FDF" w14:textId="77777777">
        <w:trPr>
          <w:trHeight w:val="640"/>
          <w:jc w:val="center"/>
        </w:trPr>
        <w:tc>
          <w:tcPr>
            <w:tcW w:w="3055" w:type="dxa"/>
            <w:shd w:val="clear" w:color="auto" w:fill="auto"/>
            <w:vAlign w:val="center"/>
          </w:tcPr>
          <w:p w:rsidRPr="007E7785" w:rsidR="00C21439" w:rsidP="007F3B8D" w:rsidRDefault="00C21439" w14:paraId="606CE098" w14:textId="77777777">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rsidRPr="007E7785" w:rsidR="00C21439" w:rsidP="007F3B8D" w:rsidRDefault="00C21439" w14:paraId="4BF11BA8" w14:textId="77777777">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lang w:val="en-US"/>
              </w:rPr>
              <w:t>Wide beam codebook#</w:t>
            </w:r>
            <w:r w:rsidRPr="007E7785">
              <w:rPr>
                <w:rFonts w:eastAsia="Times New Roman"/>
                <w:sz w:val="18"/>
                <w:szCs w:val="18"/>
                <w:lang w:val="en-US" w:eastAsia="fr-FR"/>
              </w:rPr>
              <w:t>4</w:t>
            </w:r>
          </w:p>
        </w:tc>
        <w:tc>
          <w:tcPr>
            <w:tcW w:w="1261" w:type="dxa"/>
            <w:shd w:val="clear" w:color="auto" w:fill="auto"/>
            <w:vAlign w:val="center"/>
          </w:tcPr>
          <w:p w:rsidRPr="007E7785" w:rsidR="00C21439" w:rsidP="007F3B8D" w:rsidRDefault="00C21439" w14:paraId="7BBEE035" w14:textId="77777777">
            <w:pPr>
              <w:keepNext/>
              <w:overflowPunct/>
              <w:autoSpaceDE/>
              <w:autoSpaceDN/>
              <w:adjustRightInd/>
              <w:spacing w:after="0"/>
              <w:jc w:val="center"/>
              <w:textAlignment w:val="auto"/>
              <w:rPr>
                <w:color w:val="000000"/>
                <w:sz w:val="18"/>
                <w:szCs w:val="18"/>
              </w:rPr>
            </w:pPr>
            <w:r w:rsidRPr="007E7785">
              <w:rPr>
                <w:color w:val="000000"/>
                <w:sz w:val="18"/>
                <w:szCs w:val="18"/>
              </w:rPr>
              <w:t>97</w:t>
            </w:r>
          </w:p>
        </w:tc>
        <w:tc>
          <w:tcPr>
            <w:tcW w:w="1261" w:type="dxa"/>
            <w:shd w:val="clear" w:color="auto" w:fill="auto"/>
            <w:vAlign w:val="center"/>
          </w:tcPr>
          <w:p w:rsidRPr="007E7785" w:rsidR="00C21439" w:rsidP="007F3B8D" w:rsidRDefault="00C21439" w14:paraId="64AC4BD6" w14:textId="77777777">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rPr>
              <w:t>91</w:t>
            </w:r>
          </w:p>
        </w:tc>
        <w:tc>
          <w:tcPr>
            <w:tcW w:w="1261" w:type="dxa"/>
            <w:shd w:val="clear" w:color="auto" w:fill="auto"/>
            <w:vAlign w:val="center"/>
          </w:tcPr>
          <w:p w:rsidRPr="007E7785" w:rsidR="00C21439" w:rsidP="007F3B8D" w:rsidRDefault="00C21439" w14:paraId="40E630E0" w14:textId="77777777">
            <w:pPr>
              <w:keepNext/>
              <w:overflowPunct/>
              <w:autoSpaceDE/>
              <w:autoSpaceDN/>
              <w:adjustRightInd/>
              <w:spacing w:after="0"/>
              <w:jc w:val="center"/>
              <w:textAlignment w:val="auto"/>
              <w:rPr>
                <w:sz w:val="18"/>
                <w:szCs w:val="18"/>
              </w:rPr>
            </w:pPr>
            <w:r w:rsidRPr="007E7785">
              <w:rPr>
                <w:sz w:val="18"/>
                <w:szCs w:val="18"/>
              </w:rPr>
              <w:t>0.11</w:t>
            </w:r>
          </w:p>
        </w:tc>
        <w:tc>
          <w:tcPr>
            <w:tcW w:w="1262" w:type="dxa"/>
            <w:shd w:val="clear" w:color="auto" w:fill="auto"/>
            <w:vAlign w:val="center"/>
          </w:tcPr>
          <w:p w:rsidRPr="007E7785" w:rsidR="00C21439" w:rsidP="007F3B8D" w:rsidRDefault="00C21439" w14:paraId="59EDDCF0" w14:textId="77777777">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rPr>
              <w:t>0.65</w:t>
            </w:r>
          </w:p>
        </w:tc>
        <w:tc>
          <w:tcPr>
            <w:tcW w:w="990" w:type="dxa"/>
            <w:vMerge/>
            <w:shd w:val="clear" w:color="auto" w:fill="auto"/>
            <w:vAlign w:val="center"/>
          </w:tcPr>
          <w:p w:rsidRPr="007E733A" w:rsidR="00C21439" w:rsidP="007F3B8D" w:rsidRDefault="00C21439" w14:paraId="1541BBAE" w14:textId="77777777">
            <w:pPr>
              <w:keepNext/>
              <w:overflowPunct/>
              <w:autoSpaceDE/>
              <w:autoSpaceDN/>
              <w:adjustRightInd/>
              <w:spacing w:after="0"/>
              <w:jc w:val="center"/>
              <w:textAlignment w:val="auto"/>
              <w:rPr>
                <w:rFonts w:eastAsia="Times New Roman"/>
                <w:lang w:val="en-US" w:eastAsia="fr-FR"/>
              </w:rPr>
            </w:pPr>
          </w:p>
        </w:tc>
      </w:tr>
    </w:tbl>
    <w:p w:rsidR="007E2DBB" w:rsidP="007D05D9" w:rsidRDefault="007E2DBB" w14:paraId="1A38C743" w14:textId="77777777"/>
    <w:p w:rsidR="00F860C1" w:rsidP="00F860C1" w:rsidRDefault="00F860C1" w14:paraId="0B3B0813" w14:textId="6578D4C6">
      <w:pPr>
        <w:pStyle w:val="Caption"/>
        <w:keepNext/>
        <w:jc w:val="center"/>
      </w:pPr>
      <w:bookmarkStart w:name="_Ref115426279" w:id="28"/>
      <w:r>
        <w:t xml:space="preserve">Table </w:t>
      </w:r>
      <w:r>
        <w:fldChar w:fldCharType="begin"/>
      </w:r>
      <w:r>
        <w:instrText xml:space="preserve"> STYLEREF 2 \s </w:instrText>
      </w:r>
      <w:r>
        <w:fldChar w:fldCharType="separate"/>
      </w:r>
      <w:r w:rsidR="00C505A7">
        <w:rPr>
          <w:noProof/>
        </w:rPr>
        <w:t>2.2</w:t>
      </w:r>
      <w:r>
        <w:fldChar w:fldCharType="end"/>
      </w:r>
      <w:r>
        <w:noBreakHyphen/>
      </w:r>
      <w:r w:rsidR="00C92B98">
        <w:fldChar w:fldCharType="begin"/>
      </w:r>
      <w:r w:rsidR="00C92B98">
        <w:instrText xml:space="preserve"> SEQ Table \* ARABIC \s 2 </w:instrText>
      </w:r>
      <w:r w:rsidR="00C92B98">
        <w:fldChar w:fldCharType="separate"/>
      </w:r>
      <w:r w:rsidR="000401D4">
        <w:rPr>
          <w:noProof/>
        </w:rPr>
        <w:t>7</w:t>
      </w:r>
      <w:r w:rsidR="00C92B98">
        <w:fldChar w:fldCharType="end"/>
      </w:r>
      <w:bookmarkEnd w:id="28"/>
      <w:r>
        <w:t xml:space="preserve">: </w:t>
      </w:r>
      <w:r w:rsidRPr="00390A46">
        <w:t>BM Case-</w:t>
      </w:r>
      <w:r>
        <w:t>1</w:t>
      </w:r>
      <w:r w:rsidRPr="00780B39">
        <w:t>(DL TX)</w:t>
      </w:r>
      <w:r w:rsidRPr="00DE39FE">
        <w:rPr>
          <w:i/>
          <w:iCs/>
          <w:vertAlign w:val="subscript"/>
        </w:rPr>
        <w:t xml:space="preserve"> </w:t>
      </w:r>
      <w:r w:rsidRPr="00390A46">
        <w:t xml:space="preserve">Alt. </w:t>
      </w:r>
      <w:r>
        <w:t>2</w:t>
      </w:r>
      <w:r w:rsidRPr="00390A46">
        <w:t xml:space="preserve"> </w:t>
      </w:r>
      <w:r w:rsidRPr="00440328" w:rsidR="00206C88">
        <w:t>System Throughput Simulation</w:t>
      </w:r>
      <w:r w:rsidR="00510E70">
        <w:t xml:space="preserve"> with </w:t>
      </w:r>
      <w:r w:rsidRPr="00BE3123" w:rsidR="00510E70">
        <w:rPr>
          <w:rFonts w:eastAsia="Times New Roman"/>
          <w:lang w:val="en-US" w:eastAsia="fr-FR"/>
        </w:rPr>
        <w:t>Set A</w:t>
      </w:r>
      <w:r w:rsidR="00510E70">
        <w:rPr>
          <w:rFonts w:eastAsia="Times New Roman"/>
          <w:lang w:val="en-US" w:eastAsia="fr-FR"/>
        </w:rPr>
        <w:t xml:space="preserve"> 32 beams</w:t>
      </w:r>
      <w:r w:rsidR="00510E70">
        <w:t xml:space="preserve"> </w:t>
      </w:r>
    </w:p>
    <w:tbl>
      <w:tblPr>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414"/>
        <w:gridCol w:w="3021"/>
        <w:gridCol w:w="3021"/>
      </w:tblGrid>
      <w:tr w:rsidRPr="004C6CD4" w:rsidR="00CC7DE7" w:rsidTr="00921B88" w14:paraId="7BF5D711" w14:textId="77777777">
        <w:trPr>
          <w:trHeight w:val="14"/>
          <w:jc w:val="center"/>
        </w:trPr>
        <w:tc>
          <w:tcPr>
            <w:tcW w:w="3414" w:type="dxa"/>
            <w:shd w:val="clear" w:color="auto" w:fill="auto"/>
            <w:vAlign w:val="center"/>
            <w:hideMark/>
          </w:tcPr>
          <w:p w:rsidRPr="004C6CD4" w:rsidR="00CC7DE7" w:rsidP="00921B88" w:rsidRDefault="00CC7DE7" w14:paraId="3ED450E4" w14:textId="77777777">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Method</w:t>
            </w:r>
          </w:p>
        </w:tc>
        <w:tc>
          <w:tcPr>
            <w:tcW w:w="3021" w:type="dxa"/>
            <w:shd w:val="clear" w:color="auto" w:fill="auto"/>
            <w:vAlign w:val="center"/>
            <w:hideMark/>
          </w:tcPr>
          <w:p w:rsidRPr="004C6CD4" w:rsidR="00CC7DE7" w:rsidP="00921B88" w:rsidRDefault="00CC7DE7" w14:paraId="72301F28" w14:textId="0DF426F0">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Average cell throughput ratio – Method/</w:t>
            </w:r>
            <w:r w:rsidR="00C04908">
              <w:rPr>
                <w:rFonts w:eastAsia="Times New Roman"/>
                <w:b/>
                <w:color w:val="000000" w:themeColor="text1"/>
                <w:kern w:val="24"/>
                <w:sz w:val="18"/>
                <w:szCs w:val="18"/>
                <w:lang w:val="en-US" w:eastAsia="fi-FI"/>
              </w:rPr>
              <w:t xml:space="preserve"> baseline</w:t>
            </w:r>
            <w:r w:rsidRPr="004C6CD4" w:rsidR="00C04908">
              <w:rPr>
                <w:rFonts w:eastAsia="Times New Roman"/>
                <w:b/>
                <w:sz w:val="18"/>
                <w:szCs w:val="18"/>
                <w:lang w:val="en-US" w:eastAsia="fr-FR"/>
              </w:rPr>
              <w:t xml:space="preserve"> </w:t>
            </w:r>
            <w:r w:rsidRPr="004C6CD4">
              <w:rPr>
                <w:rFonts w:eastAsia="Times New Roman"/>
                <w:b/>
                <w:sz w:val="18"/>
                <w:szCs w:val="18"/>
                <w:lang w:val="en-US" w:eastAsia="fr-FR"/>
              </w:rPr>
              <w:t>[%]</w:t>
            </w:r>
          </w:p>
          <w:p w:rsidRPr="004C6CD4" w:rsidR="00CC7DE7" w:rsidP="00921B88" w:rsidRDefault="00CC7DE7" w14:paraId="3B2823B0" w14:textId="77777777">
            <w:pPr>
              <w:keepNext/>
              <w:overflowPunct/>
              <w:autoSpaceDE/>
              <w:autoSpaceDN/>
              <w:adjustRightInd/>
              <w:spacing w:after="0"/>
              <w:jc w:val="center"/>
              <w:textAlignment w:val="auto"/>
              <w:rPr>
                <w:rFonts w:eastAsia="Times New Roman"/>
                <w:b/>
                <w:sz w:val="18"/>
                <w:szCs w:val="18"/>
                <w:lang w:val="en-US" w:eastAsia="fr-FR"/>
              </w:rPr>
            </w:pPr>
          </w:p>
        </w:tc>
        <w:tc>
          <w:tcPr>
            <w:tcW w:w="3021" w:type="dxa"/>
            <w:shd w:val="clear" w:color="auto" w:fill="auto"/>
            <w:vAlign w:val="center"/>
            <w:hideMark/>
          </w:tcPr>
          <w:p w:rsidRPr="004C6CD4" w:rsidR="00CC7DE7" w:rsidP="00921B88" w:rsidRDefault="00CC7DE7" w14:paraId="0DEDEEFB" w14:textId="1B7FD34E">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5th percentile UE throughput ratio – Method/</w:t>
            </w:r>
            <w:r w:rsidR="00C04908">
              <w:rPr>
                <w:rFonts w:eastAsia="Times New Roman"/>
                <w:b/>
                <w:color w:val="000000" w:themeColor="text1"/>
                <w:kern w:val="24"/>
                <w:sz w:val="18"/>
                <w:szCs w:val="18"/>
                <w:lang w:val="en-US" w:eastAsia="fi-FI"/>
              </w:rPr>
              <w:t xml:space="preserve"> baseline</w:t>
            </w:r>
            <w:r w:rsidRPr="004C6CD4" w:rsidR="00C04908">
              <w:rPr>
                <w:rFonts w:eastAsia="Times New Roman"/>
                <w:b/>
                <w:sz w:val="18"/>
                <w:szCs w:val="18"/>
                <w:lang w:val="en-US" w:eastAsia="fr-FR"/>
              </w:rPr>
              <w:t xml:space="preserve"> </w:t>
            </w:r>
            <w:r w:rsidRPr="004C6CD4">
              <w:rPr>
                <w:rFonts w:eastAsia="Times New Roman"/>
                <w:b/>
                <w:sz w:val="18"/>
                <w:szCs w:val="18"/>
                <w:lang w:val="en-US" w:eastAsia="fr-FR"/>
              </w:rPr>
              <w:t>[%]</w:t>
            </w:r>
          </w:p>
        </w:tc>
      </w:tr>
      <w:tr w:rsidRPr="004C6CD4" w:rsidR="00CC7DE7" w:rsidTr="00921B88" w14:paraId="45E8826B" w14:textId="77777777">
        <w:trPr>
          <w:trHeight w:val="362"/>
          <w:jc w:val="center"/>
        </w:trPr>
        <w:tc>
          <w:tcPr>
            <w:tcW w:w="3414" w:type="dxa"/>
            <w:shd w:val="clear" w:color="auto" w:fill="auto"/>
            <w:vAlign w:val="center"/>
          </w:tcPr>
          <w:p w:rsidRPr="00A073B4" w:rsidR="00510E70" w:rsidP="00510E70" w:rsidRDefault="00510E70" w14:paraId="27FED39E" w14:textId="06C21DE0">
            <w:pPr>
              <w:keepNext/>
              <w:overflowPunct/>
              <w:autoSpaceDE/>
              <w:autoSpaceDN/>
              <w:adjustRightInd/>
              <w:spacing w:after="0"/>
              <w:jc w:val="center"/>
              <w:textAlignment w:val="auto"/>
              <w:rPr>
                <w:rFonts w:eastAsia="Times New Roman"/>
                <w:bCs/>
                <w:color w:val="000000" w:themeColor="text1"/>
                <w:kern w:val="24"/>
                <w:sz w:val="18"/>
                <w:szCs w:val="18"/>
                <w:lang w:val="en-US" w:eastAsia="fi-FI"/>
              </w:rPr>
            </w:pPr>
            <w:r w:rsidRPr="00A073B4">
              <w:rPr>
                <w:rFonts w:eastAsia="Times New Roman"/>
                <w:bCs/>
                <w:color w:val="000000" w:themeColor="text1"/>
                <w:kern w:val="24"/>
                <w:sz w:val="18"/>
                <w:szCs w:val="18"/>
                <w:lang w:val="en-US" w:eastAsia="fi-FI"/>
              </w:rPr>
              <w:t>BM-Case1 Baseline-option 2-2</w:t>
            </w:r>
            <w:r w:rsidR="00FC2B51">
              <w:rPr>
                <w:rFonts w:eastAsia="Times New Roman"/>
                <w:bCs/>
                <w:color w:val="000000" w:themeColor="text1"/>
                <w:kern w:val="24"/>
                <w:sz w:val="18"/>
                <w:szCs w:val="18"/>
                <w:lang w:val="en-US" w:eastAsia="fi-FI"/>
              </w:rPr>
              <w:t xml:space="preserve"> </w:t>
            </w:r>
          </w:p>
          <w:p w:rsidRPr="00003DCA" w:rsidR="00CC7DE7" w:rsidP="00510E70" w:rsidRDefault="00510E70" w14:paraId="2B6AF7F2" w14:textId="4475FB45">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WB#1</w:t>
            </w:r>
            <w:r w:rsidR="00FC2B51">
              <w:rPr>
                <w:rFonts w:eastAsia="Times New Roman"/>
                <w:bCs/>
                <w:color w:val="000000" w:themeColor="text1"/>
                <w:kern w:val="24"/>
                <w:sz w:val="18"/>
                <w:szCs w:val="18"/>
                <w:lang w:val="en-US" w:eastAsia="fi-FI"/>
              </w:rPr>
              <w:t xml:space="preserve"> with </w:t>
            </w:r>
            <w:proofErr w:type="spellStart"/>
            <w:r w:rsidR="007F4750">
              <w:rPr>
                <w:rFonts w:eastAsia="Times New Roman"/>
                <w:bCs/>
                <w:color w:val="000000" w:themeColor="text1"/>
                <w:kern w:val="24"/>
                <w:sz w:val="18"/>
                <w:szCs w:val="18"/>
                <w:lang w:val="en-US" w:eastAsia="fi-FI"/>
              </w:rPr>
              <w:t>h</w:t>
            </w:r>
            <w:r w:rsidR="00FC2B51">
              <w:rPr>
                <w:rFonts w:eastAsia="Times New Roman"/>
                <w:bCs/>
                <w:color w:val="000000" w:themeColor="text1"/>
                <w:kern w:val="24"/>
                <w:sz w:val="18"/>
                <w:szCs w:val="18"/>
                <w:lang w:val="en-US" w:eastAsia="fi-FI"/>
              </w:rPr>
              <w:t>iera</w:t>
            </w:r>
            <w:r w:rsidR="007F4750">
              <w:rPr>
                <w:rFonts w:eastAsia="Times New Roman"/>
                <w:bCs/>
                <w:color w:val="000000" w:themeColor="text1"/>
                <w:kern w:val="24"/>
                <w:sz w:val="18"/>
                <w:szCs w:val="18"/>
                <w:lang w:val="en-US" w:eastAsia="fi-FI"/>
              </w:rPr>
              <w:t>chical</w:t>
            </w:r>
            <w:proofErr w:type="spellEnd"/>
            <w:r w:rsidR="007F4750">
              <w:rPr>
                <w:rFonts w:eastAsia="Times New Roman"/>
                <w:bCs/>
                <w:color w:val="000000" w:themeColor="text1"/>
                <w:kern w:val="24"/>
                <w:sz w:val="18"/>
                <w:szCs w:val="18"/>
                <w:lang w:val="en-US" w:eastAsia="fi-FI"/>
              </w:rPr>
              <w:t xml:space="preserve"> search</w:t>
            </w:r>
            <w:r w:rsidRPr="00093121" w:rsidR="00AB083E">
              <w:rPr>
                <w:rFonts w:eastAsia="Times New Roman"/>
                <w:bCs/>
                <w:color w:val="000000" w:themeColor="text1"/>
                <w:kern w:val="24"/>
                <w:sz w:val="18"/>
                <w:szCs w:val="18"/>
                <w:lang w:val="en-US" w:eastAsia="fi-FI"/>
              </w:rPr>
              <w:t>1 -</w:t>
            </w:r>
            <w:r w:rsidRPr="00093121" w:rsidR="00AB083E">
              <w:rPr>
                <w:rFonts w:eastAsia="Times New Roman"/>
                <w:b/>
                <w:color w:val="000000" w:themeColor="text1"/>
                <w:kern w:val="24"/>
                <w:sz w:val="18"/>
                <w:szCs w:val="18"/>
                <w:u w:val="single"/>
                <w:lang w:val="en-US" w:eastAsia="fi-FI"/>
              </w:rPr>
              <w:t>baseline</w:t>
            </w:r>
          </w:p>
        </w:tc>
        <w:tc>
          <w:tcPr>
            <w:tcW w:w="3021" w:type="dxa"/>
            <w:shd w:val="clear" w:color="auto" w:fill="auto"/>
            <w:vAlign w:val="center"/>
          </w:tcPr>
          <w:p w:rsidRPr="004C6CD4" w:rsidR="00CC7DE7" w:rsidP="00921B88" w:rsidRDefault="00AB083E" w14:paraId="41B6D156" w14:textId="2757201F">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100</w:t>
            </w:r>
          </w:p>
        </w:tc>
        <w:tc>
          <w:tcPr>
            <w:tcW w:w="3021" w:type="dxa"/>
            <w:shd w:val="clear" w:color="auto" w:fill="auto"/>
            <w:vAlign w:val="center"/>
          </w:tcPr>
          <w:p w:rsidRPr="004C6CD4" w:rsidR="00CC7DE7" w:rsidP="00921B88" w:rsidRDefault="00AB083E" w14:paraId="1D89AE18" w14:textId="6846371C">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100</w:t>
            </w:r>
          </w:p>
        </w:tc>
      </w:tr>
      <w:tr w:rsidRPr="004C6CD4" w:rsidR="00CC7DE7" w:rsidTr="00921B88" w14:paraId="54E39B97" w14:textId="77777777">
        <w:trPr>
          <w:trHeight w:val="362"/>
          <w:jc w:val="center"/>
        </w:trPr>
        <w:tc>
          <w:tcPr>
            <w:tcW w:w="3414" w:type="dxa"/>
            <w:shd w:val="clear" w:color="auto" w:fill="auto"/>
            <w:vAlign w:val="center"/>
          </w:tcPr>
          <w:p w:rsidRPr="00003DCA" w:rsidR="00CC7DE7" w:rsidP="00921B88" w:rsidRDefault="00CC7DE7" w14:paraId="528805C2" w14:textId="77777777">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rsidRPr="00003DCA" w:rsidR="00A0096B" w:rsidP="00921B88" w:rsidRDefault="00A0096B" w14:paraId="292CFC85" w14:textId="66010B30">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WB#1</w:t>
            </w:r>
          </w:p>
        </w:tc>
        <w:tc>
          <w:tcPr>
            <w:tcW w:w="3021" w:type="dxa"/>
            <w:shd w:val="clear" w:color="auto" w:fill="auto"/>
            <w:vAlign w:val="center"/>
          </w:tcPr>
          <w:p w:rsidRPr="004C6CD4" w:rsidR="00CC7DE7" w:rsidP="00921B88" w:rsidRDefault="00F044C1" w14:paraId="3DE0325D" w14:textId="629CF8AD">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92</w:t>
            </w:r>
          </w:p>
        </w:tc>
        <w:tc>
          <w:tcPr>
            <w:tcW w:w="3021" w:type="dxa"/>
            <w:shd w:val="clear" w:color="auto" w:fill="auto"/>
            <w:vAlign w:val="center"/>
          </w:tcPr>
          <w:p w:rsidRPr="004C6CD4" w:rsidR="00CC7DE7" w:rsidP="00921B88" w:rsidRDefault="00F044C1" w14:paraId="5CF8EE87" w14:textId="1641E636">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71</w:t>
            </w:r>
          </w:p>
        </w:tc>
      </w:tr>
      <w:tr w:rsidRPr="004C6CD4" w:rsidR="00CC7DE7" w:rsidTr="00921B88" w14:paraId="3E553A7E" w14:textId="77777777">
        <w:trPr>
          <w:trHeight w:val="362"/>
          <w:jc w:val="center"/>
        </w:trPr>
        <w:tc>
          <w:tcPr>
            <w:tcW w:w="3414" w:type="dxa"/>
            <w:shd w:val="clear" w:color="auto" w:fill="auto"/>
            <w:vAlign w:val="center"/>
          </w:tcPr>
          <w:p w:rsidRPr="00003DCA" w:rsidR="00A0096B" w:rsidP="00A0096B" w:rsidRDefault="00A0096B" w14:paraId="40FC3A86" w14:textId="77777777">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rsidRPr="00003DCA" w:rsidR="00CC7DE7" w:rsidP="00A0096B" w:rsidRDefault="00A0096B" w14:paraId="3AD4D4EF" w14:textId="2B7FEC87">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WB#2</w:t>
            </w:r>
          </w:p>
        </w:tc>
        <w:tc>
          <w:tcPr>
            <w:tcW w:w="3021" w:type="dxa"/>
            <w:shd w:val="clear" w:color="auto" w:fill="auto"/>
            <w:vAlign w:val="center"/>
          </w:tcPr>
          <w:p w:rsidRPr="004C6CD4" w:rsidR="00CC7DE7" w:rsidP="00921B88" w:rsidRDefault="00F044C1" w14:paraId="11F9AFF1" w14:textId="18604B7F">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98</w:t>
            </w:r>
          </w:p>
        </w:tc>
        <w:tc>
          <w:tcPr>
            <w:tcW w:w="3021" w:type="dxa"/>
            <w:shd w:val="clear" w:color="auto" w:fill="auto"/>
            <w:vAlign w:val="center"/>
          </w:tcPr>
          <w:p w:rsidRPr="004C6CD4" w:rsidR="00CC7DE7" w:rsidP="00921B88" w:rsidRDefault="00F044C1" w14:paraId="32DF5F3B" w14:textId="5A675637">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93</w:t>
            </w:r>
          </w:p>
        </w:tc>
      </w:tr>
      <w:tr w:rsidRPr="004C6CD4" w:rsidR="00CC7DE7" w:rsidTr="00921B88" w14:paraId="2DD1F979" w14:textId="77777777">
        <w:trPr>
          <w:trHeight w:val="362"/>
          <w:jc w:val="center"/>
        </w:trPr>
        <w:tc>
          <w:tcPr>
            <w:tcW w:w="3414" w:type="dxa"/>
            <w:shd w:val="clear" w:color="auto" w:fill="auto"/>
            <w:vAlign w:val="center"/>
          </w:tcPr>
          <w:p w:rsidRPr="00003DCA" w:rsidR="00A0096B" w:rsidP="00A0096B" w:rsidRDefault="00A0096B" w14:paraId="7CD70122" w14:textId="77777777">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rsidRPr="00003DCA" w:rsidR="00CC7DE7" w:rsidP="00A0096B" w:rsidRDefault="00A0096B" w14:paraId="66B1C85E" w14:textId="5F0F439B">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WB#3</w:t>
            </w:r>
          </w:p>
        </w:tc>
        <w:tc>
          <w:tcPr>
            <w:tcW w:w="3021" w:type="dxa"/>
            <w:shd w:val="clear" w:color="auto" w:fill="auto"/>
            <w:vAlign w:val="center"/>
          </w:tcPr>
          <w:p w:rsidRPr="004C6CD4" w:rsidR="00CC7DE7" w:rsidP="00921B88" w:rsidRDefault="00F044C1" w14:paraId="4D609AC2" w14:textId="7827340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92</w:t>
            </w:r>
          </w:p>
        </w:tc>
        <w:tc>
          <w:tcPr>
            <w:tcW w:w="3021" w:type="dxa"/>
            <w:shd w:val="clear" w:color="auto" w:fill="auto"/>
            <w:vAlign w:val="center"/>
          </w:tcPr>
          <w:p w:rsidRPr="004C6CD4" w:rsidR="00CC7DE7" w:rsidP="00921B88" w:rsidRDefault="00F044C1" w14:paraId="0E1DF1CD" w14:textId="79132539">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71</w:t>
            </w:r>
          </w:p>
        </w:tc>
      </w:tr>
      <w:tr w:rsidRPr="004C6CD4" w:rsidR="00A0096B" w:rsidTr="00921B88" w14:paraId="5B848368" w14:textId="77777777">
        <w:trPr>
          <w:trHeight w:val="362"/>
          <w:jc w:val="center"/>
        </w:trPr>
        <w:tc>
          <w:tcPr>
            <w:tcW w:w="3414" w:type="dxa"/>
            <w:shd w:val="clear" w:color="auto" w:fill="auto"/>
            <w:vAlign w:val="center"/>
          </w:tcPr>
          <w:p w:rsidRPr="00003DCA" w:rsidR="00A0096B" w:rsidP="00A0096B" w:rsidRDefault="00A0096B" w14:paraId="05B21B61" w14:textId="77777777">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rsidRPr="00003DCA" w:rsidR="00A0096B" w:rsidP="00A0096B" w:rsidRDefault="00A0096B" w14:paraId="1AB5F333" w14:textId="15C13F4B">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WB#4</w:t>
            </w:r>
          </w:p>
        </w:tc>
        <w:tc>
          <w:tcPr>
            <w:tcW w:w="3021" w:type="dxa"/>
            <w:shd w:val="clear" w:color="auto" w:fill="auto"/>
            <w:vAlign w:val="center"/>
          </w:tcPr>
          <w:p w:rsidRPr="004C6CD4" w:rsidR="00A0096B" w:rsidP="00921B88" w:rsidRDefault="00F044C1" w14:paraId="513F9DCE" w14:textId="596BBF38">
            <w:pPr>
              <w:keepNext/>
              <w:overflowPunct/>
              <w:autoSpaceDE/>
              <w:autoSpaceDN/>
              <w:adjustRightInd/>
              <w:spacing w:after="0"/>
              <w:jc w:val="center"/>
              <w:textAlignment w:val="auto"/>
              <w:rPr>
                <w:rFonts w:eastAsia="Times New Roman"/>
                <w:bCs/>
                <w:sz w:val="18"/>
                <w:szCs w:val="18"/>
                <w:lang w:val="fr-FR" w:eastAsia="fr-FR"/>
              </w:rPr>
            </w:pPr>
            <w:r>
              <w:rPr>
                <w:rFonts w:eastAsia="Times New Roman"/>
                <w:bCs/>
                <w:sz w:val="18"/>
                <w:szCs w:val="18"/>
                <w:lang w:val="fr-FR" w:eastAsia="fr-FR"/>
              </w:rPr>
              <w:t>99</w:t>
            </w:r>
          </w:p>
        </w:tc>
        <w:tc>
          <w:tcPr>
            <w:tcW w:w="3021" w:type="dxa"/>
            <w:shd w:val="clear" w:color="auto" w:fill="auto"/>
            <w:vAlign w:val="center"/>
          </w:tcPr>
          <w:p w:rsidRPr="004C6CD4" w:rsidR="00A0096B" w:rsidP="00921B88" w:rsidRDefault="00F044C1" w14:paraId="1095BD1C" w14:textId="5FA62B30">
            <w:pPr>
              <w:keepNext/>
              <w:overflowPunct/>
              <w:autoSpaceDE/>
              <w:autoSpaceDN/>
              <w:adjustRightInd/>
              <w:spacing w:after="0"/>
              <w:jc w:val="center"/>
              <w:textAlignment w:val="auto"/>
              <w:rPr>
                <w:rFonts w:eastAsia="Times New Roman"/>
                <w:bCs/>
                <w:sz w:val="18"/>
                <w:szCs w:val="18"/>
                <w:lang w:val="fr-FR" w:eastAsia="fr-FR"/>
              </w:rPr>
            </w:pPr>
            <w:r>
              <w:rPr>
                <w:rFonts w:eastAsia="Times New Roman"/>
                <w:bCs/>
                <w:sz w:val="18"/>
                <w:szCs w:val="18"/>
                <w:lang w:val="fr-FR" w:eastAsia="fr-FR"/>
              </w:rPr>
              <w:t>94</w:t>
            </w:r>
          </w:p>
        </w:tc>
      </w:tr>
    </w:tbl>
    <w:p w:rsidRPr="00A073B4" w:rsidR="00290038" w:rsidP="007D05D9" w:rsidRDefault="00290038" w14:paraId="74FBA2C8" w14:textId="77777777">
      <w:pPr>
        <w:rPr>
          <w:lang w:val="en-US"/>
        </w:rPr>
      </w:pPr>
    </w:p>
    <w:p w:rsidR="00DE1903" w:rsidP="00DD519D" w:rsidRDefault="00EF3931" w14:paraId="324B13F1" w14:textId="20904A9A">
      <w:pPr>
        <w:jc w:val="both"/>
      </w:pPr>
      <w:r>
        <w:t>F</w:t>
      </w:r>
      <w:r w:rsidR="00B467CB">
        <w:t>ro</w:t>
      </w:r>
      <w:r>
        <w:t xml:space="preserve">m </w:t>
      </w:r>
      <w:r w:rsidR="00C678AB">
        <w:fldChar w:fldCharType="begin"/>
      </w:r>
      <w:r w:rsidR="00C678AB">
        <w:instrText xml:space="preserve"> REF _Ref111209873 \h </w:instrText>
      </w:r>
      <w:r w:rsidR="00DD519D">
        <w:instrText xml:space="preserve"> \* MERGEFORMAT </w:instrText>
      </w:r>
      <w:r w:rsidR="00C678AB">
        <w:fldChar w:fldCharType="separate"/>
      </w:r>
      <w:r w:rsidR="007C01F3">
        <w:t xml:space="preserve">Table </w:t>
      </w:r>
      <w:r w:rsidR="007C01F3">
        <w:rPr>
          <w:noProof/>
        </w:rPr>
        <w:t>2.2</w:t>
      </w:r>
      <w:r w:rsidR="007C01F3">
        <w:rPr>
          <w:noProof/>
        </w:rPr>
        <w:noBreakHyphen/>
        <w:t>6</w:t>
      </w:r>
      <w:r w:rsidR="00C678AB">
        <w:fldChar w:fldCharType="end"/>
      </w:r>
      <w:r w:rsidR="00D557D5">
        <w:t xml:space="preserve"> and</w:t>
      </w:r>
      <w:r w:rsidR="001A415B">
        <w:t xml:space="preserve"> </w:t>
      </w:r>
      <w:r w:rsidR="0071736D">
        <w:fldChar w:fldCharType="begin"/>
      </w:r>
      <w:r w:rsidR="0071736D">
        <w:instrText xml:space="preserve"> REF _Ref115426279 \h </w:instrText>
      </w:r>
      <w:r w:rsidR="00DD519D">
        <w:instrText xml:space="preserve"> \* MERGEFORMAT </w:instrText>
      </w:r>
      <w:r w:rsidR="0071736D">
        <w:fldChar w:fldCharType="separate"/>
      </w:r>
      <w:r w:rsidR="007C01F3">
        <w:t xml:space="preserve">Table </w:t>
      </w:r>
      <w:r w:rsidR="007C01F3">
        <w:rPr>
          <w:noProof/>
        </w:rPr>
        <w:t>2.2</w:t>
      </w:r>
      <w:r w:rsidR="007C01F3">
        <w:rPr>
          <w:noProof/>
        </w:rPr>
        <w:noBreakHyphen/>
        <w:t>7</w:t>
      </w:r>
      <w:r w:rsidR="0071736D">
        <w:fldChar w:fldCharType="end"/>
      </w:r>
      <w:r w:rsidR="0022166C">
        <w:t>, we have the following observations:</w:t>
      </w:r>
    </w:p>
    <w:p w:rsidRPr="00924AFA" w:rsidR="008D2180" w:rsidP="00DD519D" w:rsidRDefault="00237806" w14:paraId="5286CE65" w14:textId="1CEDE644">
      <w:pPr>
        <w:pStyle w:val="ListParagraph"/>
        <w:numPr>
          <w:ilvl w:val="0"/>
          <w:numId w:val="118"/>
        </w:numPr>
        <w:jc w:val="both"/>
        <w:rPr>
          <w:lang w:val="en-US"/>
        </w:rPr>
      </w:pPr>
      <w:r w:rsidRPr="00924AFA">
        <w:rPr>
          <w:sz w:val="20"/>
          <w:szCs w:val="20"/>
          <w:lang w:val="en-US"/>
        </w:rPr>
        <w:t>For Set A with 64 beams, t</w:t>
      </w:r>
      <w:r w:rsidRPr="00924AFA" w:rsidR="0022166C">
        <w:rPr>
          <w:sz w:val="20"/>
          <w:szCs w:val="20"/>
          <w:lang w:val="en-US"/>
        </w:rPr>
        <w:t xml:space="preserve">he </w:t>
      </w:r>
      <w:r w:rsidRPr="00924AFA">
        <w:rPr>
          <w:sz w:val="20"/>
          <w:szCs w:val="20"/>
          <w:lang w:val="en-US"/>
        </w:rPr>
        <w:t>designed</w:t>
      </w:r>
      <w:r w:rsidRPr="00924AFA" w:rsidR="0022166C">
        <w:rPr>
          <w:sz w:val="20"/>
          <w:szCs w:val="20"/>
          <w:lang w:val="en-US"/>
        </w:rPr>
        <w:t xml:space="preserve"> wide beam codebook</w:t>
      </w:r>
      <w:r w:rsidRPr="00924AFA">
        <w:rPr>
          <w:sz w:val="20"/>
          <w:szCs w:val="20"/>
          <w:lang w:val="en-US"/>
        </w:rPr>
        <w:t xml:space="preserve"> #2/#3/#4</w:t>
      </w:r>
      <w:r w:rsidRPr="00924AFA" w:rsidR="0022166C">
        <w:rPr>
          <w:sz w:val="20"/>
          <w:szCs w:val="20"/>
          <w:lang w:val="en-US"/>
        </w:rPr>
        <w:t xml:space="preserve"> </w:t>
      </w:r>
      <w:r w:rsidRPr="00924AFA">
        <w:rPr>
          <w:sz w:val="20"/>
          <w:szCs w:val="20"/>
          <w:lang w:val="en-US"/>
        </w:rPr>
        <w:t xml:space="preserve">have marginal performance gain compared to the baseline </w:t>
      </w:r>
      <w:r w:rsidRPr="00924AFA" w:rsidR="00690CE8">
        <w:rPr>
          <w:sz w:val="20"/>
          <w:szCs w:val="20"/>
          <w:lang w:val="en-US"/>
        </w:rPr>
        <w:t xml:space="preserve">wide beam codebook#1. </w:t>
      </w:r>
      <w:r w:rsidR="00B467CB">
        <w:rPr>
          <w:sz w:val="20"/>
          <w:szCs w:val="20"/>
          <w:lang w:val="en-US"/>
        </w:rPr>
        <w:t>T</w:t>
      </w:r>
      <w:r w:rsidRPr="00924AFA" w:rsidR="008D2180">
        <w:rPr>
          <w:sz w:val="20"/>
          <w:szCs w:val="20"/>
          <w:lang w:val="en-US"/>
        </w:rPr>
        <w:t xml:space="preserve">his is mainly because </w:t>
      </w:r>
      <w:r w:rsidR="00B467CB">
        <w:rPr>
          <w:sz w:val="20"/>
          <w:szCs w:val="20"/>
          <w:lang w:val="en-US"/>
        </w:rPr>
        <w:t xml:space="preserve">of </w:t>
      </w:r>
      <w:r w:rsidRPr="00924AFA" w:rsidR="008D2180">
        <w:rPr>
          <w:sz w:val="20"/>
          <w:szCs w:val="20"/>
          <w:lang w:val="en-US"/>
        </w:rPr>
        <w:t>the large</w:t>
      </w:r>
      <w:r w:rsidR="00B96520">
        <w:rPr>
          <w:sz w:val="20"/>
          <w:szCs w:val="20"/>
          <w:lang w:val="en-US"/>
        </w:rPr>
        <w:t>/</w:t>
      </w:r>
      <w:r w:rsidRPr="00924AFA" w:rsidR="008D2180">
        <w:rPr>
          <w:sz w:val="20"/>
          <w:szCs w:val="20"/>
          <w:lang w:val="en-US"/>
        </w:rPr>
        <w:t xml:space="preserve">oversampled beam number 64 in Set A for the current antenna configurations </w:t>
      </w:r>
      <w:r w:rsidRPr="00B96520" w:rsidR="008D2180">
        <w:rPr>
          <w:sz w:val="20"/>
          <w:szCs w:val="20"/>
          <w:lang w:val="en-US"/>
        </w:rPr>
        <w:t>-</w:t>
      </w:r>
      <w:r w:rsidRPr="00924AFA" w:rsidR="008D2180">
        <w:rPr>
          <w:sz w:val="20"/>
          <w:szCs w:val="20"/>
          <w:lang w:val="en-US"/>
        </w:rPr>
        <w:t xml:space="preserve"> with </w:t>
      </w:r>
      <w:r w:rsidR="00B467CB">
        <w:rPr>
          <w:sz w:val="20"/>
          <w:szCs w:val="20"/>
          <w:lang w:val="en-US"/>
        </w:rPr>
        <w:t xml:space="preserve">a </w:t>
      </w:r>
      <w:r w:rsidRPr="00924AFA" w:rsidR="008D2180">
        <w:rPr>
          <w:sz w:val="20"/>
          <w:szCs w:val="20"/>
          <w:lang w:val="en-US"/>
        </w:rPr>
        <w:t>1 dB error margin, the wrong refined beam prediction may highly possible has less than 1 dB RSRP difference compared to the actual best beam since the refined beams now are too close to each other.</w:t>
      </w:r>
    </w:p>
    <w:p w:rsidR="008D2180" w:rsidP="00DD519D" w:rsidRDefault="0F518D97" w14:paraId="0874F744" w14:textId="19D0C984">
      <w:pPr>
        <w:pStyle w:val="ListParagraph"/>
        <w:numPr>
          <w:ilvl w:val="0"/>
          <w:numId w:val="118"/>
        </w:numPr>
        <w:jc w:val="both"/>
        <w:rPr>
          <w:sz w:val="20"/>
          <w:szCs w:val="20"/>
          <w:lang w:val="en-US"/>
        </w:rPr>
      </w:pPr>
      <w:r w:rsidRPr="00B96520">
        <w:rPr>
          <w:sz w:val="20"/>
          <w:szCs w:val="20"/>
          <w:lang w:val="en-US"/>
        </w:rPr>
        <w:t>For Set A with 32 beams, the designed wide beam codebook #2/#3/#4 perform significantly better than the baseline wide beam. The idea behin</w:t>
      </w:r>
      <w:r w:rsidRPr="00B96520" w:rsidR="00B467CB">
        <w:rPr>
          <w:sz w:val="20"/>
          <w:szCs w:val="20"/>
          <w:lang w:val="en-US"/>
        </w:rPr>
        <w:t>d</w:t>
      </w:r>
      <w:r w:rsidRPr="00B96520">
        <w:rPr>
          <w:sz w:val="20"/>
          <w:szCs w:val="20"/>
          <w:lang w:val="en-US"/>
        </w:rPr>
        <w:t xml:space="preserve"> the wide beam codebook #2/#3/#4 can be found in our other BM paper </w:t>
      </w:r>
      <w:r w:rsidRPr="00B96520" w:rsidR="009B7F74">
        <w:rPr>
          <w:sz w:val="20"/>
          <w:szCs w:val="20"/>
          <w:lang w:val="en-US"/>
        </w:rPr>
        <w:fldChar w:fldCharType="begin"/>
      </w:r>
      <w:r w:rsidRPr="00B96520" w:rsidR="009B7F74">
        <w:rPr>
          <w:sz w:val="20"/>
          <w:szCs w:val="20"/>
          <w:lang w:val="en-US"/>
        </w:rPr>
        <w:instrText xml:space="preserve"> REF _Ref111198348 \r \h </w:instrText>
      </w:r>
      <w:r w:rsidR="00DD519D">
        <w:rPr>
          <w:sz w:val="20"/>
          <w:szCs w:val="20"/>
          <w:lang w:val="en-US"/>
        </w:rPr>
        <w:instrText xml:space="preserve"> \* MERGEFORMAT </w:instrText>
      </w:r>
      <w:r w:rsidRPr="00B96520" w:rsidR="009B7F74">
        <w:rPr>
          <w:sz w:val="20"/>
          <w:szCs w:val="20"/>
          <w:lang w:val="en-US"/>
        </w:rPr>
      </w:r>
      <w:r w:rsidRPr="00B96520" w:rsidR="009B7F74">
        <w:rPr>
          <w:sz w:val="20"/>
          <w:szCs w:val="20"/>
          <w:lang w:val="en-US"/>
        </w:rPr>
        <w:fldChar w:fldCharType="separate"/>
      </w:r>
      <w:r w:rsidR="007C01F3">
        <w:rPr>
          <w:sz w:val="20"/>
          <w:szCs w:val="20"/>
          <w:lang w:val="en-US"/>
        </w:rPr>
        <w:t>[5]</w:t>
      </w:r>
      <w:r w:rsidRPr="00B96520" w:rsidR="009B7F74">
        <w:rPr>
          <w:sz w:val="20"/>
          <w:szCs w:val="20"/>
          <w:lang w:val="en-US"/>
        </w:rPr>
        <w:fldChar w:fldCharType="end"/>
      </w:r>
      <w:r w:rsidRPr="00B96520">
        <w:rPr>
          <w:sz w:val="20"/>
          <w:szCs w:val="20"/>
          <w:lang w:val="en-US"/>
        </w:rPr>
        <w:t xml:space="preserve">. And as expected, randomly combining the refined beam to form the wide beam can provide the </w:t>
      </w:r>
      <w:r w:rsidRPr="00B96520" w:rsidR="00B467CB">
        <w:rPr>
          <w:sz w:val="20"/>
          <w:szCs w:val="20"/>
          <w:lang w:val="en-US"/>
        </w:rPr>
        <w:t>richest</w:t>
      </w:r>
      <w:r w:rsidRPr="00B96520">
        <w:rPr>
          <w:sz w:val="20"/>
          <w:szCs w:val="20"/>
          <w:lang w:val="en-US"/>
        </w:rPr>
        <w:t xml:space="preserve"> correlation between the refined beam and the wide beam codebook.</w:t>
      </w:r>
    </w:p>
    <w:p w:rsidRPr="00B96520" w:rsidR="005A009F" w:rsidP="00DD519D" w:rsidRDefault="005A04F4" w14:paraId="60187A51" w14:textId="64488B29">
      <w:pPr>
        <w:pStyle w:val="ListParagraph"/>
        <w:numPr>
          <w:ilvl w:val="0"/>
          <w:numId w:val="118"/>
        </w:numPr>
        <w:jc w:val="both"/>
        <w:rPr>
          <w:sz w:val="20"/>
          <w:szCs w:val="20"/>
          <w:lang w:val="en-US"/>
        </w:rPr>
      </w:pPr>
      <w:r>
        <w:rPr>
          <w:sz w:val="20"/>
          <w:szCs w:val="20"/>
          <w:lang w:val="en-US"/>
        </w:rPr>
        <w:t>From</w:t>
      </w:r>
      <w:r w:rsidR="00741305">
        <w:rPr>
          <w:sz w:val="20"/>
          <w:szCs w:val="20"/>
          <w:lang w:val="en-US"/>
        </w:rPr>
        <w:t xml:space="preserve"> </w:t>
      </w:r>
      <w:r w:rsidRPr="00741305" w:rsidR="00741305">
        <w:rPr>
          <w:sz w:val="20"/>
          <w:szCs w:val="20"/>
          <w:lang w:val="en-US"/>
        </w:rPr>
        <w:t>Table 2.2</w:t>
      </w:r>
      <w:r w:rsidR="00521B0C">
        <w:rPr>
          <w:sz w:val="20"/>
          <w:szCs w:val="20"/>
          <w:lang w:val="en-US"/>
        </w:rPr>
        <w:t>-</w:t>
      </w:r>
      <w:r w:rsidRPr="00741305" w:rsidR="00741305">
        <w:rPr>
          <w:sz w:val="20"/>
          <w:szCs w:val="20"/>
          <w:lang w:val="en-US"/>
        </w:rPr>
        <w:t>7</w:t>
      </w:r>
      <w:r>
        <w:rPr>
          <w:sz w:val="20"/>
          <w:szCs w:val="20"/>
          <w:lang w:val="en-US"/>
        </w:rPr>
        <w:t>, one can see that</w:t>
      </w:r>
      <w:r w:rsidR="00645360">
        <w:rPr>
          <w:sz w:val="20"/>
          <w:szCs w:val="20"/>
          <w:lang w:val="en-US"/>
        </w:rPr>
        <w:t xml:space="preserve"> the</w:t>
      </w:r>
      <w:r>
        <w:rPr>
          <w:sz w:val="20"/>
          <w:szCs w:val="20"/>
          <w:lang w:val="en-US"/>
        </w:rPr>
        <w:t xml:space="preserve"> </w:t>
      </w:r>
      <w:r w:rsidR="00645360">
        <w:rPr>
          <w:sz w:val="20"/>
          <w:szCs w:val="20"/>
          <w:lang w:val="en-US"/>
        </w:rPr>
        <w:t xml:space="preserve">refined beam prediction with WB#1 has significantly worse throughputs than the baseline. On the other hand, the </w:t>
      </w:r>
      <w:r w:rsidR="00FD368F">
        <w:rPr>
          <w:sz w:val="20"/>
          <w:szCs w:val="20"/>
          <w:lang w:val="en-US"/>
        </w:rPr>
        <w:t>suggested</w:t>
      </w:r>
      <w:r w:rsidR="00645360">
        <w:rPr>
          <w:sz w:val="20"/>
          <w:szCs w:val="20"/>
          <w:lang w:val="en-US"/>
        </w:rPr>
        <w:t xml:space="preserve"> WB#2</w:t>
      </w:r>
      <w:r w:rsidR="00BD2B35">
        <w:rPr>
          <w:sz w:val="20"/>
          <w:szCs w:val="20"/>
          <w:lang w:val="en-US"/>
        </w:rPr>
        <w:t>,</w:t>
      </w:r>
      <w:r w:rsidR="00FD368F">
        <w:rPr>
          <w:sz w:val="20"/>
          <w:szCs w:val="20"/>
          <w:lang w:val="en-US"/>
        </w:rPr>
        <w:t xml:space="preserve"> #3</w:t>
      </w:r>
      <w:r w:rsidR="00BD2B35">
        <w:rPr>
          <w:sz w:val="20"/>
          <w:szCs w:val="20"/>
          <w:lang w:val="en-US"/>
        </w:rPr>
        <w:t>,</w:t>
      </w:r>
      <w:r w:rsidR="00FD368F">
        <w:rPr>
          <w:sz w:val="20"/>
          <w:szCs w:val="20"/>
          <w:lang w:val="en-US"/>
        </w:rPr>
        <w:t xml:space="preserve"> #4 </w:t>
      </w:r>
      <w:r w:rsidR="00E66C48">
        <w:rPr>
          <w:sz w:val="20"/>
          <w:szCs w:val="20"/>
          <w:lang w:val="en-US"/>
        </w:rPr>
        <w:t xml:space="preserve">have comparable throughput </w:t>
      </w:r>
      <w:r w:rsidR="004C5EF2">
        <w:rPr>
          <w:sz w:val="20"/>
          <w:szCs w:val="20"/>
          <w:lang w:val="en-US"/>
        </w:rPr>
        <w:t>to the baseline</w:t>
      </w:r>
      <w:r w:rsidR="000A4FCF">
        <w:rPr>
          <w:sz w:val="20"/>
          <w:szCs w:val="20"/>
          <w:lang w:val="en-US"/>
        </w:rPr>
        <w:t>. One should notice that the assumption for WB#2</w:t>
      </w:r>
      <w:r w:rsidR="00BD2B35">
        <w:rPr>
          <w:sz w:val="20"/>
          <w:szCs w:val="20"/>
          <w:lang w:val="en-US"/>
        </w:rPr>
        <w:t>,</w:t>
      </w:r>
      <w:r w:rsidR="000A4FCF">
        <w:rPr>
          <w:sz w:val="20"/>
          <w:szCs w:val="20"/>
          <w:lang w:val="en-US"/>
        </w:rPr>
        <w:t xml:space="preserve"> #3</w:t>
      </w:r>
      <w:r w:rsidR="00BD2B35">
        <w:rPr>
          <w:sz w:val="20"/>
          <w:szCs w:val="20"/>
          <w:lang w:val="en-US"/>
        </w:rPr>
        <w:t>,</w:t>
      </w:r>
      <w:r w:rsidR="000A4FCF">
        <w:rPr>
          <w:sz w:val="20"/>
          <w:szCs w:val="20"/>
          <w:lang w:val="en-US"/>
        </w:rPr>
        <w:t xml:space="preserve"> #4</w:t>
      </w:r>
      <w:r w:rsidR="00F521BF">
        <w:rPr>
          <w:sz w:val="20"/>
          <w:szCs w:val="20"/>
          <w:lang w:val="en-US"/>
        </w:rPr>
        <w:t xml:space="preserve"> is using the </w:t>
      </w:r>
      <w:r w:rsidR="007921F4">
        <w:rPr>
          <w:sz w:val="20"/>
          <w:szCs w:val="20"/>
          <w:lang w:val="en-US"/>
        </w:rPr>
        <w:t>wide beam codebook for SSB and use the SSB measurements to predict the refined beam</w:t>
      </w:r>
      <w:r w:rsidR="00AD76BD">
        <w:rPr>
          <w:sz w:val="20"/>
          <w:szCs w:val="20"/>
          <w:lang w:val="en-US"/>
        </w:rPr>
        <w:t xml:space="preserve">s, while the hierarchical search </w:t>
      </w:r>
      <w:r w:rsidR="003E283C">
        <w:rPr>
          <w:sz w:val="20"/>
          <w:szCs w:val="20"/>
          <w:lang w:val="en-US"/>
        </w:rPr>
        <w:t xml:space="preserve">will additionally require UE specific CSI-RS for </w:t>
      </w:r>
      <w:r w:rsidR="00350AF8">
        <w:rPr>
          <w:sz w:val="20"/>
          <w:szCs w:val="20"/>
          <w:lang w:val="en-US"/>
        </w:rPr>
        <w:t xml:space="preserve">P2 beam management. </w:t>
      </w:r>
      <w:r w:rsidR="000A066F">
        <w:rPr>
          <w:sz w:val="20"/>
          <w:szCs w:val="20"/>
          <w:lang w:val="en-US"/>
        </w:rPr>
        <w:t xml:space="preserve">Also, as we point out in [5], </w:t>
      </w:r>
      <w:r w:rsidR="003C2E16">
        <w:rPr>
          <w:sz w:val="20"/>
          <w:szCs w:val="20"/>
          <w:lang w:val="en-US"/>
        </w:rPr>
        <w:t xml:space="preserve">WB#3 may not be good for SSB </w:t>
      </w:r>
      <w:r w:rsidR="00C66225">
        <w:rPr>
          <w:sz w:val="20"/>
          <w:szCs w:val="20"/>
          <w:lang w:val="en-US"/>
        </w:rPr>
        <w:t xml:space="preserve">as it will </w:t>
      </w:r>
      <w:r w:rsidR="00613D70">
        <w:rPr>
          <w:sz w:val="20"/>
          <w:szCs w:val="20"/>
          <w:lang w:val="en-US"/>
        </w:rPr>
        <w:t>degrade</w:t>
      </w:r>
      <w:r w:rsidR="00291BE1">
        <w:rPr>
          <w:sz w:val="20"/>
          <w:szCs w:val="20"/>
          <w:lang w:val="en-US"/>
        </w:rPr>
        <w:t xml:space="preserve"> the cell coverage, and the throug</w:t>
      </w:r>
      <w:r w:rsidR="00E441A5">
        <w:rPr>
          <w:sz w:val="20"/>
          <w:szCs w:val="20"/>
          <w:lang w:val="en-US"/>
        </w:rPr>
        <w:t xml:space="preserve">hput results also </w:t>
      </w:r>
      <w:r w:rsidR="00FF3A6E">
        <w:rPr>
          <w:sz w:val="20"/>
          <w:szCs w:val="20"/>
          <w:lang w:val="en-US"/>
        </w:rPr>
        <w:t xml:space="preserve">tells that </w:t>
      </w:r>
      <w:r w:rsidR="00BD5543">
        <w:rPr>
          <w:sz w:val="20"/>
          <w:szCs w:val="20"/>
          <w:lang w:val="en-US"/>
        </w:rPr>
        <w:t xml:space="preserve">the wide beam codebook with best beam prediction results </w:t>
      </w:r>
      <w:r w:rsidR="00F219FB">
        <w:rPr>
          <w:sz w:val="20"/>
          <w:szCs w:val="20"/>
          <w:lang w:val="en-US"/>
        </w:rPr>
        <w:t>may not be beneficial for throughput.</w:t>
      </w:r>
      <w:r w:rsidR="005B510C">
        <w:rPr>
          <w:sz w:val="20"/>
          <w:szCs w:val="20"/>
          <w:lang w:val="en-US"/>
        </w:rPr>
        <w:t xml:space="preserve"> For </w:t>
      </w:r>
      <w:r w:rsidR="00362EF7">
        <w:rPr>
          <w:sz w:val="20"/>
          <w:szCs w:val="20"/>
          <w:lang w:val="en-US"/>
        </w:rPr>
        <w:t>Set B is different to Set A with Set B is wide beam</w:t>
      </w:r>
      <w:r w:rsidR="00123239">
        <w:rPr>
          <w:sz w:val="20"/>
          <w:szCs w:val="20"/>
          <w:lang w:val="en-US"/>
        </w:rPr>
        <w:t xml:space="preserve">, the KPI for the wide beam codebook design should be both prediction accuracy and throughput performance. </w:t>
      </w:r>
    </w:p>
    <w:p w:rsidR="00311ED7" w:rsidP="00925D82" w:rsidRDefault="00311ED7" w14:paraId="0C29458A" w14:textId="77777777">
      <w:pPr>
        <w:ind w:left="360"/>
        <w:rPr>
          <w:lang w:val="en-US"/>
        </w:rPr>
      </w:pPr>
    </w:p>
    <w:p w:rsidRPr="006E1AD9" w:rsidR="00311ED7" w:rsidP="00147A6B" w:rsidRDefault="00C028AF" w14:paraId="5C634458" w14:textId="5C074BAB">
      <w:pPr>
        <w:pStyle w:val="ListParagraph"/>
        <w:numPr>
          <w:ilvl w:val="0"/>
          <w:numId w:val="96"/>
        </w:numPr>
        <w:jc w:val="both"/>
        <w:rPr>
          <w:lang w:val="en-US"/>
        </w:rPr>
      </w:pPr>
      <w:r>
        <w:rPr>
          <w:sz w:val="20"/>
          <w:szCs w:val="20"/>
          <w:lang w:val="en-US"/>
        </w:rPr>
        <w:t xml:space="preserve"> </w:t>
      </w:r>
      <w:r w:rsidRPr="006E1AD9" w:rsidR="00311ED7">
        <w:rPr>
          <w:sz w:val="20"/>
          <w:szCs w:val="20"/>
          <w:lang w:val="en-US"/>
        </w:rPr>
        <w:t>For Set B is different to Set A with Set B is wide beam, the KPI for the wide beam codebook design should be both prediction accuracy and throughput performance.</w:t>
      </w:r>
    </w:p>
    <w:p w:rsidRPr="00925D82" w:rsidR="00311ED7" w:rsidP="00147A6B" w:rsidRDefault="00311ED7" w14:paraId="3C087149" w14:textId="77777777">
      <w:pPr>
        <w:pStyle w:val="ListParagraph"/>
        <w:ind w:left="644"/>
        <w:jc w:val="both"/>
        <w:rPr>
          <w:lang w:val="en-US"/>
        </w:rPr>
      </w:pPr>
    </w:p>
    <w:p w:rsidRPr="0015046A" w:rsidR="00C06A39" w:rsidP="00147A6B" w:rsidRDefault="00860FD6" w14:paraId="2065458B" w14:textId="7520B45E">
      <w:pPr>
        <w:pStyle w:val="RAN1proposal"/>
        <w:spacing w:after="0"/>
        <w:jc w:val="both"/>
      </w:pPr>
      <w:r w:rsidRPr="0015046A">
        <w:t xml:space="preserve">For BM-Case1, </w:t>
      </w:r>
      <w:r w:rsidRPr="0015046A">
        <w:rPr>
          <w:lang w:eastAsia="zh-CN"/>
        </w:rPr>
        <w:t xml:space="preserve">RAN1 </w:t>
      </w:r>
      <w:r w:rsidRPr="0015046A" w:rsidR="00482907">
        <w:rPr>
          <w:lang w:eastAsia="zh-CN"/>
        </w:rPr>
        <w:t xml:space="preserve">may </w:t>
      </w:r>
      <w:r w:rsidRPr="0015046A">
        <w:rPr>
          <w:lang w:eastAsia="zh-CN"/>
        </w:rPr>
        <w:t>further study the case of Set A/B are DL Tx and Set B</w:t>
      </w:r>
      <w:r w:rsidRPr="0015046A" w:rsidR="00C06A39">
        <w:rPr>
          <w:lang w:eastAsia="zh-CN"/>
        </w:rPr>
        <w:t>/</w:t>
      </w:r>
      <w:r w:rsidRPr="0015046A">
        <w:t>Set A</w:t>
      </w:r>
      <w:r w:rsidRPr="0015046A" w:rsidR="00C06A39">
        <w:t xml:space="preserve"> are different</w:t>
      </w:r>
      <w:r w:rsidRPr="0015046A">
        <w:t>.</w:t>
      </w:r>
    </w:p>
    <w:p w:rsidR="00FA04D4" w:rsidP="00147A6B" w:rsidRDefault="00C06A39" w14:paraId="6D79C696" w14:textId="77777777">
      <w:pPr>
        <w:pStyle w:val="RAN1proposal"/>
        <w:numPr>
          <w:ilvl w:val="0"/>
          <w:numId w:val="130"/>
        </w:numPr>
        <w:spacing w:after="0"/>
        <w:jc w:val="both"/>
      </w:pPr>
      <w:r w:rsidRPr="00C06A39">
        <w:t>Set B is a wide beam codebook and Set A is a refined beam codebook</w:t>
      </w:r>
    </w:p>
    <w:p w:rsidR="008E6D0A" w:rsidP="00147A6B" w:rsidRDefault="00FA04D4" w14:paraId="2FA85D8D" w14:textId="5113C4DC">
      <w:pPr>
        <w:pStyle w:val="RAN1proposal"/>
        <w:numPr>
          <w:ilvl w:val="0"/>
          <w:numId w:val="130"/>
        </w:numPr>
        <w:spacing w:after="0"/>
        <w:jc w:val="both"/>
      </w:pPr>
      <w:r>
        <w:t>A</w:t>
      </w:r>
      <w:r w:rsidRPr="00C06A39" w:rsidR="00C06A39">
        <w:t>dvance Set B designs are needed to provide sufficient refined beam prediction performance.</w:t>
      </w:r>
    </w:p>
    <w:p w:rsidR="003437F1" w:rsidP="003437F1" w:rsidRDefault="003437F1" w14:paraId="7D18B3A2" w14:textId="7E8425F1">
      <w:pPr>
        <w:rPr>
          <w:lang w:val="en-US"/>
        </w:rPr>
      </w:pPr>
    </w:p>
    <w:p w:rsidRPr="000E6B74" w:rsidR="008759F8" w:rsidP="008759F8" w:rsidRDefault="008759F8" w14:paraId="17AEE8BA" w14:textId="7569CFE0">
      <w:pPr>
        <w:pStyle w:val="Heading3"/>
      </w:pPr>
      <w:r w:rsidRPr="000E6B74">
        <w:t xml:space="preserve">Set A/B are DL Tx-Rx </w:t>
      </w:r>
      <w:r w:rsidR="002340F3">
        <w:t>B</w:t>
      </w:r>
      <w:r w:rsidRPr="000E6B74">
        <w:t xml:space="preserve">eam </w:t>
      </w:r>
      <w:r w:rsidR="002340F3">
        <w:t>P</w:t>
      </w:r>
      <w:r w:rsidRPr="000E6B74">
        <w:t>airs</w:t>
      </w:r>
      <w:r w:rsidRPr="000E6B74" w:rsidR="009C0441">
        <w:t xml:space="preserve"> </w:t>
      </w:r>
    </w:p>
    <w:p w:rsidRPr="00924AFA" w:rsidR="00065B7D" w:rsidP="00924AFA" w:rsidRDefault="00065B7D" w14:paraId="12C77521" w14:textId="27793967">
      <w:pPr>
        <w:jc w:val="both"/>
        <w:rPr>
          <w:lang w:eastAsia="en-GB"/>
        </w:rPr>
      </w:pPr>
      <w:r>
        <w:rPr>
          <w:lang w:eastAsia="en-GB"/>
        </w:rPr>
        <w:t xml:space="preserve">The data generation </w:t>
      </w:r>
      <w:r w:rsidR="005768A6">
        <w:rPr>
          <w:lang w:eastAsia="en-GB"/>
        </w:rPr>
        <w:t xml:space="preserve">and the simulation assumption </w:t>
      </w:r>
      <w:r>
        <w:rPr>
          <w:lang w:eastAsia="en-GB"/>
        </w:rPr>
        <w:t xml:space="preserve">will be similar to section </w:t>
      </w:r>
      <w:r w:rsidR="00CB6353">
        <w:rPr>
          <w:lang w:eastAsia="en-GB"/>
        </w:rPr>
        <w:fldChar w:fldCharType="begin"/>
      </w:r>
      <w:r w:rsidR="00CB6353">
        <w:rPr>
          <w:lang w:eastAsia="en-GB"/>
        </w:rPr>
        <w:instrText xml:space="preserve"> REF _Ref111112482 \r \h </w:instrText>
      </w:r>
      <w:r w:rsidR="00CB6353">
        <w:rPr>
          <w:lang w:eastAsia="en-GB"/>
        </w:rPr>
      </w:r>
      <w:r w:rsidR="00CB6353">
        <w:rPr>
          <w:lang w:eastAsia="en-GB"/>
        </w:rPr>
        <w:fldChar w:fldCharType="separate"/>
      </w:r>
      <w:r w:rsidR="00C505A7">
        <w:rPr>
          <w:lang w:eastAsia="en-GB"/>
        </w:rPr>
        <w:t>2.2.1</w:t>
      </w:r>
      <w:r w:rsidR="00CB6353">
        <w:rPr>
          <w:lang w:eastAsia="en-GB"/>
        </w:rPr>
        <w:fldChar w:fldCharType="end"/>
      </w:r>
      <w:r>
        <w:rPr>
          <w:lang w:eastAsia="en-GB"/>
        </w:rPr>
        <w:t xml:space="preserve">, the only difference for </w:t>
      </w:r>
      <w:r w:rsidRPr="000E6B74">
        <w:t>DL Tx-Rx beam pairs</w:t>
      </w:r>
      <w:r>
        <w:t xml:space="preserve"> is that </w:t>
      </w:r>
      <w:r w:rsidR="00A16F00">
        <w:t xml:space="preserve">now the training data </w:t>
      </w:r>
      <w:r w:rsidR="00F3398E">
        <w:t xml:space="preserve">include the UE </w:t>
      </w:r>
      <w:r w:rsidR="00D54B1C">
        <w:t xml:space="preserve">best panel </w:t>
      </w:r>
      <w:r w:rsidR="00F3398E">
        <w:t>Rx beam</w:t>
      </w:r>
      <w:r w:rsidR="002C432D">
        <w:t>s</w:t>
      </w:r>
      <w:r w:rsidR="00D54B1C">
        <w:t xml:space="preserve"> information. </w:t>
      </w:r>
      <w:r w:rsidR="002C432D">
        <w:t xml:space="preserve"> </w:t>
      </w:r>
    </w:p>
    <w:p w:rsidR="00427015" w:rsidP="00427015" w:rsidRDefault="00427015" w14:paraId="0D08CA41" w14:textId="77777777">
      <w:pPr>
        <w:pStyle w:val="Heading5"/>
        <w:rPr>
          <w:lang w:val="en-US"/>
        </w:rPr>
      </w:pPr>
      <w:r>
        <w:rPr>
          <w:lang w:val="en-US"/>
        </w:rPr>
        <w:t>Simulated Alternatives</w:t>
      </w:r>
    </w:p>
    <w:p w:rsidR="00373782" w:rsidP="00373782" w:rsidRDefault="00373782" w14:paraId="7306CA96" w14:textId="582D7BDD">
      <w:pPr>
        <w:jc w:val="both"/>
        <w:rPr>
          <w:lang w:val="en-US"/>
        </w:rPr>
      </w:pPr>
      <w:r w:rsidRPr="00150888">
        <w:rPr>
          <w:lang w:val="en-US"/>
        </w:rPr>
        <w:t xml:space="preserve">The </w:t>
      </w:r>
      <w:r w:rsidRPr="008F3D7E">
        <w:rPr>
          <w:lang w:val="en-US"/>
        </w:rPr>
        <w:t>following</w:t>
      </w:r>
      <w:r w:rsidRPr="00B54184">
        <w:rPr>
          <w:lang w:val="en-US"/>
        </w:rPr>
        <w:t xml:space="preserve"> </w:t>
      </w:r>
      <w:r w:rsidRPr="009455BF">
        <w:rPr>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Pr>
          <w:b/>
          <w:bCs/>
          <w:lang w:val="en-US"/>
        </w:rPr>
        <w:t xml:space="preserve"> </w:t>
      </w:r>
      <w:r>
        <w:rPr>
          <w:lang w:val="en-US"/>
        </w:rPr>
        <w:t>a</w:t>
      </w:r>
      <w:r w:rsidRPr="008F3D7E">
        <w:rPr>
          <w:lang w:val="en-US"/>
        </w:rPr>
        <w:t>l</w:t>
      </w:r>
      <w:r w:rsidRPr="00B54184">
        <w:rPr>
          <w:lang w:val="en-US"/>
        </w:rPr>
        <w:t>t</w:t>
      </w:r>
      <w:r w:rsidRPr="009455BF">
        <w:rPr>
          <w:lang w:val="en-US"/>
        </w:rPr>
        <w:t>er</w:t>
      </w:r>
      <w:r w:rsidR="00D3314C">
        <w:rPr>
          <w:lang w:val="en-US"/>
        </w:rPr>
        <w:t>n</w:t>
      </w:r>
      <w:r w:rsidRPr="009455BF">
        <w:rPr>
          <w:lang w:val="en-US"/>
        </w:rPr>
        <w:t>atives have been considered for evaluation</w:t>
      </w:r>
      <w:r w:rsidRPr="00150888">
        <w:rPr>
          <w:lang w:val="en-US"/>
        </w:rPr>
        <w:t>:</w:t>
      </w:r>
    </w:p>
    <w:p w:rsidRPr="00451E4C" w:rsidR="009C0727" w:rsidP="00924AFA" w:rsidRDefault="009C0727" w14:paraId="6F86C841" w14:textId="64823ABB">
      <w:pPr>
        <w:jc w:val="both"/>
        <w:rPr>
          <w:lang w:val="en-US"/>
        </w:rPr>
      </w:pPr>
      <w:r w:rsidRPr="00924AFA">
        <w:rPr>
          <w:b/>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sidRPr="00924AFA">
        <w:rPr>
          <w:b/>
          <w:bCs/>
          <w:lang w:val="en-US"/>
        </w:rPr>
        <w:t xml:space="preserve"> Alt. 1</w:t>
      </w:r>
    </w:p>
    <w:p w:rsidRPr="00924AFA" w:rsidR="009C0727" w:rsidP="00924AFA" w:rsidRDefault="009C0727" w14:paraId="20BD55EF" w14:textId="63F5A566">
      <w:pPr>
        <w:pStyle w:val="ListParagraph"/>
        <w:numPr>
          <w:ilvl w:val="0"/>
          <w:numId w:val="86"/>
        </w:numPr>
        <w:jc w:val="both"/>
        <w:rPr>
          <w:sz w:val="20"/>
          <w:szCs w:val="20"/>
          <w:lang w:val="en-US"/>
        </w:rPr>
      </w:pPr>
      <w:r w:rsidRPr="00924AFA">
        <w:rPr>
          <w:sz w:val="20"/>
          <w:szCs w:val="20"/>
          <w:lang w:val="en-US"/>
        </w:rPr>
        <w:t>ML model input: Set B beam pair L1-RSRP</w:t>
      </w:r>
    </w:p>
    <w:p w:rsidRPr="00924AFA" w:rsidR="009C0727" w:rsidP="00924AFA" w:rsidRDefault="009C0727" w14:paraId="1A967018" w14:textId="03C7CDFD">
      <w:pPr>
        <w:pStyle w:val="ListParagraph"/>
        <w:numPr>
          <w:ilvl w:val="0"/>
          <w:numId w:val="86"/>
        </w:numPr>
        <w:jc w:val="both"/>
        <w:rPr>
          <w:sz w:val="20"/>
          <w:szCs w:val="20"/>
          <w:lang w:val="en-US"/>
        </w:rPr>
      </w:pPr>
      <w:r w:rsidRPr="00924AFA">
        <w:rPr>
          <w:sz w:val="20"/>
          <w:szCs w:val="20"/>
          <w:lang w:val="en-US"/>
        </w:rPr>
        <w:t>ML Model output: Set A best beam pair ID</w:t>
      </w:r>
    </w:p>
    <w:p w:rsidRPr="00924AFA" w:rsidR="00B904E3" w:rsidP="00924AFA" w:rsidRDefault="009C0727" w14:paraId="680C2F66" w14:textId="558B74A8">
      <w:pPr>
        <w:pStyle w:val="ListParagraph"/>
        <w:numPr>
          <w:ilvl w:val="0"/>
          <w:numId w:val="86"/>
        </w:numPr>
        <w:jc w:val="both"/>
        <w:rPr>
          <w:lang w:val="en-US"/>
        </w:rPr>
      </w:pPr>
      <w:r w:rsidRPr="00924AFA">
        <w:rPr>
          <w:sz w:val="20"/>
          <w:szCs w:val="20"/>
          <w:lang w:val="en-US"/>
        </w:rPr>
        <w:t xml:space="preserve">Model training and testing with </w:t>
      </w:r>
      <w:r w:rsidR="009E42AF">
        <w:rPr>
          <w:sz w:val="20"/>
          <w:szCs w:val="20"/>
          <w:lang w:val="en-US"/>
        </w:rPr>
        <w:t xml:space="preserve">different </w:t>
      </w:r>
      <w:r w:rsidRPr="00924AFA">
        <w:rPr>
          <w:sz w:val="20"/>
          <w:szCs w:val="20"/>
          <w:lang w:val="en-US"/>
        </w:rPr>
        <w:t>Set B</w:t>
      </w:r>
      <w:r w:rsidR="00F75893">
        <w:rPr>
          <w:sz w:val="20"/>
          <w:szCs w:val="20"/>
          <w:lang w:val="en-US"/>
        </w:rPr>
        <w:t xml:space="preserve"> – random Set B model training </w:t>
      </w:r>
    </w:p>
    <w:p w:rsidR="00427015" w:rsidP="00427015" w:rsidRDefault="00427015" w14:paraId="498CF488" w14:textId="7A82F924">
      <w:pPr>
        <w:pStyle w:val="Heading5"/>
        <w:rPr>
          <w:lang w:val="en-US"/>
        </w:rPr>
      </w:pPr>
      <w:r>
        <w:rPr>
          <w:lang w:val="en-US"/>
        </w:rPr>
        <w:t xml:space="preserve">Simulation </w:t>
      </w:r>
      <w:r w:rsidRPr="009E45DA">
        <w:rPr>
          <w:lang w:val="en-US"/>
        </w:rPr>
        <w:t>Results</w:t>
      </w:r>
      <w:r>
        <w:rPr>
          <w:lang w:val="en-US"/>
        </w:rPr>
        <w:t xml:space="preserve"> for </w:t>
      </w:r>
      <w:r w:rsidRPr="000C08F6">
        <w:rPr>
          <w:lang w:val="en-US"/>
        </w:rPr>
        <w:t xml:space="preserve">Set B is a </w:t>
      </w:r>
      <w:r w:rsidR="00DF284F">
        <w:rPr>
          <w:lang w:val="en-US"/>
        </w:rPr>
        <w:t>S</w:t>
      </w:r>
      <w:r w:rsidRPr="000C08F6">
        <w:rPr>
          <w:lang w:val="en-US"/>
        </w:rPr>
        <w:t xml:space="preserve">ubset of Set A  </w:t>
      </w:r>
    </w:p>
    <w:p w:rsidRPr="00C35148" w:rsidR="00C35148" w:rsidP="00924AFA" w:rsidRDefault="00C35148" w14:paraId="6EB1D1BB" w14:textId="49F1B7B2">
      <w:pPr>
        <w:pStyle w:val="Heading6"/>
        <w:rPr>
          <w:lang w:val="en-US"/>
        </w:rPr>
      </w:pPr>
      <w:r>
        <w:rPr>
          <w:lang w:val="en-US"/>
        </w:rPr>
        <w:t xml:space="preserve">Random Set B for </w:t>
      </w:r>
      <w:r w:rsidR="00FC21B2">
        <w:rPr>
          <w:lang w:val="en-US"/>
        </w:rPr>
        <w:t>T</w:t>
      </w:r>
      <w:r>
        <w:rPr>
          <w:lang w:val="en-US"/>
        </w:rPr>
        <w:t xml:space="preserve">raining </w:t>
      </w:r>
    </w:p>
    <w:p w:rsidR="002675E9" w:rsidP="00194D9C" w:rsidRDefault="00BF653F" w14:paraId="6F124DBD" w14:textId="280F4A90">
      <w:pPr>
        <w:jc w:val="both"/>
        <w:rPr>
          <w:lang w:val="en-US"/>
        </w:rPr>
      </w:pPr>
      <w:r>
        <w:rPr>
          <w:lang w:val="en-US"/>
        </w:rPr>
        <w:t xml:space="preserve">For </w:t>
      </w:r>
      <w:r w:rsidRPr="009455BF">
        <w:rPr>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Pr>
          <w:b/>
          <w:bCs/>
          <w:lang w:val="en-US"/>
        </w:rPr>
        <w:t xml:space="preserve">, </w:t>
      </w:r>
      <w:r>
        <w:rPr>
          <w:lang w:val="en-US"/>
        </w:rPr>
        <w:t xml:space="preserve">we further </w:t>
      </w:r>
      <w:r w:rsidR="004F452F">
        <w:rPr>
          <w:lang w:val="en-US"/>
        </w:rPr>
        <w:t xml:space="preserve">consider </w:t>
      </w:r>
      <w:r w:rsidR="003D4895">
        <w:rPr>
          <w:lang w:val="en-US"/>
        </w:rPr>
        <w:t xml:space="preserve">training a model for </w:t>
      </w:r>
      <w:r w:rsidR="004F452F">
        <w:rPr>
          <w:lang w:val="en-US"/>
        </w:rPr>
        <w:t>generaliza</w:t>
      </w:r>
      <w:r w:rsidR="00044495">
        <w:rPr>
          <w:lang w:val="en-US"/>
        </w:rPr>
        <w:t>t</w:t>
      </w:r>
      <w:r w:rsidR="004F452F">
        <w:rPr>
          <w:lang w:val="en-US"/>
        </w:rPr>
        <w:t xml:space="preserve">ion </w:t>
      </w:r>
      <w:r w:rsidR="003D4895">
        <w:rPr>
          <w:lang w:val="en-US"/>
        </w:rPr>
        <w:t xml:space="preserve">of </w:t>
      </w:r>
      <w:r w:rsidR="004F452F">
        <w:rPr>
          <w:lang w:val="en-US"/>
        </w:rPr>
        <w:t>Set A/B</w:t>
      </w:r>
      <w:r w:rsidR="00F56255">
        <w:rPr>
          <w:lang w:val="en-US"/>
        </w:rPr>
        <w:t>.</w:t>
      </w:r>
      <w:r w:rsidR="00702F49">
        <w:rPr>
          <w:lang w:val="en-US"/>
        </w:rPr>
        <w:t xml:space="preserve"> Here, since Set A/B are beam pairs set, by </w:t>
      </w:r>
      <w:r w:rsidR="00044495">
        <w:rPr>
          <w:lang w:val="en-US"/>
        </w:rPr>
        <w:t xml:space="preserve">the </w:t>
      </w:r>
      <w:r w:rsidR="00702F49">
        <w:rPr>
          <w:lang w:val="en-US"/>
        </w:rPr>
        <w:t>generalization of Set A/B we infer to generalization of the DL Tx beam part but not the Rx beam</w:t>
      </w:r>
      <w:r w:rsidR="00056D1A">
        <w:rPr>
          <w:lang w:val="en-US"/>
        </w:rPr>
        <w:t>. This is because we think it</w:t>
      </w:r>
      <w:r w:rsidR="00044495">
        <w:rPr>
          <w:lang w:val="en-US"/>
        </w:rPr>
        <w:t xml:space="preserve"> will</w:t>
      </w:r>
      <w:r w:rsidR="00056D1A">
        <w:rPr>
          <w:lang w:val="en-US"/>
        </w:rPr>
        <w:t xml:space="preserve"> make more sense to have beam pair prediction </w:t>
      </w:r>
      <w:r w:rsidR="00D3314C">
        <w:rPr>
          <w:lang w:val="en-US"/>
        </w:rPr>
        <w:t>o</w:t>
      </w:r>
      <w:r w:rsidR="00056D1A">
        <w:rPr>
          <w:lang w:val="en-US"/>
        </w:rPr>
        <w:t xml:space="preserve">n </w:t>
      </w:r>
      <w:r w:rsidR="00D3314C">
        <w:rPr>
          <w:lang w:val="en-US"/>
        </w:rPr>
        <w:t>the</w:t>
      </w:r>
      <w:r w:rsidR="00056D1A">
        <w:rPr>
          <w:lang w:val="en-US"/>
        </w:rPr>
        <w:t xml:space="preserve"> UE side </w:t>
      </w:r>
      <w:r w:rsidR="0058305D">
        <w:rPr>
          <w:lang w:val="en-US"/>
        </w:rPr>
        <w:t>and</w:t>
      </w:r>
      <w:r w:rsidR="008E71BE">
        <w:rPr>
          <w:lang w:val="en-US"/>
        </w:rPr>
        <w:t xml:space="preserve"> because</w:t>
      </w:r>
      <w:r w:rsidR="00BB0C46">
        <w:rPr>
          <w:lang w:val="en-US"/>
        </w:rPr>
        <w:t xml:space="preserve"> UE will have full knowledge about the Rx beams</w:t>
      </w:r>
      <w:r w:rsidR="008E71BE">
        <w:rPr>
          <w:lang w:val="en-US"/>
        </w:rPr>
        <w:t xml:space="preserve">, therefore the </w:t>
      </w:r>
      <w:r w:rsidR="00F84DC4">
        <w:rPr>
          <w:lang w:val="en-US"/>
        </w:rPr>
        <w:t xml:space="preserve">generalization </w:t>
      </w:r>
      <w:r w:rsidR="008E71BE">
        <w:rPr>
          <w:lang w:val="en-US"/>
        </w:rPr>
        <w:t>need is only for the Tx beam part.</w:t>
      </w:r>
      <w:r w:rsidR="00F84DC4">
        <w:rPr>
          <w:lang w:val="en-US"/>
        </w:rPr>
        <w:t xml:space="preserve"> </w:t>
      </w:r>
      <w:r w:rsidR="003D4895">
        <w:rPr>
          <w:lang w:val="en-US"/>
        </w:rPr>
        <w:t xml:space="preserve"> </w:t>
      </w:r>
    </w:p>
    <w:p w:rsidR="00351B99" w:rsidP="00194D9C" w:rsidRDefault="00F56255" w14:paraId="6326FC3B" w14:textId="2A1D0B2B">
      <w:pPr>
        <w:jc w:val="both"/>
        <w:rPr>
          <w:lang w:val="en-US"/>
        </w:rPr>
      </w:pPr>
      <w:r>
        <w:rPr>
          <w:lang w:val="en-US"/>
        </w:rPr>
        <w:t>T</w:t>
      </w:r>
      <w:r w:rsidR="003D4895">
        <w:rPr>
          <w:lang w:val="en-US"/>
        </w:rPr>
        <w:t>o</w:t>
      </w:r>
      <w:r>
        <w:rPr>
          <w:lang w:val="en-US"/>
        </w:rPr>
        <w:t xml:space="preserve"> </w:t>
      </w:r>
      <w:r w:rsidR="003C7F47">
        <w:rPr>
          <w:lang w:val="en-US"/>
        </w:rPr>
        <w:t>train the model for generalization</w:t>
      </w:r>
      <w:r>
        <w:rPr>
          <w:lang w:val="en-US"/>
        </w:rPr>
        <w:t xml:space="preserve">, </w:t>
      </w:r>
      <w:r w:rsidR="003C7F47">
        <w:rPr>
          <w:lang w:val="en-US"/>
        </w:rPr>
        <w:t>similar to the method in section</w:t>
      </w:r>
      <w:r w:rsidR="00585D51">
        <w:rPr>
          <w:lang w:val="en-US"/>
        </w:rPr>
        <w:t xml:space="preserve"> </w:t>
      </w:r>
      <w:r w:rsidR="00585D51">
        <w:rPr>
          <w:lang w:val="en-US"/>
        </w:rPr>
        <w:fldChar w:fldCharType="begin"/>
      </w:r>
      <w:r w:rsidR="00585D51">
        <w:rPr>
          <w:lang w:val="en-US"/>
        </w:rPr>
        <w:instrText xml:space="preserve"> REF _Ref111115626 \r \h </w:instrText>
      </w:r>
      <w:r w:rsidR="00194D9C">
        <w:rPr>
          <w:lang w:val="en-US"/>
        </w:rPr>
        <w:instrText xml:space="preserve"> \* MERGEFORMAT </w:instrText>
      </w:r>
      <w:r w:rsidR="00585D51">
        <w:rPr>
          <w:lang w:val="en-US"/>
        </w:rPr>
      </w:r>
      <w:r w:rsidR="00585D51">
        <w:rPr>
          <w:lang w:val="en-US"/>
        </w:rPr>
        <w:fldChar w:fldCharType="separate"/>
      </w:r>
      <w:r w:rsidR="007C01F3">
        <w:rPr>
          <w:lang w:val="en-US"/>
        </w:rPr>
        <w:t>2.2.1.1.4.2</w:t>
      </w:r>
      <w:r w:rsidR="00585D51">
        <w:rPr>
          <w:lang w:val="en-US"/>
        </w:rPr>
        <w:fldChar w:fldCharType="end"/>
      </w:r>
      <w:r w:rsidR="00585D51">
        <w:rPr>
          <w:lang w:val="en-US"/>
        </w:rPr>
        <w:t xml:space="preserve">, </w:t>
      </w:r>
      <w:r w:rsidR="00F8464E">
        <w:rPr>
          <w:lang w:val="en-US"/>
        </w:rPr>
        <w:t>we conside</w:t>
      </w:r>
      <w:r w:rsidR="00044495">
        <w:rPr>
          <w:lang w:val="en-US"/>
        </w:rPr>
        <w:t>r</w:t>
      </w:r>
      <w:r w:rsidR="00F8464E">
        <w:rPr>
          <w:lang w:val="en-US"/>
        </w:rPr>
        <w:t xml:space="preserve"> the following</w:t>
      </w:r>
      <w:r w:rsidR="00351B99">
        <w:rPr>
          <w:lang w:val="en-US"/>
        </w:rPr>
        <w:t xml:space="preserve"> model training and testing procedure:</w:t>
      </w:r>
    </w:p>
    <w:p w:rsidR="0098343A" w:rsidP="00194D9C" w:rsidRDefault="0098343A" w14:paraId="6D0E4F59" w14:textId="5619F87F">
      <w:pPr>
        <w:pStyle w:val="ListParagraph"/>
        <w:numPr>
          <w:ilvl w:val="0"/>
          <w:numId w:val="87"/>
        </w:numPr>
        <w:jc w:val="both"/>
        <w:rPr>
          <w:sz w:val="20"/>
          <w:szCs w:val="20"/>
          <w:lang w:val="en-US"/>
        </w:rPr>
      </w:pPr>
      <w:r w:rsidRPr="00924AFA">
        <w:rPr>
          <w:sz w:val="20"/>
          <w:szCs w:val="20"/>
          <w:lang w:val="en-US"/>
        </w:rPr>
        <w:t xml:space="preserve">The model training </w:t>
      </w:r>
      <w:r w:rsidR="00F76B76">
        <w:rPr>
          <w:sz w:val="20"/>
          <w:szCs w:val="20"/>
          <w:lang w:val="en-US"/>
        </w:rPr>
        <w:t xml:space="preserve">output </w:t>
      </w:r>
      <w:r w:rsidRPr="00924AFA">
        <w:rPr>
          <w:sz w:val="20"/>
          <w:szCs w:val="20"/>
          <w:lang w:val="en-US"/>
        </w:rPr>
        <w:t xml:space="preserve">space is </w:t>
      </w:r>
      <w:r>
        <w:rPr>
          <w:sz w:val="20"/>
          <w:szCs w:val="20"/>
          <w:lang w:val="en-US"/>
        </w:rPr>
        <w:t>the beam pair set</w:t>
      </w:r>
      <w:r w:rsidRPr="00924AFA">
        <w:rPr>
          <w:sz w:val="20"/>
          <w:szCs w:val="20"/>
          <w:lang w:val="en-US"/>
        </w:rPr>
        <w:t xml:space="preserve"> </w:t>
      </w:r>
      <m:oMath>
        <m:r>
          <w:rPr>
            <w:rFonts w:ascii="Cambria Math" w:hAnsi="Cambria Math"/>
            <w:sz w:val="20"/>
            <w:szCs w:val="20"/>
            <w:lang w:val="en-US"/>
          </w:rPr>
          <m:t>Set C </m:t>
        </m:r>
      </m:oMath>
      <w:r w:rsidRPr="00924AFA">
        <w:rPr>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DL TX</m:t>
            </m:r>
          </m:sub>
        </m:sSub>
      </m:oMath>
      <w:r>
        <w:rPr>
          <w:iCs/>
          <w:sz w:val="20"/>
          <w:szCs w:val="20"/>
          <w:lang w:val="en-US"/>
        </w:rPr>
        <w:t xml:space="preserve"> (1000 beams)</w:t>
      </w:r>
      <w:r w:rsidRPr="00924AFA">
        <w:rPr>
          <w:sz w:val="20"/>
          <w:szCs w:val="20"/>
          <w:lang w:val="en-US"/>
        </w:rPr>
        <w:t xml:space="preserve">  </w:t>
      </w:r>
      <m:oMath>
        <m:r>
          <w:rPr>
            <w:rFonts w:ascii="Cambria Math" w:hAnsi="Cambria Math"/>
            <w:sz w:val="20"/>
            <w:szCs w:val="20"/>
            <w:lang w:val="en-US"/>
          </w:rPr>
          <m:t>×</m:t>
        </m:r>
      </m:oMath>
      <w:r w:rsidRPr="00924AFA">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Pr>
          <w:sz w:val="20"/>
          <w:szCs w:val="20"/>
          <w:lang w:val="en-US"/>
        </w:rPr>
        <w:t xml:space="preserve"> </w:t>
      </w:r>
      <w:r w:rsidRPr="00924AFA">
        <w:rPr>
          <w:sz w:val="20"/>
          <w:szCs w:val="20"/>
          <w:lang w:val="en-US"/>
        </w:rPr>
        <w:t>(8 beams)</w:t>
      </w:r>
      <w:r w:rsidR="004D7C7B">
        <w:rPr>
          <w:sz w:val="20"/>
          <w:szCs w:val="20"/>
          <w:lang w:val="en-US"/>
        </w:rPr>
        <w:t>, and the training input space is a random sub</w:t>
      </w:r>
      <w:r w:rsidR="006359AB">
        <w:rPr>
          <w:sz w:val="20"/>
          <w:szCs w:val="20"/>
          <w:lang w:val="en-US"/>
        </w:rPr>
        <w:t>s</w:t>
      </w:r>
      <w:r w:rsidR="004D7C7B">
        <w:rPr>
          <w:sz w:val="20"/>
          <w:szCs w:val="20"/>
          <w:lang w:val="en-US"/>
        </w:rPr>
        <w:t>et from Set C.</w:t>
      </w:r>
    </w:p>
    <w:p w:rsidR="00EB7A81" w:rsidP="00194D9C" w:rsidRDefault="00EB7A81" w14:paraId="08A7A68A" w14:textId="77777777">
      <w:pPr>
        <w:pStyle w:val="ListParagraph"/>
        <w:jc w:val="both"/>
        <w:rPr>
          <w:sz w:val="20"/>
          <w:szCs w:val="20"/>
          <w:lang w:val="en-US"/>
        </w:rPr>
      </w:pPr>
    </w:p>
    <w:p w:rsidR="00230173" w:rsidP="00194D9C" w:rsidRDefault="003546B7" w14:paraId="0F5234B1" w14:textId="6DAC4655">
      <w:pPr>
        <w:pStyle w:val="ListParagraph"/>
        <w:numPr>
          <w:ilvl w:val="1"/>
          <w:numId w:val="87"/>
        </w:numPr>
        <w:jc w:val="both"/>
        <w:rPr>
          <w:iCs/>
          <w:sz w:val="20"/>
          <w:szCs w:val="20"/>
          <w:lang w:val="en-US"/>
        </w:rPr>
      </w:pPr>
      <w:r>
        <w:rPr>
          <w:sz w:val="20"/>
          <w:szCs w:val="20"/>
          <w:lang w:val="en-US"/>
        </w:rPr>
        <w:t xml:space="preserve">During training, </w:t>
      </w:r>
      <w:r w:rsidR="00D67409">
        <w:rPr>
          <w:sz w:val="20"/>
          <w:szCs w:val="20"/>
          <w:lang w:val="en-US"/>
        </w:rPr>
        <w:t xml:space="preserve">the </w:t>
      </w:r>
      <w:r w:rsidR="00B85BD6">
        <w:rPr>
          <w:sz w:val="20"/>
          <w:szCs w:val="20"/>
          <w:lang w:val="en-US"/>
        </w:rPr>
        <w:t xml:space="preserve">training </w:t>
      </w:r>
      <w:r w:rsidR="00466D45">
        <w:rPr>
          <w:sz w:val="20"/>
          <w:szCs w:val="20"/>
          <w:lang w:val="en-US"/>
        </w:rPr>
        <w:t xml:space="preserve">beam pair </w:t>
      </w:r>
      <w:r w:rsidR="00B85BD6">
        <w:rPr>
          <w:sz w:val="20"/>
          <w:szCs w:val="20"/>
          <w:lang w:val="en-US"/>
        </w:rPr>
        <w:t>data</w:t>
      </w:r>
      <w:r w:rsidR="00622316">
        <w:rPr>
          <w:sz w:val="20"/>
          <w:szCs w:val="20"/>
          <w:lang w:val="en-US"/>
        </w:rPr>
        <w:t xml:space="preserve"> </w:t>
      </w:r>
      <w:r w:rsidR="00B85BD6">
        <w:rPr>
          <w:sz w:val="20"/>
          <w:szCs w:val="20"/>
          <w:lang w:val="en-US"/>
        </w:rPr>
        <w:t>comes from randomly sel</w:t>
      </w:r>
      <w:r w:rsidR="00466D45">
        <w:rPr>
          <w:sz w:val="20"/>
          <w:szCs w:val="20"/>
          <w:lang w:val="en-US"/>
        </w:rPr>
        <w:t>ect</w:t>
      </w:r>
      <w:r w:rsidR="00215878">
        <w:rPr>
          <w:sz w:val="20"/>
          <w:szCs w:val="20"/>
          <w:lang w:val="en-US"/>
        </w:rPr>
        <w:t>ed</w:t>
      </w:r>
      <w:r w:rsidR="00466D45">
        <w:rPr>
          <w:sz w:val="20"/>
          <w:szCs w:val="20"/>
          <w:lang w:val="en-US"/>
        </w:rPr>
        <w:t xml:space="preserve"> </w:t>
      </w:r>
      <w:r w:rsidR="00F60727">
        <w:rPr>
          <w:sz w:val="20"/>
          <w:szCs w:val="20"/>
          <w:lang w:val="en-US"/>
        </w:rPr>
        <w:t xml:space="preserve">DL Tx beams from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DL TX</m:t>
            </m:r>
          </m:sub>
        </m:sSub>
      </m:oMath>
      <w:r w:rsidR="00F60727">
        <w:rPr>
          <w:iCs/>
          <w:sz w:val="20"/>
          <w:szCs w:val="20"/>
          <w:lang w:val="en-US"/>
        </w:rPr>
        <w:t xml:space="preserve"> (</w:t>
      </w:r>
      <w:r w:rsidR="00D3314C">
        <w:rPr>
          <w:iCs/>
          <w:sz w:val="20"/>
          <w:szCs w:val="20"/>
          <w:lang w:val="en-US"/>
        </w:rPr>
        <w:t xml:space="preserve">a </w:t>
      </w:r>
      <w:r w:rsidR="00F60727">
        <w:rPr>
          <w:iCs/>
          <w:sz w:val="20"/>
          <w:szCs w:val="20"/>
          <w:lang w:val="en-US"/>
        </w:rPr>
        <w:t>generalization of DL Tx beam)</w:t>
      </w:r>
      <w:r w:rsidR="00C51877">
        <w:rPr>
          <w:iCs/>
          <w:sz w:val="20"/>
          <w:szCs w:val="20"/>
          <w:lang w:val="en-US"/>
        </w:rPr>
        <w:t xml:space="preserve">, </w:t>
      </w:r>
      <w:r w:rsidRPr="00924AFA" w:rsidR="00027873">
        <w:rPr>
          <w:b/>
          <w:bCs/>
          <w:iCs/>
          <w:sz w:val="20"/>
          <w:szCs w:val="20"/>
          <w:lang w:val="en-US"/>
        </w:rPr>
        <w:t xml:space="preserve">but the corresponding Rx beam will be selected, instead of random selection, with </w:t>
      </w:r>
      <w:r w:rsidRPr="00924AFA" w:rsidR="00215878">
        <w:rPr>
          <w:b/>
          <w:bCs/>
          <w:iCs/>
          <w:sz w:val="20"/>
          <w:szCs w:val="20"/>
          <w:lang w:val="en-US"/>
        </w:rPr>
        <w:t xml:space="preserve">a </w:t>
      </w:r>
      <w:r w:rsidRPr="00924AFA" w:rsidR="00027873">
        <w:rPr>
          <w:b/>
          <w:bCs/>
          <w:iCs/>
          <w:sz w:val="20"/>
          <w:szCs w:val="20"/>
          <w:lang w:val="en-US"/>
        </w:rPr>
        <w:t>certain pattern</w:t>
      </w:r>
      <w:r w:rsidR="00436CE0">
        <w:rPr>
          <w:iCs/>
          <w:sz w:val="20"/>
          <w:szCs w:val="20"/>
          <w:lang w:val="en-US"/>
        </w:rPr>
        <w:t xml:space="preserve"> (see </w:t>
      </w:r>
      <w:r w:rsidRPr="00924AFA" w:rsidR="00C949F8">
        <w:rPr>
          <w:iCs/>
          <w:sz w:val="20"/>
          <w:szCs w:val="20"/>
          <w:lang w:val="en-US"/>
        </w:rPr>
        <w:t>section 2.3.1.2</w:t>
      </w:r>
      <w:r w:rsidRPr="00F95C77" w:rsidR="00436CE0">
        <w:rPr>
          <w:sz w:val="20"/>
          <w:szCs w:val="20"/>
          <w:lang w:val="en-US"/>
        </w:rPr>
        <w:t xml:space="preserve"> in </w:t>
      </w:r>
      <w:r w:rsidRPr="00C949F8" w:rsidR="00436CE0">
        <w:rPr>
          <w:sz w:val="20"/>
          <w:szCs w:val="20"/>
          <w:lang w:val="en-US"/>
        </w:rPr>
        <w:t>[</w:t>
      </w:r>
      <w:r w:rsidR="00371CE9">
        <w:rPr>
          <w:iCs/>
          <w:sz w:val="20"/>
          <w:szCs w:val="20"/>
          <w:lang w:val="en-US"/>
        </w:rPr>
        <w:t>6</w:t>
      </w:r>
      <w:r w:rsidR="00436CE0">
        <w:rPr>
          <w:iCs/>
          <w:sz w:val="20"/>
          <w:szCs w:val="20"/>
          <w:lang w:val="en-US"/>
        </w:rPr>
        <w:t>])</w:t>
      </w:r>
      <w:r w:rsidR="00E2132C">
        <w:rPr>
          <w:iCs/>
          <w:sz w:val="20"/>
          <w:szCs w:val="20"/>
          <w:lang w:val="en-US"/>
        </w:rPr>
        <w:t>.</w:t>
      </w:r>
      <w:r w:rsidR="00027873">
        <w:rPr>
          <w:iCs/>
          <w:sz w:val="20"/>
          <w:szCs w:val="20"/>
          <w:lang w:val="en-US"/>
        </w:rPr>
        <w:t xml:space="preserve"> </w:t>
      </w:r>
      <w:r w:rsidR="00E2132C">
        <w:rPr>
          <w:iCs/>
          <w:sz w:val="20"/>
          <w:szCs w:val="20"/>
          <w:lang w:val="en-US"/>
        </w:rPr>
        <w:t xml:space="preserve">This is because </w:t>
      </w:r>
      <w:r w:rsidR="00027873">
        <w:rPr>
          <w:iCs/>
          <w:sz w:val="20"/>
          <w:szCs w:val="20"/>
          <w:lang w:val="en-US"/>
        </w:rPr>
        <w:t xml:space="preserve">UE should select the best Rx beam pattern for </w:t>
      </w:r>
      <w:r w:rsidR="006F4C1C">
        <w:rPr>
          <w:iCs/>
          <w:sz w:val="20"/>
          <w:szCs w:val="20"/>
          <w:lang w:val="en-US"/>
        </w:rPr>
        <w:t xml:space="preserve">improving </w:t>
      </w:r>
      <w:r w:rsidR="00027873">
        <w:rPr>
          <w:iCs/>
          <w:sz w:val="20"/>
          <w:szCs w:val="20"/>
          <w:lang w:val="en-US"/>
        </w:rPr>
        <w:t xml:space="preserve">beam pair prediction. </w:t>
      </w:r>
    </w:p>
    <w:p w:rsidRPr="00C45558" w:rsidR="00567A66" w:rsidP="00194D9C" w:rsidRDefault="00567A66" w14:paraId="46A73A2D" w14:textId="77777777">
      <w:pPr>
        <w:pStyle w:val="ListParagraph"/>
        <w:ind w:left="1440"/>
        <w:jc w:val="both"/>
        <w:rPr>
          <w:sz w:val="20"/>
          <w:szCs w:val="20"/>
          <w:lang w:val="en-US"/>
        </w:rPr>
      </w:pPr>
    </w:p>
    <w:p w:rsidRPr="00EB7A81" w:rsidR="00F76B76" w:rsidP="00194D9C" w:rsidRDefault="00F76B76" w14:paraId="05C43ADF" w14:textId="670D0B79">
      <w:pPr>
        <w:pStyle w:val="ListParagraph"/>
        <w:numPr>
          <w:ilvl w:val="0"/>
          <w:numId w:val="87"/>
        </w:numPr>
        <w:jc w:val="both"/>
        <w:rPr>
          <w:sz w:val="20"/>
          <w:szCs w:val="20"/>
          <w:lang w:val="en-US"/>
        </w:rPr>
      </w:pPr>
      <w:r w:rsidRPr="00A22A6B">
        <w:rPr>
          <w:sz w:val="20"/>
          <w:szCs w:val="20"/>
          <w:lang w:val="en-US"/>
        </w:rPr>
        <w:t xml:space="preserve">The model </w:t>
      </w:r>
      <w:r>
        <w:rPr>
          <w:sz w:val="20"/>
          <w:szCs w:val="20"/>
          <w:lang w:val="en-US"/>
        </w:rPr>
        <w:t>testing</w:t>
      </w:r>
      <w:r w:rsidRPr="00A22A6B">
        <w:rPr>
          <w:sz w:val="20"/>
          <w:szCs w:val="20"/>
          <w:lang w:val="en-US"/>
        </w:rPr>
        <w:t xml:space="preserve"> </w:t>
      </w:r>
      <w:r>
        <w:rPr>
          <w:sz w:val="20"/>
          <w:szCs w:val="20"/>
          <w:lang w:val="en-US"/>
        </w:rPr>
        <w:t xml:space="preserve">output </w:t>
      </w:r>
      <w:r w:rsidRPr="00A22A6B">
        <w:rPr>
          <w:sz w:val="20"/>
          <w:szCs w:val="20"/>
          <w:lang w:val="en-US"/>
        </w:rPr>
        <w:t xml:space="preserve">space is </w:t>
      </w:r>
      <w:r>
        <w:rPr>
          <w:sz w:val="20"/>
          <w:szCs w:val="20"/>
          <w:lang w:val="en-US"/>
        </w:rPr>
        <w:t>the beam pair set</w:t>
      </w:r>
      <w:r w:rsidRPr="00A22A6B">
        <w:rPr>
          <w:sz w:val="20"/>
          <w:szCs w:val="20"/>
          <w:lang w:val="en-US"/>
        </w:rPr>
        <w:t xml:space="preserve"> </w:t>
      </w:r>
      <m:oMath>
        <m:r>
          <w:rPr>
            <w:rFonts w:ascii="Cambria Math" w:hAnsi="Cambria Math"/>
            <w:sz w:val="20"/>
            <w:szCs w:val="20"/>
            <w:lang w:val="en-US"/>
          </w:rPr>
          <m:t>Set A </m:t>
        </m:r>
      </m:oMath>
      <w:r w:rsidRPr="00A22A6B">
        <w:rPr>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Pr>
          <w:iCs/>
          <w:sz w:val="20"/>
          <w:szCs w:val="20"/>
          <w:lang w:val="en-US"/>
        </w:rPr>
        <w:t xml:space="preserve"> (64 beams)</w:t>
      </w:r>
      <w:r w:rsidRPr="00A22A6B">
        <w:rPr>
          <w:sz w:val="20"/>
          <w:szCs w:val="20"/>
          <w:lang w:val="en-US"/>
        </w:rPr>
        <w:t xml:space="preserve">  </w:t>
      </w:r>
      <m:oMath>
        <m:r>
          <w:rPr>
            <w:rFonts w:ascii="Cambria Math" w:hAnsi="Cambria Math"/>
            <w:sz w:val="20"/>
            <w:szCs w:val="20"/>
            <w:lang w:val="en-US"/>
          </w:rPr>
          <m:t>×</m:t>
        </m:r>
      </m:oMath>
      <w:r w:rsidRPr="00A22A6B">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Pr>
          <w:sz w:val="20"/>
          <w:szCs w:val="20"/>
          <w:lang w:val="en-US"/>
        </w:rPr>
        <w:t xml:space="preserve"> </w:t>
      </w:r>
      <w:r w:rsidRPr="00A22A6B">
        <w:rPr>
          <w:sz w:val="20"/>
          <w:szCs w:val="20"/>
          <w:lang w:val="en-US"/>
        </w:rPr>
        <w:t>(8 beams)</w:t>
      </w:r>
      <w:r>
        <w:rPr>
          <w:sz w:val="20"/>
          <w:szCs w:val="20"/>
          <w:lang w:val="en-US"/>
        </w:rPr>
        <w:t xml:space="preserve">, and the testing input space is the beam pair set </w:t>
      </w:r>
      <m:oMath>
        <m:r>
          <w:rPr>
            <w:rFonts w:ascii="Cambria Math" w:hAnsi="Cambria Math"/>
            <w:sz w:val="20"/>
            <w:szCs w:val="20"/>
            <w:lang w:val="en-US"/>
          </w:rPr>
          <m:t>Set B</m:t>
        </m:r>
      </m:oMath>
      <w:r w:rsidR="001C4A75">
        <w:rPr>
          <w:iCs/>
          <w:sz w:val="20"/>
          <w:szCs w:val="20"/>
          <w:lang w:val="en-US"/>
        </w:rPr>
        <w:t xml:space="preserve"> has </w:t>
      </w:r>
      <w:r w:rsidR="00801601">
        <w:rPr>
          <w:iCs/>
          <w:sz w:val="20"/>
          <w:szCs w:val="20"/>
          <w:lang w:val="en-US"/>
        </w:rPr>
        <w:t xml:space="preserve">element number </w:t>
      </w:r>
      <m:oMath>
        <m:d>
          <m:dPr>
            <m:begChr m:val="|"/>
            <m:endChr m:val="|"/>
            <m:ctrlPr>
              <w:rPr>
                <w:rFonts w:ascii="Cambria Math" w:hAnsi="Cambria Math"/>
                <w:i/>
                <w:iCs/>
                <w:sz w:val="20"/>
                <w:szCs w:val="20"/>
                <w:lang w:val="en-US"/>
              </w:rPr>
            </m:ctrlPr>
          </m:dPr>
          <m:e>
            <m:r>
              <w:rPr>
                <w:rFonts w:ascii="Cambria Math" w:hAnsi="Cambria Math"/>
                <w:sz w:val="20"/>
                <w:szCs w:val="20"/>
                <w:lang w:val="en-US"/>
              </w:rPr>
              <m:t>Set B</m:t>
            </m:r>
          </m:e>
        </m:d>
        <m:r>
          <w:rPr>
            <w:rFonts w:ascii="Cambria Math" w:hAnsi="Cambria Math"/>
            <w:sz w:val="20"/>
            <w:szCs w:val="20"/>
            <w:lang w:val="en-US"/>
          </w:rPr>
          <m:t>=</m:t>
        </m:r>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or </m:t>
        </m:r>
        <m:f>
          <m:fPr>
            <m:ctrlPr>
              <w:rPr>
                <w:rFonts w:ascii="Cambria Math" w:hAnsi="Cambria Math"/>
                <w:i/>
                <w:iCs/>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2</m:t>
            </m:r>
          </m:den>
        </m:f>
        <m:r>
          <w:rPr>
            <w:rFonts w:ascii="Cambria Math" w:hAnsi="Cambria Math"/>
            <w:sz w:val="20"/>
            <w:szCs w:val="20"/>
            <w:lang w:val="en-US"/>
          </w:rPr>
          <m:t xml:space="preserve"> |Set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r>
          <w:rPr>
            <w:rFonts w:ascii="Cambria Math" w:hAnsi="Cambria Math"/>
            <w:sz w:val="20"/>
            <w:szCs w:val="20"/>
            <w:lang w:val="en-US"/>
          </w:rPr>
          <m:t>|</m:t>
        </m:r>
      </m:oMath>
      <w:r w:rsidR="00EA1D98">
        <w:rPr>
          <w:iCs/>
          <w:sz w:val="20"/>
          <w:szCs w:val="20"/>
          <w:lang w:val="en-US"/>
        </w:rPr>
        <w:t xml:space="preserve">. </w:t>
      </w:r>
    </w:p>
    <w:p w:rsidRPr="003546B7" w:rsidR="00EB7A81" w:rsidP="00194D9C" w:rsidRDefault="00EB7A81" w14:paraId="14B90B89" w14:textId="77777777">
      <w:pPr>
        <w:pStyle w:val="ListParagraph"/>
        <w:jc w:val="both"/>
        <w:rPr>
          <w:sz w:val="20"/>
          <w:szCs w:val="20"/>
          <w:lang w:val="en-US"/>
        </w:rPr>
      </w:pPr>
    </w:p>
    <w:p w:rsidRPr="00242271" w:rsidR="004B1CD8" w:rsidP="00194D9C" w:rsidRDefault="00057128" w14:paraId="3C547831" w14:textId="4D4419AB">
      <w:pPr>
        <w:pStyle w:val="ListParagraph"/>
        <w:numPr>
          <w:ilvl w:val="1"/>
          <w:numId w:val="87"/>
        </w:numPr>
        <w:jc w:val="both"/>
        <w:rPr>
          <w:sz w:val="20"/>
          <w:szCs w:val="20"/>
          <w:lang w:val="en-US"/>
        </w:rPr>
      </w:pPr>
      <w:r>
        <w:rPr>
          <w:sz w:val="20"/>
          <w:szCs w:val="20"/>
          <w:lang w:val="en-US"/>
        </w:rPr>
        <w:t xml:space="preserve">During the model inference, </w:t>
      </w:r>
      <w:r w:rsidR="00BB7677">
        <w:rPr>
          <w:sz w:val="20"/>
          <w:szCs w:val="20"/>
          <w:lang w:val="en-US"/>
        </w:rPr>
        <w:t xml:space="preserve">NW </w:t>
      </w:r>
      <w:r w:rsidR="0041022F">
        <w:rPr>
          <w:sz w:val="20"/>
          <w:szCs w:val="20"/>
          <w:lang w:val="en-US"/>
        </w:rPr>
        <w:t>transmit</w:t>
      </w:r>
      <w:r w:rsidR="00D3314C">
        <w:rPr>
          <w:sz w:val="20"/>
          <w:szCs w:val="20"/>
          <w:lang w:val="en-US"/>
        </w:rPr>
        <w:t>s</w:t>
      </w:r>
      <w:r w:rsidR="0041022F">
        <w:rPr>
          <w:sz w:val="20"/>
          <w:szCs w:val="20"/>
          <w:lang w:val="en-US"/>
        </w:rPr>
        <w:t xml:space="preserve"> the </w:t>
      </w:r>
      <w:r w:rsidR="0061568B">
        <w:rPr>
          <w:sz w:val="20"/>
          <w:szCs w:val="20"/>
          <w:lang w:val="en-US"/>
        </w:rPr>
        <w:t>RS through the DL Tx beams</w:t>
      </w:r>
      <w:r w:rsidR="00BB7677">
        <w:rPr>
          <w:sz w:val="20"/>
          <w:szCs w:val="20"/>
          <w:lang w:val="en-US"/>
        </w:rPr>
        <w:t xml:space="preserve"> </w:t>
      </w:r>
      <w:r w:rsidR="00F317C2">
        <w:rPr>
          <w:sz w:val="20"/>
          <w:szCs w:val="20"/>
          <w:lang w:val="en-US"/>
        </w:rPr>
        <w:t xml:space="preserve">with or without configuring </w:t>
      </w:r>
      <w:r w:rsidR="00BB6FC3">
        <w:rPr>
          <w:sz w:val="20"/>
          <w:szCs w:val="20"/>
          <w:lang w:val="en-US"/>
        </w:rPr>
        <w:t xml:space="preserve">“repetition” for the </w:t>
      </w:r>
      <w:r w:rsidR="00F317C2">
        <w:rPr>
          <w:sz w:val="20"/>
          <w:szCs w:val="20"/>
          <w:lang w:val="en-US"/>
        </w:rPr>
        <w:t>RS resource</w:t>
      </w:r>
      <w:r w:rsidR="00BB6FC3">
        <w:rPr>
          <w:sz w:val="20"/>
          <w:szCs w:val="20"/>
          <w:lang w:val="en-US"/>
        </w:rPr>
        <w:t>s. Here</w:t>
      </w:r>
      <w:r w:rsidR="008C538F">
        <w:rPr>
          <w:sz w:val="20"/>
          <w:szCs w:val="20"/>
          <w:lang w:val="en-US"/>
        </w:rPr>
        <w:t xml:space="preserve"> the assumption </w:t>
      </w:r>
      <w:r w:rsidR="00FD1578">
        <w:rPr>
          <w:sz w:val="20"/>
          <w:szCs w:val="20"/>
          <w:lang w:val="en-US"/>
        </w:rPr>
        <w:t xml:space="preserve">is NW does not configure any “repetition” </w:t>
      </w:r>
      <w:r w:rsidR="00C179C7">
        <w:rPr>
          <w:sz w:val="20"/>
          <w:szCs w:val="20"/>
          <w:lang w:val="en-US"/>
        </w:rPr>
        <w:t>for any RS</w:t>
      </w:r>
      <w:r w:rsidR="00671160">
        <w:rPr>
          <w:sz w:val="20"/>
          <w:szCs w:val="20"/>
          <w:lang w:val="en-US"/>
        </w:rPr>
        <w:t>. T</w:t>
      </w:r>
      <w:r w:rsidR="003E7241">
        <w:rPr>
          <w:sz w:val="20"/>
          <w:szCs w:val="20"/>
          <w:lang w:val="en-US"/>
        </w:rPr>
        <w:t>herefore</w:t>
      </w:r>
      <w:r w:rsidR="00671160">
        <w:rPr>
          <w:sz w:val="20"/>
          <w:szCs w:val="20"/>
          <w:lang w:val="en-US"/>
        </w:rPr>
        <w:t>,</w:t>
      </w:r>
      <w:r w:rsidR="003E7241">
        <w:rPr>
          <w:sz w:val="20"/>
          <w:szCs w:val="20"/>
          <w:lang w:val="en-US"/>
        </w:rPr>
        <w:t xml:space="preserve"> UE </w:t>
      </w:r>
      <w:r w:rsidR="00865A99">
        <w:rPr>
          <w:sz w:val="20"/>
          <w:szCs w:val="20"/>
          <w:lang w:val="en-US"/>
        </w:rPr>
        <w:t>can</w:t>
      </w:r>
      <w:r w:rsidR="003E7241">
        <w:rPr>
          <w:sz w:val="20"/>
          <w:szCs w:val="20"/>
          <w:lang w:val="en-US"/>
        </w:rPr>
        <w:t xml:space="preserve"> maxim</w:t>
      </w:r>
      <w:r w:rsidR="00865A99">
        <w:rPr>
          <w:sz w:val="20"/>
          <w:szCs w:val="20"/>
          <w:lang w:val="en-US"/>
        </w:rPr>
        <w:t>ally</w:t>
      </w:r>
      <w:r w:rsidR="003E7241">
        <w:rPr>
          <w:sz w:val="20"/>
          <w:szCs w:val="20"/>
          <w:lang w:val="en-US"/>
        </w:rPr>
        <w:t xml:space="preserve"> collect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m:t>
        </m:r>
      </m:oMath>
      <w:r w:rsidR="003E7241">
        <w:rPr>
          <w:sz w:val="20"/>
          <w:szCs w:val="20"/>
          <w:lang w:val="en-US"/>
        </w:rPr>
        <w:t>measurement</w:t>
      </w:r>
      <w:r w:rsidR="00AB6182">
        <w:rPr>
          <w:sz w:val="20"/>
          <w:szCs w:val="20"/>
          <w:lang w:val="en-US"/>
        </w:rPr>
        <w:t xml:space="preserve"> from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m:t>
        </m:r>
      </m:oMath>
      <w:r w:rsidR="00AB6182">
        <w:rPr>
          <w:iCs/>
          <w:sz w:val="20"/>
          <w:szCs w:val="20"/>
          <w:lang w:val="en-US"/>
        </w:rPr>
        <w:t>number of DL Tx beams</w:t>
      </w:r>
      <w:r w:rsidR="00FE0B26">
        <w:rPr>
          <w:iCs/>
          <w:sz w:val="20"/>
          <w:szCs w:val="20"/>
          <w:lang w:val="en-US"/>
        </w:rPr>
        <w:t xml:space="preserve">. And it is up to UE to choose </w:t>
      </w:r>
      <w:r w:rsidR="001E4858">
        <w:rPr>
          <w:iCs/>
          <w:sz w:val="20"/>
          <w:szCs w:val="20"/>
          <w:lang w:val="en-US"/>
        </w:rPr>
        <w:t>which</w:t>
      </w:r>
      <w:r w:rsidR="00FE0B26">
        <w:rPr>
          <w:iCs/>
          <w:sz w:val="20"/>
          <w:szCs w:val="20"/>
          <w:lang w:val="en-US"/>
        </w:rPr>
        <w:t xml:space="preserve"> Rx beam</w:t>
      </w:r>
      <w:r w:rsidR="0058572B">
        <w:rPr>
          <w:iCs/>
          <w:sz w:val="20"/>
          <w:szCs w:val="20"/>
          <w:lang w:val="en-US"/>
        </w:rPr>
        <w:t xml:space="preserve"> to receive the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m:t>
        </m:r>
      </m:oMath>
      <w:r w:rsidR="0058572B">
        <w:rPr>
          <w:iCs/>
          <w:sz w:val="20"/>
          <w:szCs w:val="20"/>
          <w:lang w:val="en-US"/>
        </w:rPr>
        <w:t xml:space="preserve">DL Tx beams. Based on the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oMath>
      <w:r w:rsidR="0058572B">
        <w:rPr>
          <w:iCs/>
          <w:sz w:val="20"/>
          <w:szCs w:val="20"/>
          <w:lang w:val="en-US"/>
        </w:rPr>
        <w:t xml:space="preserve"> measurement, UE predict</w:t>
      </w:r>
      <w:r w:rsidR="00B24594">
        <w:rPr>
          <w:iCs/>
          <w:sz w:val="20"/>
          <w:szCs w:val="20"/>
          <w:lang w:val="en-US"/>
        </w:rPr>
        <w:t>s</w:t>
      </w:r>
      <w:r w:rsidR="0058572B">
        <w:rPr>
          <w:iCs/>
          <w:sz w:val="20"/>
          <w:szCs w:val="20"/>
          <w:lang w:val="en-US"/>
        </w:rPr>
        <w:t xml:space="preserve"> the best beam pair.</w:t>
      </w:r>
      <w:r w:rsidR="00A51560">
        <w:rPr>
          <w:iCs/>
          <w:sz w:val="20"/>
          <w:szCs w:val="20"/>
          <w:lang w:val="en-US"/>
        </w:rPr>
        <w:t xml:space="preserve"> Additionally, we also simulate the case that NW only use</w:t>
      </w:r>
      <w:r w:rsidR="00BF644C">
        <w:rPr>
          <w:iCs/>
          <w:sz w:val="20"/>
          <w:szCs w:val="20"/>
          <w:lang w:val="en-US"/>
        </w:rPr>
        <w:t>s</w:t>
      </w:r>
      <w:r w:rsidR="00A51560">
        <w:rPr>
          <w:iCs/>
          <w:sz w:val="20"/>
          <w:szCs w:val="20"/>
          <w:lang w:val="en-US"/>
        </w:rPr>
        <w:t xml:space="preserve"> </w:t>
      </w:r>
      <m:oMath>
        <m:f>
          <m:fPr>
            <m:ctrlPr>
              <w:rPr>
                <w:rFonts w:ascii="Cambria Math" w:hAnsi="Cambria Math"/>
                <w:i/>
                <w:iCs/>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2</m:t>
            </m:r>
          </m:den>
        </m:f>
        <m:r>
          <w:rPr>
            <w:rFonts w:ascii="Cambria Math" w:hAnsi="Cambria Math"/>
            <w:sz w:val="20"/>
            <w:szCs w:val="20"/>
            <w:lang w:val="en-US"/>
          </w:rPr>
          <m:t xml:space="preserve"> |Set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r>
          <w:rPr>
            <w:rFonts w:ascii="Cambria Math" w:hAnsi="Cambria Math"/>
            <w:sz w:val="20"/>
            <w:szCs w:val="20"/>
            <w:lang w:val="en-US"/>
          </w:rPr>
          <m:t>|</m:t>
        </m:r>
      </m:oMath>
      <w:r w:rsidR="00A51560">
        <w:rPr>
          <w:iCs/>
          <w:sz w:val="20"/>
          <w:szCs w:val="20"/>
          <w:lang w:val="en-US"/>
        </w:rPr>
        <w:t xml:space="preserve"> DL Tx beams. </w:t>
      </w:r>
    </w:p>
    <w:p w:rsidRPr="00B13AB4" w:rsidR="00570A14" w:rsidP="00194D9C" w:rsidRDefault="00F0381B" w14:paraId="60653A73" w14:textId="0482EA4D">
      <w:pPr>
        <w:pStyle w:val="ListParagraph"/>
        <w:numPr>
          <w:ilvl w:val="1"/>
          <w:numId w:val="87"/>
        </w:numPr>
        <w:jc w:val="both"/>
        <w:rPr>
          <w:sz w:val="20"/>
          <w:szCs w:val="20"/>
          <w:lang w:val="en-US"/>
        </w:rPr>
      </w:pPr>
      <w:r>
        <w:rPr>
          <w:iCs/>
          <w:sz w:val="20"/>
          <w:szCs w:val="20"/>
          <w:lang w:val="en-US"/>
        </w:rPr>
        <w:t xml:space="preserve">Similar to section </w:t>
      </w:r>
      <w:r>
        <w:rPr>
          <w:iCs/>
          <w:sz w:val="20"/>
          <w:szCs w:val="20"/>
          <w:lang w:val="en-US"/>
        </w:rPr>
        <w:fldChar w:fldCharType="begin"/>
      </w:r>
      <w:r>
        <w:rPr>
          <w:iCs/>
          <w:sz w:val="20"/>
          <w:szCs w:val="20"/>
          <w:lang w:val="en-US"/>
        </w:rPr>
        <w:instrText xml:space="preserve"> REF _Ref111115626 \r \h </w:instrText>
      </w:r>
      <w:r w:rsidR="00194D9C">
        <w:rPr>
          <w:iCs/>
          <w:sz w:val="20"/>
          <w:szCs w:val="20"/>
          <w:lang w:val="en-US"/>
        </w:rPr>
        <w:instrText xml:space="preserve"> \* MERGEFORMAT </w:instrText>
      </w:r>
      <w:r>
        <w:rPr>
          <w:iCs/>
          <w:sz w:val="20"/>
          <w:szCs w:val="20"/>
          <w:lang w:val="en-US"/>
        </w:rPr>
      </w:r>
      <w:r>
        <w:rPr>
          <w:iCs/>
          <w:sz w:val="20"/>
          <w:szCs w:val="20"/>
          <w:lang w:val="en-US"/>
        </w:rPr>
        <w:fldChar w:fldCharType="separate"/>
      </w:r>
      <w:r w:rsidR="007C01F3">
        <w:rPr>
          <w:iCs/>
          <w:sz w:val="20"/>
          <w:szCs w:val="20"/>
          <w:lang w:val="en-US"/>
        </w:rPr>
        <w:t>2.2.1.1.4.2</w:t>
      </w:r>
      <w:r>
        <w:rPr>
          <w:iCs/>
          <w:sz w:val="20"/>
          <w:szCs w:val="20"/>
          <w:lang w:val="en-US"/>
        </w:rPr>
        <w:fldChar w:fldCharType="end"/>
      </w:r>
      <w:r>
        <w:rPr>
          <w:iCs/>
          <w:sz w:val="20"/>
          <w:szCs w:val="20"/>
          <w:lang w:val="en-US"/>
        </w:rPr>
        <w:t xml:space="preserve">, we continue to assume NW will use the DL Tx beam pattern that is beneficial for </w:t>
      </w:r>
      <w:r w:rsidR="00731243">
        <w:rPr>
          <w:iCs/>
          <w:sz w:val="20"/>
          <w:szCs w:val="20"/>
          <w:lang w:val="en-US"/>
        </w:rPr>
        <w:t xml:space="preserve">beam prediction instead of </w:t>
      </w:r>
      <w:r w:rsidR="001A3314">
        <w:rPr>
          <w:iCs/>
          <w:sz w:val="20"/>
          <w:szCs w:val="20"/>
          <w:lang w:val="en-US"/>
        </w:rPr>
        <w:t xml:space="preserve">a </w:t>
      </w:r>
      <w:r w:rsidR="00731243">
        <w:rPr>
          <w:iCs/>
          <w:sz w:val="20"/>
          <w:szCs w:val="20"/>
          <w:lang w:val="en-US"/>
        </w:rPr>
        <w:t xml:space="preserve">random pattern. Therefore, in model testing, </w:t>
      </w:r>
      <w:r w:rsidR="00465D92">
        <w:rPr>
          <w:iCs/>
          <w:sz w:val="20"/>
          <w:szCs w:val="20"/>
          <w:lang w:val="en-US"/>
        </w:rPr>
        <w:t>we assum</w:t>
      </w:r>
      <w:r w:rsidR="004E1A4B">
        <w:rPr>
          <w:iCs/>
          <w:sz w:val="20"/>
          <w:szCs w:val="20"/>
          <w:lang w:val="en-US"/>
        </w:rPr>
        <w:t>e</w:t>
      </w:r>
      <w:r w:rsidR="00465D92">
        <w:rPr>
          <w:iCs/>
          <w:sz w:val="20"/>
          <w:szCs w:val="20"/>
          <w:lang w:val="en-US"/>
        </w:rPr>
        <w:t xml:space="preserve"> the DL Tx beams in Set B has </w:t>
      </w:r>
      <w:r w:rsidR="00B709D2">
        <w:rPr>
          <w:iCs/>
          <w:sz w:val="20"/>
          <w:szCs w:val="20"/>
          <w:lang w:val="en-US"/>
        </w:rPr>
        <w:t xml:space="preserve">a </w:t>
      </w:r>
      <w:r w:rsidR="00465D92">
        <w:rPr>
          <w:iCs/>
          <w:sz w:val="20"/>
          <w:szCs w:val="20"/>
          <w:lang w:val="en-US"/>
        </w:rPr>
        <w:t xml:space="preserve">fixed pattern. </w:t>
      </w:r>
      <w:r w:rsidR="001A3FFB">
        <w:rPr>
          <w:iCs/>
          <w:sz w:val="20"/>
          <w:szCs w:val="20"/>
          <w:lang w:val="en-US"/>
        </w:rPr>
        <w:t xml:space="preserve">And we also assume UE will apply a certain Rx beam pattern for receiving. </w:t>
      </w:r>
      <w:r w:rsidR="00731243">
        <w:rPr>
          <w:iCs/>
          <w:sz w:val="20"/>
          <w:szCs w:val="20"/>
          <w:lang w:val="en-US"/>
        </w:rPr>
        <w:t xml:space="preserve"> </w:t>
      </w:r>
    </w:p>
    <w:p w:rsidR="00684253" w:rsidP="00194D9C" w:rsidRDefault="00684253" w14:paraId="48B6B6AA" w14:textId="77777777">
      <w:pPr>
        <w:jc w:val="both"/>
        <w:rPr>
          <w:lang w:val="en-US"/>
        </w:rPr>
      </w:pPr>
    </w:p>
    <w:p w:rsidRPr="00B13AB4" w:rsidR="009236E2" w:rsidP="00194D9C" w:rsidRDefault="00570A14" w14:paraId="6077EBF7" w14:textId="576F7403">
      <w:pPr>
        <w:jc w:val="both"/>
        <w:rPr>
          <w:color w:val="FF0000"/>
          <w:lang w:val="en-US"/>
        </w:rPr>
      </w:pPr>
      <w:r>
        <w:rPr>
          <w:lang w:val="en-US"/>
        </w:rPr>
        <w:t>The simulation results are shown in</w:t>
      </w:r>
      <w:r w:rsidR="00467AAD">
        <w:rPr>
          <w:lang w:val="en-US"/>
        </w:rPr>
        <w:t xml:space="preserve"> </w:t>
      </w:r>
      <w:r w:rsidR="00054C7C">
        <w:rPr>
          <w:lang w:val="en-US"/>
        </w:rPr>
        <w:fldChar w:fldCharType="begin"/>
      </w:r>
      <w:r w:rsidR="00054C7C">
        <w:rPr>
          <w:lang w:val="en-US"/>
        </w:rPr>
        <w:instrText xml:space="preserve"> REF _Ref115426318 \h </w:instrText>
      </w:r>
      <w:r w:rsidR="00194D9C">
        <w:rPr>
          <w:lang w:val="en-US"/>
        </w:rPr>
        <w:instrText xml:space="preserve"> \* MERGEFORMAT </w:instrText>
      </w:r>
      <w:r w:rsidR="00054C7C">
        <w:rPr>
          <w:lang w:val="en-US"/>
        </w:rPr>
      </w:r>
      <w:r w:rsidR="00054C7C">
        <w:rPr>
          <w:lang w:val="en-US"/>
        </w:rPr>
        <w:fldChar w:fldCharType="separate"/>
      </w:r>
      <w:r w:rsidR="007C01F3">
        <w:t xml:space="preserve">Table </w:t>
      </w:r>
      <w:r w:rsidR="007C01F3">
        <w:rPr>
          <w:noProof/>
        </w:rPr>
        <w:t>2.2</w:t>
      </w:r>
      <w:r w:rsidR="007C01F3">
        <w:rPr>
          <w:noProof/>
        </w:rPr>
        <w:noBreakHyphen/>
        <w:t>8</w:t>
      </w:r>
      <w:r w:rsidR="00054C7C">
        <w:rPr>
          <w:lang w:val="en-US"/>
        </w:rPr>
        <w:fldChar w:fldCharType="end"/>
      </w:r>
      <w:r w:rsidR="000870D1">
        <w:rPr>
          <w:lang w:val="en-US"/>
        </w:rPr>
        <w:t>.</w:t>
      </w:r>
    </w:p>
    <w:p w:rsidR="00B13AB4" w:rsidP="00B13AB4" w:rsidRDefault="00B13AB4" w14:paraId="479A0B1B" w14:textId="60B3EB70">
      <w:pPr>
        <w:pStyle w:val="Caption"/>
        <w:keepNext/>
        <w:jc w:val="center"/>
      </w:pPr>
      <w:bookmarkStart w:name="_Ref111209944" w:id="29"/>
      <w:bookmarkStart w:name="_Ref115426318" w:id="30"/>
      <w:r>
        <w:t xml:space="preserve">Table </w:t>
      </w:r>
      <w:r>
        <w:fldChar w:fldCharType="begin"/>
      </w:r>
      <w:r>
        <w:instrText xml:space="preserve"> STYLEREF 2 \s </w:instrText>
      </w:r>
      <w:r>
        <w:fldChar w:fldCharType="separate"/>
      </w:r>
      <w:r w:rsidR="00C505A7">
        <w:rPr>
          <w:noProof/>
        </w:rPr>
        <w:t>2.2</w:t>
      </w:r>
      <w:r>
        <w:fldChar w:fldCharType="end"/>
      </w:r>
      <w:bookmarkEnd w:id="29"/>
      <w:r>
        <w:noBreakHyphen/>
      </w:r>
      <w:r w:rsidR="009257BF">
        <w:fldChar w:fldCharType="begin"/>
      </w:r>
      <w:r w:rsidR="009257BF">
        <w:instrText xml:space="preserve"> SEQ Table \* ARABIC \s 2 </w:instrText>
      </w:r>
      <w:r w:rsidR="009257BF">
        <w:fldChar w:fldCharType="separate"/>
      </w:r>
      <w:r w:rsidR="000401D4">
        <w:rPr>
          <w:noProof/>
        </w:rPr>
        <w:t>8</w:t>
      </w:r>
      <w:r w:rsidR="009257BF">
        <w:fldChar w:fldCharType="end"/>
      </w:r>
      <w:bookmarkEnd w:id="30"/>
      <w:r>
        <w:t xml:space="preserve">: </w:t>
      </w:r>
      <w:r w:rsidRPr="008C15C1">
        <w:t>BM-Case1</w:t>
      </w:r>
      <w:r w:rsidR="006F7564">
        <w:t xml:space="preserve"> </w:t>
      </w:r>
      <w:r w:rsidRPr="008C15C1">
        <w:t>(DL TX-RX) Alt. 1 Model Performance KP</w:t>
      </w:r>
      <w:r>
        <w:t>I.</w:t>
      </w:r>
    </w:p>
    <w:tbl>
      <w:tblPr>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595"/>
        <w:gridCol w:w="2700"/>
        <w:gridCol w:w="2970"/>
      </w:tblGrid>
      <w:tr w:rsidRPr="00EE4AB3" w:rsidR="00A03604" w:rsidTr="00242271" w14:paraId="152F3D9B" w14:textId="77777777">
        <w:trPr>
          <w:trHeight w:val="19"/>
          <w:jc w:val="center"/>
        </w:trPr>
        <w:tc>
          <w:tcPr>
            <w:tcW w:w="3595" w:type="dxa"/>
            <w:vMerge w:val="restart"/>
            <w:shd w:val="clear" w:color="auto" w:fill="auto"/>
            <w:vAlign w:val="center"/>
            <w:hideMark/>
          </w:tcPr>
          <w:p w:rsidRPr="00EE4AB3" w:rsidR="00353F5E" w:rsidP="00B13AB4" w:rsidRDefault="00353F5E" w14:paraId="5B1DE165" w14:textId="77777777">
            <w:pPr>
              <w:keepNext/>
              <w:keepLines/>
              <w:overflowPunct/>
              <w:autoSpaceDE/>
              <w:autoSpaceDN/>
              <w:adjustRightInd/>
              <w:spacing w:after="0"/>
              <w:jc w:val="center"/>
              <w:textAlignment w:val="auto"/>
              <w:rPr>
                <w:rFonts w:eastAsia="Times New Roman"/>
                <w:b/>
                <w:lang w:val="fr-FR" w:eastAsia="fr-FR"/>
              </w:rPr>
            </w:pPr>
            <w:r w:rsidRPr="00EE4AB3">
              <w:rPr>
                <w:rFonts w:eastAsia="Times New Roman"/>
                <w:b/>
                <w:lang w:val="fr-FR" w:eastAsia="fr-FR"/>
              </w:rPr>
              <w:t>Method</w:t>
            </w:r>
          </w:p>
        </w:tc>
        <w:tc>
          <w:tcPr>
            <w:tcW w:w="5670" w:type="dxa"/>
            <w:gridSpan w:val="2"/>
            <w:shd w:val="clear" w:color="auto" w:fill="auto"/>
            <w:vAlign w:val="center"/>
            <w:hideMark/>
          </w:tcPr>
          <w:p w:rsidRPr="00BE3123" w:rsidR="00353F5E" w:rsidP="00B13AB4" w:rsidRDefault="00353F5E" w14:paraId="245CBF9A" w14:textId="77777777">
            <w:pPr>
              <w:keepNext/>
              <w:keepLines/>
              <w:overflowPunct/>
              <w:autoSpaceDE/>
              <w:autoSpaceDN/>
              <w:adjustRightInd/>
              <w:spacing w:after="0"/>
              <w:jc w:val="center"/>
              <w:textAlignment w:val="auto"/>
              <w:rPr>
                <w:rFonts w:eastAsia="Times New Roman"/>
                <w:i/>
                <w:lang w:val="en-US" w:eastAsia="fr-FR"/>
              </w:rPr>
            </w:pPr>
            <w:r w:rsidRPr="00BE3123">
              <w:rPr>
                <w:rFonts w:eastAsia="Times New Roman"/>
                <w:b/>
                <w:lang w:val="en-US" w:eastAsia="fr-FR"/>
              </w:rPr>
              <w:t>Average RSRP Error [dB]</w:t>
            </w:r>
          </w:p>
        </w:tc>
      </w:tr>
      <w:tr w:rsidRPr="00EE4AB3" w:rsidR="00A03604" w:rsidTr="00242271" w14:paraId="6C91A39E" w14:textId="77777777">
        <w:trPr>
          <w:trHeight w:val="19"/>
          <w:jc w:val="center"/>
        </w:trPr>
        <w:tc>
          <w:tcPr>
            <w:tcW w:w="3595" w:type="dxa"/>
            <w:vMerge/>
            <w:shd w:val="clear" w:color="auto" w:fill="auto"/>
            <w:vAlign w:val="center"/>
          </w:tcPr>
          <w:p w:rsidRPr="00EE4AB3" w:rsidR="00353F5E" w:rsidP="00B13AB4" w:rsidRDefault="00353F5E" w14:paraId="505B21CC" w14:textId="77777777">
            <w:pPr>
              <w:keepNext/>
              <w:keepLines/>
              <w:overflowPunct/>
              <w:autoSpaceDE/>
              <w:autoSpaceDN/>
              <w:adjustRightInd/>
              <w:spacing w:after="0"/>
              <w:jc w:val="center"/>
              <w:textAlignment w:val="auto"/>
              <w:rPr>
                <w:rFonts w:eastAsia="Times New Roman"/>
                <w:b/>
                <w:lang w:val="fr-FR" w:eastAsia="fr-FR"/>
              </w:rPr>
            </w:pPr>
          </w:p>
        </w:tc>
        <w:tc>
          <w:tcPr>
            <w:tcW w:w="5670" w:type="dxa"/>
            <w:gridSpan w:val="2"/>
            <w:shd w:val="clear" w:color="auto" w:fill="auto"/>
            <w:vAlign w:val="center"/>
          </w:tcPr>
          <w:p w:rsidRPr="00BE3123" w:rsidR="00353F5E" w:rsidP="00B13AB4" w:rsidRDefault="00353F5E" w14:paraId="532C7BAE" w14:textId="77777777">
            <w:pPr>
              <w:keepNext/>
              <w:keepLines/>
              <w:overflowPunct/>
              <w:autoSpaceDE/>
              <w:autoSpaceDN/>
              <w:adjustRightInd/>
              <w:spacing w:after="0"/>
              <w:jc w:val="center"/>
              <w:textAlignment w:val="auto"/>
              <w:rPr>
                <w:rFonts w:eastAsia="Times New Roman"/>
                <w:b/>
                <w:lang w:val="en-US" w:eastAsia="fr-FR"/>
              </w:rPr>
            </w:pPr>
            <w:r>
              <w:rPr>
                <w:rFonts w:eastAsia="Times New Roman"/>
                <w:b/>
                <w:lang w:val="en-US" w:eastAsia="fr-FR"/>
              </w:rPr>
              <w:t>Fixed DL Tx pattern</w:t>
            </w:r>
          </w:p>
        </w:tc>
      </w:tr>
      <w:tr w:rsidRPr="00EE4AB3" w:rsidR="00A03604" w:rsidTr="00242271" w14:paraId="24D95279" w14:textId="77777777">
        <w:trPr>
          <w:trHeight w:val="19"/>
          <w:jc w:val="center"/>
        </w:trPr>
        <w:tc>
          <w:tcPr>
            <w:tcW w:w="3595" w:type="dxa"/>
            <w:vMerge/>
            <w:shd w:val="clear" w:color="auto" w:fill="auto"/>
            <w:vAlign w:val="center"/>
          </w:tcPr>
          <w:p w:rsidRPr="00EE4AB3" w:rsidR="00353F5E" w:rsidP="00B13AB4" w:rsidRDefault="00353F5E" w14:paraId="2A3EC356" w14:textId="77777777">
            <w:pPr>
              <w:keepNext/>
              <w:keepLines/>
              <w:overflowPunct/>
              <w:autoSpaceDE/>
              <w:autoSpaceDN/>
              <w:adjustRightInd/>
              <w:spacing w:after="0"/>
              <w:jc w:val="center"/>
              <w:textAlignment w:val="auto"/>
              <w:rPr>
                <w:rFonts w:eastAsia="Times New Roman"/>
                <w:b/>
                <w:lang w:val="fr-FR" w:eastAsia="fr-FR"/>
              </w:rPr>
            </w:pPr>
          </w:p>
        </w:tc>
        <w:tc>
          <w:tcPr>
            <w:tcW w:w="2700" w:type="dxa"/>
            <w:shd w:val="clear" w:color="auto" w:fill="auto"/>
            <w:vAlign w:val="center"/>
          </w:tcPr>
          <w:p w:rsidRPr="00924AFA" w:rsidR="00353F5E" w:rsidP="00B13AB4" w:rsidRDefault="00353F5E" w14:paraId="44D8731D" w14:textId="12E1A1B7">
            <w:pPr>
              <w:keepNext/>
              <w:keepLines/>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|Set B| = 64</w:t>
            </w:r>
            <w:r w:rsidRPr="00924AFA" w:rsidR="002F01BE">
              <w:rPr>
                <w:rFonts w:eastAsia="Times New Roman"/>
                <w:b/>
                <w:lang w:val="fr-FR" w:eastAsia="fr-FR"/>
              </w:rPr>
              <w:t xml:space="preserve"> = </w:t>
            </w:r>
            <w:r w:rsidRPr="00924AFA" w:rsidR="002F01BE">
              <w:rPr>
                <w:rFonts w:ascii="Cambria Math" w:hAnsi="Cambria Math"/>
                <w:i/>
                <w:lang w:val="fr-FR"/>
              </w:rPr>
              <w:t xml:space="preserve"> </w:t>
            </w:r>
            <w:r w:rsidRPr="00924AFA" w:rsidR="002F01BE">
              <w:rPr>
                <w:rFonts w:ascii="Cambria Math" w:hAnsi="Cambria Math"/>
                <w:lang w:val="fr-FR"/>
              </w:rPr>
              <w:t>|</w:t>
            </w:r>
            <m:oMath>
              <m:r>
                <w:rPr>
                  <w:rFonts w:ascii="Cambria Math" w:hAnsi="Cambria Math"/>
                  <w:lang w:val="en-US"/>
                </w:rPr>
                <m:t>Set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DL</m:t>
                  </m:r>
                  <m:r>
                    <w:rPr>
                      <w:rFonts w:ascii="Cambria Math" w:hAnsi="Cambria Math"/>
                      <w:lang w:val="fr-FR"/>
                    </w:rPr>
                    <m:t> </m:t>
                  </m:r>
                  <m:r>
                    <w:rPr>
                      <w:rFonts w:ascii="Cambria Math" w:hAnsi="Cambria Math"/>
                      <w:lang w:val="en-US"/>
                    </w:rPr>
                    <m:t>TX</m:t>
                  </m:r>
                </m:sub>
              </m:sSub>
            </m:oMath>
            <w:r w:rsidRPr="00924AFA" w:rsidR="002F01BE">
              <w:rPr>
                <w:rFonts w:eastAsia="Times New Roman"/>
                <w:b/>
                <w:lang w:val="fr-FR" w:eastAsia="fr-FR"/>
              </w:rPr>
              <w:t>|</w:t>
            </w:r>
          </w:p>
        </w:tc>
        <w:tc>
          <w:tcPr>
            <w:tcW w:w="2970" w:type="dxa"/>
            <w:shd w:val="clear" w:color="auto" w:fill="auto"/>
            <w:vAlign w:val="center"/>
          </w:tcPr>
          <w:p w:rsidRPr="00BE3123" w:rsidR="00353F5E" w:rsidP="00B13AB4" w:rsidRDefault="00353F5E" w14:paraId="3EC4F434" w14:textId="3FB43B81">
            <w:pPr>
              <w:keepNext/>
              <w:keepLines/>
              <w:overflowPunct/>
              <w:autoSpaceDE/>
              <w:autoSpaceDN/>
              <w:adjustRightInd/>
              <w:spacing w:after="0"/>
              <w:jc w:val="center"/>
              <w:textAlignment w:val="auto"/>
              <w:rPr>
                <w:rFonts w:eastAsia="Times New Roman"/>
                <w:b/>
                <w:lang w:val="en-US" w:eastAsia="fr-FR"/>
              </w:rPr>
            </w:pPr>
            <w:r>
              <w:rPr>
                <w:rFonts w:eastAsia="Times New Roman"/>
                <w:b/>
                <w:lang w:val="en-US" w:eastAsia="fr-FR"/>
              </w:rPr>
              <w:t>|Set B| = 32</w:t>
            </w:r>
            <w:r w:rsidR="002F01BE">
              <w:rPr>
                <w:rFonts w:eastAsia="Times New Roman"/>
                <w:b/>
                <w:lang w:val="en-US" w:eastAsia="fr-FR"/>
              </w:rPr>
              <w:t xml:space="preserve"> = ½ |</w:t>
            </w:r>
            <m:oMath>
              <m:r>
                <w:rPr>
                  <w:rFonts w:ascii="Cambria Math" w:hAnsi="Cambria Math"/>
                  <w:lang w:val="en-US"/>
                </w:rPr>
                <m:t>Set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DL TX</m:t>
                  </m:r>
                </m:sub>
              </m:sSub>
              <m:r>
                <w:rPr>
                  <w:rFonts w:ascii="Cambria Math" w:hAnsi="Cambria Math"/>
                  <w:lang w:val="en-US"/>
                </w:rPr>
                <m:t>|</m:t>
              </m:r>
            </m:oMath>
          </w:p>
        </w:tc>
      </w:tr>
      <w:tr w:rsidR="00CB7695" w:rsidTr="00CB7695" w14:paraId="39F597F7" w14:textId="77777777">
        <w:trPr>
          <w:trHeight w:val="566"/>
          <w:jc w:val="center"/>
        </w:trPr>
        <w:tc>
          <w:tcPr>
            <w:tcW w:w="3595" w:type="dxa"/>
            <w:shd w:val="clear" w:color="auto" w:fill="auto"/>
            <w:vAlign w:val="center"/>
          </w:tcPr>
          <w:p w:rsidRPr="00451E4C" w:rsidR="00353F5E" w:rsidP="00B13AB4" w:rsidRDefault="00353F5E" w14:paraId="403DAECB" w14:textId="77777777">
            <w:pPr>
              <w:keepLines/>
              <w:jc w:val="center"/>
              <w:rPr>
                <w:lang w:val="en-US"/>
              </w:rPr>
            </w:pPr>
            <w:r w:rsidRPr="00A22A6B">
              <w:rPr>
                <w:b/>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sidRPr="00A22A6B">
              <w:rPr>
                <w:b/>
                <w:bCs/>
                <w:lang w:val="en-US"/>
              </w:rPr>
              <w:t xml:space="preserve"> Alt. 1</w:t>
            </w:r>
          </w:p>
          <w:p w:rsidRPr="00AC1133" w:rsidR="00353F5E" w:rsidP="00B13AB4" w:rsidRDefault="00353F5E" w14:paraId="19677C7D" w14:textId="77777777">
            <w:pPr>
              <w:keepLines/>
              <w:jc w:val="center"/>
              <w:rPr>
                <w:lang w:val="en-US"/>
              </w:rPr>
            </w:pPr>
            <w:r>
              <w:rPr>
                <w:lang w:val="en-US"/>
              </w:rPr>
              <w:t xml:space="preserve">Trained with random subsets of </w:t>
            </w:r>
            <w:r w:rsidRPr="0098343A">
              <w:rPr>
                <w:rFonts w:ascii="Cambria Math" w:hAnsi="Cambria Math"/>
                <w:i/>
                <w:iCs/>
                <w:lang w:val="en-US"/>
              </w:rPr>
              <w:t xml:space="preserve"> </w:t>
            </w:r>
            <m:oMath>
              <m:r>
                <w:rPr>
                  <w:rFonts w:ascii="Cambria Math" w:hAnsi="Cambria Math"/>
                  <w:lang w:val="en-US"/>
                </w:rPr>
                <m:t>Set C</m:t>
              </m:r>
            </m:oMath>
          </w:p>
        </w:tc>
        <w:tc>
          <w:tcPr>
            <w:tcW w:w="2700" w:type="dxa"/>
            <w:shd w:val="clear" w:color="auto" w:fill="auto"/>
            <w:vAlign w:val="center"/>
          </w:tcPr>
          <w:p w:rsidRPr="00FF02C5" w:rsidR="00353F5E" w:rsidP="00B13AB4" w:rsidRDefault="00A118E0" w14:paraId="321F799D" w14:textId="194C45B9">
            <w:pPr>
              <w:keepNext/>
              <w:keepLines/>
              <w:overflowPunct/>
              <w:autoSpaceDE/>
              <w:autoSpaceDN/>
              <w:adjustRightInd/>
              <w:spacing w:after="0"/>
              <w:jc w:val="center"/>
              <w:textAlignment w:val="auto"/>
            </w:pPr>
            <w:r>
              <w:t>0.9</w:t>
            </w:r>
          </w:p>
        </w:tc>
        <w:tc>
          <w:tcPr>
            <w:tcW w:w="2970" w:type="dxa"/>
            <w:shd w:val="clear" w:color="auto" w:fill="auto"/>
            <w:vAlign w:val="center"/>
          </w:tcPr>
          <w:p w:rsidRPr="000641D8" w:rsidR="00353F5E" w:rsidP="00B13AB4" w:rsidRDefault="00A118E0" w14:paraId="7C894A55" w14:textId="636018BC">
            <w:pPr>
              <w:keepNext/>
              <w:keepLines/>
              <w:spacing w:after="0"/>
              <w:jc w:val="center"/>
              <w:rPr>
                <w:rFonts w:eastAsia="Times New Roman"/>
                <w:lang w:val="en-US" w:eastAsia="fr-FR"/>
              </w:rPr>
            </w:pPr>
            <w:r>
              <w:rPr>
                <w:rFonts w:eastAsia="Times New Roman"/>
                <w:lang w:val="en-US" w:eastAsia="fr-FR"/>
              </w:rPr>
              <w:t>3.7</w:t>
            </w:r>
          </w:p>
        </w:tc>
      </w:tr>
    </w:tbl>
    <w:p w:rsidR="002C0527" w:rsidP="00BF644C" w:rsidRDefault="002C0527" w14:paraId="06D77B4C" w14:textId="77777777">
      <w:pPr>
        <w:rPr>
          <w:lang w:val="en-US"/>
        </w:rPr>
      </w:pPr>
    </w:p>
    <w:p w:rsidR="00F0389D" w:rsidP="00165540" w:rsidRDefault="00F0389D" w14:paraId="24CC3B77" w14:textId="09A351B6">
      <w:pPr>
        <w:tabs>
          <w:tab w:val="left" w:pos="7063"/>
        </w:tabs>
        <w:jc w:val="both"/>
      </w:pPr>
      <w:r>
        <w:rPr>
          <w:lang w:val="en-US"/>
        </w:rPr>
        <w:t xml:space="preserve">From </w:t>
      </w:r>
      <w:r w:rsidR="00054C7C">
        <w:rPr>
          <w:lang w:val="en-US"/>
        </w:rPr>
        <w:fldChar w:fldCharType="begin"/>
      </w:r>
      <w:r w:rsidR="00054C7C">
        <w:rPr>
          <w:lang w:val="en-US"/>
        </w:rPr>
        <w:instrText xml:space="preserve"> REF _Ref115426318 \h </w:instrText>
      </w:r>
      <w:r w:rsidR="00165540">
        <w:rPr>
          <w:lang w:val="en-US"/>
        </w:rPr>
        <w:instrText xml:space="preserve"> \* MERGEFORMAT </w:instrText>
      </w:r>
      <w:r w:rsidR="00054C7C">
        <w:rPr>
          <w:lang w:val="en-US"/>
        </w:rPr>
      </w:r>
      <w:r w:rsidR="00054C7C">
        <w:rPr>
          <w:lang w:val="en-US"/>
        </w:rPr>
        <w:fldChar w:fldCharType="separate"/>
      </w:r>
      <w:r w:rsidR="007C01F3">
        <w:t xml:space="preserve">Table </w:t>
      </w:r>
      <w:r w:rsidR="007C01F3">
        <w:rPr>
          <w:noProof/>
        </w:rPr>
        <w:t>2.2</w:t>
      </w:r>
      <w:r w:rsidR="007C01F3">
        <w:rPr>
          <w:noProof/>
        </w:rPr>
        <w:noBreakHyphen/>
        <w:t>8</w:t>
      </w:r>
      <w:r w:rsidR="00054C7C">
        <w:rPr>
          <w:lang w:val="en-US"/>
        </w:rPr>
        <w:fldChar w:fldCharType="end"/>
      </w:r>
      <w:r w:rsidDel="001763AC" w:rsidR="006F7564">
        <w:rPr>
          <w:lang w:val="en-US"/>
        </w:rPr>
        <w:fldChar w:fldCharType="begin"/>
      </w:r>
      <w:r w:rsidDel="001763AC" w:rsidR="006F7564">
        <w:rPr>
          <w:lang w:val="en-US"/>
        </w:rPr>
        <w:fldChar w:fldCharType="separate"/>
      </w:r>
      <w:r w:rsidDel="001763AC" w:rsidR="006F7564">
        <w:t xml:space="preserve">Table </w:t>
      </w:r>
      <w:r w:rsidDel="001763AC" w:rsidR="006F7564">
        <w:rPr>
          <w:noProof/>
        </w:rPr>
        <w:t>2.2</w:t>
      </w:r>
      <w:r w:rsidDel="001763AC" w:rsidR="006F7564">
        <w:noBreakHyphen/>
      </w:r>
      <w:r w:rsidR="001763AC">
        <w:rPr>
          <w:noProof/>
        </w:rPr>
        <w:t>9</w:t>
      </w:r>
      <w:r w:rsidDel="001763AC" w:rsidR="006F7564">
        <w:rPr>
          <w:lang w:val="en-US"/>
        </w:rPr>
        <w:fldChar w:fldCharType="end"/>
      </w:r>
      <w:r>
        <w:t>, we have the following observations:</w:t>
      </w:r>
      <w:r w:rsidR="00165540">
        <w:tab/>
      </w:r>
    </w:p>
    <w:p w:rsidRPr="00924AFA" w:rsidR="00F0389D" w:rsidP="00165540" w:rsidRDefault="00B24594" w14:paraId="0D64396D" w14:textId="18EF701C">
      <w:pPr>
        <w:pStyle w:val="ListParagraph"/>
        <w:numPr>
          <w:ilvl w:val="0"/>
          <w:numId w:val="89"/>
        </w:numPr>
        <w:jc w:val="both"/>
        <w:rPr>
          <w:sz w:val="20"/>
          <w:szCs w:val="20"/>
          <w:lang w:val="en-US"/>
        </w:rPr>
      </w:pPr>
      <w:r>
        <w:rPr>
          <w:sz w:val="20"/>
          <w:szCs w:val="20"/>
          <w:lang w:val="en-US"/>
        </w:rPr>
        <w:t>For</w:t>
      </w:r>
      <w:r w:rsidR="00492A6A">
        <w:rPr>
          <w:sz w:val="20"/>
          <w:szCs w:val="20"/>
          <w:lang w:val="en-US"/>
        </w:rPr>
        <w:t xml:space="preserve"> </w:t>
      </w:r>
      <w:r w:rsidR="009A2056">
        <w:rPr>
          <w:sz w:val="20"/>
          <w:szCs w:val="20"/>
          <w:lang w:val="en-US"/>
        </w:rPr>
        <w:t xml:space="preserve">DL </w:t>
      </w:r>
      <w:r>
        <w:rPr>
          <w:sz w:val="20"/>
          <w:szCs w:val="20"/>
          <w:lang w:val="en-US"/>
        </w:rPr>
        <w:t>Tx-Rx beam pair prediction, the prediction target space</w:t>
      </w:r>
      <w:r w:rsidRPr="00B24594">
        <w:rPr>
          <w:rFonts w:ascii="Cambria Math" w:hAnsi="Cambria Math"/>
          <w:i/>
          <w:iCs/>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Pr>
          <w:iCs/>
          <w:sz w:val="20"/>
          <w:szCs w:val="20"/>
          <w:lang w:val="en-US"/>
        </w:rPr>
        <w:t xml:space="preserve"> </w:t>
      </w:r>
      <m:oMath>
        <m:r>
          <w:rPr>
            <w:rFonts w:ascii="Cambria Math" w:hAnsi="Cambria Math"/>
            <w:sz w:val="20"/>
            <w:szCs w:val="20"/>
            <w:lang w:val="en-US"/>
          </w:rPr>
          <m:t>×</m:t>
        </m:r>
      </m:oMath>
      <w:r w:rsidRPr="00A22A6B">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Pr>
          <w:sz w:val="20"/>
          <w:szCs w:val="20"/>
          <w:lang w:val="en-US"/>
        </w:rPr>
        <w:t>.</w:t>
      </w:r>
      <w:r w:rsidR="009A2056">
        <w:rPr>
          <w:sz w:val="20"/>
          <w:szCs w:val="20"/>
          <w:lang w:val="en-US"/>
        </w:rPr>
        <w:t xml:space="preserve"> </w:t>
      </w:r>
      <w:r w:rsidR="003B635A">
        <w:rPr>
          <w:sz w:val="20"/>
          <w:szCs w:val="20"/>
          <w:lang w:val="en-US"/>
        </w:rPr>
        <w:t>Based on the simulation results it shows that it</w:t>
      </w:r>
      <w:r w:rsidRPr="00924AFA" w:rsidR="009A2056">
        <w:rPr>
          <w:sz w:val="20"/>
          <w:szCs w:val="20"/>
          <w:lang w:val="en-US"/>
        </w:rPr>
        <w:t xml:space="preserve"> require</w:t>
      </w:r>
      <w:r w:rsidR="003B635A">
        <w:rPr>
          <w:sz w:val="20"/>
          <w:szCs w:val="20"/>
          <w:lang w:val="en-US"/>
        </w:rPr>
        <w:t>s</w:t>
      </w:r>
      <w:r w:rsidR="009A2056">
        <w:rPr>
          <w:sz w:val="20"/>
          <w:szCs w:val="20"/>
          <w:lang w:val="en-US"/>
        </w:rPr>
        <w:t xml:space="preserve"> </w:t>
      </w:r>
      <w:r w:rsidR="00940610">
        <w:rPr>
          <w:sz w:val="20"/>
          <w:szCs w:val="20"/>
          <w:lang w:val="en-US"/>
        </w:rPr>
        <w:t xml:space="preserve">a relatively </w:t>
      </w:r>
      <w:r w:rsidR="009A2056">
        <w:rPr>
          <w:sz w:val="20"/>
          <w:szCs w:val="20"/>
          <w:lang w:val="en-US"/>
        </w:rPr>
        <w:t>large</w:t>
      </w:r>
      <w:r w:rsidR="00940610">
        <w:rPr>
          <w:sz w:val="20"/>
          <w:szCs w:val="20"/>
          <w:lang w:val="en-US"/>
        </w:rPr>
        <w:t>r</w:t>
      </w:r>
      <w:r w:rsidR="009A2056">
        <w:rPr>
          <w:sz w:val="20"/>
          <w:szCs w:val="20"/>
          <w:lang w:val="en-US"/>
        </w:rPr>
        <w:t xml:space="preserve"> number of measurement</w:t>
      </w:r>
      <w:r w:rsidR="00940610">
        <w:rPr>
          <w:sz w:val="20"/>
          <w:szCs w:val="20"/>
          <w:lang w:val="en-US"/>
        </w:rPr>
        <w:t>s</w:t>
      </w:r>
      <w:r w:rsidR="009A2056">
        <w:rPr>
          <w:sz w:val="20"/>
          <w:szCs w:val="20"/>
          <w:lang w:val="en-US"/>
        </w:rPr>
        <w:t xml:space="preserve"> to </w:t>
      </w:r>
      <w:r w:rsidR="00BD7DA3">
        <w:rPr>
          <w:sz w:val="20"/>
          <w:szCs w:val="20"/>
          <w:lang w:val="en-US"/>
        </w:rPr>
        <w:t>have good beam pair prediction</w:t>
      </w:r>
      <w:r w:rsidR="00A14B31">
        <w:rPr>
          <w:sz w:val="20"/>
          <w:szCs w:val="20"/>
          <w:lang w:val="en-US"/>
        </w:rPr>
        <w:t xml:space="preserve">, i.e. </w:t>
      </w:r>
      <w:r w:rsidRPr="00924AFA" w:rsidR="00A14B31">
        <w:rPr>
          <w:rFonts w:eastAsia="Times New Roman"/>
          <w:bCs/>
          <w:sz w:val="20"/>
          <w:szCs w:val="20"/>
          <w:lang w:val="en-US" w:eastAsia="fr-FR"/>
        </w:rPr>
        <w:t xml:space="preserve">|Set B| = </w:t>
      </w:r>
      <w:r w:rsidRPr="00924AFA" w:rsidR="00A14B31">
        <w:rPr>
          <w:bCs/>
          <w:sz w:val="20"/>
          <w:szCs w:val="20"/>
          <w:lang w:val="en-US"/>
        </w:rPr>
        <w:t>|</w:t>
      </w:r>
      <m:oMath>
        <m:r>
          <w:rPr>
            <w:rFonts w:ascii="Cambria Math" w:hAnsi="Cambria Math"/>
            <w:sz w:val="20"/>
            <w:szCs w:val="20"/>
            <w:lang w:val="en-US"/>
          </w:rPr>
          <m:t>Set</m:t>
        </m:r>
        <m:sSub>
          <m:sSubPr>
            <m:ctrlPr>
              <w:rPr>
                <w:rFonts w:ascii="Cambria Math" w:hAnsi="Cambria Math"/>
                <w:bCs/>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sidRPr="00924AFA" w:rsidR="00A14B31">
        <w:rPr>
          <w:rFonts w:eastAsia="Times New Roman"/>
          <w:bCs/>
          <w:sz w:val="20"/>
          <w:szCs w:val="20"/>
          <w:lang w:val="en-US" w:eastAsia="fr-FR"/>
        </w:rPr>
        <w:t>|.</w:t>
      </w:r>
      <w:r w:rsidR="00A14B31">
        <w:rPr>
          <w:rFonts w:eastAsia="Times New Roman"/>
          <w:b/>
          <w:sz w:val="20"/>
          <w:szCs w:val="20"/>
          <w:lang w:val="en-US" w:eastAsia="fr-FR"/>
        </w:rPr>
        <w:t xml:space="preserve"> </w:t>
      </w:r>
    </w:p>
    <w:p w:rsidRPr="00924AFA" w:rsidR="00C50BCC" w:rsidP="00165540" w:rsidRDefault="00C50BCC" w14:paraId="0697EA2D" w14:textId="77777777">
      <w:pPr>
        <w:pStyle w:val="ListParagraph"/>
        <w:jc w:val="both"/>
        <w:rPr>
          <w:sz w:val="20"/>
          <w:szCs w:val="20"/>
          <w:lang w:val="en-US"/>
        </w:rPr>
      </w:pPr>
    </w:p>
    <w:p w:rsidR="00C50BCC" w:rsidP="00165540" w:rsidRDefault="00C50BCC" w14:paraId="4A67129C" w14:textId="7C68C081">
      <w:pPr>
        <w:pStyle w:val="ListParagraph"/>
        <w:numPr>
          <w:ilvl w:val="0"/>
          <w:numId w:val="96"/>
        </w:numPr>
        <w:spacing w:after="240"/>
        <w:jc w:val="both"/>
        <w:rPr>
          <w:lang w:val="en-US"/>
        </w:rPr>
      </w:pPr>
      <w:r w:rsidRPr="00222429">
        <w:rPr>
          <w:sz w:val="20"/>
          <w:szCs w:val="20"/>
          <w:lang w:val="en-US"/>
        </w:rPr>
        <w:t>F</w:t>
      </w:r>
      <w:r w:rsidRPr="00382C26">
        <w:rPr>
          <w:sz w:val="20"/>
          <w:szCs w:val="20"/>
          <w:lang w:val="en-US"/>
        </w:rPr>
        <w:t xml:space="preserve">or DL Tx-Rx beam pair prediction, the prediction target </w:t>
      </w:r>
      <w:r w:rsidRPr="00033F76">
        <w:rPr>
          <w:sz w:val="20"/>
          <w:szCs w:val="20"/>
          <w:lang w:val="en-US"/>
        </w:rPr>
        <w:t>space</w:t>
      </w:r>
      <w:r w:rsidRPr="00033F76">
        <w:rPr>
          <w:rFonts w:ascii="Cambria Math" w:hAnsi="Cambria Math"/>
          <w:i/>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sidRPr="00222429">
        <w:rPr>
          <w:sz w:val="20"/>
          <w:szCs w:val="20"/>
          <w:lang w:val="en-US"/>
        </w:rPr>
        <w:t xml:space="preserve"> </w:t>
      </w:r>
      <m:oMath>
        <m:r>
          <w:rPr>
            <w:rFonts w:ascii="Cambria Math" w:hAnsi="Cambria Math"/>
            <w:sz w:val="20"/>
            <w:szCs w:val="20"/>
            <w:lang w:val="en-US"/>
          </w:rPr>
          <m:t>×</m:t>
        </m:r>
      </m:oMath>
      <w:r w:rsidRPr="00382C26">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sidRPr="00222429">
        <w:rPr>
          <w:sz w:val="20"/>
          <w:szCs w:val="20"/>
          <w:lang w:val="en-US"/>
        </w:rPr>
        <w:t>.</w:t>
      </w:r>
      <w:r w:rsidRPr="00382C26">
        <w:rPr>
          <w:sz w:val="20"/>
          <w:szCs w:val="20"/>
          <w:lang w:val="en-US"/>
        </w:rPr>
        <w:t xml:space="preserve"> And it requires a large number of measurements </w:t>
      </w:r>
      <w:r w:rsidRPr="00033F76">
        <w:rPr>
          <w:sz w:val="20"/>
          <w:szCs w:val="20"/>
          <w:lang w:val="en-US"/>
        </w:rPr>
        <w:t>to have good beam pair prediction.</w:t>
      </w:r>
    </w:p>
    <w:p w:rsidRPr="00924AFA" w:rsidR="00EE3F2E" w:rsidP="00165540" w:rsidRDefault="00EE3F2E" w14:paraId="6F939DCC" w14:textId="77777777">
      <w:pPr>
        <w:pStyle w:val="ListParagraph"/>
        <w:spacing w:after="240"/>
        <w:jc w:val="both"/>
        <w:rPr>
          <w:lang w:val="en-US"/>
        </w:rPr>
      </w:pPr>
    </w:p>
    <w:p w:rsidRPr="002C00E2" w:rsidR="00C50BCC" w:rsidP="00165540" w:rsidRDefault="002C649C" w14:paraId="14DDF2E2" w14:textId="01945BDB">
      <w:pPr>
        <w:pStyle w:val="ListParagraph"/>
        <w:numPr>
          <w:ilvl w:val="0"/>
          <w:numId w:val="89"/>
        </w:numPr>
        <w:jc w:val="both"/>
        <w:rPr>
          <w:sz w:val="20"/>
          <w:szCs w:val="20"/>
          <w:lang w:val="en-US"/>
        </w:rPr>
      </w:pPr>
      <w:r>
        <w:rPr>
          <w:sz w:val="20"/>
          <w:szCs w:val="20"/>
          <w:lang w:val="en-US"/>
        </w:rPr>
        <w:t>With the same number of measurements, t</w:t>
      </w:r>
      <w:r w:rsidR="00AD71D5">
        <w:rPr>
          <w:sz w:val="20"/>
          <w:szCs w:val="20"/>
          <w:lang w:val="en-US"/>
        </w:rPr>
        <w:t xml:space="preserve">he </w:t>
      </w:r>
      <w:r w:rsidR="00626EE4">
        <w:rPr>
          <w:sz w:val="20"/>
          <w:szCs w:val="20"/>
          <w:lang w:val="en-US"/>
        </w:rPr>
        <w:t xml:space="preserve">beam pair </w:t>
      </w:r>
      <w:r w:rsidR="00AD71D5">
        <w:rPr>
          <w:sz w:val="20"/>
          <w:szCs w:val="20"/>
          <w:lang w:val="en-US"/>
        </w:rPr>
        <w:t xml:space="preserve">prediction performance </w:t>
      </w:r>
      <w:r w:rsidR="000B5880">
        <w:rPr>
          <w:sz w:val="20"/>
          <w:szCs w:val="20"/>
          <w:lang w:val="en-US"/>
        </w:rPr>
        <w:t>is much worse than the</w:t>
      </w:r>
      <w:r w:rsidR="006078B0">
        <w:rPr>
          <w:sz w:val="20"/>
          <w:szCs w:val="20"/>
          <w:lang w:val="en-US"/>
        </w:rPr>
        <w:t xml:space="preserve"> </w:t>
      </w:r>
      <w:r w:rsidR="006D513E">
        <w:rPr>
          <w:sz w:val="20"/>
          <w:szCs w:val="20"/>
          <w:lang w:val="en-US"/>
        </w:rPr>
        <w:t>one for</w:t>
      </w:r>
      <w:r w:rsidR="00626EE4">
        <w:rPr>
          <w:sz w:val="20"/>
          <w:szCs w:val="20"/>
          <w:lang w:val="en-US"/>
        </w:rPr>
        <w:t xml:space="preserve"> </w:t>
      </w:r>
      <w:r w:rsidR="00BA2AFD">
        <w:rPr>
          <w:sz w:val="20"/>
          <w:szCs w:val="20"/>
          <w:lang w:val="en-US"/>
        </w:rPr>
        <w:t xml:space="preserve">Tx beam prediction </w:t>
      </w:r>
      <w:r w:rsidR="006078B0">
        <w:rPr>
          <w:sz w:val="20"/>
          <w:szCs w:val="20"/>
          <w:lang w:val="en-US"/>
        </w:rPr>
        <w:t xml:space="preserve">shown </w:t>
      </w:r>
      <w:r w:rsidRPr="00284EBE" w:rsidR="00284EBE">
        <w:rPr>
          <w:sz w:val="20"/>
          <w:szCs w:val="20"/>
          <w:lang w:val="en-US"/>
        </w:rPr>
        <w:t xml:space="preserve">in </w:t>
      </w:r>
      <w:r w:rsidRPr="00284EBE" w:rsidR="00284EBE">
        <w:rPr>
          <w:sz w:val="20"/>
          <w:szCs w:val="20"/>
          <w:lang w:val="en-US"/>
        </w:rPr>
        <w:fldChar w:fldCharType="begin"/>
      </w:r>
      <w:r w:rsidRPr="00284EBE" w:rsidR="00284EBE">
        <w:rPr>
          <w:sz w:val="20"/>
          <w:szCs w:val="20"/>
          <w:lang w:val="en-US"/>
        </w:rPr>
        <w:instrText xml:space="preserve"> REF _Ref111209873 \h </w:instrText>
      </w:r>
      <w:r w:rsidR="00284EBE">
        <w:rPr>
          <w:sz w:val="20"/>
          <w:szCs w:val="20"/>
          <w:lang w:val="en-US"/>
        </w:rPr>
        <w:instrText xml:space="preserve"> \* MERGEFORMAT </w:instrText>
      </w:r>
      <w:r w:rsidRPr="00284EBE" w:rsidR="00284EBE">
        <w:rPr>
          <w:sz w:val="20"/>
          <w:szCs w:val="20"/>
          <w:lang w:val="en-US"/>
        </w:rPr>
      </w:r>
      <w:r w:rsidRPr="00284EBE" w:rsidR="00284EBE">
        <w:rPr>
          <w:sz w:val="20"/>
          <w:szCs w:val="20"/>
          <w:lang w:val="en-US"/>
        </w:rPr>
        <w:fldChar w:fldCharType="separate"/>
      </w:r>
      <w:r w:rsidRPr="00875E9E" w:rsidR="007C01F3">
        <w:rPr>
          <w:sz w:val="20"/>
          <w:szCs w:val="20"/>
          <w:lang w:val="en-US"/>
        </w:rPr>
        <w:t>Table 2.2</w:t>
      </w:r>
      <w:r w:rsidRPr="00875E9E" w:rsidR="007C01F3">
        <w:rPr>
          <w:sz w:val="20"/>
          <w:szCs w:val="20"/>
          <w:lang w:val="en-US"/>
        </w:rPr>
        <w:noBreakHyphen/>
        <w:t>6</w:t>
      </w:r>
      <w:r w:rsidRPr="00284EBE" w:rsidR="00284EBE">
        <w:rPr>
          <w:sz w:val="20"/>
          <w:szCs w:val="20"/>
          <w:lang w:val="en-US"/>
        </w:rPr>
        <w:fldChar w:fldCharType="end"/>
      </w:r>
      <w:r w:rsidRPr="00284EBE" w:rsidR="00905173">
        <w:rPr>
          <w:sz w:val="20"/>
          <w:szCs w:val="20"/>
          <w:lang w:val="en-US"/>
        </w:rPr>
        <w:t>.</w:t>
      </w:r>
      <w:r w:rsidRPr="00924AFA" w:rsidR="00905173">
        <w:rPr>
          <w:sz w:val="20"/>
          <w:szCs w:val="20"/>
          <w:lang w:val="en-US"/>
        </w:rPr>
        <w:t xml:space="preserve"> </w:t>
      </w:r>
      <w:r w:rsidR="00284EBE">
        <w:rPr>
          <w:sz w:val="20"/>
          <w:szCs w:val="20"/>
          <w:lang w:val="en-US"/>
        </w:rPr>
        <w:t xml:space="preserve">This indicates that </w:t>
      </w:r>
      <w:r w:rsidR="004E4C81">
        <w:rPr>
          <w:sz w:val="20"/>
          <w:szCs w:val="20"/>
          <w:lang w:val="en-US"/>
        </w:rPr>
        <w:t xml:space="preserve">the </w:t>
      </w:r>
      <w:r w:rsidR="00F235F3">
        <w:rPr>
          <w:sz w:val="20"/>
          <w:szCs w:val="20"/>
          <w:lang w:val="en-US"/>
        </w:rPr>
        <w:t>two-step</w:t>
      </w:r>
      <w:r w:rsidR="004E4C81">
        <w:rPr>
          <w:sz w:val="20"/>
          <w:szCs w:val="20"/>
          <w:lang w:val="en-US"/>
        </w:rPr>
        <w:t xml:space="preserve"> approach for</w:t>
      </w:r>
      <w:r w:rsidR="00284EBE">
        <w:rPr>
          <w:sz w:val="20"/>
          <w:szCs w:val="20"/>
          <w:lang w:val="en-US"/>
        </w:rPr>
        <w:t xml:space="preserve"> Tx and Rx beam prediction </w:t>
      </w:r>
      <w:r w:rsidR="000F7CBB">
        <w:rPr>
          <w:sz w:val="20"/>
          <w:szCs w:val="20"/>
          <w:lang w:val="en-US"/>
        </w:rPr>
        <w:t xml:space="preserve">may provide better </w:t>
      </w:r>
      <w:r w:rsidR="00F235F3">
        <w:rPr>
          <w:sz w:val="20"/>
          <w:szCs w:val="20"/>
          <w:lang w:val="en-US"/>
        </w:rPr>
        <w:t>accura</w:t>
      </w:r>
      <w:r w:rsidR="000F7CBB">
        <w:rPr>
          <w:sz w:val="20"/>
          <w:szCs w:val="20"/>
          <w:lang w:val="en-US"/>
        </w:rPr>
        <w:t>cy results</w:t>
      </w:r>
      <w:r w:rsidR="00F235F3">
        <w:rPr>
          <w:sz w:val="20"/>
          <w:szCs w:val="20"/>
          <w:lang w:val="en-US"/>
        </w:rPr>
        <w:t xml:space="preserve"> </w:t>
      </w:r>
      <w:r w:rsidR="004E4C81">
        <w:rPr>
          <w:sz w:val="20"/>
          <w:szCs w:val="20"/>
          <w:lang w:val="en-US"/>
        </w:rPr>
        <w:t>tha</w:t>
      </w:r>
      <w:r w:rsidR="00F235F3">
        <w:rPr>
          <w:sz w:val="20"/>
          <w:szCs w:val="20"/>
          <w:lang w:val="en-US"/>
        </w:rPr>
        <w:t>n</w:t>
      </w:r>
      <w:r w:rsidR="004E4C81">
        <w:rPr>
          <w:sz w:val="20"/>
          <w:szCs w:val="20"/>
          <w:lang w:val="en-US"/>
        </w:rPr>
        <w:t xml:space="preserve"> the join</w:t>
      </w:r>
      <w:r w:rsidR="00F235F3">
        <w:rPr>
          <w:sz w:val="20"/>
          <w:szCs w:val="20"/>
          <w:lang w:val="en-US"/>
        </w:rPr>
        <w:t>t</w:t>
      </w:r>
      <w:r w:rsidR="004E4C81">
        <w:rPr>
          <w:sz w:val="20"/>
          <w:szCs w:val="20"/>
          <w:lang w:val="en-US"/>
        </w:rPr>
        <w:t xml:space="preserve"> Tx/Rx </w:t>
      </w:r>
      <w:r w:rsidR="00F235F3">
        <w:rPr>
          <w:sz w:val="20"/>
          <w:szCs w:val="20"/>
          <w:lang w:val="en-US"/>
        </w:rPr>
        <w:t>beams prediction</w:t>
      </w:r>
      <w:r w:rsidRPr="00924AFA" w:rsidR="00B27ECC">
        <w:rPr>
          <w:sz w:val="20"/>
          <w:szCs w:val="20"/>
          <w:lang w:val="en-US"/>
        </w:rPr>
        <w:t xml:space="preserve">. </w:t>
      </w:r>
      <w:r w:rsidRPr="00924AFA" w:rsidR="000B1B34">
        <w:rPr>
          <w:sz w:val="20"/>
          <w:szCs w:val="20"/>
          <w:lang w:val="en-US"/>
        </w:rPr>
        <w:t xml:space="preserve">Also, </w:t>
      </w:r>
      <w:r w:rsidR="000B1B34">
        <w:rPr>
          <w:sz w:val="20"/>
          <w:szCs w:val="20"/>
          <w:lang w:val="en-US"/>
        </w:rPr>
        <w:t>assuming given</w:t>
      </w:r>
      <w:r w:rsidRPr="00F95C77" w:rsidR="006F6E15">
        <w:rPr>
          <w:sz w:val="20"/>
          <w:szCs w:val="20"/>
          <w:lang w:val="en-US"/>
        </w:rPr>
        <w:t xml:space="preserve"> </w:t>
      </w:r>
      <w:r w:rsidRPr="00824B71" w:rsidR="006F6E15">
        <w:rPr>
          <w:sz w:val="20"/>
          <w:szCs w:val="20"/>
          <w:lang w:val="en-US"/>
        </w:rPr>
        <w:t>a</w:t>
      </w:r>
      <w:r w:rsidRPr="006E1D33" w:rsidR="006F6E15">
        <w:rPr>
          <w:sz w:val="20"/>
          <w:szCs w:val="20"/>
          <w:lang w:val="en-US"/>
        </w:rPr>
        <w:t xml:space="preserve"> performance target, </w:t>
      </w:r>
      <w:r w:rsidRPr="006E1D33" w:rsidR="003F5F70">
        <w:rPr>
          <w:sz w:val="20"/>
          <w:szCs w:val="20"/>
          <w:lang w:val="en-US"/>
        </w:rPr>
        <w:t xml:space="preserve">doing </w:t>
      </w:r>
      <w:r w:rsidRPr="006E1D33" w:rsidR="00DD1957">
        <w:rPr>
          <w:sz w:val="20"/>
          <w:szCs w:val="20"/>
          <w:lang w:val="en-US"/>
        </w:rPr>
        <w:t xml:space="preserve">independent </w:t>
      </w:r>
      <w:r w:rsidRPr="006E1D33" w:rsidR="006F6E15">
        <w:rPr>
          <w:sz w:val="20"/>
          <w:szCs w:val="20"/>
          <w:lang w:val="en-US"/>
        </w:rPr>
        <w:t>Tx</w:t>
      </w:r>
      <w:r w:rsidRPr="006E1D33" w:rsidR="003F5F70">
        <w:rPr>
          <w:sz w:val="20"/>
          <w:szCs w:val="20"/>
          <w:lang w:val="en-US"/>
        </w:rPr>
        <w:t xml:space="preserve"> beam</w:t>
      </w:r>
      <w:r w:rsidRPr="006E1D33" w:rsidR="006F6E15">
        <w:rPr>
          <w:sz w:val="20"/>
          <w:szCs w:val="20"/>
          <w:lang w:val="en-US"/>
        </w:rPr>
        <w:t xml:space="preserve">, Rx </w:t>
      </w:r>
      <w:r w:rsidRPr="006E1D33" w:rsidR="003F5F70">
        <w:rPr>
          <w:sz w:val="20"/>
          <w:szCs w:val="20"/>
          <w:lang w:val="en-US"/>
        </w:rPr>
        <w:t xml:space="preserve">beam </w:t>
      </w:r>
      <w:r w:rsidRPr="006E1D33" w:rsidR="00DD1957">
        <w:rPr>
          <w:sz w:val="20"/>
          <w:szCs w:val="20"/>
          <w:lang w:val="en-US"/>
        </w:rPr>
        <w:t>prediction</w:t>
      </w:r>
      <w:r w:rsidRPr="006E1D33" w:rsidR="006F6E15">
        <w:rPr>
          <w:sz w:val="20"/>
          <w:szCs w:val="20"/>
          <w:lang w:val="en-US"/>
        </w:rPr>
        <w:t xml:space="preserve"> </w:t>
      </w:r>
      <w:r w:rsidRPr="006E1D33" w:rsidR="00AA5FE7">
        <w:rPr>
          <w:sz w:val="20"/>
          <w:szCs w:val="20"/>
          <w:lang w:val="en-US"/>
        </w:rPr>
        <w:t xml:space="preserve">may </w:t>
      </w:r>
      <w:r w:rsidRPr="006E1D33" w:rsidR="003F5F70">
        <w:rPr>
          <w:sz w:val="20"/>
          <w:szCs w:val="20"/>
          <w:lang w:val="en-US"/>
        </w:rPr>
        <w:t>use</w:t>
      </w:r>
      <w:r w:rsidRPr="006E1D33" w:rsidR="007F1E89">
        <w:rPr>
          <w:sz w:val="20"/>
          <w:szCs w:val="20"/>
          <w:lang w:val="en-US"/>
        </w:rPr>
        <w:t xml:space="preserve"> </w:t>
      </w:r>
      <w:r w:rsidRPr="006E1D33" w:rsidR="00206EF7">
        <w:rPr>
          <w:sz w:val="20"/>
          <w:szCs w:val="20"/>
          <w:lang w:val="en-US"/>
        </w:rPr>
        <w:t>a smaller</w:t>
      </w:r>
      <w:r w:rsidRPr="006E1D33" w:rsidR="007F1E89">
        <w:rPr>
          <w:sz w:val="20"/>
          <w:szCs w:val="20"/>
          <w:lang w:val="en-US"/>
        </w:rPr>
        <w:t xml:space="preserve"> </w:t>
      </w:r>
      <w:r w:rsidRPr="006E1D33" w:rsidR="003F5F70">
        <w:rPr>
          <w:sz w:val="20"/>
          <w:szCs w:val="20"/>
          <w:lang w:val="en-US"/>
        </w:rPr>
        <w:t xml:space="preserve">number of measurements compared to </w:t>
      </w:r>
      <w:r w:rsidRPr="006E1D33" w:rsidR="00EB7A0B">
        <w:rPr>
          <w:sz w:val="20"/>
          <w:szCs w:val="20"/>
          <w:lang w:val="en-US"/>
        </w:rPr>
        <w:t xml:space="preserve">joint Tx-Rx beam pair prediction. </w:t>
      </w:r>
      <w:r w:rsidR="0049270F">
        <w:rPr>
          <w:sz w:val="20"/>
          <w:szCs w:val="20"/>
          <w:lang w:val="en-US"/>
        </w:rPr>
        <w:t xml:space="preserve">In conclusion, we suggest </w:t>
      </w:r>
      <w:r w:rsidRPr="00924AFA" w:rsidR="001C4583">
        <w:rPr>
          <w:sz w:val="20"/>
          <w:szCs w:val="20"/>
          <w:lang w:val="en-US"/>
        </w:rPr>
        <w:t xml:space="preserve">RAN1 </w:t>
      </w:r>
      <w:r w:rsidR="0049270F">
        <w:rPr>
          <w:sz w:val="20"/>
          <w:szCs w:val="20"/>
          <w:lang w:val="en-US"/>
        </w:rPr>
        <w:t xml:space="preserve">further </w:t>
      </w:r>
      <w:r w:rsidRPr="00924AFA" w:rsidR="001C4583">
        <w:rPr>
          <w:sz w:val="20"/>
          <w:szCs w:val="20"/>
          <w:lang w:val="en-US"/>
        </w:rPr>
        <w:t>investi</w:t>
      </w:r>
      <w:r w:rsidRPr="00924AFA" w:rsidR="00A1454D">
        <w:rPr>
          <w:sz w:val="20"/>
          <w:szCs w:val="20"/>
          <w:lang w:val="en-US"/>
        </w:rPr>
        <w:t>gate</w:t>
      </w:r>
      <w:r w:rsidR="0049270F">
        <w:rPr>
          <w:sz w:val="20"/>
          <w:szCs w:val="20"/>
          <w:lang w:val="en-US"/>
        </w:rPr>
        <w:t>s</w:t>
      </w:r>
      <w:r w:rsidRPr="00F95C77" w:rsidR="00A1454D">
        <w:rPr>
          <w:sz w:val="20"/>
          <w:szCs w:val="20"/>
          <w:lang w:val="en-US"/>
        </w:rPr>
        <w:t xml:space="preserve"> the </w:t>
      </w:r>
      <w:r w:rsidRPr="006E1D33" w:rsidR="00A1454D">
        <w:rPr>
          <w:sz w:val="20"/>
          <w:szCs w:val="20"/>
          <w:lang w:val="en-US"/>
        </w:rPr>
        <w:t>comparison between independent Tx beam, Rx beam prediction</w:t>
      </w:r>
      <w:r w:rsidR="00F235F3">
        <w:rPr>
          <w:sz w:val="20"/>
          <w:szCs w:val="20"/>
          <w:lang w:val="en-US"/>
        </w:rPr>
        <w:t>,</w:t>
      </w:r>
      <w:r w:rsidRPr="006E1D33" w:rsidR="00A1454D">
        <w:rPr>
          <w:sz w:val="20"/>
          <w:szCs w:val="20"/>
          <w:lang w:val="en-US"/>
        </w:rPr>
        <w:t xml:space="preserve"> and the joint Tx-Rx beam pair prediction. </w:t>
      </w:r>
    </w:p>
    <w:p w:rsidRPr="00222429" w:rsidR="0049270F" w:rsidP="00924AFA" w:rsidRDefault="0049270F" w14:paraId="2FE9B11A" w14:textId="77777777">
      <w:pPr>
        <w:pStyle w:val="ListParagraph"/>
        <w:rPr>
          <w:lang w:val="en-US"/>
        </w:rPr>
      </w:pPr>
    </w:p>
    <w:p w:rsidR="00906602" w:rsidRDefault="0049270F" w14:paraId="55573216" w14:textId="70BE5236">
      <w:pPr>
        <w:pStyle w:val="RAN1proposal"/>
      </w:pPr>
      <w:r w:rsidRPr="00B43450">
        <w:t xml:space="preserve">RAN1 further investigates </w:t>
      </w:r>
      <w:r w:rsidRPr="00B43450" w:rsidR="00335077">
        <w:t>the</w:t>
      </w:r>
      <w:r w:rsidRPr="00B43450">
        <w:t xml:space="preserve"> comparison between independent Tx beam, Rx beam prediction</w:t>
      </w:r>
      <w:r w:rsidR="00684253">
        <w:t>,</w:t>
      </w:r>
      <w:r w:rsidRPr="00B43450">
        <w:t xml:space="preserve"> and joint Tx-Rx beam pair prediction</w:t>
      </w:r>
      <w:r w:rsidRPr="00B43450" w:rsidR="00C73583">
        <w:t>.</w:t>
      </w:r>
    </w:p>
    <w:p w:rsidRPr="00DD519D" w:rsidR="00E77051" w:rsidP="00DD519D" w:rsidRDefault="00E77051" w14:paraId="774480D3" w14:textId="77777777">
      <w:pPr>
        <w:rPr>
          <w:lang w:val="en-US"/>
        </w:rPr>
      </w:pPr>
    </w:p>
    <w:p w:rsidRPr="000E6B74" w:rsidR="003F16E2" w:rsidP="003F16E2" w:rsidRDefault="00086EA9" w14:paraId="0986323E" w14:textId="59F286D3">
      <w:pPr>
        <w:pStyle w:val="Heading3"/>
      </w:pPr>
      <w:r w:rsidRPr="00DC459F">
        <w:t>Model Generalization</w:t>
      </w:r>
      <w:r w:rsidRPr="000E6B74" w:rsidR="003F16E2">
        <w:t xml:space="preserve"> </w:t>
      </w:r>
      <w:r w:rsidR="004C515D">
        <w:t xml:space="preserve">for </w:t>
      </w:r>
      <w:r w:rsidR="004C6811">
        <w:t>D</w:t>
      </w:r>
      <w:r w:rsidR="00FC6BCF">
        <w:t xml:space="preserve">ifferent </w:t>
      </w:r>
      <w:r w:rsidR="004C6811">
        <w:rPr>
          <w:lang w:val="en-US" w:eastAsia="en-GB"/>
        </w:rPr>
        <w:t>C</w:t>
      </w:r>
      <w:r w:rsidR="00B01128">
        <w:rPr>
          <w:lang w:val="en-US" w:eastAsia="en-GB"/>
        </w:rPr>
        <w:t>onfiguration</w:t>
      </w:r>
      <w:r w:rsidR="00FC6BCF">
        <w:rPr>
          <w:lang w:val="en-US" w:eastAsia="en-GB"/>
        </w:rPr>
        <w:t>s</w:t>
      </w:r>
    </w:p>
    <w:p w:rsidR="00D77B3E" w:rsidP="00B75A57" w:rsidRDefault="0061697F" w14:paraId="06E00EF9" w14:textId="2CAE3568">
      <w:pPr>
        <w:jc w:val="both"/>
        <w:rPr>
          <w:lang w:val="en-US"/>
        </w:rPr>
      </w:pPr>
      <w:r w:rsidRPr="0061697F">
        <w:rPr>
          <w:lang w:val="en-US"/>
        </w:rPr>
        <w:t xml:space="preserve">Assessing the model's generalization performance can be carried out in different ways. In </w:t>
      </w:r>
      <w:r w:rsidR="00B74083">
        <w:rPr>
          <w:lang w:val="en-US"/>
        </w:rPr>
        <w:t>a</w:t>
      </w:r>
      <w:r w:rsidRPr="0061697F">
        <w:rPr>
          <w:lang w:val="en-US"/>
        </w:rPr>
        <w:t xml:space="preserve"> first option (Option 1), the model generalization capability is assessed towards new data generated with the same configuration/scenario. </w:t>
      </w:r>
      <w:r w:rsidR="001964F7">
        <w:rPr>
          <w:lang w:val="en-US"/>
        </w:rPr>
        <w:t xml:space="preserve">In this option, </w:t>
      </w:r>
      <w:r w:rsidRPr="0061697F">
        <w:rPr>
          <w:lang w:val="en-US"/>
        </w:rPr>
        <w:t xml:space="preserve">the configuration used for training the ML model remains unchanged during the ML model inference. Nevertheless, for practical reasons, a single ML model may be used for inference in different configurations or scenarios, implying that the ML model should accurately predict the beam even for unseen configurations/scenarios during the training operation. Therefore, in </w:t>
      </w:r>
      <w:r w:rsidR="00F6245E">
        <w:rPr>
          <w:lang w:val="en-US"/>
        </w:rPr>
        <w:t>a</w:t>
      </w:r>
      <w:r w:rsidRPr="0061697F">
        <w:rPr>
          <w:lang w:val="en-US"/>
        </w:rPr>
        <w:t xml:space="preserve"> second option (Option 2), the ML model is tested with a configuration or in a scenario that is </w:t>
      </w:r>
      <w:r w:rsidR="006F699B">
        <w:rPr>
          <w:lang w:val="en-US"/>
        </w:rPr>
        <w:t>not included in</w:t>
      </w:r>
      <w:r w:rsidRPr="0061697F">
        <w:rPr>
          <w:lang w:val="en-US"/>
        </w:rPr>
        <w:t xml:space="preserve"> the training </w:t>
      </w:r>
      <w:r w:rsidR="006F699B">
        <w:rPr>
          <w:lang w:val="en-US"/>
        </w:rPr>
        <w:t>data</w:t>
      </w:r>
      <w:r w:rsidRPr="0061697F">
        <w:rPr>
          <w:lang w:val="en-US"/>
        </w:rPr>
        <w:t xml:space="preserve">. In this second option, the ML model performance is generally poor, since changing the configuration may lead to different data distributions and characteristics. Therefore, a third option (Option 3) assumes training the ML model with a mix of data collected with multiple configurations/scenarios. In this last option, a single ML model should adapt to the changes of the configurations/scenarios, without </w:t>
      </w:r>
      <w:r w:rsidR="00F85A03">
        <w:rPr>
          <w:lang w:val="en-US"/>
        </w:rPr>
        <w:t xml:space="preserve">significant </w:t>
      </w:r>
      <w:r w:rsidRPr="0061697F">
        <w:rPr>
          <w:lang w:val="en-US"/>
        </w:rPr>
        <w:t xml:space="preserve">impact on performance. </w:t>
      </w:r>
    </w:p>
    <w:p w:rsidR="00D77B3E" w:rsidP="005A4555" w:rsidRDefault="00E178F9" w14:paraId="76420647" w14:textId="583FE0C8">
      <w:pPr>
        <w:pStyle w:val="Heading4"/>
        <w:rPr>
          <w:lang w:val="en-US"/>
        </w:rPr>
      </w:pPr>
      <w:r w:rsidRPr="00E178F9">
        <w:rPr>
          <w:lang w:val="en-US"/>
        </w:rPr>
        <w:t xml:space="preserve">Model Generalization for Different gNB Antenna Array Configurations </w:t>
      </w:r>
    </w:p>
    <w:p w:rsidR="00C133A0" w:rsidP="00C33366" w:rsidRDefault="00051D4D" w14:paraId="061F95D3" w14:textId="16026DFB">
      <w:pPr>
        <w:jc w:val="both"/>
        <w:rPr>
          <w:lang w:val="en-US"/>
        </w:rPr>
      </w:pPr>
      <w:r>
        <w:rPr>
          <w:lang w:val="en-US"/>
        </w:rPr>
        <w:t>In this subsection, we study the model generalization capabilities for different gNB antenna array configurations.</w:t>
      </w:r>
      <w:r w:rsidR="00EC4EEF">
        <w:rPr>
          <w:lang w:val="en-US"/>
        </w:rPr>
        <w:t xml:space="preserve"> </w:t>
      </w:r>
      <w:r w:rsidRPr="00150888" w:rsidR="00C133A0">
        <w:rPr>
          <w:lang w:val="en-US"/>
        </w:rPr>
        <w:t xml:space="preserve">The </w:t>
      </w:r>
      <w:r w:rsidRPr="008F3D7E" w:rsidR="00C133A0">
        <w:rPr>
          <w:lang w:val="en-US"/>
        </w:rPr>
        <w:t>following</w:t>
      </w:r>
      <w:r w:rsidRPr="00B54184" w:rsidR="00C133A0">
        <w:rPr>
          <w:lang w:val="en-US"/>
        </w:rPr>
        <w:t xml:space="preserve"> </w:t>
      </w:r>
      <w:r w:rsidR="00C133A0">
        <w:rPr>
          <w:lang w:val="en-US"/>
        </w:rPr>
        <w:t>gNB antenna array configurations</w:t>
      </w:r>
      <w:r w:rsidRPr="009455BF" w:rsidR="00C133A0">
        <w:rPr>
          <w:lang w:val="en-US"/>
        </w:rPr>
        <w:t xml:space="preserve"> have been considered for evaluation</w:t>
      </w:r>
      <w:r w:rsidRPr="00150888" w:rsidR="00C133A0">
        <w:rPr>
          <w:lang w:val="en-US"/>
        </w:rPr>
        <w:t>:</w:t>
      </w:r>
    </w:p>
    <w:p w:rsidRPr="00666C90" w:rsidR="00C133A0" w:rsidP="006D76E2" w:rsidRDefault="00C133A0" w14:paraId="04C37442" w14:textId="77777777">
      <w:pPr>
        <w:pStyle w:val="ListParagraph"/>
        <w:numPr>
          <w:ilvl w:val="0"/>
          <w:numId w:val="150"/>
        </w:numPr>
        <w:jc w:val="both"/>
        <w:rPr>
          <w:lang w:val="en-US" w:eastAsia="fi-FI"/>
        </w:rPr>
      </w:pPr>
      <w:r w:rsidRPr="00362FBC">
        <w:rPr>
          <w:rFonts w:eastAsia="Times New Roman"/>
          <w:sz w:val="20"/>
          <w:szCs w:val="20"/>
          <w:lang w:val="en-US" w:eastAsia="fr-FR"/>
        </w:rPr>
        <w:t xml:space="preserve">gNB antenna array </w:t>
      </w:r>
      <w:r w:rsidRPr="00B876E6">
        <w:rPr>
          <w:rFonts w:eastAsia="Times New Roman"/>
          <w:sz w:val="20"/>
          <w:szCs w:val="20"/>
          <w:lang w:val="en-US" w:eastAsia="fr-FR"/>
        </w:rPr>
        <w:t>C</w:t>
      </w:r>
      <w:r>
        <w:rPr>
          <w:rFonts w:eastAsia="Times New Roman"/>
          <w:sz w:val="20"/>
          <w:szCs w:val="20"/>
          <w:lang w:val="en-US" w:eastAsia="fr-FR"/>
        </w:rPr>
        <w:t>onfiguration</w:t>
      </w:r>
      <w:r w:rsidRPr="00B876E6">
        <w:rPr>
          <w:rFonts w:eastAsia="Times New Roman"/>
          <w:sz w:val="20"/>
          <w:szCs w:val="20"/>
          <w:lang w:val="en-US" w:eastAsia="fr-FR"/>
        </w:rPr>
        <w:t>-A</w:t>
      </w:r>
      <w:r>
        <w:rPr>
          <w:rFonts w:eastAsia="Times New Roman"/>
          <w:sz w:val="20"/>
          <w:szCs w:val="20"/>
          <w:lang w:val="en-US" w:eastAsia="fr-FR"/>
        </w:rPr>
        <w:t xml:space="preserve">: </w:t>
      </w:r>
    </w:p>
    <w:p w:rsidRPr="00F228AC" w:rsidR="00C133A0" w:rsidP="009859B3" w:rsidRDefault="00C133A0" w14:paraId="594FA8B8" w14:textId="77777777">
      <w:pPr>
        <w:pStyle w:val="ListParagraph"/>
        <w:numPr>
          <w:ilvl w:val="1"/>
          <w:numId w:val="150"/>
        </w:numPr>
        <w:jc w:val="both"/>
        <w:rPr>
          <w:rFonts w:eastAsia="Times New Roman"/>
          <w:sz w:val="20"/>
          <w:szCs w:val="20"/>
          <w:lang w:val="en-US" w:eastAsia="fr-FR"/>
        </w:rPr>
      </w:pPr>
      <w:r w:rsidRPr="00F228AC">
        <w:rPr>
          <w:rFonts w:eastAsia="Times New Roman"/>
          <w:sz w:val="20"/>
          <w:szCs w:val="20"/>
          <w:lang w:val="en-US" w:eastAsia="fr-FR"/>
        </w:rPr>
        <w:t>One panel: (M, N, P, Mg, Ng) = (4, 8, 2, 1, 1), (</w:t>
      </w:r>
      <w:proofErr w:type="spellStart"/>
      <w:r w:rsidRPr="00F228AC">
        <w:rPr>
          <w:rFonts w:eastAsia="Times New Roman"/>
          <w:sz w:val="20"/>
          <w:szCs w:val="20"/>
          <w:lang w:val="en-US" w:eastAsia="fr-FR"/>
        </w:rPr>
        <w:t>dV</w:t>
      </w:r>
      <w:proofErr w:type="spellEnd"/>
      <w:r w:rsidRPr="00F228AC">
        <w:rPr>
          <w:rFonts w:eastAsia="Times New Roman"/>
          <w:sz w:val="20"/>
          <w:szCs w:val="20"/>
          <w:lang w:val="en-US" w:eastAsia="fr-FR"/>
        </w:rPr>
        <w:t xml:space="preserve">, </w:t>
      </w:r>
      <w:proofErr w:type="spellStart"/>
      <w:r w:rsidRPr="00F228AC">
        <w:rPr>
          <w:rFonts w:eastAsia="Times New Roman"/>
          <w:sz w:val="20"/>
          <w:szCs w:val="20"/>
          <w:lang w:val="en-US" w:eastAsia="fr-FR"/>
        </w:rPr>
        <w:t>dH</w:t>
      </w:r>
      <w:proofErr w:type="spellEnd"/>
      <w:r w:rsidRPr="00F228AC">
        <w:rPr>
          <w:rFonts w:eastAsia="Times New Roman"/>
          <w:sz w:val="20"/>
          <w:szCs w:val="20"/>
          <w:lang w:val="en-US" w:eastAsia="fr-FR"/>
        </w:rPr>
        <w:t>) = (0.5, 0.5) λ</w:t>
      </w:r>
    </w:p>
    <w:p w:rsidRPr="00F228AC" w:rsidR="00C133A0" w:rsidP="00BC2D79" w:rsidRDefault="00C133A0" w14:paraId="60088324" w14:textId="77777777">
      <w:pPr>
        <w:pStyle w:val="ListParagraph"/>
        <w:numPr>
          <w:ilvl w:val="1"/>
          <w:numId w:val="150"/>
        </w:numPr>
        <w:jc w:val="both"/>
        <w:rPr>
          <w:rFonts w:eastAsia="Times New Roman"/>
          <w:sz w:val="20"/>
          <w:szCs w:val="20"/>
          <w:lang w:val="en-US" w:eastAsia="fr-FR"/>
        </w:rPr>
      </w:pPr>
      <w:r w:rsidRPr="00F228AC">
        <w:rPr>
          <w:rFonts w:eastAsia="Times New Roman"/>
          <w:sz w:val="20"/>
          <w:szCs w:val="20"/>
          <w:lang w:val="en-US" w:eastAsia="fr-FR"/>
        </w:rPr>
        <w:t>Set A = 64 T</w:t>
      </w:r>
      <w:r>
        <w:rPr>
          <w:rFonts w:eastAsia="Times New Roman"/>
          <w:sz w:val="20"/>
          <w:szCs w:val="20"/>
          <w:lang w:val="en-US" w:eastAsia="fr-FR"/>
        </w:rPr>
        <w:t>x</w:t>
      </w:r>
      <w:r w:rsidRPr="00F228AC">
        <w:rPr>
          <w:rFonts w:eastAsia="Times New Roman"/>
          <w:sz w:val="20"/>
          <w:szCs w:val="20"/>
          <w:lang w:val="en-US" w:eastAsia="fr-FR"/>
        </w:rPr>
        <w:t xml:space="preserve"> Beams </w:t>
      </w:r>
    </w:p>
    <w:p w:rsidRPr="0060466B" w:rsidR="00C133A0" w:rsidP="002D10DC" w:rsidRDefault="00C133A0" w14:paraId="419BF649" w14:textId="77777777">
      <w:pPr>
        <w:pStyle w:val="ListParagraph"/>
        <w:numPr>
          <w:ilvl w:val="1"/>
          <w:numId w:val="150"/>
        </w:numPr>
        <w:jc w:val="both"/>
        <w:rPr>
          <w:rFonts w:eastAsia="Times New Roman"/>
          <w:sz w:val="20"/>
          <w:szCs w:val="20"/>
          <w:lang w:val="en-US" w:eastAsia="fr-FR"/>
        </w:rPr>
      </w:pPr>
      <w:r w:rsidRPr="00F228AC">
        <w:rPr>
          <w:rFonts w:eastAsia="Times New Roman"/>
          <w:sz w:val="20"/>
          <w:szCs w:val="20"/>
          <w:lang w:val="en-US" w:eastAsia="fr-FR"/>
        </w:rPr>
        <w:t xml:space="preserve">Set B = </w:t>
      </w:r>
      <w:r>
        <w:rPr>
          <w:rFonts w:eastAsia="Times New Roman"/>
          <w:sz w:val="20"/>
          <w:szCs w:val="20"/>
          <w:lang w:val="en-US" w:eastAsia="fr-FR"/>
        </w:rPr>
        <w:t>16</w:t>
      </w:r>
      <w:r w:rsidRPr="00F228AC">
        <w:rPr>
          <w:rFonts w:eastAsia="Times New Roman"/>
          <w:sz w:val="20"/>
          <w:szCs w:val="20"/>
          <w:lang w:val="en-US" w:eastAsia="fr-FR"/>
        </w:rPr>
        <w:t xml:space="preserve"> T</w:t>
      </w:r>
      <w:r>
        <w:rPr>
          <w:rFonts w:eastAsia="Times New Roman"/>
          <w:sz w:val="20"/>
          <w:szCs w:val="20"/>
          <w:lang w:val="en-US" w:eastAsia="fr-FR"/>
        </w:rPr>
        <w:t>x</w:t>
      </w:r>
      <w:r w:rsidRPr="00F228AC">
        <w:rPr>
          <w:rFonts w:eastAsia="Times New Roman"/>
          <w:sz w:val="20"/>
          <w:szCs w:val="20"/>
          <w:lang w:val="en-US" w:eastAsia="fr-FR"/>
        </w:rPr>
        <w:t xml:space="preserve"> Beams </w:t>
      </w:r>
    </w:p>
    <w:p w:rsidRPr="00666C90" w:rsidR="00C133A0" w:rsidP="002D10DC" w:rsidRDefault="00C133A0" w14:paraId="1744322D" w14:textId="77777777">
      <w:pPr>
        <w:pStyle w:val="ListParagraph"/>
        <w:numPr>
          <w:ilvl w:val="0"/>
          <w:numId w:val="150"/>
        </w:numPr>
        <w:jc w:val="both"/>
        <w:rPr>
          <w:lang w:val="en-US" w:eastAsia="fi-FI"/>
        </w:rPr>
      </w:pPr>
      <w:r w:rsidRPr="00362FBC">
        <w:rPr>
          <w:rFonts w:eastAsia="Times New Roman"/>
          <w:sz w:val="20"/>
          <w:szCs w:val="20"/>
          <w:lang w:val="en-US" w:eastAsia="fr-FR"/>
        </w:rPr>
        <w:t xml:space="preserve">gNB antenna array </w:t>
      </w:r>
      <w:r w:rsidRPr="00B876E6">
        <w:rPr>
          <w:rFonts w:eastAsia="Times New Roman"/>
          <w:sz w:val="20"/>
          <w:szCs w:val="20"/>
          <w:lang w:val="en-US" w:eastAsia="fr-FR"/>
        </w:rPr>
        <w:t>C</w:t>
      </w:r>
      <w:r>
        <w:rPr>
          <w:rFonts w:eastAsia="Times New Roman"/>
          <w:sz w:val="20"/>
          <w:szCs w:val="20"/>
          <w:lang w:val="en-US" w:eastAsia="fr-FR"/>
        </w:rPr>
        <w:t>onfiguration</w:t>
      </w:r>
      <w:r w:rsidRPr="00B876E6">
        <w:rPr>
          <w:rFonts w:eastAsia="Times New Roman"/>
          <w:sz w:val="20"/>
          <w:szCs w:val="20"/>
          <w:lang w:val="en-US" w:eastAsia="fr-FR"/>
        </w:rPr>
        <w:t>-</w:t>
      </w:r>
      <w:r>
        <w:rPr>
          <w:rFonts w:eastAsia="Times New Roman"/>
          <w:sz w:val="20"/>
          <w:szCs w:val="20"/>
          <w:lang w:val="en-US" w:eastAsia="fr-FR"/>
        </w:rPr>
        <w:t>B:</w:t>
      </w:r>
    </w:p>
    <w:p w:rsidRPr="00252D3D" w:rsidR="00C133A0" w:rsidP="00674EE7" w:rsidRDefault="00C133A0" w14:paraId="2E45B227" w14:textId="77777777">
      <w:pPr>
        <w:pStyle w:val="ListParagraph"/>
        <w:numPr>
          <w:ilvl w:val="1"/>
          <w:numId w:val="150"/>
        </w:numPr>
        <w:jc w:val="both"/>
        <w:rPr>
          <w:rFonts w:eastAsia="Times New Roman"/>
          <w:sz w:val="20"/>
          <w:szCs w:val="20"/>
          <w:lang w:val="en-US" w:eastAsia="fr-FR"/>
        </w:rPr>
      </w:pPr>
      <w:r w:rsidRPr="00252D3D">
        <w:rPr>
          <w:rFonts w:eastAsia="Times New Roman"/>
          <w:sz w:val="20"/>
          <w:szCs w:val="20"/>
          <w:lang w:val="en-US" w:eastAsia="fr-FR"/>
        </w:rPr>
        <w:t>One panel: (M, N, P, Mg, Ng) = (8, 16, 2,1, 1), (</w:t>
      </w:r>
      <w:proofErr w:type="spellStart"/>
      <w:r w:rsidRPr="00252D3D">
        <w:rPr>
          <w:rFonts w:eastAsia="Times New Roman"/>
          <w:sz w:val="20"/>
          <w:szCs w:val="20"/>
          <w:lang w:val="en-US" w:eastAsia="fr-FR"/>
        </w:rPr>
        <w:t>dV</w:t>
      </w:r>
      <w:proofErr w:type="spellEnd"/>
      <w:r w:rsidRPr="00252D3D">
        <w:rPr>
          <w:rFonts w:eastAsia="Times New Roman"/>
          <w:sz w:val="20"/>
          <w:szCs w:val="20"/>
          <w:lang w:val="en-US" w:eastAsia="fr-FR"/>
        </w:rPr>
        <w:t xml:space="preserve">, </w:t>
      </w:r>
      <w:proofErr w:type="spellStart"/>
      <w:r w:rsidRPr="00252D3D">
        <w:rPr>
          <w:rFonts w:eastAsia="Times New Roman"/>
          <w:sz w:val="20"/>
          <w:szCs w:val="20"/>
          <w:lang w:val="en-US" w:eastAsia="fr-FR"/>
        </w:rPr>
        <w:t>dH</w:t>
      </w:r>
      <w:proofErr w:type="spellEnd"/>
      <w:r w:rsidRPr="00252D3D">
        <w:rPr>
          <w:rFonts w:eastAsia="Times New Roman"/>
          <w:sz w:val="20"/>
          <w:szCs w:val="20"/>
          <w:lang w:val="en-US" w:eastAsia="fr-FR"/>
        </w:rPr>
        <w:t>) = (0.5, 0.5) λ</w:t>
      </w:r>
    </w:p>
    <w:p w:rsidRPr="00F228AC" w:rsidR="00C133A0" w:rsidP="00674EE7" w:rsidRDefault="00C133A0" w14:paraId="42D058C9" w14:textId="77777777">
      <w:pPr>
        <w:pStyle w:val="ListParagraph"/>
        <w:numPr>
          <w:ilvl w:val="1"/>
          <w:numId w:val="150"/>
        </w:numPr>
        <w:jc w:val="both"/>
        <w:rPr>
          <w:rFonts w:eastAsia="Times New Roman"/>
          <w:sz w:val="20"/>
          <w:szCs w:val="20"/>
          <w:lang w:val="en-US" w:eastAsia="fr-FR"/>
        </w:rPr>
      </w:pPr>
      <w:r w:rsidRPr="00F228AC">
        <w:rPr>
          <w:rFonts w:eastAsia="Times New Roman"/>
          <w:sz w:val="20"/>
          <w:szCs w:val="20"/>
          <w:lang w:val="en-US" w:eastAsia="fr-FR"/>
        </w:rPr>
        <w:t>Set A = 64 T</w:t>
      </w:r>
      <w:r>
        <w:rPr>
          <w:rFonts w:eastAsia="Times New Roman"/>
          <w:sz w:val="20"/>
          <w:szCs w:val="20"/>
          <w:lang w:val="en-US" w:eastAsia="fr-FR"/>
        </w:rPr>
        <w:t>x</w:t>
      </w:r>
      <w:r w:rsidRPr="00F228AC">
        <w:rPr>
          <w:rFonts w:eastAsia="Times New Roman"/>
          <w:sz w:val="20"/>
          <w:szCs w:val="20"/>
          <w:lang w:val="en-US" w:eastAsia="fr-FR"/>
        </w:rPr>
        <w:t xml:space="preserve"> Beams </w:t>
      </w:r>
    </w:p>
    <w:p w:rsidR="00C133A0" w:rsidP="00674EE7" w:rsidRDefault="00C133A0" w14:paraId="4DEAEFF5" w14:textId="77777777">
      <w:pPr>
        <w:pStyle w:val="ListParagraph"/>
        <w:numPr>
          <w:ilvl w:val="1"/>
          <w:numId w:val="150"/>
        </w:numPr>
        <w:jc w:val="both"/>
        <w:rPr>
          <w:rFonts w:eastAsia="Times New Roman"/>
          <w:sz w:val="20"/>
          <w:szCs w:val="20"/>
          <w:lang w:val="en-US" w:eastAsia="fr-FR"/>
        </w:rPr>
      </w:pPr>
      <w:r w:rsidRPr="00F228AC">
        <w:rPr>
          <w:rFonts w:eastAsia="Times New Roman"/>
          <w:sz w:val="20"/>
          <w:szCs w:val="20"/>
          <w:lang w:val="en-US" w:eastAsia="fr-FR"/>
        </w:rPr>
        <w:t xml:space="preserve">Set B = </w:t>
      </w:r>
      <w:r>
        <w:rPr>
          <w:rFonts w:eastAsia="Times New Roman"/>
          <w:sz w:val="20"/>
          <w:szCs w:val="20"/>
          <w:lang w:val="en-US" w:eastAsia="fr-FR"/>
        </w:rPr>
        <w:t>16</w:t>
      </w:r>
      <w:r w:rsidRPr="00F228AC">
        <w:rPr>
          <w:rFonts w:eastAsia="Times New Roman"/>
          <w:sz w:val="20"/>
          <w:szCs w:val="20"/>
          <w:lang w:val="en-US" w:eastAsia="fr-FR"/>
        </w:rPr>
        <w:t xml:space="preserve"> T</w:t>
      </w:r>
      <w:r>
        <w:rPr>
          <w:rFonts w:eastAsia="Times New Roman"/>
          <w:sz w:val="20"/>
          <w:szCs w:val="20"/>
          <w:lang w:val="en-US" w:eastAsia="fr-FR"/>
        </w:rPr>
        <w:t>x</w:t>
      </w:r>
      <w:r w:rsidRPr="00F228AC">
        <w:rPr>
          <w:rFonts w:eastAsia="Times New Roman"/>
          <w:sz w:val="20"/>
          <w:szCs w:val="20"/>
          <w:lang w:val="en-US" w:eastAsia="fr-FR"/>
        </w:rPr>
        <w:t xml:space="preserve"> Beams </w:t>
      </w:r>
    </w:p>
    <w:p w:rsidRPr="00666C90" w:rsidR="00C133A0" w:rsidP="00674EE7" w:rsidRDefault="00C133A0" w14:paraId="49047B25" w14:textId="43305673">
      <w:pPr>
        <w:jc w:val="both"/>
        <w:rPr>
          <w:rFonts w:eastAsia="Times New Roman"/>
          <w:lang w:val="en-US" w:eastAsia="fr-FR"/>
        </w:rPr>
      </w:pPr>
      <w:r>
        <w:rPr>
          <w:lang w:val="en-US"/>
        </w:rPr>
        <w:t>We summarize in</w:t>
      </w:r>
      <w:r w:rsidR="0060561B">
        <w:rPr>
          <w:lang w:val="en-US"/>
        </w:rPr>
        <w:t xml:space="preserve"> </w:t>
      </w:r>
      <w:r w:rsidR="00B75196">
        <w:rPr>
          <w:lang w:val="en-US"/>
        </w:rPr>
        <w:fldChar w:fldCharType="begin"/>
      </w:r>
      <w:r w:rsidR="00B75196">
        <w:rPr>
          <w:lang w:val="en-US"/>
        </w:rPr>
        <w:instrText xml:space="preserve"> REF _Ref115259177 \h </w:instrText>
      </w:r>
      <w:r w:rsidR="00B75196">
        <w:rPr>
          <w:lang w:val="en-US"/>
        </w:rPr>
      </w:r>
      <w:r w:rsidR="00B75196">
        <w:rPr>
          <w:lang w:val="en-US"/>
        </w:rPr>
        <w:fldChar w:fldCharType="separate"/>
      </w:r>
      <w:r w:rsidR="007C01F3">
        <w:t xml:space="preserve">Table </w:t>
      </w:r>
      <w:r w:rsidR="007C01F3">
        <w:rPr>
          <w:noProof/>
        </w:rPr>
        <w:t>2.2</w:t>
      </w:r>
      <w:r w:rsidR="007C01F3">
        <w:noBreakHyphen/>
      </w:r>
      <w:r w:rsidR="007C01F3">
        <w:rPr>
          <w:noProof/>
        </w:rPr>
        <w:t>9</w:t>
      </w:r>
      <w:r w:rsidR="00B75196">
        <w:rPr>
          <w:lang w:val="en-US"/>
        </w:rPr>
        <w:fldChar w:fldCharType="end"/>
      </w:r>
      <w:r>
        <w:rPr>
          <w:lang w:val="en-US"/>
        </w:rPr>
        <w:t xml:space="preserve"> the list of results obtained combining the configurations in different ways during training and inference operations.</w:t>
      </w:r>
    </w:p>
    <w:p w:rsidR="00C133A0" w:rsidP="00C33366" w:rsidRDefault="00C133A0" w14:paraId="4BF51EEB" w14:textId="26D0713D">
      <w:pPr>
        <w:pStyle w:val="Caption"/>
        <w:keepNext/>
        <w:jc w:val="both"/>
      </w:pPr>
      <w:bookmarkStart w:name="_Ref115259177" w:id="31"/>
      <w:r>
        <w:t xml:space="preserve">Table </w:t>
      </w:r>
      <w:r w:rsidR="00A341D5">
        <w:fldChar w:fldCharType="begin"/>
      </w:r>
      <w:r w:rsidR="00A341D5">
        <w:instrText xml:space="preserve"> STYLEREF 2 \s </w:instrText>
      </w:r>
      <w:r w:rsidR="00A341D5">
        <w:fldChar w:fldCharType="separate"/>
      </w:r>
      <w:r w:rsidR="00C505A7">
        <w:rPr>
          <w:noProof/>
        </w:rPr>
        <w:t>2.2</w:t>
      </w:r>
      <w:r w:rsidR="00A341D5">
        <w:fldChar w:fldCharType="end"/>
      </w:r>
      <w:r w:rsidR="00A341D5">
        <w:noBreakHyphen/>
      </w:r>
      <w:r w:rsidR="009257BF">
        <w:fldChar w:fldCharType="begin"/>
      </w:r>
      <w:r w:rsidR="009257BF">
        <w:instrText xml:space="preserve"> SEQ Table \* ARABIC \s 2 </w:instrText>
      </w:r>
      <w:r w:rsidR="009257BF">
        <w:fldChar w:fldCharType="separate"/>
      </w:r>
      <w:r w:rsidR="000401D4">
        <w:rPr>
          <w:noProof/>
        </w:rPr>
        <w:t>9</w:t>
      </w:r>
      <w:r w:rsidR="009257BF">
        <w:fldChar w:fldCharType="end"/>
      </w:r>
      <w:bookmarkEnd w:id="31"/>
      <w:r>
        <w:t xml:space="preserve">: </w:t>
      </w:r>
      <w:r w:rsidRPr="00036D9C">
        <w:t xml:space="preserve">BM Case-1(DL TX) </w:t>
      </w:r>
      <w:r>
        <w:rPr>
          <w:lang w:val="en-US"/>
        </w:rPr>
        <w:t>training/testing</w:t>
      </w:r>
      <w:r w:rsidRPr="00036D9C">
        <w:t xml:space="preserve"> </w:t>
      </w:r>
      <w:r>
        <w:t xml:space="preserve">configuration for evaluating ML model generalization. In all configurations </w:t>
      </w:r>
      <w:r w:rsidRPr="00036D9C">
        <w:t>Set A = 64 Tx Beams</w:t>
      </w:r>
      <w:r>
        <w:t xml:space="preserve"> and </w:t>
      </w:r>
      <w:r w:rsidRPr="00036D9C">
        <w:t>Set B = 16 Tx Beams</w:t>
      </w:r>
      <w:r>
        <w:t>.</w:t>
      </w:r>
    </w:p>
    <w:tbl>
      <w:tblPr>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689"/>
        <w:gridCol w:w="2976"/>
        <w:gridCol w:w="2835"/>
        <w:gridCol w:w="1129"/>
      </w:tblGrid>
      <w:tr w:rsidRPr="001E6494" w:rsidR="00C133A0" w:rsidTr="00E0579F" w14:paraId="04FEFA66" w14:textId="77777777">
        <w:trPr>
          <w:trHeight w:val="19"/>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357B5DCD" w14:textId="77777777">
            <w:pPr>
              <w:keepNext/>
              <w:overflowPunct/>
              <w:autoSpaceDE/>
              <w:autoSpaceDN/>
              <w:adjustRightInd/>
              <w:spacing w:after="0"/>
              <w:jc w:val="both"/>
              <w:textAlignment w:val="auto"/>
              <w:rPr>
                <w:rFonts w:eastAsia="Times New Roman"/>
                <w:lang w:val="en-US" w:eastAsia="fr-FR"/>
              </w:rPr>
            </w:pP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58CA4BE0" w14:textId="77777777">
            <w:pPr>
              <w:keepNext/>
              <w:overflowPunct/>
              <w:autoSpaceDE/>
              <w:autoSpaceDN/>
              <w:adjustRightInd/>
              <w:spacing w:after="0"/>
              <w:jc w:val="both"/>
              <w:textAlignment w:val="auto"/>
              <w:rPr>
                <w:rFonts w:eastAsia="Times New Roman"/>
                <w:lang w:val="en-US" w:eastAsia="fr-FR"/>
              </w:rPr>
            </w:pPr>
            <w:r w:rsidRPr="00666C90">
              <w:rPr>
                <w:rFonts w:eastAsia="Times New Roman"/>
                <w:lang w:val="en-US" w:eastAsia="fr-FR"/>
              </w:rPr>
              <w:t>ML Model Training Configuration</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63CDB860" w14:textId="77777777">
            <w:pPr>
              <w:keepNext/>
              <w:overflowPunct/>
              <w:autoSpaceDE/>
              <w:autoSpaceDN/>
              <w:adjustRightInd/>
              <w:spacing w:after="0"/>
              <w:jc w:val="both"/>
              <w:textAlignment w:val="auto"/>
              <w:rPr>
                <w:rFonts w:eastAsia="Times New Roman"/>
                <w:lang w:val="en-US" w:eastAsia="fr-FR"/>
              </w:rPr>
            </w:pPr>
            <w:r w:rsidRPr="00666C90">
              <w:rPr>
                <w:rFonts w:eastAsia="Times New Roman"/>
                <w:lang w:val="en-US" w:eastAsia="fr-FR"/>
              </w:rPr>
              <w:t>ML Model Testing Configuration</w:t>
            </w:r>
          </w:p>
        </w:tc>
        <w:tc>
          <w:tcPr>
            <w:tcW w:w="1129" w:type="dxa"/>
            <w:tcBorders>
              <w:top w:val="single" w:color="auto" w:sz="4" w:space="0"/>
              <w:left w:val="single" w:color="auto" w:sz="4" w:space="0"/>
              <w:bottom w:val="single" w:color="auto" w:sz="4" w:space="0"/>
              <w:right w:val="single" w:color="auto" w:sz="4" w:space="0"/>
            </w:tcBorders>
          </w:tcPr>
          <w:p w:rsidRPr="00116C44" w:rsidR="00C133A0" w:rsidP="00C33366" w:rsidRDefault="00C133A0" w14:paraId="66271935"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 xml:space="preserve">Results </w:t>
            </w:r>
          </w:p>
        </w:tc>
      </w:tr>
      <w:tr w:rsidRPr="001E6494" w:rsidR="00C133A0" w:rsidTr="00E0579F" w14:paraId="5668C762" w14:textId="77777777">
        <w:trPr>
          <w:trHeight w:val="19"/>
          <w:jc w:val="center"/>
        </w:trPr>
        <w:tc>
          <w:tcPr>
            <w:tcW w:w="2689" w:type="dxa"/>
            <w:vMerge w:val="restart"/>
            <w:tcBorders>
              <w:top w:val="single" w:color="auto" w:sz="4" w:space="0"/>
              <w:left w:val="single" w:color="auto" w:sz="4" w:space="0"/>
              <w:right w:val="single" w:color="auto" w:sz="4" w:space="0"/>
            </w:tcBorders>
            <w:shd w:val="clear" w:color="auto" w:fill="auto"/>
            <w:vAlign w:val="center"/>
          </w:tcPr>
          <w:p w:rsidRPr="00666C90" w:rsidR="00C133A0" w:rsidP="00C33366" w:rsidRDefault="00A8014A" w14:paraId="44D8BCFF" w14:textId="2778ED77">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t>Option</w:t>
            </w:r>
            <w:r w:rsidRPr="00116C44" w:rsidR="00C133A0">
              <w:rPr>
                <w:rFonts w:eastAsia="Times New Roman"/>
                <w:lang w:val="en-US" w:eastAsia="fr-FR"/>
              </w:rPr>
              <w:t xml:space="preserve"> </w:t>
            </w:r>
            <w:r w:rsidRPr="00666C90" w:rsidR="00C133A0">
              <w:rPr>
                <w:rFonts w:eastAsia="Times New Roman"/>
                <w:lang w:val="en-US" w:eastAsia="fr-FR"/>
              </w:rPr>
              <w:t>1</w:t>
            </w:r>
            <w:r w:rsidRPr="00116C44" w:rsidDel="005A1F36" w:rsidR="00C133A0">
              <w:rPr>
                <w:rFonts w:eastAsia="Times New Roman"/>
                <w:lang w:val="en-US" w:eastAsia="fr-FR"/>
              </w:rPr>
              <w:t xml:space="preserve"> </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49D76757"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67A4533D"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p>
        </w:tc>
        <w:tc>
          <w:tcPr>
            <w:tcW w:w="1129" w:type="dxa"/>
            <w:tcBorders>
              <w:top w:val="single" w:color="auto" w:sz="4" w:space="0"/>
              <w:left w:val="single" w:color="auto" w:sz="4" w:space="0"/>
              <w:bottom w:val="single" w:color="auto" w:sz="4" w:space="0"/>
              <w:right w:val="single" w:color="auto" w:sz="4" w:space="0"/>
            </w:tcBorders>
            <w:vAlign w:val="center"/>
          </w:tcPr>
          <w:p w:rsidRPr="00116C44" w:rsidR="00C133A0" w:rsidP="00C33366" w:rsidRDefault="00D35003" w14:paraId="261A34D0" w14:textId="05F4BEB3">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fldChar w:fldCharType="begin"/>
            </w:r>
            <w:r>
              <w:rPr>
                <w:rFonts w:eastAsia="Times New Roman"/>
                <w:lang w:val="en-US" w:eastAsia="fr-FR"/>
              </w:rPr>
              <w:instrText xml:space="preserve"> REF _Ref115446259 \h </w:instrText>
            </w:r>
            <w:r>
              <w:rPr>
                <w:rFonts w:eastAsia="Times New Roman"/>
                <w:lang w:val="en-US" w:eastAsia="fr-FR"/>
              </w:rPr>
            </w:r>
            <w:r>
              <w:rPr>
                <w:rFonts w:eastAsia="Times New Roman"/>
                <w:lang w:val="en-US" w:eastAsia="fr-FR"/>
              </w:rPr>
              <w:fldChar w:fldCharType="separate"/>
            </w:r>
            <w:r>
              <w:t xml:space="preserve">Figure </w:t>
            </w:r>
            <w:r>
              <w:rPr>
                <w:noProof/>
              </w:rPr>
              <w:t>2</w:t>
            </w:r>
            <w:r>
              <w:noBreakHyphen/>
            </w:r>
            <w:r>
              <w:rPr>
                <w:noProof/>
              </w:rPr>
              <w:t>2</w:t>
            </w:r>
            <w:r>
              <w:rPr>
                <w:rFonts w:eastAsia="Times New Roman"/>
                <w:lang w:val="en-US" w:eastAsia="fr-FR"/>
              </w:rPr>
              <w:fldChar w:fldCharType="end"/>
            </w:r>
          </w:p>
        </w:tc>
      </w:tr>
      <w:tr w:rsidRPr="00731F1F" w:rsidR="00C133A0" w:rsidTr="00E0579F" w14:paraId="4D8B05D6" w14:textId="77777777">
        <w:trPr>
          <w:trHeight w:val="19"/>
          <w:jc w:val="center"/>
        </w:trPr>
        <w:tc>
          <w:tcPr>
            <w:tcW w:w="2689" w:type="dxa"/>
            <w:vMerge/>
            <w:tcBorders>
              <w:left w:val="single" w:color="auto" w:sz="4" w:space="0"/>
              <w:bottom w:val="single" w:color="auto" w:sz="4" w:space="0"/>
              <w:right w:val="single" w:color="auto" w:sz="4" w:space="0"/>
            </w:tcBorders>
            <w:shd w:val="clear" w:color="auto" w:fill="auto"/>
            <w:vAlign w:val="center"/>
          </w:tcPr>
          <w:p w:rsidRPr="00116C44" w:rsidR="00C133A0" w:rsidP="00C33366" w:rsidRDefault="00C133A0" w14:paraId="0CB5E0CF" w14:textId="77777777">
            <w:pPr>
              <w:keepNext/>
              <w:overflowPunct/>
              <w:autoSpaceDE/>
              <w:autoSpaceDN/>
              <w:adjustRightInd/>
              <w:spacing w:after="0"/>
              <w:jc w:val="both"/>
              <w:textAlignment w:val="auto"/>
              <w:rPr>
                <w:rFonts w:eastAsia="Times New Roman"/>
                <w:lang w:val="en-US" w:eastAsia="fr-FR"/>
              </w:rPr>
            </w:pP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116C44" w:rsidR="00C133A0" w:rsidDel="003A1653" w:rsidP="00C33366" w:rsidRDefault="00C133A0" w14:paraId="387E0F62"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Configuration-B</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116C44" w:rsidR="00C133A0" w:rsidP="00C33366" w:rsidRDefault="00C133A0" w14:paraId="5721068E"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Configuration-B</w:t>
            </w:r>
          </w:p>
        </w:tc>
        <w:tc>
          <w:tcPr>
            <w:tcW w:w="1129" w:type="dxa"/>
            <w:tcBorders>
              <w:top w:val="single" w:color="auto" w:sz="4" w:space="0"/>
              <w:left w:val="single" w:color="auto" w:sz="4" w:space="0"/>
              <w:bottom w:val="single" w:color="auto" w:sz="4" w:space="0"/>
              <w:right w:val="single" w:color="auto" w:sz="4" w:space="0"/>
            </w:tcBorders>
            <w:vAlign w:val="center"/>
          </w:tcPr>
          <w:p w:rsidRPr="00116C44" w:rsidR="00C133A0" w:rsidP="00C33366" w:rsidRDefault="00AE1103" w14:paraId="29055B44" w14:textId="3C1511D7">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fldChar w:fldCharType="begin"/>
            </w:r>
            <w:r>
              <w:rPr>
                <w:rFonts w:eastAsia="Times New Roman"/>
                <w:lang w:val="en-US" w:eastAsia="fr-FR"/>
              </w:rPr>
              <w:instrText xml:space="preserve"> REF _Ref115259069 \h </w:instrText>
            </w:r>
            <w:r>
              <w:rPr>
                <w:rFonts w:eastAsia="Times New Roman"/>
                <w:lang w:val="en-US" w:eastAsia="fr-FR"/>
              </w:rPr>
            </w:r>
            <w:r>
              <w:rPr>
                <w:rFonts w:eastAsia="Times New Roman"/>
                <w:lang w:val="en-US" w:eastAsia="fr-FR"/>
              </w:rPr>
              <w:fldChar w:fldCharType="separate"/>
            </w:r>
            <w:r w:rsidR="007C01F3">
              <w:t xml:space="preserve">Figure </w:t>
            </w:r>
            <w:r w:rsidR="007C01F3">
              <w:rPr>
                <w:noProof/>
              </w:rPr>
              <w:t>2</w:t>
            </w:r>
            <w:r w:rsidR="007C01F3">
              <w:noBreakHyphen/>
            </w:r>
            <w:r w:rsidR="007C01F3">
              <w:rPr>
                <w:noProof/>
              </w:rPr>
              <w:t>3</w:t>
            </w:r>
            <w:r>
              <w:rPr>
                <w:rFonts w:eastAsia="Times New Roman"/>
                <w:lang w:val="en-US" w:eastAsia="fr-FR"/>
              </w:rPr>
              <w:fldChar w:fldCharType="end"/>
            </w:r>
          </w:p>
        </w:tc>
      </w:tr>
      <w:tr w:rsidRPr="001E6494" w:rsidR="00C133A0" w:rsidTr="00E0579F" w14:paraId="5A0F0E32" w14:textId="77777777">
        <w:trPr>
          <w:trHeight w:val="19"/>
          <w:jc w:val="center"/>
        </w:trPr>
        <w:tc>
          <w:tcPr>
            <w:tcW w:w="2689" w:type="dxa"/>
            <w:vMerge w:val="restart"/>
            <w:tcBorders>
              <w:top w:val="single" w:color="auto" w:sz="4" w:space="0"/>
              <w:left w:val="single" w:color="auto" w:sz="4" w:space="0"/>
              <w:right w:val="single" w:color="auto" w:sz="4" w:space="0"/>
            </w:tcBorders>
            <w:shd w:val="clear" w:color="auto" w:fill="auto"/>
            <w:vAlign w:val="center"/>
          </w:tcPr>
          <w:p w:rsidRPr="002957B0" w:rsidR="00C133A0" w:rsidP="00C33366" w:rsidRDefault="00A8014A" w14:paraId="696BBD2E" w14:textId="178ED378">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t>Option</w:t>
            </w:r>
            <w:r w:rsidRPr="00116C44">
              <w:rPr>
                <w:rFonts w:eastAsia="Times New Roman"/>
                <w:lang w:val="en-US" w:eastAsia="fr-FR"/>
              </w:rPr>
              <w:t xml:space="preserve"> </w:t>
            </w:r>
            <w:r w:rsidRPr="00666C90" w:rsidR="00C133A0">
              <w:rPr>
                <w:rFonts w:eastAsia="Times New Roman"/>
                <w:lang w:val="en-US" w:eastAsia="fr-FR"/>
              </w:rPr>
              <w:t>2</w:t>
            </w:r>
          </w:p>
          <w:p w:rsidRPr="00666C90" w:rsidR="00C133A0" w:rsidP="00C33366" w:rsidRDefault="00C133A0" w14:paraId="654570C4" w14:textId="77777777">
            <w:pPr>
              <w:keepNext/>
              <w:spacing w:after="0"/>
              <w:jc w:val="both"/>
              <w:rPr>
                <w:rFonts w:eastAsia="Times New Roman"/>
                <w:lang w:val="en-US" w:eastAsia="fr-FR"/>
              </w:rPr>
            </w:pP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3403EDFD"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15CDD423"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Configuration-B</w:t>
            </w:r>
          </w:p>
        </w:tc>
        <w:tc>
          <w:tcPr>
            <w:tcW w:w="1129" w:type="dxa"/>
            <w:tcBorders>
              <w:top w:val="single" w:color="auto" w:sz="4" w:space="0"/>
              <w:left w:val="single" w:color="auto" w:sz="4" w:space="0"/>
              <w:bottom w:val="single" w:color="auto" w:sz="4" w:space="0"/>
              <w:right w:val="single" w:color="auto" w:sz="4" w:space="0"/>
            </w:tcBorders>
            <w:vAlign w:val="center"/>
          </w:tcPr>
          <w:p w:rsidRPr="00116C44" w:rsidR="00C133A0" w:rsidP="00C33366" w:rsidRDefault="00D35003" w14:paraId="144FF24C" w14:textId="0F5A3D86">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fldChar w:fldCharType="begin"/>
            </w:r>
            <w:r>
              <w:rPr>
                <w:rFonts w:eastAsia="Times New Roman"/>
                <w:lang w:val="en-US" w:eastAsia="fr-FR"/>
              </w:rPr>
              <w:instrText xml:space="preserve"> REF _Ref115446259 \h </w:instrText>
            </w:r>
            <w:r>
              <w:rPr>
                <w:rFonts w:eastAsia="Times New Roman"/>
                <w:lang w:val="en-US" w:eastAsia="fr-FR"/>
              </w:rPr>
            </w:r>
            <w:r>
              <w:rPr>
                <w:rFonts w:eastAsia="Times New Roman"/>
                <w:lang w:val="en-US" w:eastAsia="fr-FR"/>
              </w:rPr>
              <w:fldChar w:fldCharType="separate"/>
            </w:r>
            <w:r>
              <w:t xml:space="preserve">Figure </w:t>
            </w:r>
            <w:r>
              <w:rPr>
                <w:noProof/>
              </w:rPr>
              <w:t>2</w:t>
            </w:r>
            <w:r>
              <w:noBreakHyphen/>
            </w:r>
            <w:r>
              <w:rPr>
                <w:noProof/>
              </w:rPr>
              <w:t>2</w:t>
            </w:r>
            <w:r>
              <w:rPr>
                <w:rFonts w:eastAsia="Times New Roman"/>
                <w:lang w:val="en-US" w:eastAsia="fr-FR"/>
              </w:rPr>
              <w:fldChar w:fldCharType="end"/>
            </w:r>
          </w:p>
        </w:tc>
      </w:tr>
      <w:tr w:rsidRPr="001E6494" w:rsidR="00C133A0" w:rsidTr="00E0579F" w14:paraId="12E7DB27" w14:textId="77777777">
        <w:trPr>
          <w:trHeight w:val="19"/>
          <w:jc w:val="center"/>
        </w:trPr>
        <w:tc>
          <w:tcPr>
            <w:tcW w:w="2689" w:type="dxa"/>
            <w:vMerge/>
            <w:tcBorders>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0EA08409" w14:textId="77777777">
            <w:pPr>
              <w:keepNext/>
              <w:overflowPunct/>
              <w:autoSpaceDE/>
              <w:autoSpaceDN/>
              <w:adjustRightInd/>
              <w:spacing w:after="0"/>
              <w:jc w:val="both"/>
              <w:textAlignment w:val="auto"/>
              <w:rPr>
                <w:rFonts w:eastAsia="Times New Roman"/>
                <w:lang w:val="en-US" w:eastAsia="fr-FR"/>
              </w:rPr>
            </w:pP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3EF60804"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Configuration-B</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7F9E4483"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p>
        </w:tc>
        <w:tc>
          <w:tcPr>
            <w:tcW w:w="1129" w:type="dxa"/>
            <w:tcBorders>
              <w:top w:val="single" w:color="auto" w:sz="4" w:space="0"/>
              <w:left w:val="single" w:color="auto" w:sz="4" w:space="0"/>
              <w:bottom w:val="single" w:color="auto" w:sz="4" w:space="0"/>
              <w:right w:val="single" w:color="auto" w:sz="4" w:space="0"/>
            </w:tcBorders>
            <w:vAlign w:val="center"/>
          </w:tcPr>
          <w:p w:rsidRPr="00116C44" w:rsidR="00C133A0" w:rsidP="00C33366" w:rsidRDefault="0060561B" w14:paraId="75B7453B" w14:textId="01A51443">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fldChar w:fldCharType="begin"/>
            </w:r>
            <w:r>
              <w:rPr>
                <w:rFonts w:eastAsia="Times New Roman"/>
                <w:lang w:val="en-US" w:eastAsia="fr-FR"/>
              </w:rPr>
              <w:instrText xml:space="preserve"> REF _Ref115259069 \h </w:instrText>
            </w:r>
            <w:r>
              <w:rPr>
                <w:rFonts w:eastAsia="Times New Roman"/>
                <w:lang w:val="en-US" w:eastAsia="fr-FR"/>
              </w:rPr>
            </w:r>
            <w:r>
              <w:rPr>
                <w:rFonts w:eastAsia="Times New Roman"/>
                <w:lang w:val="en-US" w:eastAsia="fr-FR"/>
              </w:rPr>
              <w:fldChar w:fldCharType="separate"/>
            </w:r>
            <w:r w:rsidR="007C01F3">
              <w:t xml:space="preserve">Figure </w:t>
            </w:r>
            <w:r w:rsidR="007C01F3">
              <w:rPr>
                <w:noProof/>
              </w:rPr>
              <w:t>2</w:t>
            </w:r>
            <w:r w:rsidR="007C01F3">
              <w:noBreakHyphen/>
            </w:r>
            <w:r w:rsidR="007C01F3">
              <w:rPr>
                <w:noProof/>
              </w:rPr>
              <w:t>3</w:t>
            </w:r>
            <w:r>
              <w:rPr>
                <w:rFonts w:eastAsia="Times New Roman"/>
                <w:lang w:val="en-US" w:eastAsia="fr-FR"/>
              </w:rPr>
              <w:fldChar w:fldCharType="end"/>
            </w:r>
          </w:p>
        </w:tc>
      </w:tr>
      <w:tr w:rsidRPr="001E6494" w:rsidR="00C133A0" w:rsidTr="00E0579F" w14:paraId="6FFB5744" w14:textId="77777777">
        <w:trPr>
          <w:trHeight w:val="19"/>
          <w:jc w:val="center"/>
        </w:trPr>
        <w:tc>
          <w:tcPr>
            <w:tcW w:w="2689" w:type="dxa"/>
            <w:vMerge w:val="restart"/>
            <w:tcBorders>
              <w:top w:val="single" w:color="auto" w:sz="4" w:space="0"/>
              <w:left w:val="single" w:color="auto" w:sz="4" w:space="0"/>
              <w:right w:val="single" w:color="auto" w:sz="4" w:space="0"/>
            </w:tcBorders>
            <w:shd w:val="clear" w:color="auto" w:fill="auto"/>
            <w:vAlign w:val="center"/>
          </w:tcPr>
          <w:p w:rsidRPr="002957B0" w:rsidR="00C133A0" w:rsidP="00C33366" w:rsidRDefault="00A8014A" w14:paraId="63CF1E3D" w14:textId="63054C18">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t>Option</w:t>
            </w:r>
            <w:r w:rsidRPr="00116C44">
              <w:rPr>
                <w:rFonts w:eastAsia="Times New Roman"/>
                <w:lang w:val="en-US" w:eastAsia="fr-FR"/>
              </w:rPr>
              <w:t xml:space="preserve"> </w:t>
            </w:r>
            <w:r w:rsidRPr="00116C44" w:rsidR="00C133A0">
              <w:rPr>
                <w:rFonts w:eastAsia="Times New Roman"/>
                <w:lang w:val="en-US" w:eastAsia="fr-FR"/>
              </w:rPr>
              <w:t xml:space="preserve">3 </w:t>
            </w:r>
          </w:p>
          <w:p w:rsidRPr="00666C90" w:rsidR="00C133A0" w:rsidP="00C33366" w:rsidRDefault="00C133A0" w14:paraId="1BC7F768" w14:textId="77777777">
            <w:pPr>
              <w:keepNext/>
              <w:spacing w:after="0"/>
              <w:jc w:val="both"/>
              <w:rPr>
                <w:rFonts w:eastAsia="Times New Roman"/>
                <w:lang w:val="en-US" w:eastAsia="fr-FR"/>
              </w:rPr>
            </w:pP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616B242D" w14:textId="357161BF">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r w:rsidRPr="00116C44">
              <w:rPr>
                <w:rFonts w:eastAsia="Times New Roman"/>
                <w:lang w:val="en-US" w:eastAsia="fr-FR"/>
              </w:rPr>
              <w:t>+ Configuration-B</w:t>
            </w:r>
            <w:r w:rsidR="00C24061">
              <w:rPr>
                <w:rFonts w:eastAsia="Times New Roman"/>
                <w:lang w:val="en-US" w:eastAsia="fr-FR"/>
              </w:rPr>
              <w:t xml:space="preserve"> (50% split)</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6657B28E"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p>
        </w:tc>
        <w:tc>
          <w:tcPr>
            <w:tcW w:w="1129" w:type="dxa"/>
            <w:tcBorders>
              <w:top w:val="single" w:color="auto" w:sz="4" w:space="0"/>
              <w:left w:val="single" w:color="auto" w:sz="4" w:space="0"/>
              <w:bottom w:val="single" w:color="auto" w:sz="4" w:space="0"/>
              <w:right w:val="single" w:color="auto" w:sz="4" w:space="0"/>
            </w:tcBorders>
            <w:vAlign w:val="center"/>
          </w:tcPr>
          <w:p w:rsidRPr="00116C44" w:rsidR="00C133A0" w:rsidDel="00427DE0" w:rsidP="00C33366" w:rsidRDefault="0060561B" w14:paraId="4D69D41E" w14:textId="5C3BC491">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fldChar w:fldCharType="begin"/>
            </w:r>
            <w:r>
              <w:rPr>
                <w:rFonts w:eastAsia="Times New Roman"/>
                <w:lang w:val="en-US" w:eastAsia="fr-FR"/>
              </w:rPr>
              <w:instrText xml:space="preserve"> REF _Ref115259137 \h </w:instrText>
            </w:r>
            <w:r>
              <w:rPr>
                <w:rFonts w:eastAsia="Times New Roman"/>
                <w:lang w:val="en-US" w:eastAsia="fr-FR"/>
              </w:rPr>
            </w:r>
            <w:r>
              <w:rPr>
                <w:rFonts w:eastAsia="Times New Roman"/>
                <w:lang w:val="en-US" w:eastAsia="fr-FR"/>
              </w:rPr>
              <w:fldChar w:fldCharType="separate"/>
            </w:r>
            <w:r>
              <w:t xml:space="preserve">Figure </w:t>
            </w:r>
            <w:r>
              <w:rPr>
                <w:noProof/>
              </w:rPr>
              <w:t>2</w:t>
            </w:r>
            <w:r>
              <w:noBreakHyphen/>
            </w:r>
            <w:r w:rsidR="007C01F3">
              <w:rPr>
                <w:noProof/>
              </w:rPr>
              <w:t>4</w:t>
            </w:r>
            <w:r>
              <w:rPr>
                <w:rFonts w:eastAsia="Times New Roman"/>
                <w:lang w:val="en-US" w:eastAsia="fr-FR"/>
              </w:rPr>
              <w:fldChar w:fldCharType="end"/>
            </w:r>
          </w:p>
        </w:tc>
      </w:tr>
      <w:tr w:rsidRPr="001E6494" w:rsidR="00C133A0" w:rsidTr="00E0579F" w14:paraId="04C4D804" w14:textId="77777777">
        <w:trPr>
          <w:trHeight w:val="19"/>
          <w:jc w:val="center"/>
        </w:trPr>
        <w:tc>
          <w:tcPr>
            <w:tcW w:w="2689" w:type="dxa"/>
            <w:vMerge/>
            <w:tcBorders>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184FB9C7" w14:textId="77777777">
            <w:pPr>
              <w:keepNext/>
              <w:overflowPunct/>
              <w:autoSpaceDE/>
              <w:autoSpaceDN/>
              <w:adjustRightInd/>
              <w:spacing w:after="0"/>
              <w:jc w:val="both"/>
              <w:textAlignment w:val="auto"/>
              <w:rPr>
                <w:rFonts w:eastAsia="Times New Roman"/>
                <w:lang w:val="en-US" w:eastAsia="fr-FR"/>
              </w:rPr>
            </w:pP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4596B453" w14:textId="78DFD311">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Configuration-A</w:t>
            </w:r>
            <w:r w:rsidRPr="00116C44" w:rsidDel="009B35AA">
              <w:rPr>
                <w:rFonts w:eastAsia="Times New Roman"/>
                <w:lang w:val="en-US" w:eastAsia="fr-FR"/>
              </w:rPr>
              <w:t xml:space="preserve"> </w:t>
            </w:r>
            <w:r w:rsidRPr="00116C44">
              <w:rPr>
                <w:rFonts w:eastAsia="Times New Roman"/>
                <w:lang w:val="en-US" w:eastAsia="fr-FR"/>
              </w:rPr>
              <w:t>+ Configuration-B</w:t>
            </w:r>
            <w:r w:rsidR="00C24061">
              <w:rPr>
                <w:rFonts w:eastAsia="Times New Roman"/>
                <w:lang w:val="en-US" w:eastAsia="fr-FR"/>
              </w:rPr>
              <w:t xml:space="preserve"> (50% split)</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133A0" w:rsidP="00C33366" w:rsidRDefault="00C133A0" w14:paraId="4190B45C" w14:textId="77777777">
            <w:pPr>
              <w:keepNext/>
              <w:overflowPunct/>
              <w:autoSpaceDE/>
              <w:autoSpaceDN/>
              <w:adjustRightInd/>
              <w:spacing w:after="0"/>
              <w:jc w:val="both"/>
              <w:textAlignment w:val="auto"/>
              <w:rPr>
                <w:rFonts w:eastAsia="Times New Roman"/>
                <w:lang w:val="en-US" w:eastAsia="fr-FR"/>
              </w:rPr>
            </w:pPr>
            <w:r w:rsidRPr="00116C44">
              <w:rPr>
                <w:rFonts w:eastAsia="Times New Roman"/>
                <w:lang w:val="en-US" w:eastAsia="fr-FR"/>
              </w:rPr>
              <w:t>Configuration-B</w:t>
            </w:r>
          </w:p>
        </w:tc>
        <w:tc>
          <w:tcPr>
            <w:tcW w:w="1129" w:type="dxa"/>
            <w:tcBorders>
              <w:top w:val="single" w:color="auto" w:sz="4" w:space="0"/>
              <w:left w:val="single" w:color="auto" w:sz="4" w:space="0"/>
              <w:bottom w:val="single" w:color="auto" w:sz="4" w:space="0"/>
              <w:right w:val="single" w:color="auto" w:sz="4" w:space="0"/>
            </w:tcBorders>
            <w:vAlign w:val="center"/>
          </w:tcPr>
          <w:p w:rsidRPr="00116C44" w:rsidR="00C133A0" w:rsidDel="00427DE0" w:rsidP="00C33366" w:rsidRDefault="0060561B" w14:paraId="67640FF3" w14:textId="3241BF82">
            <w:pPr>
              <w:keepNext/>
              <w:overflowPunct/>
              <w:autoSpaceDE/>
              <w:autoSpaceDN/>
              <w:adjustRightInd/>
              <w:spacing w:after="0"/>
              <w:jc w:val="both"/>
              <w:textAlignment w:val="auto"/>
              <w:rPr>
                <w:rFonts w:eastAsia="Times New Roman"/>
                <w:lang w:val="en-US" w:eastAsia="fr-FR"/>
              </w:rPr>
            </w:pPr>
            <w:r>
              <w:rPr>
                <w:rFonts w:eastAsia="Times New Roman"/>
                <w:lang w:val="en-US" w:eastAsia="fr-FR"/>
              </w:rPr>
              <w:fldChar w:fldCharType="begin"/>
            </w:r>
            <w:r>
              <w:rPr>
                <w:rFonts w:eastAsia="Times New Roman"/>
                <w:lang w:val="en-US" w:eastAsia="fr-FR"/>
              </w:rPr>
              <w:instrText xml:space="preserve"> REF _Ref115259137 \h </w:instrText>
            </w:r>
            <w:r>
              <w:rPr>
                <w:rFonts w:eastAsia="Times New Roman"/>
                <w:lang w:val="en-US" w:eastAsia="fr-FR"/>
              </w:rPr>
            </w:r>
            <w:r>
              <w:rPr>
                <w:rFonts w:eastAsia="Times New Roman"/>
                <w:lang w:val="en-US" w:eastAsia="fr-FR"/>
              </w:rPr>
              <w:fldChar w:fldCharType="separate"/>
            </w:r>
            <w:r>
              <w:t xml:space="preserve">Figure </w:t>
            </w:r>
            <w:r>
              <w:rPr>
                <w:noProof/>
              </w:rPr>
              <w:t>2</w:t>
            </w:r>
            <w:r>
              <w:noBreakHyphen/>
            </w:r>
            <w:r w:rsidR="007C01F3">
              <w:rPr>
                <w:noProof/>
              </w:rPr>
              <w:t>4</w:t>
            </w:r>
            <w:r>
              <w:rPr>
                <w:rFonts w:eastAsia="Times New Roman"/>
                <w:lang w:val="en-US" w:eastAsia="fr-FR"/>
              </w:rPr>
              <w:fldChar w:fldCharType="end"/>
            </w:r>
          </w:p>
        </w:tc>
      </w:tr>
    </w:tbl>
    <w:p w:rsidR="00C133A0" w:rsidP="00C33366" w:rsidRDefault="00C133A0" w14:paraId="79B43FB4" w14:textId="77777777">
      <w:pPr>
        <w:jc w:val="both"/>
        <w:rPr>
          <w:lang w:val="en-US" w:eastAsia="en-GB"/>
        </w:rPr>
      </w:pPr>
    </w:p>
    <w:p w:rsidR="00C133A0" w:rsidP="00C33366" w:rsidRDefault="00255CCB" w14:paraId="12FCCDFC" w14:textId="5E4990E3">
      <w:pPr>
        <w:jc w:val="both"/>
        <w:rPr>
          <w:lang w:val="en-US" w:eastAsia="en-GB"/>
        </w:rPr>
      </w:pPr>
      <w:r>
        <w:rPr>
          <w:rFonts w:eastAsia="Times New Roman"/>
          <w:lang w:val="en-US" w:eastAsia="fr-FR"/>
        </w:rPr>
        <w:fldChar w:fldCharType="begin"/>
      </w:r>
      <w:r>
        <w:rPr>
          <w:rFonts w:eastAsia="Times New Roman"/>
          <w:lang w:val="en-US" w:eastAsia="fr-FR"/>
        </w:rPr>
        <w:instrText xml:space="preserve"> REF _Ref115446259 \h </w:instrText>
      </w:r>
      <w:r>
        <w:rPr>
          <w:rFonts w:eastAsia="Times New Roman"/>
          <w:lang w:val="en-US" w:eastAsia="fr-FR"/>
        </w:rPr>
      </w:r>
      <w:r>
        <w:rPr>
          <w:rFonts w:eastAsia="Times New Roman"/>
          <w:lang w:val="en-US" w:eastAsia="fr-FR"/>
        </w:rPr>
        <w:fldChar w:fldCharType="separate"/>
      </w:r>
      <w:r>
        <w:t xml:space="preserve">Figure </w:t>
      </w:r>
      <w:r>
        <w:rPr>
          <w:noProof/>
        </w:rPr>
        <w:t>2</w:t>
      </w:r>
      <w:r>
        <w:noBreakHyphen/>
      </w:r>
      <w:r>
        <w:rPr>
          <w:noProof/>
        </w:rPr>
        <w:t>2</w:t>
      </w:r>
      <w:r>
        <w:rPr>
          <w:rFonts w:eastAsia="Times New Roman"/>
          <w:lang w:val="en-US" w:eastAsia="fr-FR"/>
        </w:rPr>
        <w:fldChar w:fldCharType="end"/>
      </w:r>
      <w:r>
        <w:rPr>
          <w:rFonts w:eastAsia="Times New Roman"/>
          <w:lang w:val="en-US" w:eastAsia="fr-FR"/>
        </w:rPr>
        <w:t xml:space="preserve"> </w:t>
      </w:r>
      <w:r w:rsidRPr="00F5160B" w:rsidR="00C133A0">
        <w:rPr>
          <w:lang w:val="en-US" w:eastAsia="en-GB"/>
        </w:rPr>
        <w:t>shows the CDF of the RSRP error for the case when the ML model is trained and tested on the same configuration of gNB antenna array (</w:t>
      </w:r>
      <w:r w:rsidR="00B20D92">
        <w:rPr>
          <w:lang w:val="en-US" w:eastAsia="en-GB"/>
        </w:rPr>
        <w:t>Option</w:t>
      </w:r>
      <w:r w:rsidRPr="00F5160B" w:rsidR="00C133A0">
        <w:rPr>
          <w:lang w:val="en-US" w:eastAsia="en-GB"/>
        </w:rPr>
        <w:t xml:space="preserve"> 1) and for the case when the ML model is trained on the configuration with 4x8 antenna elements and tested with a larger antenna configuration of 8x16 antenna elements</w:t>
      </w:r>
      <w:r w:rsidR="00C133A0">
        <w:rPr>
          <w:lang w:val="en-US" w:eastAsia="en-GB"/>
        </w:rPr>
        <w:t xml:space="preserve"> (</w:t>
      </w:r>
      <w:r w:rsidR="0082276D">
        <w:rPr>
          <w:lang w:val="en-US" w:eastAsia="en-GB"/>
        </w:rPr>
        <w:t>Option</w:t>
      </w:r>
      <w:r w:rsidR="00C133A0">
        <w:rPr>
          <w:lang w:val="en-US" w:eastAsia="en-GB"/>
        </w:rPr>
        <w:t xml:space="preserve"> 2)</w:t>
      </w:r>
      <w:r w:rsidRPr="00F5160B" w:rsidR="00C133A0">
        <w:rPr>
          <w:lang w:val="en-US" w:eastAsia="en-GB"/>
        </w:rPr>
        <w:t xml:space="preserve">. Note that the ML model does not generalize well for the larger antenna array size and the beam prediction accuracy falls below 50%. This is due to the different </w:t>
      </w:r>
      <w:r w:rsidR="00C133A0">
        <w:rPr>
          <w:lang w:val="en-US" w:eastAsia="en-GB"/>
        </w:rPr>
        <w:t xml:space="preserve">gaps between beams </w:t>
      </w:r>
      <w:r w:rsidRPr="00F5160B" w:rsidR="00C133A0">
        <w:rPr>
          <w:lang w:val="en-US" w:eastAsia="en-GB"/>
        </w:rPr>
        <w:t xml:space="preserve">when the antenna configuration changes from 4x8 to 8x16, which modifies the distribution of the RSRP measurements for the ML model input, making the beam difficult to predict. </w:t>
      </w:r>
    </w:p>
    <w:p w:rsidRPr="00F5160B" w:rsidR="00C133A0" w:rsidP="00C33366" w:rsidRDefault="00C133A0" w14:paraId="0776FE1D" w14:textId="15C9849A">
      <w:pPr>
        <w:keepNext/>
        <w:overflowPunct/>
        <w:autoSpaceDE/>
        <w:autoSpaceDN/>
        <w:adjustRightInd/>
        <w:spacing w:after="0"/>
        <w:jc w:val="both"/>
        <w:textAlignment w:val="auto"/>
        <w:rPr>
          <w:lang w:val="en-US" w:eastAsia="en-GB"/>
        </w:rPr>
      </w:pPr>
      <w:r w:rsidRPr="00F5160B">
        <w:rPr>
          <w:lang w:val="en-US" w:eastAsia="en-GB"/>
        </w:rPr>
        <w:t>A similar trend can be observed in</w:t>
      </w:r>
      <w:r w:rsidR="0047655C">
        <w:rPr>
          <w:lang w:val="en-US" w:eastAsia="en-GB"/>
        </w:rPr>
        <w:t xml:space="preserve"> </w:t>
      </w:r>
      <w:r w:rsidR="00C7732F">
        <w:rPr>
          <w:rFonts w:eastAsia="Times New Roman"/>
          <w:lang w:val="en-US" w:eastAsia="fr-FR"/>
        </w:rPr>
        <w:fldChar w:fldCharType="begin"/>
      </w:r>
      <w:r w:rsidR="00C7732F">
        <w:rPr>
          <w:rFonts w:eastAsia="Times New Roman"/>
          <w:lang w:val="en-US" w:eastAsia="fr-FR"/>
        </w:rPr>
        <w:instrText xml:space="preserve"> REF _Ref115259069 \h </w:instrText>
      </w:r>
      <w:r w:rsidR="00C7732F">
        <w:rPr>
          <w:rFonts w:eastAsia="Times New Roman"/>
          <w:lang w:val="en-US" w:eastAsia="fr-FR"/>
        </w:rPr>
      </w:r>
      <w:r w:rsidR="00C7732F">
        <w:rPr>
          <w:rFonts w:eastAsia="Times New Roman"/>
          <w:lang w:val="en-US" w:eastAsia="fr-FR"/>
        </w:rPr>
        <w:fldChar w:fldCharType="separate"/>
      </w:r>
      <w:r w:rsidR="007C01F3">
        <w:t xml:space="preserve">Figure </w:t>
      </w:r>
      <w:r w:rsidR="007C01F3">
        <w:rPr>
          <w:noProof/>
        </w:rPr>
        <w:t>2</w:t>
      </w:r>
      <w:r w:rsidR="007C01F3">
        <w:noBreakHyphen/>
      </w:r>
      <w:r w:rsidR="007C01F3">
        <w:rPr>
          <w:noProof/>
        </w:rPr>
        <w:t>3</w:t>
      </w:r>
      <w:r w:rsidR="00C7732F">
        <w:rPr>
          <w:rFonts w:eastAsia="Times New Roman"/>
          <w:lang w:val="en-US" w:eastAsia="fr-FR"/>
        </w:rPr>
        <w:fldChar w:fldCharType="end"/>
      </w:r>
      <w:r w:rsidRPr="00F5160B">
        <w:rPr>
          <w:lang w:val="en-US" w:eastAsia="en-GB"/>
        </w:rPr>
        <w:t xml:space="preserve"> </w:t>
      </w:r>
      <w:r w:rsidR="00C7732F">
        <w:rPr>
          <w:lang w:val="en-US" w:eastAsia="en-GB"/>
        </w:rPr>
        <w:t>where</w:t>
      </w:r>
      <w:r w:rsidRPr="00F5160B">
        <w:rPr>
          <w:lang w:val="en-US" w:eastAsia="en-GB"/>
        </w:rPr>
        <w:t xml:space="preserve"> the ML model is trained on the configuration with 8x16 antenna elements and tested with a </w:t>
      </w:r>
      <w:r>
        <w:rPr>
          <w:lang w:val="en-US" w:eastAsia="en-GB"/>
        </w:rPr>
        <w:t>smaller</w:t>
      </w:r>
      <w:r w:rsidRPr="00F5160B">
        <w:rPr>
          <w:lang w:val="en-US" w:eastAsia="en-GB"/>
        </w:rPr>
        <w:t xml:space="preserve"> antenna configuration of 4x8 antenna elements. Also, in this case, the beam prediction accuracy for the unseen antenna configuration of 4x8 has particularly low performance, whereas the prediction accuracy for the trained antenna configuration of 8x16 is about </w:t>
      </w:r>
      <w:r w:rsidR="00D55870">
        <w:rPr>
          <w:lang w:val="en-US" w:eastAsia="en-GB"/>
        </w:rPr>
        <w:t>85</w:t>
      </w:r>
      <w:r w:rsidRPr="00F5160B">
        <w:rPr>
          <w:lang w:val="en-US" w:eastAsia="en-GB"/>
        </w:rPr>
        <w:t>%</w:t>
      </w:r>
      <w:r w:rsidR="00D55870">
        <w:rPr>
          <w:lang w:val="en-US" w:eastAsia="en-GB"/>
        </w:rPr>
        <w:t xml:space="preserve"> with 1 dB margin</w:t>
      </w:r>
      <w:r>
        <w:rPr>
          <w:lang w:val="en-US" w:eastAsia="en-GB"/>
        </w:rPr>
        <w:t>.</w:t>
      </w:r>
    </w:p>
    <w:p w:rsidRPr="00F5160B" w:rsidR="00C133A0" w:rsidP="00C33366" w:rsidRDefault="00C133A0" w14:paraId="7AFF4F89" w14:textId="1324883D">
      <w:pPr>
        <w:jc w:val="both"/>
        <w:rPr>
          <w:lang w:val="en-US" w:eastAsia="en-GB"/>
        </w:rPr>
      </w:pPr>
      <w:r>
        <w:rPr>
          <w:lang w:val="en-US" w:eastAsia="en-GB"/>
        </w:rPr>
        <w:t xml:space="preserve">Therefore, </w:t>
      </w:r>
      <w:r w:rsidR="0071265C">
        <w:rPr>
          <w:lang w:val="en-US" w:eastAsia="en-GB"/>
        </w:rPr>
        <w:t xml:space="preserve">with </w:t>
      </w:r>
      <w:r w:rsidR="006E3F41">
        <w:rPr>
          <w:lang w:val="en-US" w:eastAsia="en-GB"/>
        </w:rPr>
        <w:t xml:space="preserve">Option 2 </w:t>
      </w:r>
      <w:r>
        <w:rPr>
          <w:lang w:val="en-US" w:eastAsia="en-GB"/>
        </w:rPr>
        <w:t>for</w:t>
      </w:r>
      <w:r w:rsidRPr="00F5160B">
        <w:rPr>
          <w:lang w:val="en-US" w:eastAsia="en-GB"/>
        </w:rPr>
        <w:t xml:space="preserve"> supporting the two gNB antenna array configurations, two ML models may be required, and a switching mechanism should be in place to change between different ML models.</w:t>
      </w:r>
    </w:p>
    <w:p w:rsidRPr="00F5160B" w:rsidR="00C133A0" w:rsidP="00C33366" w:rsidRDefault="00375CE0" w14:paraId="2F9B3308" w14:textId="0A54F431">
      <w:pPr>
        <w:jc w:val="both"/>
        <w:rPr>
          <w:lang w:val="en-US" w:eastAsia="en-GB"/>
        </w:rPr>
      </w:pPr>
      <w:r>
        <w:rPr>
          <w:noProof/>
          <w:lang w:val="en-US"/>
        </w:rPr>
        <w:drawing>
          <wp:anchor distT="0" distB="0" distL="114300" distR="114300" simplePos="0" relativeHeight="251658247" behindDoc="0" locked="0" layoutInCell="1" allowOverlap="1" wp14:anchorId="0FC59F5E" wp14:editId="3648C6D4">
            <wp:simplePos x="0" y="0"/>
            <wp:positionH relativeFrom="column">
              <wp:posOffset>-90983</wp:posOffset>
            </wp:positionH>
            <wp:positionV relativeFrom="paragraph">
              <wp:posOffset>1429563</wp:posOffset>
            </wp:positionV>
            <wp:extent cx="3091180" cy="24453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rotWithShape="1">
                    <a:blip r:embed="rId14" cstate="print">
                      <a:extLst>
                        <a:ext uri="{28A0092B-C50C-407E-A947-70E740481C1C}">
                          <a14:useLocalDpi xmlns:a14="http://schemas.microsoft.com/office/drawing/2010/main" val="0"/>
                        </a:ext>
                      </a:extLst>
                    </a:blip>
                    <a:srcRect t="5790"/>
                    <a:stretch/>
                  </pic:blipFill>
                  <pic:spPr bwMode="auto">
                    <a:xfrm>
                      <a:off x="0" y="0"/>
                      <a:ext cx="3091180" cy="24453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58242" behindDoc="0" locked="0" layoutInCell="1" allowOverlap="1" wp14:anchorId="6A16C5B2" wp14:editId="3DFB5DA1">
                <wp:simplePos x="0" y="0"/>
                <wp:positionH relativeFrom="column">
                  <wp:posOffset>40691</wp:posOffset>
                </wp:positionH>
                <wp:positionV relativeFrom="paragraph">
                  <wp:posOffset>3872840</wp:posOffset>
                </wp:positionV>
                <wp:extent cx="2842260" cy="579120"/>
                <wp:effectExtent l="0" t="0" r="0" b="0"/>
                <wp:wrapSquare wrapText="bothSides"/>
                <wp:docPr id="39" name="Text Box 39"/>
                <wp:cNvGraphicFramePr/>
                <a:graphic xmlns:a="http://schemas.openxmlformats.org/drawingml/2006/main">
                  <a:graphicData uri="http://schemas.microsoft.com/office/word/2010/wordprocessingShape">
                    <wps:wsp>
                      <wps:cNvSpPr txBox="1"/>
                      <wps:spPr>
                        <a:xfrm>
                          <a:off x="0" y="0"/>
                          <a:ext cx="2842260" cy="579120"/>
                        </a:xfrm>
                        <a:prstGeom prst="rect">
                          <a:avLst/>
                        </a:prstGeom>
                        <a:solidFill>
                          <a:prstClr val="white"/>
                        </a:solidFill>
                        <a:ln>
                          <a:noFill/>
                        </a:ln>
                      </wps:spPr>
                      <wps:txbx>
                        <w:txbxContent>
                          <w:p w:rsidRPr="001C477B" w:rsidR="003E6DCD" w:rsidP="003E6DCD" w:rsidRDefault="003E6DCD" w14:paraId="6291B718" w14:textId="7DACEAA0">
                            <w:pPr>
                              <w:pStyle w:val="Caption"/>
                              <w:rPr>
                                <w:lang w:val="en-US"/>
                              </w:rPr>
                            </w:pPr>
                            <w:bookmarkStart w:name="_Ref115446259" w:id="32"/>
                            <w:r>
                              <w:t xml:space="preserve">Figure </w:t>
                            </w:r>
                            <w:r w:rsidR="000401D4">
                              <w:fldChar w:fldCharType="begin"/>
                            </w:r>
                            <w:r w:rsidR="000401D4">
                              <w:instrText xml:space="preserve"> STYLEREF 1 \s </w:instrText>
                            </w:r>
                            <w:r w:rsidR="000401D4">
                              <w:fldChar w:fldCharType="separate"/>
                            </w:r>
                            <w:r w:rsidR="000401D4">
                              <w:rPr>
                                <w:noProof/>
                              </w:rPr>
                              <w:t>2</w:t>
                            </w:r>
                            <w:r w:rsidR="000401D4">
                              <w:fldChar w:fldCharType="end"/>
                            </w:r>
                            <w:r w:rsidR="000401D4">
                              <w:noBreakHyphen/>
                            </w:r>
                            <w:r w:rsidR="000401D4">
                              <w:fldChar w:fldCharType="begin"/>
                            </w:r>
                            <w:r w:rsidR="000401D4">
                              <w:instrText xml:space="preserve"> SEQ Figure \* ARABIC \s 1 </w:instrText>
                            </w:r>
                            <w:r w:rsidR="000401D4">
                              <w:fldChar w:fldCharType="separate"/>
                            </w:r>
                            <w:r w:rsidR="00662BFD">
                              <w:rPr>
                                <w:noProof/>
                              </w:rPr>
                              <w:t>2</w:t>
                            </w:r>
                            <w:r w:rsidR="000401D4">
                              <w:fldChar w:fldCharType="end"/>
                            </w:r>
                            <w:bookmarkEnd w:id="32"/>
                            <w:r>
                              <w:t xml:space="preserve">: </w:t>
                            </w:r>
                            <w:r w:rsidRPr="00821DE6">
                              <w:t>ML model is trained with gNB antenna array 4x8 and tested with gNB antenna arrays of 4x8 and 8x16.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B732D20">
              <v:shape id="Text Box 39" style="position:absolute;left:0;text-align:left;margin-left:3.2pt;margin-top:304.95pt;width:223.8pt;height:45.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" w14:anchorId="6A16C5B2">
                <v:textbox inset="0,0,0,0">
                  <w:txbxContent>
                    <w:p w:rsidRPr="001C477B" w:rsidR="003E6DCD" w:rsidP="003E6DCD" w:rsidRDefault="003E6DCD" w14:paraId="62E7849C" w14:textId="7DACEAA0">
                      <w:pPr>
                        <w:pStyle w:val="Caption"/>
                        <w:rPr>
                          <w:lang w:val="en-US"/>
                        </w:rPr>
                      </w:pPr>
                      <w:r>
                        <w:t xml:space="preserve">Figure </w:t>
                      </w:r>
                      <w:r w:rsidR="000401D4">
                        <w:fldChar w:fldCharType="begin"/>
                      </w:r>
                      <w:r w:rsidR="000401D4">
                        <w:instrText xml:space="preserve"> STYLEREF 1 \s </w:instrText>
                      </w:r>
                      <w:r w:rsidR="000401D4">
                        <w:fldChar w:fldCharType="separate"/>
                      </w:r>
                      <w:r w:rsidR="000401D4">
                        <w:rPr>
                          <w:noProof/>
                        </w:rPr>
                        <w:t>2</w:t>
                      </w:r>
                      <w:r w:rsidR="000401D4">
                        <w:fldChar w:fldCharType="end"/>
                      </w:r>
                      <w:r w:rsidR="000401D4">
                        <w:noBreakHyphen/>
                      </w:r>
                      <w:r w:rsidR="000401D4">
                        <w:fldChar w:fldCharType="begin"/>
                      </w:r>
                      <w:r w:rsidR="000401D4">
                        <w:instrText xml:space="preserve"> SEQ Figure \* ARABIC \s 1 </w:instrText>
                      </w:r>
                      <w:r w:rsidR="000401D4">
                        <w:fldChar w:fldCharType="separate"/>
                      </w:r>
                      <w:r w:rsidR="00662BFD">
                        <w:rPr>
                          <w:noProof/>
                        </w:rPr>
                        <w:t>2</w:t>
                      </w:r>
                      <w:r w:rsidR="000401D4">
                        <w:fldChar w:fldCharType="end"/>
                      </w:r>
                      <w:r>
                        <w:t xml:space="preserve">: </w:t>
                      </w:r>
                      <w:r w:rsidRPr="00821DE6">
                        <w:t>ML model is trained with gNB antenna array 4x8 and tested with gNB antenna arrays of 4x8 and 8x16.</w:t>
                      </w:r>
                    </w:p>
                  </w:txbxContent>
                </v:textbox>
                <w10:wrap type="square"/>
              </v:shape>
            </w:pict>
          </mc:Fallback>
        </mc:AlternateContent>
      </w:r>
      <w:r w:rsidRPr="00F5160B" w:rsidR="00C133A0">
        <w:rPr>
          <w:lang w:val="en-US" w:eastAsia="en-GB"/>
        </w:rPr>
        <w:t>On the other hand</w:t>
      </w:r>
      <w:r w:rsidR="00980141">
        <w:rPr>
          <w:lang w:val="en-US" w:eastAsia="en-GB"/>
        </w:rPr>
        <w:t xml:space="preserve">, </w:t>
      </w:r>
      <w:r w:rsidR="00C7732F">
        <w:rPr>
          <w:rFonts w:eastAsia="Times New Roman"/>
          <w:lang w:val="en-US" w:eastAsia="fr-FR"/>
        </w:rPr>
        <w:fldChar w:fldCharType="begin"/>
      </w:r>
      <w:r w:rsidR="00C7732F">
        <w:rPr>
          <w:rFonts w:eastAsia="Times New Roman"/>
          <w:lang w:val="en-US" w:eastAsia="fr-FR"/>
        </w:rPr>
        <w:instrText xml:space="preserve"> REF _Ref115259137 \h </w:instrText>
      </w:r>
      <w:r w:rsidR="00C7732F">
        <w:rPr>
          <w:rFonts w:eastAsia="Times New Roman"/>
          <w:lang w:val="en-US" w:eastAsia="fr-FR"/>
        </w:rPr>
      </w:r>
      <w:r w:rsidR="00C7732F">
        <w:rPr>
          <w:rFonts w:eastAsia="Times New Roman"/>
          <w:lang w:val="en-US" w:eastAsia="fr-FR"/>
        </w:rPr>
        <w:fldChar w:fldCharType="separate"/>
      </w:r>
      <w:r w:rsidR="00C7732F">
        <w:t xml:space="preserve">Figure </w:t>
      </w:r>
      <w:r w:rsidR="00C7732F">
        <w:rPr>
          <w:noProof/>
        </w:rPr>
        <w:t>2</w:t>
      </w:r>
      <w:r w:rsidR="00C7732F">
        <w:noBreakHyphen/>
      </w:r>
      <w:r w:rsidR="007C01F3">
        <w:rPr>
          <w:noProof/>
        </w:rPr>
        <w:t>4</w:t>
      </w:r>
      <w:r w:rsidR="00C7732F">
        <w:rPr>
          <w:rFonts w:eastAsia="Times New Roman"/>
          <w:lang w:val="en-US" w:eastAsia="fr-FR"/>
        </w:rPr>
        <w:fldChar w:fldCharType="end"/>
      </w:r>
      <w:r w:rsidR="00C7732F">
        <w:rPr>
          <w:rFonts w:eastAsia="Times New Roman"/>
          <w:lang w:val="en-US" w:eastAsia="fr-FR"/>
        </w:rPr>
        <w:t xml:space="preserve"> </w:t>
      </w:r>
      <w:r w:rsidRPr="00F5160B" w:rsidR="00C133A0">
        <w:rPr>
          <w:lang w:val="en-US" w:eastAsia="en-GB"/>
        </w:rPr>
        <w:t>shows the case when a dataset generated with mixed configurations is used for training a single ML model</w:t>
      </w:r>
      <w:r w:rsidR="00C133A0">
        <w:rPr>
          <w:lang w:val="en-US" w:eastAsia="en-GB"/>
        </w:rPr>
        <w:t xml:space="preserve"> (</w:t>
      </w:r>
      <w:r w:rsidR="00B56FD1">
        <w:rPr>
          <w:lang w:val="en-US" w:eastAsia="en-GB"/>
        </w:rPr>
        <w:t>Option</w:t>
      </w:r>
      <w:r w:rsidR="00C133A0">
        <w:rPr>
          <w:lang w:val="en-US" w:eastAsia="en-GB"/>
        </w:rPr>
        <w:t xml:space="preserve"> 3)</w:t>
      </w:r>
      <w:r w:rsidRPr="00F5160B" w:rsidR="00C133A0">
        <w:rPr>
          <w:lang w:val="en-US" w:eastAsia="en-GB"/>
        </w:rPr>
        <w:t xml:space="preserve">. </w:t>
      </w:r>
      <w:r w:rsidR="00C133A0">
        <w:rPr>
          <w:lang w:val="en-US" w:eastAsia="en-GB"/>
        </w:rPr>
        <w:t>P</w:t>
      </w:r>
      <w:r w:rsidRPr="00F5160B" w:rsidR="00C133A0">
        <w:rPr>
          <w:lang w:val="en-US" w:eastAsia="en-GB"/>
        </w:rPr>
        <w:t>erformance</w:t>
      </w:r>
      <w:r w:rsidR="00C133A0">
        <w:rPr>
          <w:lang w:val="en-US" w:eastAsia="en-GB"/>
        </w:rPr>
        <w:t>s</w:t>
      </w:r>
      <w:r w:rsidRPr="00F5160B" w:rsidR="00C133A0">
        <w:rPr>
          <w:lang w:val="en-US" w:eastAsia="en-GB"/>
        </w:rPr>
        <w:t xml:space="preserve"> </w:t>
      </w:r>
      <w:r w:rsidR="00C133A0">
        <w:rPr>
          <w:lang w:val="en-US" w:eastAsia="en-GB"/>
        </w:rPr>
        <w:t xml:space="preserve">are lower than </w:t>
      </w:r>
      <w:r w:rsidRPr="00F5160B" w:rsidR="00C133A0">
        <w:rPr>
          <w:lang w:val="en-US" w:eastAsia="en-GB"/>
        </w:rPr>
        <w:t>the case when the ML model is trained and tested on the same configuration of the gNB antenna array.</w:t>
      </w:r>
    </w:p>
    <w:p w:rsidR="00C62111" w:rsidP="00167B77" w:rsidRDefault="00CE52DB" w14:paraId="57C748D0" w14:textId="1F276B9C">
      <w:pPr>
        <w:jc w:val="both"/>
        <w:rPr>
          <w:lang w:val="en-US" w:eastAsia="en-GB"/>
        </w:rPr>
      </w:pPr>
      <w:r>
        <w:rPr>
          <w:lang w:val="en-US" w:eastAsia="en-GB"/>
        </w:rPr>
        <w:t>With</w:t>
      </w:r>
      <w:r w:rsidR="0071265C">
        <w:rPr>
          <w:lang w:val="en-US" w:eastAsia="en-GB"/>
        </w:rPr>
        <w:t xml:space="preserve"> Option 3 </w:t>
      </w:r>
      <w:r w:rsidR="00C133A0">
        <w:rPr>
          <w:lang w:val="en-US" w:eastAsia="en-GB"/>
        </w:rPr>
        <w:t>for</w:t>
      </w:r>
      <w:r w:rsidRPr="00F5160B" w:rsidR="00C133A0">
        <w:rPr>
          <w:lang w:val="en-US" w:eastAsia="en-GB"/>
        </w:rPr>
        <w:t xml:space="preserve"> supporting the two gNB antenna array configurations a single </w:t>
      </w:r>
      <w:r w:rsidR="00C133A0">
        <w:rPr>
          <w:lang w:val="en-US" w:eastAsia="en-GB"/>
        </w:rPr>
        <w:t xml:space="preserve">ML </w:t>
      </w:r>
      <w:r w:rsidRPr="00F5160B" w:rsidR="00C133A0">
        <w:rPr>
          <w:lang w:val="en-US" w:eastAsia="en-GB"/>
        </w:rPr>
        <w:t xml:space="preserve">model can be used. </w:t>
      </w:r>
      <w:r w:rsidR="00C133A0">
        <w:rPr>
          <w:lang w:val="en-US" w:eastAsia="en-GB"/>
        </w:rPr>
        <w:t>Nevertheless</w:t>
      </w:r>
      <w:r w:rsidRPr="00F5160B" w:rsidR="00C133A0">
        <w:rPr>
          <w:lang w:val="en-US" w:eastAsia="en-GB"/>
        </w:rPr>
        <w:t xml:space="preserve">, </w:t>
      </w:r>
      <w:r w:rsidR="00C133A0">
        <w:rPr>
          <w:lang w:val="en-US" w:eastAsia="en-GB"/>
        </w:rPr>
        <w:t xml:space="preserve">some performance </w:t>
      </w:r>
      <w:r w:rsidRPr="00F5160B" w:rsidR="00C133A0">
        <w:rPr>
          <w:lang w:val="en-US" w:eastAsia="en-GB"/>
        </w:rPr>
        <w:t xml:space="preserve">degradations </w:t>
      </w:r>
      <w:r w:rsidR="00C133A0">
        <w:rPr>
          <w:lang w:val="en-US" w:eastAsia="en-GB"/>
        </w:rPr>
        <w:t>are expected</w:t>
      </w:r>
      <w:r w:rsidRPr="00F5160B" w:rsidR="00C133A0">
        <w:rPr>
          <w:lang w:val="en-US" w:eastAsia="en-GB"/>
        </w:rPr>
        <w:t xml:space="preserve"> compared to the case when the ML model is trained </w:t>
      </w:r>
      <w:r w:rsidR="00C133A0">
        <w:rPr>
          <w:lang w:val="en-US" w:eastAsia="en-GB"/>
        </w:rPr>
        <w:t>with data from only one</w:t>
      </w:r>
      <w:r w:rsidRPr="00F5160B" w:rsidR="00C133A0">
        <w:rPr>
          <w:lang w:val="en-US" w:eastAsia="en-GB"/>
        </w:rPr>
        <w:t xml:space="preserve"> configuration of the gNB antenna array.</w:t>
      </w:r>
      <w:r w:rsidR="000B50F4">
        <w:rPr>
          <w:lang w:val="en-US" w:eastAsia="en-GB"/>
        </w:rPr>
        <w:t xml:space="preserve"> Supporting multiple </w:t>
      </w:r>
      <w:r w:rsidR="00422205">
        <w:rPr>
          <w:lang w:val="en-US" w:eastAsia="en-GB"/>
        </w:rPr>
        <w:t xml:space="preserve">number of configurations may further reduce the ML </w:t>
      </w:r>
      <w:r w:rsidR="00CC482B">
        <w:rPr>
          <w:lang w:val="en-US" w:eastAsia="en-GB"/>
        </w:rPr>
        <w:t xml:space="preserve">performance. </w:t>
      </w:r>
    </w:p>
    <w:p w:rsidRPr="00C33366" w:rsidR="005F1927" w:rsidP="0092201A" w:rsidRDefault="005F1927" w14:paraId="2630245A" w14:textId="573DBE0F">
      <w:pPr>
        <w:jc w:val="both"/>
        <w:rPr>
          <w:sz w:val="24"/>
          <w:szCs w:val="24"/>
          <w:lang w:val="en-US"/>
        </w:rPr>
      </w:pPr>
    </w:p>
    <w:p w:rsidR="003E6DCD" w:rsidP="003E6DCD" w:rsidRDefault="00E9071F" w14:paraId="3FDC6074" w14:textId="3526570E">
      <w:pPr>
        <w:rPr>
          <w:lang w:val="en-US"/>
        </w:rPr>
      </w:pPr>
      <w:r>
        <w:rPr>
          <w:noProof/>
          <w:lang w:val="en-US"/>
        </w:rPr>
        <w:drawing>
          <wp:anchor distT="0" distB="0" distL="114300" distR="114300" simplePos="0" relativeHeight="251658246" behindDoc="0" locked="0" layoutInCell="1" allowOverlap="1" wp14:anchorId="5E12BB0C" wp14:editId="0027E7CD">
            <wp:simplePos x="0" y="0"/>
            <wp:positionH relativeFrom="column">
              <wp:posOffset>1525473</wp:posOffset>
            </wp:positionH>
            <wp:positionV relativeFrom="paragraph">
              <wp:posOffset>3116808</wp:posOffset>
            </wp:positionV>
            <wp:extent cx="2994025" cy="2488565"/>
            <wp:effectExtent l="0" t="0" r="0" b="6985"/>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4025" cy="2488565"/>
                    </a:xfrm>
                    <a:prstGeom prst="rect">
                      <a:avLst/>
                    </a:prstGeom>
                    <a:noFill/>
                    <a:ln>
                      <a:noFill/>
                    </a:ln>
                  </pic:spPr>
                </pic:pic>
              </a:graphicData>
            </a:graphic>
          </wp:anchor>
        </w:drawing>
      </w:r>
      <w:r w:rsidR="00375CE0">
        <w:rPr>
          <w:noProof/>
          <w:lang w:val="en-US"/>
        </w:rPr>
        <w:drawing>
          <wp:anchor distT="0" distB="0" distL="114300" distR="114300" simplePos="0" relativeHeight="251658248" behindDoc="0" locked="0" layoutInCell="1" allowOverlap="1" wp14:anchorId="3E8419F3" wp14:editId="303532F7">
            <wp:simplePos x="0" y="0"/>
            <wp:positionH relativeFrom="column">
              <wp:posOffset>3135020</wp:posOffset>
            </wp:positionH>
            <wp:positionV relativeFrom="paragraph">
              <wp:posOffset>-110947</wp:posOffset>
            </wp:positionV>
            <wp:extent cx="3100705" cy="2479675"/>
            <wp:effectExtent l="0" t="0" r="444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rotWithShape="1">
                    <a:blip r:embed="rId16" cstate="print">
                      <a:extLst>
                        <a:ext uri="{28A0092B-C50C-407E-A947-70E740481C1C}">
                          <a14:useLocalDpi xmlns:a14="http://schemas.microsoft.com/office/drawing/2010/main" val="0"/>
                        </a:ext>
                      </a:extLst>
                    </a:blip>
                    <a:srcRect t="6444"/>
                    <a:stretch/>
                  </pic:blipFill>
                  <pic:spPr bwMode="auto">
                    <a:xfrm>
                      <a:off x="0" y="0"/>
                      <a:ext cx="3100705" cy="247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867C8">
        <w:rPr>
          <w:noProof/>
          <w:lang w:val="en-US"/>
        </w:rPr>
        <mc:AlternateContent>
          <mc:Choice Requires="wps">
            <w:drawing>
              <wp:anchor distT="0" distB="0" distL="114300" distR="114300" simplePos="0" relativeHeight="251658243" behindDoc="0" locked="0" layoutInCell="1" allowOverlap="1" wp14:anchorId="6FE4BCAD" wp14:editId="5CCF443A">
                <wp:simplePos x="0" y="0"/>
                <wp:positionH relativeFrom="column">
                  <wp:posOffset>3136293</wp:posOffset>
                </wp:positionH>
                <wp:positionV relativeFrom="paragraph">
                  <wp:posOffset>2370786</wp:posOffset>
                </wp:positionV>
                <wp:extent cx="3179445" cy="590550"/>
                <wp:effectExtent l="0" t="0" r="1905" b="0"/>
                <wp:wrapSquare wrapText="bothSides"/>
                <wp:docPr id="36" name="Text Box 36"/>
                <wp:cNvGraphicFramePr/>
                <a:graphic xmlns:a="http://schemas.openxmlformats.org/drawingml/2006/main">
                  <a:graphicData uri="http://schemas.microsoft.com/office/word/2010/wordprocessingShape">
                    <wps:wsp>
                      <wps:cNvSpPr txBox="1"/>
                      <wps:spPr>
                        <a:xfrm>
                          <a:off x="0" y="0"/>
                          <a:ext cx="3179445" cy="590550"/>
                        </a:xfrm>
                        <a:prstGeom prst="rect">
                          <a:avLst/>
                        </a:prstGeom>
                        <a:solidFill>
                          <a:prstClr val="white"/>
                        </a:solidFill>
                        <a:ln>
                          <a:noFill/>
                        </a:ln>
                      </wps:spPr>
                      <wps:txbx>
                        <w:txbxContent>
                          <w:p w:rsidRPr="006E704F" w:rsidR="003E6DCD" w:rsidP="003E6DCD" w:rsidRDefault="003E6DCD" w14:paraId="0B29FA60" w14:textId="03B7DBAA">
                            <w:pPr>
                              <w:pStyle w:val="Caption"/>
                              <w:rPr>
                                <w:noProof/>
                              </w:rPr>
                            </w:pPr>
                            <w:bookmarkStart w:name="_Ref115259069" w:id="34"/>
                            <w:r>
                              <w:t xml:space="preserve">Figure </w:t>
                            </w:r>
                            <w:r w:rsidR="000401D4">
                              <w:fldChar w:fldCharType="begin"/>
                            </w:r>
                            <w:r w:rsidR="000401D4">
                              <w:instrText xml:space="preserve"> STYLEREF 1 \s </w:instrText>
                            </w:r>
                            <w:r w:rsidR="000401D4">
                              <w:fldChar w:fldCharType="separate"/>
                            </w:r>
                            <w:r w:rsidR="000401D4">
                              <w:rPr>
                                <w:noProof/>
                              </w:rPr>
                              <w:t>2</w:t>
                            </w:r>
                            <w:r w:rsidR="000401D4">
                              <w:fldChar w:fldCharType="end"/>
                            </w:r>
                            <w:r w:rsidR="000401D4">
                              <w:noBreakHyphen/>
                            </w:r>
                            <w:r w:rsidR="000401D4">
                              <w:fldChar w:fldCharType="begin"/>
                            </w:r>
                            <w:r w:rsidR="000401D4">
                              <w:instrText xml:space="preserve"> SEQ Figure \* ARABIC \s 1 </w:instrText>
                            </w:r>
                            <w:r w:rsidR="000401D4">
                              <w:fldChar w:fldCharType="separate"/>
                            </w:r>
                            <w:r w:rsidR="000401D4">
                              <w:rPr>
                                <w:noProof/>
                              </w:rPr>
                              <w:t>3</w:t>
                            </w:r>
                            <w:r w:rsidR="000401D4">
                              <w:fldChar w:fldCharType="end"/>
                            </w:r>
                            <w:bookmarkEnd w:id="34"/>
                            <w:r>
                              <w:t xml:space="preserve">: </w:t>
                            </w:r>
                            <w:r w:rsidRPr="00E877D5">
                              <w:t>ML model is trained with gNB antenna array of 8x16 and tested with gNB antenna arrays of 4x8 and 8x16.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68D84918">
              <v:shape id="Text Box 36" style="position:absolute;margin-left:246.95pt;margin-top:186.7pt;width:250.35pt;height:46.5pt;z-index:251658243;visibility:visible;mso-wrap-style:square;mso-wrap-distance-left:9pt;mso-wrap-distance-top:0;mso-wrap-distance-right:9pt;mso-wrap-distance-bottom:0;mso-position-horizontal:absolute;mso-position-horizontal-relative:text;mso-position-vertical:absolute;mso-position-vertical-relative:text;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" w14:anchorId="6FE4BCAD">
                <v:textbox style="mso-fit-shape-to-text:t" inset="0,0,0,0">
                  <w:txbxContent>
                    <w:p w:rsidRPr="006E704F" w:rsidR="003E6DCD" w:rsidP="003E6DCD" w:rsidRDefault="003E6DCD" w14:paraId="18D35082" w14:textId="03B7DBAA">
                      <w:pPr>
                        <w:pStyle w:val="Caption"/>
                        <w:rPr>
                          <w:noProof/>
                        </w:rPr>
                      </w:pPr>
                      <w:r>
                        <w:t xml:space="preserve">Figure </w:t>
                      </w:r>
                      <w:r w:rsidR="000401D4">
                        <w:fldChar w:fldCharType="begin"/>
                      </w:r>
                      <w:r w:rsidR="000401D4">
                        <w:instrText xml:space="preserve"> STYLEREF 1 \s </w:instrText>
                      </w:r>
                      <w:r w:rsidR="000401D4">
                        <w:fldChar w:fldCharType="separate"/>
                      </w:r>
                      <w:r w:rsidR="000401D4">
                        <w:rPr>
                          <w:noProof/>
                        </w:rPr>
                        <w:t>2</w:t>
                      </w:r>
                      <w:r w:rsidR="000401D4">
                        <w:fldChar w:fldCharType="end"/>
                      </w:r>
                      <w:r w:rsidR="000401D4">
                        <w:noBreakHyphen/>
                      </w:r>
                      <w:r w:rsidR="000401D4">
                        <w:fldChar w:fldCharType="begin"/>
                      </w:r>
                      <w:r w:rsidR="000401D4">
                        <w:instrText xml:space="preserve"> SEQ Figure \* ARABIC \s 1 </w:instrText>
                      </w:r>
                      <w:r w:rsidR="000401D4">
                        <w:fldChar w:fldCharType="separate"/>
                      </w:r>
                      <w:r w:rsidR="000401D4">
                        <w:rPr>
                          <w:noProof/>
                        </w:rPr>
                        <w:t>3</w:t>
                      </w:r>
                      <w:r w:rsidR="000401D4">
                        <w:fldChar w:fldCharType="end"/>
                      </w:r>
                      <w:r>
                        <w:t xml:space="preserve">: </w:t>
                      </w:r>
                      <w:r w:rsidRPr="00E877D5">
                        <w:t>ML model is trained with gNB antenna array of 8x16 and tested with gNB antenna arrays of 4x8 and 8x16.</w:t>
                      </w:r>
                    </w:p>
                  </w:txbxContent>
                </v:textbox>
                <w10:wrap type="square"/>
              </v:shape>
            </w:pict>
          </mc:Fallback>
        </mc:AlternateContent>
      </w:r>
    </w:p>
    <w:p w:rsidR="003E6DCD" w:rsidP="003E6DCD" w:rsidRDefault="003E6DCD" w14:paraId="046D2A12" w14:textId="5A86A2B2"/>
    <w:p w:rsidR="00BD6620" w:rsidP="00BD6620" w:rsidRDefault="00BD6620" w14:paraId="740999A3" w14:textId="486B4D3D">
      <w:pPr>
        <w:jc w:val="both"/>
        <w:rPr>
          <w:lang w:val="en-US" w:eastAsia="en-GB"/>
        </w:rPr>
      </w:pPr>
    </w:p>
    <w:p w:rsidR="003E6DCD" w:rsidP="00BD6620" w:rsidRDefault="003E6DCD" w14:paraId="5416D7A3" w14:textId="6F01C477">
      <w:pPr>
        <w:jc w:val="both"/>
        <w:rPr>
          <w:lang w:val="en-US" w:eastAsia="en-GB"/>
        </w:rPr>
      </w:pPr>
    </w:p>
    <w:p w:rsidR="003E6DCD" w:rsidP="00BD6620" w:rsidRDefault="003E6DCD" w14:paraId="4E79A5FA" w14:textId="3E6A2830">
      <w:pPr>
        <w:jc w:val="both"/>
        <w:rPr>
          <w:lang w:val="en-US" w:eastAsia="en-GB"/>
        </w:rPr>
      </w:pPr>
    </w:p>
    <w:p w:rsidR="003E6DCD" w:rsidP="00BD6620" w:rsidRDefault="003E6DCD" w14:paraId="7E0DA621" w14:textId="600C4DD2">
      <w:pPr>
        <w:jc w:val="both"/>
        <w:rPr>
          <w:lang w:val="en-US" w:eastAsia="en-GB"/>
        </w:rPr>
      </w:pPr>
    </w:p>
    <w:p w:rsidR="003E6DCD" w:rsidP="00BD6620" w:rsidRDefault="003E6DCD" w14:paraId="7F8E37C5" w14:textId="55C420AE">
      <w:pPr>
        <w:jc w:val="both"/>
        <w:rPr>
          <w:lang w:val="en-US" w:eastAsia="en-GB"/>
        </w:rPr>
      </w:pPr>
    </w:p>
    <w:p w:rsidR="003E6DCD" w:rsidP="00BD6620" w:rsidRDefault="003E6DCD" w14:paraId="778D9816" w14:textId="6F2995D4">
      <w:pPr>
        <w:jc w:val="both"/>
        <w:rPr>
          <w:lang w:val="en-US" w:eastAsia="en-GB"/>
        </w:rPr>
      </w:pPr>
    </w:p>
    <w:p w:rsidR="003E6DCD" w:rsidP="00BD6620" w:rsidRDefault="003E6DCD" w14:paraId="299B3020" w14:textId="50646DC0">
      <w:pPr>
        <w:jc w:val="both"/>
        <w:rPr>
          <w:lang w:val="en-US" w:eastAsia="en-GB"/>
        </w:rPr>
      </w:pPr>
    </w:p>
    <w:p w:rsidR="003E6DCD" w:rsidP="00BD6620" w:rsidRDefault="003E6DCD" w14:paraId="17AB1D51" w14:textId="737A4201">
      <w:pPr>
        <w:jc w:val="both"/>
        <w:rPr>
          <w:lang w:val="en-US" w:eastAsia="en-GB"/>
        </w:rPr>
      </w:pPr>
    </w:p>
    <w:p w:rsidR="002B6B79" w:rsidP="00BD6620" w:rsidRDefault="002B6B79" w14:paraId="332DA8F5" w14:textId="3DC56E0C">
      <w:pPr>
        <w:jc w:val="both"/>
        <w:rPr>
          <w:lang w:val="en-US" w:eastAsia="en-GB"/>
        </w:rPr>
      </w:pPr>
    </w:p>
    <w:p w:rsidR="003E6DCD" w:rsidP="00BD6620" w:rsidRDefault="00E9071F" w14:paraId="31C43B2F" w14:textId="5A1BA8A3">
      <w:pPr>
        <w:jc w:val="both"/>
        <w:rPr>
          <w:lang w:val="en-US" w:eastAsia="en-GB"/>
        </w:rPr>
      </w:pPr>
      <w:r>
        <w:rPr>
          <w:noProof/>
          <w:lang w:val="en-US"/>
        </w:rPr>
        <mc:AlternateContent>
          <mc:Choice Requires="wps">
            <w:drawing>
              <wp:anchor distT="0" distB="0" distL="114300" distR="114300" simplePos="0" relativeHeight="251658244" behindDoc="0" locked="0" layoutInCell="1" allowOverlap="1" wp14:anchorId="6016C38C" wp14:editId="0DC3D539">
                <wp:simplePos x="0" y="0"/>
                <wp:positionH relativeFrom="column">
                  <wp:posOffset>1710043</wp:posOffset>
                </wp:positionH>
                <wp:positionV relativeFrom="paragraph">
                  <wp:posOffset>-232566</wp:posOffset>
                </wp:positionV>
                <wp:extent cx="2895600" cy="590550"/>
                <wp:effectExtent l="0" t="0" r="0" b="0"/>
                <wp:wrapSquare wrapText="bothSides"/>
                <wp:docPr id="37" name="Text Box 37"/>
                <wp:cNvGraphicFramePr/>
                <a:graphic xmlns:a="http://schemas.openxmlformats.org/drawingml/2006/main">
                  <a:graphicData uri="http://schemas.microsoft.com/office/word/2010/wordprocessingShape">
                    <wps:wsp>
                      <wps:cNvSpPr txBox="1"/>
                      <wps:spPr>
                        <a:xfrm>
                          <a:off x="0" y="0"/>
                          <a:ext cx="2895600" cy="590550"/>
                        </a:xfrm>
                        <a:prstGeom prst="rect">
                          <a:avLst/>
                        </a:prstGeom>
                        <a:solidFill>
                          <a:prstClr val="white"/>
                        </a:solidFill>
                        <a:ln>
                          <a:noFill/>
                        </a:ln>
                      </wps:spPr>
                      <wps:txbx>
                        <w:txbxContent>
                          <w:p w:rsidRPr="00BC5A45" w:rsidR="003E6DCD" w:rsidP="003E6DCD" w:rsidRDefault="003E6DCD" w14:paraId="6476E281" w14:textId="5EABD3B3">
                            <w:pPr>
                              <w:pStyle w:val="Caption"/>
                              <w:rPr>
                                <w:lang w:val="en-US"/>
                              </w:rPr>
                            </w:pPr>
                            <w:bookmarkStart w:name="_Ref115259137" w:id="36"/>
                            <w:r>
                              <w:t xml:space="preserve">Figure </w:t>
                            </w:r>
                            <w:r>
                              <w:fldChar w:fldCharType="begin"/>
                            </w:r>
                            <w:r>
                              <w:instrText xml:space="preserve"> STYLEREF 1 \s </w:instrText>
                            </w:r>
                            <w:r>
                              <w:fldChar w:fldCharType="separate"/>
                            </w:r>
                            <w:r>
                              <w:rPr>
                                <w:noProof/>
                              </w:rPr>
                              <w:t>2</w:t>
                            </w:r>
                            <w:r>
                              <w:fldChar w:fldCharType="end"/>
                            </w:r>
                            <w:r>
                              <w:noBreakHyphen/>
                            </w:r>
                            <w:r w:rsidR="000401D4">
                              <w:fldChar w:fldCharType="begin"/>
                            </w:r>
                            <w:r w:rsidR="000401D4">
                              <w:instrText xml:space="preserve"> SEQ Figure \* ARABIC \s 1 </w:instrText>
                            </w:r>
                            <w:r w:rsidR="000401D4">
                              <w:fldChar w:fldCharType="separate"/>
                            </w:r>
                            <w:r w:rsidR="00662BFD">
                              <w:rPr>
                                <w:noProof/>
                              </w:rPr>
                              <w:t>4</w:t>
                            </w:r>
                            <w:r w:rsidR="000401D4">
                              <w:fldChar w:fldCharType="end"/>
                            </w:r>
                            <w:bookmarkEnd w:id="36"/>
                            <w:r>
                              <w:t xml:space="preserve">: </w:t>
                            </w:r>
                            <w:r w:rsidRPr="001057A2">
                              <w:t>ML model is trained with mixed data with gNB antenna array of 8x16 and 8x16, then tested with gNB antenna arrays of 4x8 and 8x16.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79DCC5D8">
              <v:shape id="Text Box 37" style="position:absolute;left:0;text-align:left;margin-left:134.65pt;margin-top:-18.3pt;width:228pt;height:46.5pt;z-index:251658244;visibility:visible;mso-wrap-style:square;mso-wrap-distance-left:9pt;mso-wrap-distance-top:0;mso-wrap-distance-right:9pt;mso-wrap-distance-bottom:0;mso-position-horizontal:absolute;mso-position-horizontal-relative:text;mso-position-vertical:absolute;mso-position-vertical-relative:text;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" w14:anchorId="6016C38C">
                <v:textbox style="mso-fit-shape-to-text:t" inset="0,0,0,0">
                  <w:txbxContent>
                    <w:p w:rsidRPr="00BC5A45" w:rsidR="003E6DCD" w:rsidP="003E6DCD" w:rsidRDefault="003E6DCD" w14:paraId="0E504E92" w14:textId="5EABD3B3">
                      <w:pPr>
                        <w:pStyle w:val="Caption"/>
                        <w:rPr>
                          <w:lang w:val="en-US"/>
                        </w:rPr>
                      </w:pPr>
                      <w:r>
                        <w:t xml:space="preserve">Figure </w:t>
                      </w:r>
                      <w:r>
                        <w:fldChar w:fldCharType="begin"/>
                      </w:r>
                      <w:r>
                        <w:instrText xml:space="preserve"> STYLEREF 1 \s </w:instrText>
                      </w:r>
                      <w:r>
                        <w:fldChar w:fldCharType="separate"/>
                      </w:r>
                      <w:r>
                        <w:rPr>
                          <w:noProof/>
                        </w:rPr>
                        <w:t>2</w:t>
                      </w:r>
                      <w:r>
                        <w:fldChar w:fldCharType="end"/>
                      </w:r>
                      <w:r>
                        <w:noBreakHyphen/>
                      </w:r>
                      <w:r w:rsidR="000401D4">
                        <w:fldChar w:fldCharType="begin"/>
                      </w:r>
                      <w:r w:rsidR="000401D4">
                        <w:instrText xml:space="preserve"> SEQ Figure \* ARABIC \s 1 </w:instrText>
                      </w:r>
                      <w:r w:rsidR="000401D4">
                        <w:fldChar w:fldCharType="separate"/>
                      </w:r>
                      <w:r w:rsidR="00662BFD">
                        <w:rPr>
                          <w:noProof/>
                        </w:rPr>
                        <w:t>4</w:t>
                      </w:r>
                      <w:r w:rsidR="000401D4">
                        <w:fldChar w:fldCharType="end"/>
                      </w:r>
                      <w:r>
                        <w:t xml:space="preserve">: </w:t>
                      </w:r>
                      <w:r w:rsidRPr="001057A2">
                        <w:t>ML model is trained with mixed data with gNB antenna array of 8x16 and 8x16, then tested with gNB antenna arrays of 4x8 and 8x16.</w:t>
                      </w:r>
                    </w:p>
                  </w:txbxContent>
                </v:textbox>
                <w10:wrap type="square"/>
              </v:shape>
            </w:pict>
          </mc:Fallback>
        </mc:AlternateContent>
      </w:r>
    </w:p>
    <w:p w:rsidR="003E6DCD" w:rsidP="00BD6620" w:rsidRDefault="003E6DCD" w14:paraId="5A4547D0" w14:textId="4DF47BC1">
      <w:pPr>
        <w:jc w:val="both"/>
        <w:rPr>
          <w:lang w:val="en-US" w:eastAsia="en-GB"/>
        </w:rPr>
      </w:pPr>
    </w:p>
    <w:p w:rsidRPr="00BD6620" w:rsidR="00BD6620" w:rsidP="00D70444" w:rsidRDefault="00BD6620" w14:paraId="5DA99CE5" w14:textId="04030878">
      <w:pPr>
        <w:jc w:val="both"/>
        <w:rPr>
          <w:lang w:val="en-US" w:eastAsia="en-GB"/>
        </w:rPr>
      </w:pPr>
    </w:p>
    <w:p w:rsidRPr="003D11E1" w:rsidR="00DF4B8C" w:rsidP="00001579" w:rsidRDefault="00DF4B8C" w14:paraId="74C1910C" w14:textId="079B5DAA">
      <w:pPr>
        <w:pStyle w:val="ListParagraph"/>
        <w:numPr>
          <w:ilvl w:val="0"/>
          <w:numId w:val="96"/>
        </w:numPr>
        <w:spacing w:after="240"/>
        <w:jc w:val="both"/>
        <w:rPr>
          <w:lang w:val="en-US"/>
        </w:rPr>
      </w:pPr>
      <w:r w:rsidRPr="001B6CB8">
        <w:rPr>
          <w:sz w:val="20"/>
          <w:szCs w:val="20"/>
          <w:lang w:val="en-US"/>
        </w:rPr>
        <w:t xml:space="preserve">model's generalization </w:t>
      </w:r>
      <w:r>
        <w:rPr>
          <w:sz w:val="20"/>
          <w:szCs w:val="20"/>
          <w:lang w:val="en-US"/>
        </w:rPr>
        <w:t>capabilities should be assessed considering different combination of configurations as ML model performances can be affected significantly</w:t>
      </w:r>
      <w:r w:rsidRPr="00033F76">
        <w:rPr>
          <w:sz w:val="20"/>
          <w:szCs w:val="20"/>
          <w:lang w:val="en-US"/>
        </w:rPr>
        <w:t>.</w:t>
      </w:r>
    </w:p>
    <w:p w:rsidRPr="003D11E1" w:rsidR="00DF4B8C" w:rsidP="00001579" w:rsidRDefault="00DF4B8C" w14:paraId="40E65EBD" w14:textId="0D5A30A8">
      <w:pPr>
        <w:pStyle w:val="ListParagraph"/>
        <w:spacing w:after="240"/>
        <w:ind w:left="644"/>
        <w:jc w:val="both"/>
        <w:rPr>
          <w:lang w:val="en-US"/>
        </w:rPr>
      </w:pPr>
    </w:p>
    <w:p w:rsidRPr="003D11E1" w:rsidR="00DF4B8C" w:rsidP="00001579" w:rsidRDefault="00DF4B8C" w14:paraId="60CD495B" w14:textId="46372CDA">
      <w:pPr>
        <w:pStyle w:val="ListParagraph"/>
        <w:numPr>
          <w:ilvl w:val="0"/>
          <w:numId w:val="96"/>
        </w:numPr>
        <w:spacing w:after="240"/>
        <w:jc w:val="both"/>
        <w:rPr>
          <w:lang w:val="en-US"/>
        </w:rPr>
      </w:pPr>
      <w:r w:rsidRPr="003D11E1">
        <w:rPr>
          <w:sz w:val="20"/>
          <w:szCs w:val="20"/>
          <w:lang w:val="en-US"/>
        </w:rPr>
        <w:t xml:space="preserve">Several </w:t>
      </w:r>
      <w:r w:rsidRPr="0084C03C">
        <w:rPr>
          <w:sz w:val="20"/>
          <w:szCs w:val="20"/>
          <w:lang w:val="en-US"/>
        </w:rPr>
        <w:t>configurations</w:t>
      </w:r>
      <w:r>
        <w:rPr>
          <w:sz w:val="20"/>
          <w:szCs w:val="20"/>
          <w:lang w:val="en-US"/>
        </w:rPr>
        <w:t xml:space="preserve">/scenarios can be considered for assessing the ML </w:t>
      </w:r>
      <w:r w:rsidRPr="001B6CB8">
        <w:rPr>
          <w:sz w:val="20"/>
          <w:szCs w:val="20"/>
          <w:lang w:val="en-US"/>
        </w:rPr>
        <w:t xml:space="preserve">model generalization </w:t>
      </w:r>
      <w:r>
        <w:rPr>
          <w:sz w:val="20"/>
          <w:szCs w:val="20"/>
          <w:lang w:val="en-US"/>
        </w:rPr>
        <w:t xml:space="preserve">capabilities. In this study, we considered the gNB antenna array dimensions, but other </w:t>
      </w:r>
      <w:r w:rsidRPr="0084C03C">
        <w:rPr>
          <w:sz w:val="20"/>
          <w:szCs w:val="20"/>
          <w:lang w:val="en-US"/>
        </w:rPr>
        <w:t>configurations</w:t>
      </w:r>
      <w:r>
        <w:rPr>
          <w:sz w:val="20"/>
          <w:szCs w:val="20"/>
          <w:lang w:val="en-US"/>
        </w:rPr>
        <w:t xml:space="preserve">/scenarios are not precluded. </w:t>
      </w:r>
      <w:r w:rsidRPr="00C77ABD">
        <w:rPr>
          <w:sz w:val="20"/>
          <w:szCs w:val="20"/>
          <w:lang w:val="en-US"/>
        </w:rPr>
        <w:t xml:space="preserve">Supporting multiple configurations may </w:t>
      </w:r>
      <w:r>
        <w:rPr>
          <w:sz w:val="20"/>
          <w:szCs w:val="20"/>
          <w:lang w:val="en-US"/>
        </w:rPr>
        <w:t>further affect</w:t>
      </w:r>
      <w:r w:rsidRPr="00C77ABD">
        <w:rPr>
          <w:sz w:val="20"/>
          <w:szCs w:val="20"/>
          <w:lang w:val="en-US"/>
        </w:rPr>
        <w:t xml:space="preserve"> ML performance.</w:t>
      </w:r>
    </w:p>
    <w:p w:rsidRPr="00BD6620" w:rsidR="00DF4B8C" w:rsidP="00D70444" w:rsidRDefault="00DF4B8C" w14:paraId="2E814883" w14:textId="77777777">
      <w:pPr>
        <w:jc w:val="both"/>
        <w:rPr>
          <w:lang w:val="en-US" w:eastAsia="en-GB"/>
        </w:rPr>
      </w:pPr>
    </w:p>
    <w:p w:rsidRPr="00E178F9" w:rsidR="00296C2C" w:rsidP="00296C2C" w:rsidRDefault="00296C2C" w14:paraId="08EBB615" w14:textId="0121649B">
      <w:pPr>
        <w:pStyle w:val="Heading4"/>
        <w:rPr>
          <w:lang w:val="en-US"/>
        </w:rPr>
      </w:pPr>
      <w:r w:rsidRPr="00E178F9">
        <w:rPr>
          <w:lang w:val="en-US"/>
        </w:rPr>
        <w:t xml:space="preserve">Model Generalization for Different </w:t>
      </w:r>
      <w:r w:rsidRPr="00F90C23">
        <w:t>Set A/B</w:t>
      </w:r>
      <w:r w:rsidRPr="00E178F9">
        <w:rPr>
          <w:lang w:val="en-US"/>
        </w:rPr>
        <w:t xml:space="preserve"> </w:t>
      </w:r>
    </w:p>
    <w:p w:rsidR="00296C2C" w:rsidP="00F95D23" w:rsidRDefault="00320CE6" w14:paraId="301573B0" w14:textId="1AA599AD">
      <w:pPr>
        <w:jc w:val="both"/>
        <w:rPr>
          <w:lang w:val="en-US" w:eastAsia="zh-CN"/>
        </w:rPr>
      </w:pPr>
      <w:r>
        <w:rPr>
          <w:lang w:val="en-US" w:eastAsia="zh-CN"/>
        </w:rPr>
        <w:t>B</w:t>
      </w:r>
      <w:r w:rsidR="00296C2C">
        <w:rPr>
          <w:lang w:val="en-US" w:eastAsia="zh-CN"/>
        </w:rPr>
        <w:t xml:space="preserve">y creating a large and oversampled beam </w:t>
      </w:r>
      <w:r w:rsidRPr="00924AFA" w:rsidR="00296C2C">
        <w:rPr>
          <w:b/>
          <w:bCs/>
          <w:lang w:val="en-US" w:eastAsia="zh-CN"/>
        </w:rPr>
        <w:t>Set C</w:t>
      </w:r>
      <w:r w:rsidR="00296C2C">
        <w:rPr>
          <w:lang w:val="en-US" w:eastAsia="zh-CN"/>
        </w:rPr>
        <w:t xml:space="preserve"> as the prediction target set is essentially equal to predicting the beam Angle of Departure (</w:t>
      </w:r>
      <w:proofErr w:type="spellStart"/>
      <w:r w:rsidR="00296C2C">
        <w:rPr>
          <w:lang w:val="en-US" w:eastAsia="zh-CN"/>
        </w:rPr>
        <w:t>AoD</w:t>
      </w:r>
      <w:proofErr w:type="spellEnd"/>
      <w:r w:rsidR="00296C2C">
        <w:rPr>
          <w:lang w:val="en-US" w:eastAsia="zh-CN"/>
        </w:rPr>
        <w:t xml:space="preserve">) angles. From RAN1#109e, some companies propose to study the model generalization for different Tx beams, which we think by training a model based on a large/oversampled </w:t>
      </w:r>
      <w:r w:rsidRPr="00924AFA" w:rsidR="00296C2C">
        <w:rPr>
          <w:b/>
          <w:bCs/>
          <w:lang w:val="en-US" w:eastAsia="zh-CN"/>
        </w:rPr>
        <w:t>Set C</w:t>
      </w:r>
      <w:r w:rsidR="00296C2C">
        <w:rPr>
          <w:lang w:val="en-US" w:eastAsia="zh-CN"/>
        </w:rPr>
        <w:t xml:space="preserve"> satisfying </w:t>
      </w:r>
      <m:oMath>
        <m:r>
          <w:rPr>
            <w:rFonts w:ascii="Cambria Math" w:hAnsi="Cambria Math"/>
            <w:lang w:val="en-US" w:eastAsia="zh-CN"/>
          </w:rPr>
          <m:t>Set B∈Set A∈Set C</m:t>
        </m:r>
      </m:oMath>
      <w:r w:rsidR="00296C2C">
        <w:rPr>
          <w:lang w:val="en-US" w:eastAsia="zh-CN"/>
        </w:rPr>
        <w:t xml:space="preserve"> for any given Set A/B can handle the Set A/B generalization issue.</w:t>
      </w:r>
    </w:p>
    <w:p w:rsidRPr="00924AFA" w:rsidR="00296C2C" w:rsidP="00F95D23" w:rsidRDefault="00296C2C" w14:paraId="4203F3BD" w14:textId="69CA7D39">
      <w:pPr>
        <w:pStyle w:val="ListParagraph"/>
        <w:numPr>
          <w:ilvl w:val="0"/>
          <w:numId w:val="96"/>
        </w:numPr>
        <w:spacing w:after="240"/>
        <w:jc w:val="both"/>
        <w:rPr>
          <w:sz w:val="20"/>
          <w:szCs w:val="20"/>
          <w:lang w:val="en-US"/>
        </w:rPr>
      </w:pPr>
      <w:r>
        <w:rPr>
          <w:sz w:val="20"/>
          <w:szCs w:val="20"/>
          <w:lang w:val="en-US"/>
        </w:rPr>
        <w:t>For BM-Case1, t</w:t>
      </w:r>
      <w:r w:rsidRPr="00924AFA">
        <w:rPr>
          <w:sz w:val="20"/>
          <w:szCs w:val="20"/>
          <w:lang w:val="en-US"/>
        </w:rPr>
        <w:t xml:space="preserve">he Set A/B model generalization issue can be addressed with </w:t>
      </w:r>
      <w:r>
        <w:rPr>
          <w:sz w:val="20"/>
          <w:szCs w:val="20"/>
          <w:lang w:val="en-US"/>
        </w:rPr>
        <w:t xml:space="preserve">a </w:t>
      </w:r>
      <w:r w:rsidRPr="00924AFA">
        <w:rPr>
          <w:sz w:val="20"/>
          <w:szCs w:val="20"/>
          <w:lang w:val="en-US"/>
        </w:rPr>
        <w:t>training model based on a</w:t>
      </w:r>
      <w:r>
        <w:rPr>
          <w:sz w:val="20"/>
          <w:szCs w:val="20"/>
          <w:lang w:val="en-US"/>
        </w:rPr>
        <w:t>n</w:t>
      </w:r>
      <w:r w:rsidRPr="00924AFA">
        <w:rPr>
          <w:sz w:val="20"/>
          <w:szCs w:val="20"/>
          <w:lang w:val="en-US"/>
        </w:rPr>
        <w:t xml:space="preserve"> oversampled Set C that satisfies </w:t>
      </w:r>
      <m:oMath>
        <m:r>
          <w:rPr>
            <w:rFonts w:hint="eastAsia" w:ascii="Cambria Math" w:hAnsi="Cambria Math"/>
            <w:sz w:val="20"/>
            <w:szCs w:val="20"/>
            <w:lang w:val="en-US"/>
          </w:rPr>
          <m:t>Set B</m:t>
        </m:r>
        <m:r>
          <w:rPr>
            <w:rFonts w:hint="eastAsia" w:ascii="Cambria Math" w:hAnsi="Cambria Math"/>
            <w:sz w:val="20"/>
            <w:szCs w:val="20"/>
            <w:lang w:val="en-US"/>
          </w:rPr>
          <m:t>∈</m:t>
        </m:r>
        <m:r>
          <w:rPr>
            <w:rFonts w:hint="eastAsia" w:ascii="Cambria Math" w:hAnsi="Cambria Math"/>
            <w:sz w:val="20"/>
            <w:szCs w:val="20"/>
            <w:lang w:val="en-US"/>
          </w:rPr>
          <m:t>Set A</m:t>
        </m:r>
        <m:r>
          <w:rPr>
            <w:rFonts w:hint="eastAsia" w:ascii="Cambria Math" w:hAnsi="Cambria Math"/>
            <w:sz w:val="20"/>
            <w:szCs w:val="20"/>
            <w:lang w:val="en-US"/>
          </w:rPr>
          <m:t>∈</m:t>
        </m:r>
        <m:r>
          <w:rPr>
            <w:rFonts w:hint="eastAsia" w:ascii="Cambria Math" w:hAnsi="Cambria Math"/>
            <w:sz w:val="20"/>
            <w:szCs w:val="20"/>
            <w:lang w:val="en-US"/>
          </w:rPr>
          <m:t>Set C</m:t>
        </m:r>
      </m:oMath>
      <w:r w:rsidRPr="00222429">
        <w:rPr>
          <w:sz w:val="20"/>
          <w:szCs w:val="20"/>
          <w:lang w:val="en-US"/>
        </w:rPr>
        <w:t xml:space="preserve"> for any given Set A/B</w:t>
      </w:r>
      <w:r w:rsidRPr="00382C26">
        <w:rPr>
          <w:sz w:val="20"/>
          <w:szCs w:val="20"/>
          <w:lang w:val="en-US"/>
        </w:rPr>
        <w:t>.</w:t>
      </w:r>
    </w:p>
    <w:p w:rsidR="00296C2C" w:rsidP="00F95D23" w:rsidRDefault="00296C2C" w14:paraId="2CAA7A78" w14:textId="54BF84C0">
      <w:pPr>
        <w:jc w:val="both"/>
        <w:rPr>
          <w:rFonts w:eastAsia="Times New Roman"/>
          <w:color w:val="000000" w:themeColor="text1"/>
          <w:lang w:val="en-US" w:eastAsia="fi-FI"/>
        </w:rPr>
      </w:pPr>
      <w:r w:rsidRPr="00924AFA">
        <w:rPr>
          <w:rFonts w:eastAsia="Times New Roman"/>
          <w:color w:val="000000" w:themeColor="text1"/>
          <w:lang w:val="en-US" w:eastAsia="fi-FI"/>
        </w:rPr>
        <w:t xml:space="preserve">As a starting point of the </w:t>
      </w:r>
      <w:r w:rsidRPr="00F90C23">
        <w:t xml:space="preserve">Set A/B </w:t>
      </w:r>
      <w:r w:rsidRPr="00F90C23">
        <w:rPr>
          <w:lang w:eastAsia="zh-CN"/>
        </w:rPr>
        <w:t>model generalization study</w:t>
      </w:r>
      <w:r w:rsidRPr="00924AFA">
        <w:rPr>
          <w:rFonts w:eastAsia="Times New Roman"/>
          <w:color w:val="000000" w:themeColor="text1"/>
          <w:lang w:val="en-US" w:eastAsia="fi-FI"/>
        </w:rPr>
        <w:t xml:space="preserve">, we </w:t>
      </w:r>
      <w:r w:rsidRPr="6A95606A">
        <w:rPr>
          <w:rFonts w:eastAsia="Times New Roman"/>
          <w:color w:val="000000" w:themeColor="text1"/>
          <w:lang w:val="en-US" w:eastAsia="fi-FI"/>
        </w:rPr>
        <w:t xml:space="preserve">focus on the case </w:t>
      </w:r>
      <w:r w:rsidRPr="000C08F6">
        <w:rPr>
          <w:lang w:val="en-US"/>
        </w:rPr>
        <w:t>Set B is a subset of Set A</w:t>
      </w:r>
      <w:r>
        <w:rPr>
          <w:lang w:val="en-US"/>
        </w:rPr>
        <w:t xml:space="preserve"> and create</w:t>
      </w:r>
      <w:r w:rsidRPr="6A95606A">
        <w:rPr>
          <w:rFonts w:eastAsia="Times New Roman"/>
          <w:color w:val="000000" w:themeColor="text1"/>
          <w:lang w:val="en-US" w:eastAsia="fi-FI"/>
        </w:rPr>
        <w:t xml:space="preserve"> a Set C with 1000 oversampled DL Tx beams</w:t>
      </w:r>
      <w:r>
        <w:rPr>
          <w:rFonts w:eastAsia="Times New Roman"/>
          <w:color w:val="000000" w:themeColor="text1"/>
          <w:lang w:val="en-US" w:eastAsia="fi-FI"/>
        </w:rPr>
        <w:t xml:space="preserve"> and Set A has 64 beams</w:t>
      </w:r>
      <w:r w:rsidRPr="6A95606A">
        <w:rPr>
          <w:rFonts w:eastAsia="Times New Roman"/>
          <w:color w:val="000000" w:themeColor="text1"/>
          <w:lang w:val="en-US" w:eastAsia="fi-FI"/>
        </w:rPr>
        <w:t xml:space="preserve">. The model training and testing method is shown </w:t>
      </w:r>
      <w:r w:rsidR="00433589">
        <w:rPr>
          <w:rFonts w:eastAsia="Times New Roman"/>
          <w:color w:val="000000" w:themeColor="text1"/>
          <w:lang w:val="en-US" w:eastAsia="fi-FI"/>
        </w:rPr>
        <w:t>as follows:</w:t>
      </w:r>
    </w:p>
    <w:p w:rsidR="008C2A05" w:rsidP="00296C2C" w:rsidRDefault="008C2A05" w14:paraId="4C8C57E7" w14:textId="77777777">
      <w:pPr>
        <w:rPr>
          <w:rFonts w:eastAsia="Times New Roman"/>
          <w:color w:val="000000" w:themeColor="text1"/>
          <w:lang w:val="en-US" w:eastAsia="fi-FI"/>
        </w:rPr>
      </w:pPr>
    </w:p>
    <w:p w:rsidR="00296C2C" w:rsidP="00296C2C" w:rsidRDefault="005E12E0" w14:paraId="23291B26" w14:textId="6D9B8D31">
      <w:pPr>
        <w:rPr>
          <w:rFonts w:eastAsia="Times New Roman"/>
          <w:color w:val="000000" w:themeColor="text1"/>
          <w:kern w:val="24"/>
          <w:lang w:val="en-US" w:eastAsia="fi-FI"/>
        </w:rPr>
      </w:pPr>
      <w:r>
        <w:rPr>
          <w:noProof/>
        </w:rPr>
        <mc:AlternateContent>
          <mc:Choice Requires="wps">
            <w:drawing>
              <wp:anchor distT="0" distB="0" distL="114300" distR="114300" simplePos="0" relativeHeight="251658251" behindDoc="0" locked="0" layoutInCell="1" allowOverlap="1" wp14:anchorId="1B87DFD1" wp14:editId="79F928BF">
                <wp:simplePos x="0" y="0"/>
                <wp:positionH relativeFrom="column">
                  <wp:posOffset>623680</wp:posOffset>
                </wp:positionH>
                <wp:positionV relativeFrom="paragraph">
                  <wp:posOffset>2054584</wp:posOffset>
                </wp:positionV>
                <wp:extent cx="2243455" cy="298450"/>
                <wp:effectExtent l="0" t="0" r="4445" b="6350"/>
                <wp:wrapSquare wrapText="bothSides"/>
                <wp:docPr id="11" name="Text Box 11"/>
                <wp:cNvGraphicFramePr/>
                <a:graphic xmlns:a="http://schemas.openxmlformats.org/drawingml/2006/main">
                  <a:graphicData uri="http://schemas.microsoft.com/office/word/2010/wordprocessingShape">
                    <wps:wsp>
                      <wps:cNvSpPr txBox="1"/>
                      <wps:spPr>
                        <a:xfrm>
                          <a:off x="0" y="0"/>
                          <a:ext cx="2243455" cy="298450"/>
                        </a:xfrm>
                        <a:prstGeom prst="rect">
                          <a:avLst/>
                        </a:prstGeom>
                        <a:solidFill>
                          <a:prstClr val="white"/>
                        </a:solidFill>
                        <a:ln>
                          <a:noFill/>
                        </a:ln>
                      </wps:spPr>
                      <wps:txbx>
                        <w:txbxContent>
                          <w:p w:rsidRPr="00487630" w:rsidR="000401D4" w:rsidP="00F72291" w:rsidRDefault="000401D4" w14:paraId="3133C8FC" w14:textId="7978D61A">
                            <w:pPr>
                              <w:pStyle w:val="Caption"/>
                              <w:rPr>
                                <w:rFonts w:eastAsia="Times New Roman"/>
                                <w:noProof/>
                                <w:color w:val="000000" w:themeColor="text1"/>
                                <w:kern w:val="24"/>
                                <w:lang w:val="en-US" w:eastAsia="fi-FI"/>
                              </w:rPr>
                            </w:pPr>
                            <w:bookmarkStart w:name="_Ref115425973" w:id="38"/>
                            <w:r>
                              <w:t xml:space="preserve">Figure </w:t>
                            </w:r>
                            <w:r>
                              <w:fldChar w:fldCharType="begin"/>
                            </w:r>
                            <w:r>
                              <w:instrText xml:space="preserve"> STYLEREF 1 \s </w:instrText>
                            </w:r>
                            <w:r>
                              <w:fldChar w:fldCharType="separate"/>
                            </w:r>
                            <w:r>
                              <w:rPr>
                                <w:noProof/>
                              </w:rPr>
                              <w:t>2</w:t>
                            </w:r>
                            <w:r>
                              <w:fldChar w:fldCharType="end"/>
                            </w:r>
                            <w:r>
                              <w:noBreakHyphen/>
                            </w:r>
                            <w:r w:rsidR="00662BFD">
                              <w:fldChar w:fldCharType="begin"/>
                            </w:r>
                            <w:r w:rsidR="00662BFD">
                              <w:instrText xml:space="preserve"> SEQ Figure \* ARABIC \s 1 </w:instrText>
                            </w:r>
                            <w:r w:rsidR="00662BFD">
                              <w:fldChar w:fldCharType="separate"/>
                            </w:r>
                            <w:r w:rsidR="00662BFD">
                              <w:rPr>
                                <w:noProof/>
                              </w:rPr>
                              <w:t>5</w:t>
                            </w:r>
                            <w:r w:rsidR="00662BFD">
                              <w:fldChar w:fldCharType="end"/>
                            </w:r>
                            <w:bookmarkEnd w:id="38"/>
                            <w:r>
                              <w:t xml:space="preserve">: </w:t>
                            </w:r>
                            <w:r w:rsidRPr="003B7745">
                              <w:t>Model training with Set 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74482AA9">
              <v:shape id="Text Box 11" style="position:absolute;margin-left:49.1pt;margin-top:161.8pt;width:176.65pt;height:23.5pt;z-index:251658251;visibility:visible;mso-wrap-style:square;mso-wrap-distance-left:9pt;mso-wrap-distance-top:0;mso-wrap-distance-right:9pt;mso-wrap-distance-bottom:0;mso-position-horizontal:absolute;mso-position-horizontal-relative:text;mso-position-vertical:absolute;mso-position-vertical-relative:text;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" w14:anchorId="1B87DFD1">
                <v:textbox style="mso-fit-shape-to-text:t" inset="0,0,0,0">
                  <w:txbxContent>
                    <w:p w:rsidRPr="00487630" w:rsidR="000401D4" w:rsidP="00F72291" w:rsidRDefault="000401D4" w14:paraId="3C9D4A94" w14:textId="7978D61A">
                      <w:pPr>
                        <w:pStyle w:val="Caption"/>
                        <w:rPr>
                          <w:rFonts w:eastAsia="Times New Roman"/>
                          <w:noProof/>
                          <w:color w:val="000000" w:themeColor="text1"/>
                          <w:kern w:val="24"/>
                          <w:lang w:val="en-US" w:eastAsia="fi-FI"/>
                        </w:rPr>
                      </w:pPr>
                      <w:r>
                        <w:t xml:space="preserve">Figure </w:t>
                      </w:r>
                      <w:r>
                        <w:fldChar w:fldCharType="begin"/>
                      </w:r>
                      <w:r>
                        <w:instrText xml:space="preserve"> STYLEREF 1 \s </w:instrText>
                      </w:r>
                      <w:r>
                        <w:fldChar w:fldCharType="separate"/>
                      </w:r>
                      <w:r>
                        <w:rPr>
                          <w:noProof/>
                        </w:rPr>
                        <w:t>2</w:t>
                      </w:r>
                      <w:r>
                        <w:fldChar w:fldCharType="end"/>
                      </w:r>
                      <w:r>
                        <w:noBreakHyphen/>
                      </w:r>
                      <w:r w:rsidR="00662BFD">
                        <w:fldChar w:fldCharType="begin"/>
                      </w:r>
                      <w:r w:rsidR="00662BFD">
                        <w:instrText xml:space="preserve"> SEQ Figure \* ARABIC \s 1 </w:instrText>
                      </w:r>
                      <w:r w:rsidR="00662BFD">
                        <w:fldChar w:fldCharType="separate"/>
                      </w:r>
                      <w:r w:rsidR="00662BFD">
                        <w:rPr>
                          <w:noProof/>
                        </w:rPr>
                        <w:t>5</w:t>
                      </w:r>
                      <w:r w:rsidR="00662BFD">
                        <w:fldChar w:fldCharType="end"/>
                      </w:r>
                      <w:r>
                        <w:t xml:space="preserve">: </w:t>
                      </w:r>
                      <w:r w:rsidRPr="003B7745">
                        <w:t>Model training with Set C.</w:t>
                      </w:r>
                    </w:p>
                  </w:txbxContent>
                </v:textbox>
                <w10:wrap type="square"/>
              </v:shape>
            </w:pict>
          </mc:Fallback>
        </mc:AlternateContent>
      </w:r>
      <w:r w:rsidR="000401D4">
        <w:rPr>
          <w:rFonts w:eastAsia="Times New Roman"/>
          <w:noProof/>
          <w:color w:val="000000" w:themeColor="text1"/>
          <w:kern w:val="24"/>
          <w:lang w:val="en-US" w:eastAsia="fi-FI"/>
        </w:rPr>
        <w:drawing>
          <wp:anchor distT="0" distB="0" distL="114300" distR="114300" simplePos="0" relativeHeight="251658249" behindDoc="0" locked="0" layoutInCell="1" allowOverlap="1" wp14:anchorId="20F9574B" wp14:editId="7FA8F36E">
            <wp:simplePos x="0" y="0"/>
            <wp:positionH relativeFrom="column">
              <wp:posOffset>626584</wp:posOffset>
            </wp:positionH>
            <wp:positionV relativeFrom="paragraph">
              <wp:posOffset>17145</wp:posOffset>
            </wp:positionV>
            <wp:extent cx="2243455" cy="1983179"/>
            <wp:effectExtent l="0" t="0" r="4445"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3455" cy="1983179"/>
                    </a:xfrm>
                    <a:prstGeom prst="rect">
                      <a:avLst/>
                    </a:prstGeom>
                    <a:noFill/>
                  </pic:spPr>
                </pic:pic>
              </a:graphicData>
            </a:graphic>
          </wp:anchor>
        </w:drawing>
      </w:r>
    </w:p>
    <w:p w:rsidR="00296C2C" w:rsidP="00296C2C" w:rsidRDefault="00296C2C" w14:paraId="322410AD" w14:textId="60DF1CF4">
      <w:pPr>
        <w:jc w:val="center"/>
        <w:rPr>
          <w:rFonts w:eastAsia="Times New Roman"/>
          <w:color w:val="000000" w:themeColor="text1"/>
          <w:kern w:val="24"/>
          <w:lang w:val="en-US" w:eastAsia="fi-FI"/>
        </w:rPr>
      </w:pPr>
    </w:p>
    <w:p w:rsidR="000401D4" w:rsidP="00296C2C" w:rsidRDefault="000401D4" w14:paraId="7F8D5CFC" w14:textId="77777777">
      <w:pPr>
        <w:jc w:val="center"/>
        <w:rPr>
          <w:rFonts w:eastAsia="Times New Roman"/>
          <w:color w:val="000000" w:themeColor="text1"/>
          <w:kern w:val="24"/>
          <w:lang w:val="en-US" w:eastAsia="fi-FI"/>
        </w:rPr>
      </w:pPr>
    </w:p>
    <w:p w:rsidR="000401D4" w:rsidP="00296C2C" w:rsidRDefault="000401D4" w14:paraId="1CCA5080" w14:textId="77777777">
      <w:pPr>
        <w:jc w:val="center"/>
        <w:rPr>
          <w:rFonts w:eastAsia="Times New Roman"/>
          <w:color w:val="000000" w:themeColor="text1"/>
          <w:kern w:val="24"/>
          <w:lang w:val="en-US" w:eastAsia="fi-FI"/>
        </w:rPr>
      </w:pPr>
    </w:p>
    <w:p w:rsidR="000401D4" w:rsidP="00296C2C" w:rsidRDefault="000401D4" w14:paraId="5D03E83A" w14:textId="77777777">
      <w:pPr>
        <w:jc w:val="center"/>
        <w:rPr>
          <w:rFonts w:eastAsia="Times New Roman"/>
          <w:color w:val="000000" w:themeColor="text1"/>
          <w:kern w:val="24"/>
          <w:lang w:val="en-US" w:eastAsia="fi-FI"/>
        </w:rPr>
      </w:pPr>
    </w:p>
    <w:p w:rsidR="000401D4" w:rsidP="00296C2C" w:rsidRDefault="000401D4" w14:paraId="2916EC74" w14:textId="77777777">
      <w:pPr>
        <w:jc w:val="center"/>
        <w:rPr>
          <w:rFonts w:eastAsia="Times New Roman"/>
          <w:color w:val="000000" w:themeColor="text1"/>
          <w:kern w:val="24"/>
          <w:lang w:val="en-US" w:eastAsia="fi-FI"/>
        </w:rPr>
      </w:pPr>
    </w:p>
    <w:p w:rsidR="000401D4" w:rsidP="00296C2C" w:rsidRDefault="000401D4" w14:paraId="3256CA72" w14:textId="77777777">
      <w:pPr>
        <w:jc w:val="center"/>
        <w:rPr>
          <w:rFonts w:eastAsia="Times New Roman"/>
          <w:color w:val="000000" w:themeColor="text1"/>
          <w:kern w:val="24"/>
          <w:lang w:val="en-US" w:eastAsia="fi-FI"/>
        </w:rPr>
      </w:pPr>
    </w:p>
    <w:p w:rsidR="000401D4" w:rsidP="00296C2C" w:rsidRDefault="000401D4" w14:paraId="3612F826" w14:textId="0BA254CA">
      <w:pPr>
        <w:jc w:val="center"/>
        <w:rPr>
          <w:rFonts w:eastAsia="Times New Roman"/>
          <w:color w:val="000000" w:themeColor="text1"/>
          <w:kern w:val="24"/>
          <w:lang w:val="en-US" w:eastAsia="fi-FI"/>
        </w:rPr>
      </w:pPr>
    </w:p>
    <w:p w:rsidR="000401D4" w:rsidP="00296C2C" w:rsidRDefault="005E12E0" w14:paraId="2CEBA05C" w14:textId="5254A413">
      <w:pPr>
        <w:jc w:val="center"/>
        <w:rPr>
          <w:rFonts w:eastAsia="Times New Roman"/>
          <w:color w:val="000000" w:themeColor="text1"/>
          <w:kern w:val="24"/>
          <w:lang w:val="en-US" w:eastAsia="fi-FI"/>
        </w:rPr>
      </w:pPr>
      <w:r>
        <w:rPr>
          <w:rFonts w:eastAsia="Times New Roman"/>
          <w:noProof/>
          <w:color w:val="000000" w:themeColor="text1"/>
          <w:kern w:val="24"/>
          <w:lang w:val="en-US" w:eastAsia="fi-FI"/>
        </w:rPr>
        <w:drawing>
          <wp:anchor distT="0" distB="0" distL="114300" distR="114300" simplePos="0" relativeHeight="251658250" behindDoc="0" locked="0" layoutInCell="1" allowOverlap="1" wp14:anchorId="71BEE223" wp14:editId="142C0229">
            <wp:simplePos x="0" y="0"/>
            <wp:positionH relativeFrom="column">
              <wp:posOffset>3295319</wp:posOffset>
            </wp:positionH>
            <wp:positionV relativeFrom="paragraph">
              <wp:posOffset>-2167117</wp:posOffset>
            </wp:positionV>
            <wp:extent cx="2426335" cy="2133600"/>
            <wp:effectExtent l="0" t="0" r="0" b="0"/>
            <wp:wrapSquare wrapText="bothSides"/>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6335" cy="2133600"/>
                    </a:xfrm>
                    <a:prstGeom prst="rect">
                      <a:avLst/>
                    </a:prstGeom>
                    <a:noFill/>
                  </pic:spPr>
                </pic:pic>
              </a:graphicData>
            </a:graphic>
          </wp:anchor>
        </w:drawing>
      </w:r>
      <w:r w:rsidR="000401D4">
        <w:rPr>
          <w:noProof/>
        </w:rPr>
        <mc:AlternateContent>
          <mc:Choice Requires="wps">
            <w:drawing>
              <wp:anchor distT="0" distB="0" distL="114300" distR="114300" simplePos="0" relativeHeight="251658252" behindDoc="0" locked="0" layoutInCell="1" allowOverlap="1" wp14:anchorId="32FF9E60" wp14:editId="0AD0CAD1">
                <wp:simplePos x="0" y="0"/>
                <wp:positionH relativeFrom="column">
                  <wp:posOffset>3291963</wp:posOffset>
                </wp:positionH>
                <wp:positionV relativeFrom="paragraph">
                  <wp:posOffset>-35740</wp:posOffset>
                </wp:positionV>
                <wp:extent cx="2426335" cy="635"/>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2426335" cy="635"/>
                        </a:xfrm>
                        <a:prstGeom prst="rect">
                          <a:avLst/>
                        </a:prstGeom>
                        <a:solidFill>
                          <a:prstClr val="white"/>
                        </a:solidFill>
                        <a:ln>
                          <a:noFill/>
                        </a:ln>
                      </wps:spPr>
                      <wps:txbx>
                        <w:txbxContent>
                          <w:p w:rsidRPr="00ED06D9" w:rsidR="000401D4" w:rsidP="00F72291" w:rsidRDefault="000401D4" w14:paraId="16C76699" w14:textId="3D63E0F4">
                            <w:pPr>
                              <w:pStyle w:val="Caption"/>
                              <w:rPr>
                                <w:rFonts w:eastAsia="Times New Roman"/>
                                <w:noProof/>
                                <w:color w:val="000000" w:themeColor="text1"/>
                                <w:kern w:val="24"/>
                                <w:lang w:val="en-US" w:eastAsia="fi-FI"/>
                              </w:rPr>
                            </w:pPr>
                            <w:bookmarkStart w:name="_Ref115425981" w:id="40"/>
                            <w:r>
                              <w:t xml:space="preserve">Figure </w:t>
                            </w:r>
                            <w:r>
                              <w:fldChar w:fldCharType="begin"/>
                            </w:r>
                            <w:r>
                              <w:instrText xml:space="preserve"> STYLEREF 1 \s </w:instrText>
                            </w:r>
                            <w:r>
                              <w:fldChar w:fldCharType="separate"/>
                            </w:r>
                            <w:r>
                              <w:rPr>
                                <w:noProof/>
                              </w:rPr>
                              <w:t>2</w:t>
                            </w:r>
                            <w:r>
                              <w:fldChar w:fldCharType="end"/>
                            </w:r>
                            <w:r>
                              <w:noBreakHyphen/>
                            </w:r>
                            <w:r w:rsidR="00662BFD">
                              <w:fldChar w:fldCharType="begin"/>
                            </w:r>
                            <w:r w:rsidR="00662BFD">
                              <w:instrText xml:space="preserve"> SEQ Figure \* ARABIC \s 1 </w:instrText>
                            </w:r>
                            <w:r w:rsidR="00662BFD">
                              <w:fldChar w:fldCharType="separate"/>
                            </w:r>
                            <w:r w:rsidR="00662BFD">
                              <w:rPr>
                                <w:noProof/>
                              </w:rPr>
                              <w:t>6</w:t>
                            </w:r>
                            <w:r w:rsidR="00662BFD">
                              <w:fldChar w:fldCharType="end"/>
                            </w:r>
                            <w:bookmarkEnd w:id="40"/>
                            <w:r>
                              <w:t xml:space="preserve">: </w:t>
                            </w:r>
                            <w:r w:rsidRPr="003C3D14">
                              <w:t>Model inference with Set A and Set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30C1B360">
              <v:shape id="Text Box 12" style="position:absolute;left:0;text-align:left;margin-left:259.2pt;margin-top:-2.8pt;width:191.05pt;height:.05pt;z-index:251658252;visibility:visible;mso-wrap-style:square;mso-wrap-distance-left:9pt;mso-wrap-distance-top:0;mso-wrap-distance-right:9pt;mso-wrap-distance-bottom:0;mso-position-horizontal:absolute;mso-position-horizontal-relative:text;mso-position-vertical:absolute;mso-position-vertical-relative:text;v-text-anchor:top" o:spid="_x0000_s1031"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" w14:anchorId="32FF9E60">
                <v:textbox style="mso-fit-shape-to-text:t" inset="0,0,0,0">
                  <w:txbxContent>
                    <w:p w:rsidRPr="00ED06D9" w:rsidR="000401D4" w:rsidP="00F72291" w:rsidRDefault="000401D4" w14:paraId="4696554E" w14:textId="3D63E0F4">
                      <w:pPr>
                        <w:pStyle w:val="Caption"/>
                        <w:rPr>
                          <w:rFonts w:eastAsia="Times New Roman"/>
                          <w:noProof/>
                          <w:color w:val="000000" w:themeColor="text1"/>
                          <w:kern w:val="24"/>
                          <w:lang w:val="en-US" w:eastAsia="fi-FI"/>
                        </w:rPr>
                      </w:pPr>
                      <w:r>
                        <w:t xml:space="preserve">Figure </w:t>
                      </w:r>
                      <w:r>
                        <w:fldChar w:fldCharType="begin"/>
                      </w:r>
                      <w:r>
                        <w:instrText xml:space="preserve"> STYLEREF 1 \s </w:instrText>
                      </w:r>
                      <w:r>
                        <w:fldChar w:fldCharType="separate"/>
                      </w:r>
                      <w:r>
                        <w:rPr>
                          <w:noProof/>
                        </w:rPr>
                        <w:t>2</w:t>
                      </w:r>
                      <w:r>
                        <w:fldChar w:fldCharType="end"/>
                      </w:r>
                      <w:r>
                        <w:noBreakHyphen/>
                      </w:r>
                      <w:r w:rsidR="00662BFD">
                        <w:fldChar w:fldCharType="begin"/>
                      </w:r>
                      <w:r w:rsidR="00662BFD">
                        <w:instrText xml:space="preserve"> SEQ Figure \* ARABIC \s 1 </w:instrText>
                      </w:r>
                      <w:r w:rsidR="00662BFD">
                        <w:fldChar w:fldCharType="separate"/>
                      </w:r>
                      <w:r w:rsidR="00662BFD">
                        <w:rPr>
                          <w:noProof/>
                        </w:rPr>
                        <w:t>6</w:t>
                      </w:r>
                      <w:r w:rsidR="00662BFD">
                        <w:fldChar w:fldCharType="end"/>
                      </w:r>
                      <w:r>
                        <w:t xml:space="preserve">: </w:t>
                      </w:r>
                      <w:r w:rsidRPr="003C3D14">
                        <w:t>Model inference with Set A and Set B.</w:t>
                      </w:r>
                    </w:p>
                  </w:txbxContent>
                </v:textbox>
                <w10:wrap type="square"/>
              </v:shape>
            </w:pict>
          </mc:Fallback>
        </mc:AlternateContent>
      </w:r>
    </w:p>
    <w:p w:rsidR="00C94AE2" w:rsidP="00296C2C" w:rsidRDefault="00C94AE2" w14:paraId="6B360FAB" w14:textId="77777777">
      <w:pPr>
        <w:rPr>
          <w:rFonts w:eastAsia="Times New Roman"/>
          <w:color w:val="000000" w:themeColor="text1"/>
          <w:kern w:val="24"/>
          <w:lang w:val="en-US" w:eastAsia="fi-FI"/>
        </w:rPr>
      </w:pPr>
    </w:p>
    <w:p w:rsidR="00296C2C" w:rsidP="00F95D23" w:rsidRDefault="00910497" w14:paraId="2CA08801" w14:textId="6EF0C469">
      <w:pPr>
        <w:jc w:val="both"/>
        <w:rPr>
          <w:rFonts w:eastAsia="Times New Roman"/>
          <w:color w:val="000000" w:themeColor="text1"/>
          <w:kern w:val="24"/>
          <w:lang w:val="en-US" w:eastAsia="fi-FI"/>
        </w:rPr>
      </w:pPr>
      <w:r>
        <w:rPr>
          <w:rFonts w:eastAsia="Times New Roman"/>
          <w:color w:val="000000" w:themeColor="text1"/>
          <w:kern w:val="24"/>
          <w:lang w:val="en-US" w:eastAsia="fi-FI"/>
        </w:rPr>
        <w:fldChar w:fldCharType="begin"/>
      </w:r>
      <w:r>
        <w:rPr>
          <w:rFonts w:eastAsia="Times New Roman"/>
          <w:color w:val="000000" w:themeColor="text1"/>
          <w:kern w:val="24"/>
          <w:lang w:val="en-US" w:eastAsia="fi-FI"/>
        </w:rPr>
        <w:instrText xml:space="preserve"> REF _Ref115425973 \h </w:instrText>
      </w:r>
      <w:r w:rsidR="00F95D23">
        <w:rPr>
          <w:rFonts w:eastAsia="Times New Roman"/>
          <w:color w:val="000000" w:themeColor="text1"/>
          <w:kern w:val="24"/>
          <w:lang w:val="en-US" w:eastAsia="fi-FI"/>
        </w:rPr>
        <w:instrText xml:space="preserve"> \* MERGEFORMAT </w:instrText>
      </w:r>
      <w:r>
        <w:rPr>
          <w:rFonts w:eastAsia="Times New Roman"/>
          <w:color w:val="000000" w:themeColor="text1"/>
          <w:kern w:val="24"/>
          <w:lang w:val="en-US" w:eastAsia="fi-FI"/>
        </w:rPr>
      </w:r>
      <w:r>
        <w:rPr>
          <w:rFonts w:eastAsia="Times New Roman"/>
          <w:color w:val="000000" w:themeColor="text1"/>
          <w:kern w:val="24"/>
          <w:lang w:val="en-US" w:eastAsia="fi-FI"/>
        </w:rPr>
        <w:fldChar w:fldCharType="separate"/>
      </w:r>
      <w:r w:rsidR="007C01F3">
        <w:t xml:space="preserve">Figure </w:t>
      </w:r>
      <w:r w:rsidR="007C01F3">
        <w:rPr>
          <w:noProof/>
        </w:rPr>
        <w:t>2</w:t>
      </w:r>
      <w:r w:rsidR="007C01F3">
        <w:rPr>
          <w:noProof/>
        </w:rPr>
        <w:noBreakHyphen/>
        <w:t>5</w:t>
      </w:r>
      <w:r>
        <w:rPr>
          <w:rFonts w:eastAsia="Times New Roman"/>
          <w:color w:val="000000" w:themeColor="text1"/>
          <w:kern w:val="24"/>
          <w:lang w:val="en-US" w:eastAsia="fi-FI"/>
        </w:rPr>
        <w:fldChar w:fldCharType="end"/>
      </w:r>
      <w:r>
        <w:rPr>
          <w:rFonts w:eastAsia="Times New Roman"/>
          <w:color w:val="000000" w:themeColor="text1"/>
          <w:kern w:val="24"/>
          <w:lang w:val="en-US" w:eastAsia="fi-FI"/>
        </w:rPr>
        <w:t xml:space="preserve"> </w:t>
      </w:r>
      <w:r w:rsidR="00296C2C">
        <w:rPr>
          <w:rFonts w:eastAsia="Times New Roman"/>
          <w:color w:val="000000" w:themeColor="text1"/>
          <w:kern w:val="24"/>
          <w:lang w:val="en-US" w:eastAsia="fi-FI"/>
        </w:rPr>
        <w:t xml:space="preserve">shows </w:t>
      </w:r>
      <w:r w:rsidRPr="00FE6A5E" w:rsidR="00296C2C">
        <w:rPr>
          <w:rFonts w:eastAsia="Times New Roman"/>
          <w:color w:val="000000" w:themeColor="text1"/>
          <w:kern w:val="24"/>
          <w:lang w:val="en-US" w:eastAsia="fi-FI"/>
        </w:rPr>
        <w:t>an example of the model training, where all the grey box represents the beams in Set C and the grey boxes are position sensitive – the position of a grey box uniquely maps to one beam in Set C. The green boxes represent the randomly selected beams for training and the model will try to output the best beam probability for all grey boxes</w:t>
      </w:r>
      <w:r w:rsidR="00296C2C">
        <w:rPr>
          <w:rFonts w:eastAsia="Times New Roman"/>
          <w:color w:val="000000" w:themeColor="text1"/>
          <w:kern w:val="24"/>
          <w:lang w:val="en-US" w:eastAsia="fi-FI"/>
        </w:rPr>
        <w:t>. The model input is only with beam RSRP.</w:t>
      </w:r>
    </w:p>
    <w:p w:rsidR="00296C2C" w:rsidP="00F95D23" w:rsidRDefault="00910497" w14:paraId="258E48F6" w14:textId="63508EF7">
      <w:pPr>
        <w:jc w:val="both"/>
        <w:rPr>
          <w:lang w:val="en-US" w:eastAsia="fi-FI"/>
        </w:rPr>
      </w:pPr>
      <w:r>
        <w:rPr>
          <w:lang w:val="en-US" w:eastAsia="fi-FI"/>
        </w:rPr>
        <w:fldChar w:fldCharType="begin"/>
      </w:r>
      <w:r>
        <w:rPr>
          <w:lang w:val="en-US" w:eastAsia="fi-FI"/>
        </w:rPr>
        <w:instrText xml:space="preserve"> REF _Ref115425981 \h </w:instrText>
      </w:r>
      <w:r w:rsidR="00F95D23">
        <w:rPr>
          <w:lang w:val="en-US" w:eastAsia="fi-FI"/>
        </w:rPr>
        <w:instrText xml:space="preserve"> \* MERGEFORMAT </w:instrText>
      </w:r>
      <w:r>
        <w:rPr>
          <w:lang w:val="en-US" w:eastAsia="fi-FI"/>
        </w:rPr>
      </w:r>
      <w:r>
        <w:rPr>
          <w:lang w:val="en-US" w:eastAsia="fi-FI"/>
        </w:rPr>
        <w:fldChar w:fldCharType="separate"/>
      </w:r>
      <w:r w:rsidR="007C01F3">
        <w:t xml:space="preserve">Figure </w:t>
      </w:r>
      <w:r w:rsidR="007C01F3">
        <w:rPr>
          <w:noProof/>
        </w:rPr>
        <w:t>2</w:t>
      </w:r>
      <w:r w:rsidR="007C01F3">
        <w:rPr>
          <w:noProof/>
        </w:rPr>
        <w:noBreakHyphen/>
        <w:t>6</w:t>
      </w:r>
      <w:r>
        <w:rPr>
          <w:lang w:val="en-US" w:eastAsia="fi-FI"/>
        </w:rPr>
        <w:fldChar w:fldCharType="end"/>
      </w:r>
      <w:r>
        <w:rPr>
          <w:lang w:val="en-US" w:eastAsia="fi-FI"/>
        </w:rPr>
        <w:t xml:space="preserve"> </w:t>
      </w:r>
      <w:r w:rsidR="00296C2C">
        <w:rPr>
          <w:lang w:val="en-US" w:eastAsia="fi-FI"/>
        </w:rPr>
        <w:t>shows that after model training, use the</w:t>
      </w:r>
      <w:r w:rsidRPr="001A01A2" w:rsidR="00296C2C">
        <w:rPr>
          <w:lang w:val="en-US" w:eastAsia="fi-FI"/>
        </w:rPr>
        <w:t xml:space="preserve"> Set B</w:t>
      </w:r>
      <w:r w:rsidR="00296C2C">
        <w:rPr>
          <w:lang w:val="en-US" w:eastAsia="fi-FI"/>
        </w:rPr>
        <w:t xml:space="preserve"> RSRP as model input, and only select the prediction result for the beams in Set A.</w:t>
      </w:r>
    </w:p>
    <w:p w:rsidR="00296C2C" w:rsidP="00F95D23" w:rsidRDefault="00296C2C" w14:paraId="3343646E" w14:textId="4B2DFAD1">
      <w:pPr>
        <w:jc w:val="both"/>
      </w:pPr>
      <w:r>
        <w:rPr>
          <w:lang w:val="en-US" w:eastAsia="fi-FI"/>
        </w:rPr>
        <w:t xml:space="preserve">In </w:t>
      </w:r>
      <w:r w:rsidR="006B5652">
        <w:rPr>
          <w:lang w:val="en-US" w:eastAsia="fi-FI"/>
        </w:rPr>
        <w:fldChar w:fldCharType="begin"/>
      </w:r>
      <w:r w:rsidR="006B5652">
        <w:rPr>
          <w:lang w:val="en-US" w:eastAsia="fi-FI"/>
        </w:rPr>
        <w:instrText xml:space="preserve"> REF _Ref115425620 \h </w:instrText>
      </w:r>
      <w:r w:rsidR="00F95D23">
        <w:rPr>
          <w:lang w:val="en-US" w:eastAsia="fi-FI"/>
        </w:rPr>
        <w:instrText xml:space="preserve"> \* MERGEFORMAT </w:instrText>
      </w:r>
      <w:r w:rsidR="006B5652">
        <w:rPr>
          <w:lang w:val="en-US" w:eastAsia="fi-FI"/>
        </w:rPr>
      </w:r>
      <w:r w:rsidR="006B5652">
        <w:rPr>
          <w:lang w:val="en-US" w:eastAsia="fi-FI"/>
        </w:rPr>
        <w:fldChar w:fldCharType="separate"/>
      </w:r>
      <w:r w:rsidR="007C01F3">
        <w:t xml:space="preserve">Table </w:t>
      </w:r>
      <w:r w:rsidR="007C01F3">
        <w:rPr>
          <w:noProof/>
        </w:rPr>
        <w:t>2.2</w:t>
      </w:r>
      <w:r w:rsidR="007C01F3">
        <w:rPr>
          <w:noProof/>
        </w:rPr>
        <w:noBreakHyphen/>
        <w:t>10</w:t>
      </w:r>
      <w:r w:rsidR="006B5652">
        <w:rPr>
          <w:lang w:val="en-US" w:eastAsia="fi-FI"/>
        </w:rPr>
        <w:fldChar w:fldCharType="end"/>
      </w:r>
      <w:r>
        <w:rPr>
          <w:lang w:val="en-US" w:eastAsia="fi-FI"/>
        </w:rPr>
        <w:t xml:space="preserve">, we show our simulation results. Based on the discussion above, model is tested based on certain fixed Set B patterns. </w:t>
      </w:r>
    </w:p>
    <w:p w:rsidR="00CC1975" w:rsidP="00CC1975" w:rsidRDefault="00296C2C" w14:paraId="6666CE7F" w14:textId="1FDA0222">
      <w:pPr>
        <w:pStyle w:val="Caption"/>
        <w:keepNext/>
        <w:jc w:val="center"/>
      </w:pPr>
      <w:bookmarkStart w:name="_Ref115425620" w:id="42"/>
      <w:r>
        <w:t xml:space="preserve">Table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Table \* ARABIC \s 2 </w:instrText>
      </w:r>
      <w:r>
        <w:fldChar w:fldCharType="separate"/>
      </w:r>
      <w:r w:rsidR="000401D4">
        <w:rPr>
          <w:noProof/>
        </w:rPr>
        <w:t>10</w:t>
      </w:r>
      <w:r>
        <w:fldChar w:fldCharType="end"/>
      </w:r>
      <w:bookmarkEnd w:id="42"/>
      <w:r>
        <w:t xml:space="preserve">: </w:t>
      </w:r>
      <w:r w:rsidRPr="002A6EB8" w:rsidR="00CC1975">
        <w:t>BM Case-1(DL TX) Alt.1-3 Model Performance KPI</w:t>
      </w:r>
      <w:r w:rsidR="00CC1975">
        <w:t>.</w:t>
      </w:r>
    </w:p>
    <w:tbl>
      <w:tblPr>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129"/>
        <w:gridCol w:w="3969"/>
        <w:gridCol w:w="2977"/>
        <w:gridCol w:w="1554"/>
      </w:tblGrid>
      <w:tr w:rsidRPr="001E6494" w:rsidR="00CC1975" w:rsidTr="00E10985" w14:paraId="31225F54" w14:textId="77777777">
        <w:trPr>
          <w:trHeight w:val="19"/>
          <w:jc w:val="center"/>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rsidRPr="00666C90" w:rsidR="00CC1975" w:rsidP="00E10985" w:rsidRDefault="00CC1975" w14:paraId="7EF2E4BE" w14:textId="77777777">
            <w:pPr>
              <w:keepNext/>
              <w:overflowPunct/>
              <w:autoSpaceDE/>
              <w:autoSpaceDN/>
              <w:adjustRightInd/>
              <w:spacing w:after="0"/>
              <w:jc w:val="both"/>
              <w:textAlignment w:val="auto"/>
              <w:rPr>
                <w:rFonts w:eastAsia="Times New Roman"/>
                <w:lang w:val="en-US" w:eastAsia="fr-FR"/>
              </w:rPr>
            </w:pP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CC1975" w14:paraId="473E5013" w14:textId="77777777">
            <w:pPr>
              <w:keepNext/>
              <w:overflowPunct/>
              <w:autoSpaceDE/>
              <w:autoSpaceDN/>
              <w:adjustRightInd/>
              <w:spacing w:after="0"/>
              <w:jc w:val="center"/>
              <w:textAlignment w:val="auto"/>
              <w:rPr>
                <w:rFonts w:eastAsia="Times New Roman"/>
                <w:b/>
                <w:bCs/>
                <w:lang w:val="en-US" w:eastAsia="fr-FR"/>
              </w:rPr>
            </w:pPr>
            <w:r w:rsidRPr="003D11E1">
              <w:rPr>
                <w:rFonts w:eastAsia="Times New Roman"/>
                <w:b/>
                <w:bCs/>
                <w:lang w:val="en-US" w:eastAsia="fr-FR"/>
              </w:rPr>
              <w:t>ML Model Training Configuration</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CC1975" w14:paraId="3C92B6E7" w14:textId="77777777">
            <w:pPr>
              <w:keepNext/>
              <w:overflowPunct/>
              <w:autoSpaceDE/>
              <w:autoSpaceDN/>
              <w:adjustRightInd/>
              <w:spacing w:after="0"/>
              <w:jc w:val="center"/>
              <w:textAlignment w:val="auto"/>
              <w:rPr>
                <w:rFonts w:eastAsia="Times New Roman"/>
                <w:b/>
                <w:bCs/>
                <w:lang w:val="en-US" w:eastAsia="fr-FR"/>
              </w:rPr>
            </w:pPr>
            <w:r w:rsidRPr="003D11E1">
              <w:rPr>
                <w:rFonts w:eastAsia="Times New Roman"/>
                <w:b/>
                <w:bCs/>
                <w:lang w:val="en-US" w:eastAsia="fr-FR"/>
              </w:rPr>
              <w:t>ML Model Testing Configuration</w:t>
            </w:r>
          </w:p>
        </w:tc>
        <w:tc>
          <w:tcPr>
            <w:tcW w:w="1554" w:type="dxa"/>
            <w:tcBorders>
              <w:top w:val="single" w:color="auto" w:sz="4" w:space="0"/>
              <w:left w:val="single" w:color="auto" w:sz="4" w:space="0"/>
              <w:bottom w:val="single" w:color="auto" w:sz="4" w:space="0"/>
              <w:right w:val="single" w:color="auto" w:sz="4" w:space="0"/>
            </w:tcBorders>
            <w:vAlign w:val="center"/>
          </w:tcPr>
          <w:p w:rsidRPr="00116C44" w:rsidR="00CC1975" w:rsidP="00E10985" w:rsidRDefault="00CC1975" w14:paraId="637F9920" w14:textId="77777777">
            <w:pPr>
              <w:keepNext/>
              <w:overflowPunct/>
              <w:autoSpaceDE/>
              <w:autoSpaceDN/>
              <w:adjustRightInd/>
              <w:spacing w:after="0"/>
              <w:jc w:val="center"/>
              <w:textAlignment w:val="auto"/>
              <w:rPr>
                <w:rFonts w:eastAsia="Times New Roman"/>
                <w:lang w:val="en-US" w:eastAsia="fr-FR"/>
              </w:rPr>
            </w:pPr>
            <w:r w:rsidRPr="00834835">
              <w:rPr>
                <w:rFonts w:eastAsia="Times New Roman"/>
                <w:b/>
                <w:lang w:val="en-US" w:eastAsia="fr-FR"/>
              </w:rPr>
              <w:t>Average RSRP Error [dB]</w:t>
            </w:r>
          </w:p>
        </w:tc>
      </w:tr>
      <w:tr w:rsidRPr="001E6494" w:rsidR="00CC1975" w:rsidTr="00E10985" w14:paraId="09C0E35A" w14:textId="77777777">
        <w:trPr>
          <w:trHeight w:val="19"/>
          <w:jc w:val="center"/>
        </w:trPr>
        <w:tc>
          <w:tcPr>
            <w:tcW w:w="1129" w:type="dxa"/>
            <w:vMerge w:val="restart"/>
            <w:tcBorders>
              <w:top w:val="single" w:color="auto" w:sz="4" w:space="0"/>
              <w:left w:val="single" w:color="auto" w:sz="4" w:space="0"/>
              <w:right w:val="single" w:color="auto" w:sz="4" w:space="0"/>
            </w:tcBorders>
            <w:shd w:val="clear" w:color="auto" w:fill="auto"/>
            <w:vAlign w:val="center"/>
          </w:tcPr>
          <w:p w:rsidRPr="00666C90" w:rsidR="00CC1975" w:rsidP="00654FA2" w:rsidRDefault="00CC1975" w14:paraId="075FBA03" w14:textId="6EDDC9AB">
            <w:pPr>
              <w:keepNext/>
              <w:overflowPunct/>
              <w:autoSpaceDE/>
              <w:autoSpaceDN/>
              <w:adjustRightInd/>
              <w:spacing w:after="0"/>
              <w:jc w:val="center"/>
              <w:textAlignment w:val="auto"/>
              <w:rPr>
                <w:rFonts w:eastAsia="Times New Roman"/>
                <w:lang w:val="en-US" w:eastAsia="fr-FR"/>
              </w:rPr>
            </w:pPr>
            <w:r>
              <w:rPr>
                <w:rFonts w:eastAsia="Times New Roman"/>
                <w:lang w:val="en-US" w:eastAsia="fr-FR"/>
              </w:rPr>
              <w:t>Option</w:t>
            </w:r>
            <w:r w:rsidRPr="00116C44">
              <w:rPr>
                <w:rFonts w:eastAsia="Times New Roman"/>
                <w:lang w:val="en-US" w:eastAsia="fr-FR"/>
              </w:rPr>
              <w:t xml:space="preserve"> </w:t>
            </w:r>
            <w:r w:rsidRPr="00666C90">
              <w:rPr>
                <w:rFonts w:eastAsia="Times New Roman"/>
                <w:lang w:val="en-US" w:eastAsia="fr-FR"/>
              </w:rPr>
              <w:t>1</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00CC1975" w:rsidP="00CC1975" w:rsidRDefault="00CC1975" w14:paraId="244F4786" w14:textId="77777777">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1-1</w:t>
            </w:r>
          </w:p>
          <w:p w:rsidRPr="00666C90" w:rsidR="00CC1975" w:rsidP="00CC1975" w:rsidRDefault="00CC1975" w14:paraId="215B6994" w14:textId="1077AA3D">
            <w:pPr>
              <w:keepNext/>
              <w:overflowPunct/>
              <w:autoSpaceDE/>
              <w:autoSpaceDN/>
              <w:adjustRightInd/>
              <w:spacing w:after="0"/>
              <w:jc w:val="center"/>
              <w:textAlignment w:val="auto"/>
              <w:rPr>
                <w:rFonts w:eastAsia="Times New Roman"/>
                <w:lang w:val="en-US" w:eastAsia="fr-FR"/>
              </w:rPr>
            </w:pPr>
            <w:r w:rsidRPr="00EE4AB3">
              <w:rPr>
                <w:rFonts w:eastAsia="Times New Roman"/>
                <w:lang w:val="en-US" w:eastAsia="fr-FR"/>
              </w:rPr>
              <w:t>ML-based beam selection (</w:t>
            </w:r>
            <w:r>
              <w:t>Set B</w:t>
            </w:r>
            <w:r>
              <w:rPr>
                <w:rFonts w:eastAsia="Times New Roman"/>
                <w:lang w:val="en-US" w:eastAsia="fr-FR"/>
              </w:rPr>
              <w:t xml:space="preserve"> 16</w:t>
            </w:r>
            <w:r w:rsidRPr="00EE4AB3">
              <w:rPr>
                <w:rFonts w:eastAsia="Times New Roman"/>
                <w:lang w:val="en-US" w:eastAsia="fr-FR"/>
              </w:rPr>
              <w:t xml:space="preserve"> </w:t>
            </w:r>
            <w:r>
              <w:rPr>
                <w:rFonts w:eastAsia="Times New Roman"/>
                <w:lang w:val="en-US" w:eastAsia="fr-FR"/>
              </w:rPr>
              <w:t>beams</w:t>
            </w:r>
            <w:r w:rsidRPr="00EE4AB3">
              <w:rPr>
                <w:rFonts w:eastAsia="Times New Roman"/>
                <w:lang w:val="en-US" w:eastAsia="fr-FR"/>
              </w:rPr>
              <w: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CC1975" w:rsidRDefault="00CC1975" w14:paraId="4AEE232A" w14:textId="4AEB059B">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Fixed Set B 16 beams</w:t>
            </w:r>
          </w:p>
        </w:tc>
        <w:tc>
          <w:tcPr>
            <w:tcW w:w="1554" w:type="dxa"/>
            <w:tcBorders>
              <w:top w:val="single" w:color="auto" w:sz="4" w:space="0"/>
              <w:left w:val="single" w:color="auto" w:sz="4" w:space="0"/>
              <w:bottom w:val="single" w:color="auto" w:sz="4" w:space="0"/>
              <w:right w:val="single" w:color="auto" w:sz="4" w:space="0"/>
            </w:tcBorders>
            <w:vAlign w:val="center"/>
          </w:tcPr>
          <w:p w:rsidRPr="003D11E1" w:rsidR="00CC1975" w:rsidP="00CC1975" w:rsidRDefault="00CC1975" w14:paraId="2CC7D847" w14:textId="60ABA801">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0.16</w:t>
            </w:r>
          </w:p>
        </w:tc>
      </w:tr>
      <w:tr w:rsidRPr="00731F1F" w:rsidR="00CC1975" w:rsidTr="00E10985" w14:paraId="4CA17F61" w14:textId="77777777">
        <w:trPr>
          <w:trHeight w:val="19"/>
          <w:jc w:val="center"/>
        </w:trPr>
        <w:tc>
          <w:tcPr>
            <w:tcW w:w="1129" w:type="dxa"/>
            <w:vMerge/>
            <w:tcBorders>
              <w:left w:val="single" w:color="auto" w:sz="4" w:space="0"/>
              <w:bottom w:val="single" w:color="auto" w:sz="4" w:space="0"/>
              <w:right w:val="single" w:color="auto" w:sz="4" w:space="0"/>
            </w:tcBorders>
            <w:shd w:val="clear" w:color="auto" w:fill="auto"/>
            <w:vAlign w:val="center"/>
          </w:tcPr>
          <w:p w:rsidRPr="00116C44" w:rsidR="00CC1975" w:rsidP="00654FA2" w:rsidRDefault="00CC1975" w14:paraId="47DEB914" w14:textId="77777777">
            <w:pPr>
              <w:keepNext/>
              <w:overflowPunct/>
              <w:autoSpaceDE/>
              <w:autoSpaceDN/>
              <w:adjustRightInd/>
              <w:spacing w:after="0"/>
              <w:jc w:val="center"/>
              <w:textAlignment w:val="auto"/>
              <w:rPr>
                <w:rFonts w:eastAsia="Times New Roman"/>
                <w:lang w:val="en-US" w:eastAsia="fr-FR"/>
              </w:rPr>
            </w:pP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00CC1975" w:rsidP="00E10985" w:rsidRDefault="00CC1975" w14:paraId="269E1CD9" w14:textId="77777777">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1-1</w:t>
            </w:r>
          </w:p>
          <w:p w:rsidRPr="00116C44" w:rsidR="00CC1975" w:rsidDel="003A1653" w:rsidP="00E10985" w:rsidRDefault="00CC1975" w14:paraId="2EA2264A" w14:textId="1AC58248">
            <w:pPr>
              <w:keepNext/>
              <w:overflowPunct/>
              <w:autoSpaceDE/>
              <w:autoSpaceDN/>
              <w:adjustRightInd/>
              <w:spacing w:after="0"/>
              <w:jc w:val="center"/>
              <w:textAlignment w:val="auto"/>
              <w:rPr>
                <w:rFonts w:eastAsia="Times New Roman"/>
                <w:lang w:val="en-US" w:eastAsia="fr-FR"/>
              </w:rPr>
            </w:pPr>
            <w:r w:rsidRPr="00EE4AB3">
              <w:rPr>
                <w:rFonts w:eastAsia="Times New Roman"/>
                <w:lang w:val="en-US" w:eastAsia="fr-FR"/>
              </w:rPr>
              <w:t>ML-based beam selection (</w:t>
            </w:r>
            <w:r>
              <w:t>Set B</w:t>
            </w:r>
            <w:r>
              <w:rPr>
                <w:rFonts w:eastAsia="Times New Roman"/>
                <w:lang w:val="en-US" w:eastAsia="fr-FR"/>
              </w:rPr>
              <w:t xml:space="preserve"> 32</w:t>
            </w:r>
            <w:r w:rsidRPr="00EE4AB3">
              <w:rPr>
                <w:rFonts w:eastAsia="Times New Roman"/>
                <w:lang w:val="en-US" w:eastAsia="fr-FR"/>
              </w:rPr>
              <w:t xml:space="preserve"> </w:t>
            </w:r>
            <w:r>
              <w:rPr>
                <w:rFonts w:eastAsia="Times New Roman"/>
                <w:lang w:val="en-US" w:eastAsia="fr-FR"/>
              </w:rPr>
              <w:t>beams</w:t>
            </w:r>
            <w:r w:rsidRPr="00EE4AB3">
              <w:rPr>
                <w:rFonts w:eastAsia="Times New Roman"/>
                <w:lang w:val="en-US" w:eastAsia="fr-FR"/>
              </w:rPr>
              <w: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CC1975" w14:paraId="1DA3BFEC" w14:textId="45D5162B">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 xml:space="preserve">Fixed Set B </w:t>
            </w:r>
            <w:r w:rsidRPr="003D11E1" w:rsidR="00D1420B">
              <w:rPr>
                <w:rFonts w:eastAsia="Times New Roman"/>
                <w:bCs/>
                <w:lang w:val="en-US" w:eastAsia="fr-FR"/>
              </w:rPr>
              <w:t>32</w:t>
            </w:r>
            <w:r w:rsidRPr="003D11E1">
              <w:rPr>
                <w:rFonts w:eastAsia="Times New Roman"/>
                <w:bCs/>
                <w:lang w:val="en-US" w:eastAsia="fr-FR"/>
              </w:rPr>
              <w:t xml:space="preserve"> beams</w:t>
            </w:r>
          </w:p>
        </w:tc>
        <w:tc>
          <w:tcPr>
            <w:tcW w:w="1554" w:type="dxa"/>
            <w:tcBorders>
              <w:top w:val="single" w:color="auto" w:sz="4" w:space="0"/>
              <w:left w:val="single" w:color="auto" w:sz="4" w:space="0"/>
              <w:bottom w:val="single" w:color="auto" w:sz="4" w:space="0"/>
              <w:right w:val="single" w:color="auto" w:sz="4" w:space="0"/>
            </w:tcBorders>
            <w:vAlign w:val="center"/>
          </w:tcPr>
          <w:p w:rsidRPr="003D11E1" w:rsidR="00CC1975" w:rsidP="00E10985" w:rsidRDefault="00D1420B" w14:paraId="2E068ED0" w14:textId="5B877FCA">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0.03</w:t>
            </w:r>
          </w:p>
        </w:tc>
      </w:tr>
      <w:tr w:rsidRPr="001E6494" w:rsidR="00CC1975" w:rsidTr="00E10985" w14:paraId="0BC014B1" w14:textId="77777777">
        <w:trPr>
          <w:trHeight w:val="19"/>
          <w:jc w:val="center"/>
        </w:trPr>
        <w:tc>
          <w:tcPr>
            <w:tcW w:w="1129" w:type="dxa"/>
            <w:vMerge w:val="restart"/>
            <w:tcBorders>
              <w:top w:val="single" w:color="auto" w:sz="4" w:space="0"/>
              <w:left w:val="single" w:color="auto" w:sz="4" w:space="0"/>
              <w:right w:val="single" w:color="auto" w:sz="4" w:space="0"/>
            </w:tcBorders>
            <w:shd w:val="clear" w:color="auto" w:fill="auto"/>
            <w:vAlign w:val="center"/>
          </w:tcPr>
          <w:p w:rsidRPr="002957B0" w:rsidR="00CC1975" w:rsidP="00654FA2" w:rsidRDefault="00CC1975" w14:paraId="6AA08075" w14:textId="77777777">
            <w:pPr>
              <w:keepNext/>
              <w:overflowPunct/>
              <w:autoSpaceDE/>
              <w:autoSpaceDN/>
              <w:adjustRightInd/>
              <w:spacing w:after="0"/>
              <w:jc w:val="center"/>
              <w:textAlignment w:val="auto"/>
              <w:rPr>
                <w:rFonts w:eastAsia="Times New Roman"/>
                <w:lang w:val="en-US" w:eastAsia="fr-FR"/>
              </w:rPr>
            </w:pPr>
            <w:r>
              <w:rPr>
                <w:rFonts w:eastAsia="Times New Roman"/>
                <w:lang w:val="en-US" w:eastAsia="fr-FR"/>
              </w:rPr>
              <w:t>Option</w:t>
            </w:r>
            <w:r w:rsidRPr="00116C44">
              <w:rPr>
                <w:rFonts w:eastAsia="Times New Roman"/>
                <w:lang w:val="en-US" w:eastAsia="fr-FR"/>
              </w:rPr>
              <w:t xml:space="preserve"> </w:t>
            </w:r>
            <w:r w:rsidRPr="00666C90">
              <w:rPr>
                <w:rFonts w:eastAsia="Times New Roman"/>
                <w:lang w:val="en-US" w:eastAsia="fr-FR"/>
              </w:rPr>
              <w:t>2</w:t>
            </w:r>
          </w:p>
          <w:p w:rsidRPr="00666C90" w:rsidR="00CC1975" w:rsidP="00654FA2" w:rsidRDefault="00CC1975" w14:paraId="2A6CE8A3" w14:textId="77777777">
            <w:pPr>
              <w:keepNext/>
              <w:spacing w:after="0"/>
              <w:jc w:val="center"/>
              <w:rPr>
                <w:rFonts w:eastAsia="Times New Roman"/>
                <w:lang w:val="en-US" w:eastAsia="fr-FR"/>
              </w:rPr>
            </w:pP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00CC1975" w:rsidP="00E10985" w:rsidRDefault="00CC1975" w14:paraId="2F2590C7" w14:textId="77777777">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1-1</w:t>
            </w:r>
          </w:p>
          <w:p w:rsidRPr="00666C90" w:rsidR="00CC1975" w:rsidP="00E10985" w:rsidRDefault="00CC1975" w14:paraId="4F2FFAC8" w14:textId="77777777">
            <w:pPr>
              <w:keepNext/>
              <w:overflowPunct/>
              <w:autoSpaceDE/>
              <w:autoSpaceDN/>
              <w:adjustRightInd/>
              <w:spacing w:after="0"/>
              <w:jc w:val="center"/>
              <w:textAlignment w:val="auto"/>
              <w:rPr>
                <w:rFonts w:eastAsia="Times New Roman"/>
                <w:lang w:val="en-US" w:eastAsia="fr-FR"/>
              </w:rPr>
            </w:pPr>
            <w:r w:rsidRPr="00EE4AB3">
              <w:rPr>
                <w:rFonts w:eastAsia="Times New Roman"/>
                <w:lang w:val="en-US" w:eastAsia="fr-FR"/>
              </w:rPr>
              <w:t>ML-based beam selection (</w:t>
            </w:r>
            <w:r>
              <w:t>Set B</w:t>
            </w:r>
            <w:r>
              <w:rPr>
                <w:rFonts w:eastAsia="Times New Roman"/>
                <w:lang w:val="en-US" w:eastAsia="fr-FR"/>
              </w:rPr>
              <w:t xml:space="preserve"> 16</w:t>
            </w:r>
            <w:r w:rsidRPr="00EE4AB3">
              <w:rPr>
                <w:rFonts w:eastAsia="Times New Roman"/>
                <w:lang w:val="en-US" w:eastAsia="fr-FR"/>
              </w:rPr>
              <w:t xml:space="preserve"> </w:t>
            </w:r>
            <w:r>
              <w:rPr>
                <w:rFonts w:eastAsia="Times New Roman"/>
                <w:lang w:val="en-US" w:eastAsia="fr-FR"/>
              </w:rPr>
              <w:t>beams</w:t>
            </w:r>
            <w:r w:rsidRPr="00EE4AB3">
              <w:rPr>
                <w:rFonts w:eastAsia="Times New Roman"/>
                <w:lang w:val="en-US" w:eastAsia="fr-FR"/>
              </w:rPr>
              <w: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CC1975" w14:paraId="7EB4B859" w14:textId="77777777">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Fixed Set B 32 beams</w:t>
            </w:r>
          </w:p>
        </w:tc>
        <w:tc>
          <w:tcPr>
            <w:tcW w:w="1554" w:type="dxa"/>
            <w:tcBorders>
              <w:top w:val="single" w:color="auto" w:sz="4" w:space="0"/>
              <w:left w:val="single" w:color="auto" w:sz="4" w:space="0"/>
              <w:bottom w:val="single" w:color="auto" w:sz="4" w:space="0"/>
              <w:right w:val="single" w:color="auto" w:sz="4" w:space="0"/>
            </w:tcBorders>
            <w:vAlign w:val="center"/>
          </w:tcPr>
          <w:p w:rsidRPr="003D11E1" w:rsidR="00CC1975" w:rsidP="00E10985" w:rsidRDefault="00CC1975" w14:paraId="76112B89" w14:textId="77777777">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2</w:t>
            </w:r>
          </w:p>
        </w:tc>
      </w:tr>
      <w:tr w:rsidRPr="001E6494" w:rsidR="00CC1975" w:rsidTr="00E10985" w14:paraId="153D43DC" w14:textId="77777777">
        <w:trPr>
          <w:trHeight w:val="19"/>
          <w:jc w:val="center"/>
        </w:trPr>
        <w:tc>
          <w:tcPr>
            <w:tcW w:w="1129" w:type="dxa"/>
            <w:vMerge/>
            <w:tcBorders>
              <w:left w:val="single" w:color="auto" w:sz="4" w:space="0"/>
              <w:bottom w:val="single" w:color="auto" w:sz="4" w:space="0"/>
              <w:right w:val="single" w:color="auto" w:sz="4" w:space="0"/>
            </w:tcBorders>
            <w:shd w:val="clear" w:color="auto" w:fill="auto"/>
            <w:vAlign w:val="center"/>
          </w:tcPr>
          <w:p w:rsidRPr="00666C90" w:rsidR="00CC1975" w:rsidP="00654FA2" w:rsidRDefault="00CC1975" w14:paraId="62E68FC2" w14:textId="77777777">
            <w:pPr>
              <w:keepNext/>
              <w:overflowPunct/>
              <w:autoSpaceDE/>
              <w:autoSpaceDN/>
              <w:adjustRightInd/>
              <w:spacing w:after="0"/>
              <w:jc w:val="center"/>
              <w:textAlignment w:val="auto"/>
              <w:rPr>
                <w:rFonts w:eastAsia="Times New Roman"/>
                <w:lang w:val="en-US" w:eastAsia="fr-FR"/>
              </w:rPr>
            </w:pP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00310D79" w:rsidP="00310D79" w:rsidRDefault="00310D79" w14:paraId="34EAC242" w14:textId="77777777">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1-1</w:t>
            </w:r>
          </w:p>
          <w:p w:rsidRPr="00666C90" w:rsidR="00CC1975" w:rsidP="00E10985" w:rsidRDefault="00310D79" w14:paraId="44257EE1" w14:textId="2D2B3EEF">
            <w:pPr>
              <w:keepNext/>
              <w:overflowPunct/>
              <w:autoSpaceDE/>
              <w:autoSpaceDN/>
              <w:adjustRightInd/>
              <w:spacing w:after="0"/>
              <w:jc w:val="center"/>
              <w:textAlignment w:val="auto"/>
              <w:rPr>
                <w:rFonts w:eastAsia="Times New Roman"/>
                <w:lang w:val="en-US" w:eastAsia="fr-FR"/>
              </w:rPr>
            </w:pPr>
            <w:r w:rsidRPr="00EE4AB3">
              <w:rPr>
                <w:rFonts w:eastAsia="Times New Roman"/>
                <w:lang w:val="en-US" w:eastAsia="fr-FR"/>
              </w:rPr>
              <w:t>ML-based beam selection (</w:t>
            </w:r>
            <w:r>
              <w:t>Set B</w:t>
            </w:r>
            <w:r>
              <w:rPr>
                <w:rFonts w:eastAsia="Times New Roman"/>
                <w:lang w:val="en-US" w:eastAsia="fr-FR"/>
              </w:rPr>
              <w:t xml:space="preserve"> 32</w:t>
            </w:r>
            <w:r w:rsidRPr="00EE4AB3">
              <w:rPr>
                <w:rFonts w:eastAsia="Times New Roman"/>
                <w:lang w:val="en-US" w:eastAsia="fr-FR"/>
              </w:rPr>
              <w:t xml:space="preserve"> </w:t>
            </w:r>
            <w:r>
              <w:rPr>
                <w:rFonts w:eastAsia="Times New Roman"/>
                <w:lang w:val="en-US" w:eastAsia="fr-FR"/>
              </w:rPr>
              <w:t>beams</w:t>
            </w:r>
            <w:r w:rsidRPr="00EE4AB3">
              <w:rPr>
                <w:rFonts w:eastAsia="Times New Roman"/>
                <w:lang w:val="en-US" w:eastAsia="fr-FR"/>
              </w:rPr>
              <w: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310D79" w14:paraId="6D815926" w14:textId="6F1A324F">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Fixed Set B 16 beams</w:t>
            </w:r>
          </w:p>
        </w:tc>
        <w:tc>
          <w:tcPr>
            <w:tcW w:w="1554" w:type="dxa"/>
            <w:tcBorders>
              <w:top w:val="single" w:color="auto" w:sz="4" w:space="0"/>
              <w:left w:val="single" w:color="auto" w:sz="4" w:space="0"/>
              <w:bottom w:val="single" w:color="auto" w:sz="4" w:space="0"/>
              <w:right w:val="single" w:color="auto" w:sz="4" w:space="0"/>
            </w:tcBorders>
            <w:vAlign w:val="center"/>
          </w:tcPr>
          <w:p w:rsidRPr="003D11E1" w:rsidR="00CC1975" w:rsidP="00E10985" w:rsidRDefault="00310D79" w14:paraId="1645F7B9" w14:textId="5B08F895">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3.6</w:t>
            </w:r>
          </w:p>
        </w:tc>
      </w:tr>
      <w:tr w:rsidRPr="001E6494" w:rsidR="00CC1975" w:rsidTr="00E10985" w14:paraId="14B96ADA" w14:textId="77777777">
        <w:trPr>
          <w:trHeight w:val="19"/>
          <w:jc w:val="center"/>
        </w:trPr>
        <w:tc>
          <w:tcPr>
            <w:tcW w:w="1129" w:type="dxa"/>
            <w:vMerge w:val="restart"/>
            <w:tcBorders>
              <w:top w:val="single" w:color="auto" w:sz="4" w:space="0"/>
              <w:left w:val="single" w:color="auto" w:sz="4" w:space="0"/>
              <w:right w:val="single" w:color="auto" w:sz="4" w:space="0"/>
            </w:tcBorders>
            <w:shd w:val="clear" w:color="auto" w:fill="auto"/>
            <w:vAlign w:val="center"/>
          </w:tcPr>
          <w:p w:rsidRPr="002957B0" w:rsidR="00CC1975" w:rsidP="00654FA2" w:rsidRDefault="00CC1975" w14:paraId="6A61059E" w14:textId="4D8E89AD">
            <w:pPr>
              <w:keepNext/>
              <w:overflowPunct/>
              <w:autoSpaceDE/>
              <w:autoSpaceDN/>
              <w:adjustRightInd/>
              <w:spacing w:after="0"/>
              <w:jc w:val="center"/>
              <w:textAlignment w:val="auto"/>
              <w:rPr>
                <w:rFonts w:eastAsia="Times New Roman"/>
                <w:lang w:val="en-US" w:eastAsia="fr-FR"/>
              </w:rPr>
            </w:pPr>
            <w:r>
              <w:rPr>
                <w:rFonts w:eastAsia="Times New Roman"/>
                <w:lang w:val="en-US" w:eastAsia="fr-FR"/>
              </w:rPr>
              <w:t>Option</w:t>
            </w:r>
            <w:r w:rsidRPr="00116C44">
              <w:rPr>
                <w:rFonts w:eastAsia="Times New Roman"/>
                <w:lang w:val="en-US" w:eastAsia="fr-FR"/>
              </w:rPr>
              <w:t xml:space="preserve"> 3</w:t>
            </w:r>
          </w:p>
          <w:p w:rsidRPr="00666C90" w:rsidR="00CC1975" w:rsidP="00654FA2" w:rsidRDefault="00CC1975" w14:paraId="27216F2B" w14:textId="77777777">
            <w:pPr>
              <w:keepNext/>
              <w:spacing w:after="0"/>
              <w:jc w:val="center"/>
              <w:rPr>
                <w:rFonts w:eastAsia="Times New Roman"/>
                <w:lang w:val="en-US" w:eastAsia="fr-FR"/>
              </w:rPr>
            </w:pP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00CC1975" w:rsidP="00E10985" w:rsidRDefault="00CC1975" w14:paraId="48B28642" w14:textId="77777777">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1-3</w:t>
            </w:r>
          </w:p>
          <w:p w:rsidRPr="00666C90" w:rsidR="00CC1975" w:rsidP="00E10985" w:rsidRDefault="00CC1975" w14:paraId="03D57051" w14:textId="77777777">
            <w:pPr>
              <w:keepNext/>
              <w:overflowPunct/>
              <w:autoSpaceDE/>
              <w:autoSpaceDN/>
              <w:adjustRightInd/>
              <w:spacing w:after="0"/>
              <w:jc w:val="center"/>
              <w:textAlignment w:val="auto"/>
              <w:rPr>
                <w:rFonts w:eastAsia="Times New Roman"/>
                <w:lang w:val="en-US" w:eastAsia="fr-FR"/>
              </w:rPr>
            </w:pPr>
            <w:r w:rsidRPr="00EE4AB3">
              <w:rPr>
                <w:rFonts w:eastAsia="Times New Roman"/>
                <w:lang w:val="en-US" w:eastAsia="fr-FR"/>
              </w:rPr>
              <w:t>ML-based beam selection (</w:t>
            </w:r>
            <w:r>
              <w:rPr>
                <w:rFonts w:eastAsia="Times New Roman"/>
                <w:lang w:val="en-US" w:eastAsia="fr-FR"/>
              </w:rPr>
              <w:t xml:space="preserve">random </w:t>
            </w:r>
            <w:r>
              <w:t>Set B</w:t>
            </w:r>
            <w:r w:rsidRPr="00EE4AB3">
              <w:rPr>
                <w:rFonts w:eastAsia="Times New Roman"/>
                <w:lang w:val="en-US" w:eastAsia="fr-FR"/>
              </w:rPr>
              <w: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CC1975" w14:paraId="2E427AD7" w14:textId="77777777">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Fixed Set B 32 beams</w:t>
            </w:r>
          </w:p>
        </w:tc>
        <w:tc>
          <w:tcPr>
            <w:tcW w:w="1554" w:type="dxa"/>
            <w:tcBorders>
              <w:top w:val="single" w:color="auto" w:sz="4" w:space="0"/>
              <w:left w:val="single" w:color="auto" w:sz="4" w:space="0"/>
              <w:bottom w:val="single" w:color="auto" w:sz="4" w:space="0"/>
              <w:right w:val="single" w:color="auto" w:sz="4" w:space="0"/>
            </w:tcBorders>
            <w:vAlign w:val="center"/>
          </w:tcPr>
          <w:p w:rsidRPr="003D11E1" w:rsidR="00CC1975" w:rsidDel="00427DE0" w:rsidP="00E10985" w:rsidRDefault="00CC1975" w14:paraId="476F5269" w14:textId="77777777">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0.06</w:t>
            </w:r>
          </w:p>
        </w:tc>
      </w:tr>
      <w:tr w:rsidRPr="001E6494" w:rsidR="00CC1975" w:rsidTr="00E10985" w14:paraId="22DD6825" w14:textId="77777777">
        <w:trPr>
          <w:trHeight w:val="19"/>
          <w:jc w:val="center"/>
        </w:trPr>
        <w:tc>
          <w:tcPr>
            <w:tcW w:w="1129" w:type="dxa"/>
            <w:vMerge/>
            <w:tcBorders>
              <w:left w:val="single" w:color="auto" w:sz="4" w:space="0"/>
              <w:bottom w:val="single" w:color="auto" w:sz="4" w:space="0"/>
              <w:right w:val="single" w:color="auto" w:sz="4" w:space="0"/>
            </w:tcBorders>
            <w:shd w:val="clear" w:color="auto" w:fill="auto"/>
            <w:vAlign w:val="center"/>
          </w:tcPr>
          <w:p w:rsidRPr="00666C90" w:rsidR="00CC1975" w:rsidP="00E10985" w:rsidRDefault="00CC1975" w14:paraId="2844E578" w14:textId="77777777">
            <w:pPr>
              <w:keepNext/>
              <w:overflowPunct/>
              <w:autoSpaceDE/>
              <w:autoSpaceDN/>
              <w:adjustRightInd/>
              <w:spacing w:after="0"/>
              <w:jc w:val="both"/>
              <w:textAlignment w:val="auto"/>
              <w:rPr>
                <w:rFonts w:eastAsia="Times New Roman"/>
                <w:lang w:val="en-US" w:eastAsia="fr-FR"/>
              </w:rPr>
            </w:pP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00CC1975" w:rsidP="00E10985" w:rsidRDefault="00CC1975" w14:paraId="7623EFE0" w14:textId="77777777">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1-3</w:t>
            </w:r>
          </w:p>
          <w:p w:rsidRPr="00666C90" w:rsidR="00CC1975" w:rsidP="00E10985" w:rsidRDefault="00CC1975" w14:paraId="5BB668EC" w14:textId="77777777">
            <w:pPr>
              <w:keepNext/>
              <w:overflowPunct/>
              <w:autoSpaceDE/>
              <w:autoSpaceDN/>
              <w:adjustRightInd/>
              <w:spacing w:after="0"/>
              <w:jc w:val="center"/>
              <w:textAlignment w:val="auto"/>
              <w:rPr>
                <w:rFonts w:eastAsia="Times New Roman"/>
                <w:lang w:val="en-US" w:eastAsia="fr-FR"/>
              </w:rPr>
            </w:pPr>
            <w:r w:rsidRPr="00EE4AB3">
              <w:rPr>
                <w:rFonts w:eastAsia="Times New Roman"/>
                <w:lang w:val="en-US" w:eastAsia="fr-FR"/>
              </w:rPr>
              <w:t>ML-based beam selection (</w:t>
            </w:r>
            <w:r>
              <w:rPr>
                <w:rFonts w:eastAsia="Times New Roman"/>
                <w:lang w:val="en-US" w:eastAsia="fr-FR"/>
              </w:rPr>
              <w:t xml:space="preserve">random </w:t>
            </w:r>
            <w:r>
              <w:t>Set B</w:t>
            </w:r>
            <w:r w:rsidRPr="00EE4AB3">
              <w:rPr>
                <w:rFonts w:eastAsia="Times New Roman"/>
                <w:lang w:val="en-US" w:eastAsia="fr-FR"/>
              </w:rPr>
              <w: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3D11E1" w:rsidR="00CC1975" w:rsidP="00E10985" w:rsidRDefault="00CC1975" w14:paraId="7FE40C02" w14:textId="77777777">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Fixed Set B 16 beams</w:t>
            </w:r>
          </w:p>
        </w:tc>
        <w:tc>
          <w:tcPr>
            <w:tcW w:w="1554" w:type="dxa"/>
            <w:tcBorders>
              <w:top w:val="single" w:color="auto" w:sz="4" w:space="0"/>
              <w:left w:val="single" w:color="auto" w:sz="4" w:space="0"/>
              <w:bottom w:val="single" w:color="auto" w:sz="4" w:space="0"/>
              <w:right w:val="single" w:color="auto" w:sz="4" w:space="0"/>
            </w:tcBorders>
            <w:vAlign w:val="center"/>
          </w:tcPr>
          <w:p w:rsidRPr="003D11E1" w:rsidR="00CC1975" w:rsidDel="00427DE0" w:rsidP="00E10985" w:rsidRDefault="00CC1975" w14:paraId="6AADA69B" w14:textId="77777777">
            <w:pPr>
              <w:keepNext/>
              <w:overflowPunct/>
              <w:autoSpaceDE/>
              <w:autoSpaceDN/>
              <w:adjustRightInd/>
              <w:spacing w:after="0"/>
              <w:jc w:val="center"/>
              <w:textAlignment w:val="auto"/>
              <w:rPr>
                <w:rFonts w:eastAsia="Times New Roman"/>
                <w:bCs/>
                <w:lang w:val="en-US" w:eastAsia="fr-FR"/>
              </w:rPr>
            </w:pPr>
            <w:r w:rsidRPr="003D11E1">
              <w:rPr>
                <w:rFonts w:eastAsia="Times New Roman"/>
                <w:bCs/>
                <w:lang w:val="en-US" w:eastAsia="fr-FR"/>
              </w:rPr>
              <w:t>0.55</w:t>
            </w:r>
          </w:p>
        </w:tc>
      </w:tr>
    </w:tbl>
    <w:p w:rsidR="004540FB" w:rsidP="00296C2C" w:rsidRDefault="004540FB" w14:paraId="40D5078A" w14:textId="77777777">
      <w:pPr>
        <w:rPr>
          <w:lang w:val="en-US" w:eastAsia="en-GB"/>
        </w:rPr>
      </w:pPr>
    </w:p>
    <w:p w:rsidR="00296C2C" w:rsidP="00F95D23" w:rsidRDefault="00296C2C" w14:paraId="7DB69F0D" w14:textId="41C6AD5D">
      <w:pPr>
        <w:jc w:val="both"/>
      </w:pPr>
      <w:r>
        <w:rPr>
          <w:lang w:val="en-US" w:eastAsia="en-GB"/>
        </w:rPr>
        <w:t xml:space="preserve">From </w:t>
      </w:r>
      <w:r w:rsidR="006B5652">
        <w:rPr>
          <w:lang w:val="en-US" w:eastAsia="en-GB"/>
        </w:rPr>
        <w:fldChar w:fldCharType="begin"/>
      </w:r>
      <w:r w:rsidR="006B5652">
        <w:rPr>
          <w:lang w:val="en-US" w:eastAsia="en-GB"/>
        </w:rPr>
        <w:instrText xml:space="preserve"> REF _Ref115425620 \h </w:instrText>
      </w:r>
      <w:r w:rsidR="00F95D23">
        <w:rPr>
          <w:lang w:val="en-US" w:eastAsia="en-GB"/>
        </w:rPr>
        <w:instrText xml:space="preserve"> \* MERGEFORMAT </w:instrText>
      </w:r>
      <w:r w:rsidR="006B5652">
        <w:rPr>
          <w:lang w:val="en-US" w:eastAsia="en-GB"/>
        </w:rPr>
      </w:r>
      <w:r w:rsidR="006B5652">
        <w:rPr>
          <w:lang w:val="en-US" w:eastAsia="en-GB"/>
        </w:rPr>
        <w:fldChar w:fldCharType="separate"/>
      </w:r>
      <w:r w:rsidR="007C01F3">
        <w:t xml:space="preserve">Table </w:t>
      </w:r>
      <w:r w:rsidR="007C01F3">
        <w:rPr>
          <w:noProof/>
        </w:rPr>
        <w:t>2.2</w:t>
      </w:r>
      <w:r w:rsidR="007C01F3">
        <w:rPr>
          <w:noProof/>
        </w:rPr>
        <w:noBreakHyphen/>
        <w:t>10</w:t>
      </w:r>
      <w:r w:rsidR="006B5652">
        <w:rPr>
          <w:lang w:val="en-US" w:eastAsia="en-GB"/>
        </w:rPr>
        <w:fldChar w:fldCharType="end"/>
      </w:r>
      <w:r>
        <w:t>, we have the following observations:</w:t>
      </w:r>
      <w:r>
        <w:rPr>
          <w:lang w:val="en-US" w:eastAsia="zh-CN"/>
        </w:rPr>
        <w:t xml:space="preserve"> </w:t>
      </w:r>
    </w:p>
    <w:p w:rsidR="00296C2C" w:rsidP="00F95D23" w:rsidRDefault="00296C2C" w14:paraId="6200C2D0" w14:textId="77777777">
      <w:pPr>
        <w:pStyle w:val="ListParagraph"/>
        <w:numPr>
          <w:ilvl w:val="0"/>
          <w:numId w:val="114"/>
        </w:numPr>
        <w:ind w:hanging="360"/>
        <w:jc w:val="both"/>
        <w:rPr>
          <w:sz w:val="20"/>
          <w:szCs w:val="20"/>
          <w:lang w:val="en-US"/>
        </w:rPr>
      </w:pPr>
      <w:r w:rsidRPr="00924AFA">
        <w:rPr>
          <w:sz w:val="20"/>
          <w:szCs w:val="20"/>
          <w:lang w:val="en-US"/>
        </w:rPr>
        <w:t>Training models based on fixed Set B pattern (i.e., 16, 32 beams) have poor generalization capability on the mismatch testing Set B pattern. The beam prediction capability will drop sign</w:t>
      </w:r>
      <w:r>
        <w:rPr>
          <w:sz w:val="20"/>
          <w:szCs w:val="20"/>
          <w:lang w:val="en-US"/>
        </w:rPr>
        <w:t>if</w:t>
      </w:r>
      <w:r w:rsidRPr="00924AFA">
        <w:rPr>
          <w:sz w:val="20"/>
          <w:szCs w:val="20"/>
          <w:lang w:val="en-US"/>
        </w:rPr>
        <w:t>icantly if the training Set B does not match the testing Set B.</w:t>
      </w:r>
      <w:r>
        <w:rPr>
          <w:sz w:val="20"/>
          <w:szCs w:val="20"/>
          <w:lang w:val="en-US"/>
        </w:rPr>
        <w:t xml:space="preserve"> </w:t>
      </w:r>
    </w:p>
    <w:p w:rsidRPr="00924AFA" w:rsidR="00296C2C" w:rsidP="00F95D23" w:rsidRDefault="00296C2C" w14:paraId="523E8099" w14:textId="77777777">
      <w:pPr>
        <w:pStyle w:val="ListParagraph"/>
        <w:jc w:val="both"/>
        <w:rPr>
          <w:sz w:val="20"/>
          <w:szCs w:val="20"/>
          <w:lang w:val="en-US"/>
        </w:rPr>
      </w:pPr>
    </w:p>
    <w:p w:rsidRPr="00924AFA" w:rsidR="00296C2C" w:rsidP="00F95D23" w:rsidRDefault="00296C2C" w14:paraId="42D86205" w14:textId="0187CDC9">
      <w:pPr>
        <w:pStyle w:val="ListParagraph"/>
        <w:numPr>
          <w:ilvl w:val="0"/>
          <w:numId w:val="96"/>
        </w:numPr>
        <w:jc w:val="both"/>
        <w:rPr>
          <w:lang w:val="en-US"/>
        </w:rPr>
      </w:pPr>
      <w:r>
        <w:rPr>
          <w:sz w:val="20"/>
          <w:szCs w:val="20"/>
          <w:lang w:val="en-US"/>
        </w:rPr>
        <w:t>For BM Case1, the t</w:t>
      </w:r>
      <w:r w:rsidRPr="00924AFA">
        <w:rPr>
          <w:sz w:val="20"/>
          <w:szCs w:val="20"/>
          <w:lang w:val="en-US"/>
        </w:rPr>
        <w:t xml:space="preserve">raining model with </w:t>
      </w:r>
      <w:r>
        <w:rPr>
          <w:sz w:val="20"/>
          <w:szCs w:val="20"/>
          <w:lang w:val="en-US"/>
        </w:rPr>
        <w:t>a</w:t>
      </w:r>
      <w:r w:rsidRPr="00924AFA">
        <w:rPr>
          <w:sz w:val="20"/>
          <w:szCs w:val="20"/>
          <w:lang w:val="en-US"/>
        </w:rPr>
        <w:t xml:space="preserve"> fixed Set B pattern </w:t>
      </w:r>
      <w:r w:rsidRPr="00222429">
        <w:rPr>
          <w:sz w:val="20"/>
          <w:szCs w:val="20"/>
          <w:lang w:val="en-US"/>
        </w:rPr>
        <w:t>wi</w:t>
      </w:r>
      <w:r w:rsidRPr="00382C26">
        <w:rPr>
          <w:sz w:val="20"/>
          <w:szCs w:val="20"/>
          <w:lang w:val="en-US"/>
        </w:rPr>
        <w:t>ll have poor beam prediction performance if the testing Set B does not match with the training Set B.</w:t>
      </w:r>
    </w:p>
    <w:p w:rsidR="00296C2C" w:rsidP="00F95D23" w:rsidRDefault="00296C2C" w14:paraId="02353E00" w14:textId="77777777">
      <w:pPr>
        <w:pStyle w:val="ListParagraph"/>
        <w:numPr>
          <w:ilvl w:val="0"/>
          <w:numId w:val="79"/>
        </w:numPr>
        <w:ind w:hanging="360"/>
        <w:jc w:val="both"/>
        <w:rPr>
          <w:sz w:val="20"/>
          <w:szCs w:val="20"/>
          <w:lang w:val="en-US"/>
        </w:rPr>
      </w:pPr>
    </w:p>
    <w:p w:rsidR="00296C2C" w:rsidP="00F95D23" w:rsidRDefault="00296C2C" w14:paraId="4F9833DB" w14:textId="77777777">
      <w:pPr>
        <w:pStyle w:val="ListParagraph"/>
        <w:numPr>
          <w:ilvl w:val="0"/>
          <w:numId w:val="114"/>
        </w:numPr>
        <w:ind w:hanging="360"/>
        <w:jc w:val="both"/>
        <w:rPr>
          <w:sz w:val="20"/>
          <w:szCs w:val="20"/>
          <w:lang w:val="en-US"/>
        </w:rPr>
      </w:pPr>
      <w:r w:rsidRPr="00924AFA">
        <w:rPr>
          <w:sz w:val="20"/>
          <w:szCs w:val="20"/>
          <w:lang w:val="en-US"/>
        </w:rPr>
        <w:t>On the other hand, training the model with random Set B</w:t>
      </w:r>
      <w:r>
        <w:rPr>
          <w:sz w:val="20"/>
          <w:szCs w:val="20"/>
          <w:lang w:val="en-US"/>
        </w:rPr>
        <w:t xml:space="preserve"> is possible to</w:t>
      </w:r>
      <w:r w:rsidRPr="00924AFA">
        <w:rPr>
          <w:sz w:val="20"/>
          <w:szCs w:val="20"/>
          <w:lang w:val="en-US"/>
        </w:rPr>
        <w:t xml:space="preserve"> provide beam prediction performance close to the optimal case – training and testing on the same Set B.</w:t>
      </w:r>
    </w:p>
    <w:p w:rsidRPr="00924AFA" w:rsidR="00296C2C" w:rsidP="00F95D23" w:rsidRDefault="00296C2C" w14:paraId="1D0A38B2" w14:textId="77777777">
      <w:pPr>
        <w:pStyle w:val="ListParagraph"/>
        <w:jc w:val="both"/>
        <w:rPr>
          <w:sz w:val="20"/>
          <w:szCs w:val="20"/>
          <w:lang w:val="en-US"/>
        </w:rPr>
      </w:pPr>
    </w:p>
    <w:p w:rsidRPr="00C331B5" w:rsidR="00296C2C" w:rsidP="00F95D23" w:rsidRDefault="00296C2C" w14:paraId="044D3510" w14:textId="039646E0">
      <w:pPr>
        <w:pStyle w:val="ListParagraph"/>
        <w:numPr>
          <w:ilvl w:val="0"/>
          <w:numId w:val="96"/>
        </w:numPr>
        <w:jc w:val="both"/>
        <w:rPr>
          <w:lang w:val="en-US"/>
        </w:rPr>
      </w:pPr>
      <w:r>
        <w:rPr>
          <w:sz w:val="20"/>
          <w:szCs w:val="20"/>
          <w:lang w:val="en-US"/>
        </w:rPr>
        <w:t>For BM-Case1, t</w:t>
      </w:r>
      <w:r w:rsidRPr="00924AFA">
        <w:rPr>
          <w:sz w:val="20"/>
          <w:szCs w:val="20"/>
          <w:lang w:val="en-US"/>
        </w:rPr>
        <w:t>raining the model with random Set B is possible to provide beam prediction performance close to the optimal case – training and testing on the same Set B.</w:t>
      </w:r>
    </w:p>
    <w:p w:rsidR="00C43D18" w:rsidP="00F95D23" w:rsidRDefault="002C36B1" w14:paraId="5A5A5096" w14:textId="74F069A8">
      <w:pPr>
        <w:tabs>
          <w:tab w:val="left" w:pos="948"/>
        </w:tabs>
        <w:ind w:left="284"/>
        <w:jc w:val="both"/>
        <w:rPr>
          <w:lang w:val="en-US"/>
        </w:rPr>
      </w:pPr>
      <w:r>
        <w:rPr>
          <w:lang w:val="en-US"/>
        </w:rPr>
        <w:tab/>
      </w:r>
    </w:p>
    <w:p w:rsidR="002C36B1" w:rsidP="00463B92" w:rsidRDefault="002C36B1" w14:paraId="47EF5949" w14:textId="0DE8836B">
      <w:pPr>
        <w:tabs>
          <w:tab w:val="left" w:pos="948"/>
        </w:tabs>
        <w:ind w:left="284"/>
        <w:jc w:val="both"/>
        <w:rPr>
          <w:lang w:val="en-US"/>
        </w:rPr>
      </w:pPr>
      <w:r>
        <w:rPr>
          <w:lang w:val="en-US"/>
        </w:rPr>
        <w:t xml:space="preserve">Overall, we think RAN1 shall define </w:t>
      </w:r>
      <w:r w:rsidR="00A7171D">
        <w:rPr>
          <w:lang w:val="en-US"/>
        </w:rPr>
        <w:t xml:space="preserve">cases to investigate the generalization performance of ML models that are considered in BM-Case1 </w:t>
      </w:r>
      <w:r w:rsidR="00D1657D">
        <w:rPr>
          <w:lang w:val="en-US"/>
        </w:rPr>
        <w:t>(</w:t>
      </w:r>
      <w:r w:rsidR="00A7171D">
        <w:rPr>
          <w:lang w:val="en-US"/>
        </w:rPr>
        <w:t xml:space="preserve">and </w:t>
      </w:r>
      <w:r w:rsidR="00D1657D">
        <w:rPr>
          <w:lang w:val="en-US"/>
        </w:rPr>
        <w:t xml:space="preserve">similar </w:t>
      </w:r>
      <w:r w:rsidR="00463B92">
        <w:rPr>
          <w:lang w:val="en-US"/>
        </w:rPr>
        <w:t>set-up may be valid for BM-</w:t>
      </w:r>
      <w:r w:rsidR="00A7171D">
        <w:rPr>
          <w:lang w:val="en-US"/>
        </w:rPr>
        <w:t>Case</w:t>
      </w:r>
      <w:r w:rsidR="00D1657D">
        <w:rPr>
          <w:lang w:val="en-US"/>
        </w:rPr>
        <w:t>2</w:t>
      </w:r>
      <w:r w:rsidR="00463B92">
        <w:rPr>
          <w:lang w:val="en-US"/>
        </w:rPr>
        <w:t>)</w:t>
      </w:r>
      <w:r w:rsidR="00D1657D">
        <w:rPr>
          <w:lang w:val="en-US"/>
        </w:rPr>
        <w:t xml:space="preserve">. </w:t>
      </w:r>
    </w:p>
    <w:p w:rsidRPr="000C7D10" w:rsidR="00343FEC" w:rsidP="007A5A7E" w:rsidRDefault="00343FEC" w14:paraId="45618DC4" w14:textId="7BEB55EC">
      <w:pPr>
        <w:pStyle w:val="RAN1proposal"/>
        <w:spacing w:after="0"/>
        <w:jc w:val="both"/>
      </w:pPr>
      <w:r w:rsidRPr="00B43450">
        <w:t>RAN1 further investigates the</w:t>
      </w:r>
      <w:r>
        <w:t xml:space="preserve"> ML model generalization capabilities of BM Case-1 with configurations that can be either included or not included in the training dataset. The following list of configurations can be prioritized:</w:t>
      </w:r>
    </w:p>
    <w:p w:rsidR="00343FEC" w:rsidP="00D65A50" w:rsidRDefault="00343FEC" w14:paraId="4A886CF2" w14:textId="77777777">
      <w:pPr>
        <w:pStyle w:val="ListParagraph"/>
        <w:numPr>
          <w:ilvl w:val="0"/>
          <w:numId w:val="131"/>
        </w:numPr>
        <w:rPr>
          <w:b/>
          <w:bCs/>
          <w:sz w:val="20"/>
          <w:szCs w:val="20"/>
          <w:lang w:val="en-US"/>
        </w:rPr>
      </w:pPr>
      <w:r w:rsidRPr="003D11E1">
        <w:rPr>
          <w:b/>
          <w:bCs/>
          <w:sz w:val="20"/>
          <w:szCs w:val="20"/>
          <w:lang w:val="en-US"/>
        </w:rPr>
        <w:t xml:space="preserve">gNB antenna array </w:t>
      </w:r>
      <w:r w:rsidRPr="392879DD">
        <w:rPr>
          <w:b/>
          <w:bCs/>
          <w:sz w:val="20"/>
          <w:szCs w:val="20"/>
          <w:lang w:val="en-US"/>
        </w:rPr>
        <w:t>dimensions</w:t>
      </w:r>
      <w:r w:rsidRPr="00254C3E">
        <w:rPr>
          <w:b/>
          <w:bCs/>
          <w:sz w:val="20"/>
          <w:szCs w:val="20"/>
          <w:lang w:val="en-US"/>
        </w:rPr>
        <w:t>, e.g.,</w:t>
      </w:r>
      <w:r w:rsidRPr="003D11E1">
        <w:rPr>
          <w:b/>
          <w:bCs/>
          <w:sz w:val="20"/>
          <w:szCs w:val="20"/>
          <w:lang w:val="en-US"/>
        </w:rPr>
        <w:t xml:space="preserve"> 4x8 an</w:t>
      </w:r>
      <w:r>
        <w:rPr>
          <w:b/>
          <w:bCs/>
          <w:sz w:val="20"/>
          <w:szCs w:val="20"/>
          <w:lang w:val="en-US"/>
        </w:rPr>
        <w:t>d 8x16.</w:t>
      </w:r>
    </w:p>
    <w:p w:rsidRPr="007E669B" w:rsidR="00343FEC" w:rsidP="007A5A7E" w:rsidRDefault="00343FEC" w14:paraId="6EC86A76" w14:textId="77777777">
      <w:pPr>
        <w:pStyle w:val="ListParagraph"/>
        <w:numPr>
          <w:ilvl w:val="0"/>
          <w:numId w:val="131"/>
        </w:numPr>
        <w:rPr>
          <w:b/>
          <w:bCs/>
          <w:sz w:val="20"/>
          <w:szCs w:val="20"/>
          <w:lang w:val="en-US"/>
        </w:rPr>
      </w:pPr>
      <w:r>
        <w:rPr>
          <w:b/>
          <w:bCs/>
          <w:sz w:val="20"/>
          <w:szCs w:val="20"/>
          <w:lang w:val="en-US"/>
        </w:rPr>
        <w:t>UE</w:t>
      </w:r>
      <w:r w:rsidRPr="007E669B">
        <w:rPr>
          <w:b/>
          <w:bCs/>
          <w:sz w:val="20"/>
          <w:szCs w:val="20"/>
          <w:lang w:val="en-US"/>
        </w:rPr>
        <w:t xml:space="preserve"> antenna array </w:t>
      </w:r>
      <w:r w:rsidRPr="392879DD">
        <w:rPr>
          <w:b/>
          <w:bCs/>
          <w:sz w:val="20"/>
          <w:szCs w:val="20"/>
          <w:lang w:val="en-US"/>
        </w:rPr>
        <w:t>dimensions</w:t>
      </w:r>
      <w:r>
        <w:rPr>
          <w:b/>
          <w:bCs/>
          <w:sz w:val="20"/>
          <w:szCs w:val="20"/>
          <w:lang w:val="en-US"/>
        </w:rPr>
        <w:t>/Number of Panels.</w:t>
      </w:r>
    </w:p>
    <w:p w:rsidRPr="003D11E1" w:rsidR="00343FEC" w:rsidP="007A5A7E" w:rsidRDefault="00343FEC" w14:paraId="19A915F3" w14:textId="77777777">
      <w:pPr>
        <w:pStyle w:val="ListParagraph"/>
        <w:numPr>
          <w:ilvl w:val="0"/>
          <w:numId w:val="131"/>
        </w:numPr>
        <w:rPr>
          <w:b/>
          <w:bCs/>
          <w:sz w:val="20"/>
          <w:szCs w:val="20"/>
          <w:lang w:val="en-US"/>
        </w:rPr>
      </w:pPr>
      <w:r w:rsidRPr="003D11E1">
        <w:rPr>
          <w:b/>
          <w:bCs/>
          <w:sz w:val="20"/>
          <w:szCs w:val="20"/>
          <w:lang w:val="en-US"/>
        </w:rPr>
        <w:t>Set A dimension</w:t>
      </w:r>
      <w:r>
        <w:rPr>
          <w:b/>
          <w:bCs/>
          <w:sz w:val="20"/>
          <w:szCs w:val="20"/>
          <w:lang w:val="en-US"/>
        </w:rPr>
        <w:t>,</w:t>
      </w:r>
      <w:r w:rsidRPr="009C05C1">
        <w:rPr>
          <w:b/>
          <w:bCs/>
          <w:sz w:val="20"/>
          <w:szCs w:val="20"/>
          <w:lang w:val="en-US"/>
        </w:rPr>
        <w:t xml:space="preserve"> </w:t>
      </w:r>
      <w:r w:rsidRPr="00666C90">
        <w:rPr>
          <w:b/>
          <w:bCs/>
          <w:sz w:val="20"/>
          <w:szCs w:val="20"/>
          <w:lang w:val="en-US"/>
        </w:rPr>
        <w:t xml:space="preserve">e.g., </w:t>
      </w:r>
      <w:r>
        <w:rPr>
          <w:b/>
          <w:bCs/>
          <w:sz w:val="20"/>
          <w:szCs w:val="20"/>
          <w:lang w:val="en-US"/>
        </w:rPr>
        <w:t>64 beams</w:t>
      </w:r>
      <w:r w:rsidRPr="00666C90">
        <w:rPr>
          <w:b/>
          <w:bCs/>
          <w:sz w:val="20"/>
          <w:szCs w:val="20"/>
          <w:lang w:val="en-US"/>
        </w:rPr>
        <w:t xml:space="preserve"> an</w:t>
      </w:r>
      <w:r>
        <w:rPr>
          <w:b/>
          <w:bCs/>
          <w:sz w:val="20"/>
          <w:szCs w:val="20"/>
          <w:lang w:val="en-US"/>
        </w:rPr>
        <w:t>d 128 beams.</w:t>
      </w:r>
    </w:p>
    <w:p w:rsidR="00343FEC" w:rsidP="007A5A7E" w:rsidRDefault="00343FEC" w14:paraId="06BBC01B" w14:textId="51EE4CC5">
      <w:pPr>
        <w:pStyle w:val="ListParagraph"/>
        <w:numPr>
          <w:ilvl w:val="0"/>
          <w:numId w:val="131"/>
        </w:numPr>
        <w:rPr>
          <w:b/>
          <w:bCs/>
          <w:sz w:val="20"/>
          <w:szCs w:val="20"/>
          <w:lang w:val="en-US"/>
        </w:rPr>
      </w:pPr>
      <w:r w:rsidRPr="003D11E1">
        <w:rPr>
          <w:b/>
          <w:bCs/>
          <w:sz w:val="20"/>
          <w:szCs w:val="20"/>
          <w:lang w:val="en-US"/>
        </w:rPr>
        <w:t>Set B dimension</w:t>
      </w:r>
      <w:r>
        <w:rPr>
          <w:b/>
          <w:bCs/>
          <w:sz w:val="20"/>
          <w:szCs w:val="20"/>
          <w:lang w:val="en-US"/>
        </w:rPr>
        <w:t>,</w:t>
      </w:r>
      <w:r w:rsidRPr="009C05C1">
        <w:rPr>
          <w:b/>
          <w:bCs/>
          <w:sz w:val="20"/>
          <w:szCs w:val="20"/>
          <w:lang w:val="en-US"/>
        </w:rPr>
        <w:t xml:space="preserve"> </w:t>
      </w:r>
      <w:r w:rsidRPr="00666C90">
        <w:rPr>
          <w:b/>
          <w:bCs/>
          <w:sz w:val="20"/>
          <w:szCs w:val="20"/>
          <w:lang w:val="en-US"/>
        </w:rPr>
        <w:t xml:space="preserve">e.g., </w:t>
      </w:r>
      <w:r>
        <w:rPr>
          <w:b/>
          <w:bCs/>
          <w:sz w:val="20"/>
          <w:szCs w:val="20"/>
          <w:lang w:val="en-US"/>
        </w:rPr>
        <w:t>16 beams</w:t>
      </w:r>
      <w:r w:rsidRPr="00666C90">
        <w:rPr>
          <w:b/>
          <w:bCs/>
          <w:sz w:val="20"/>
          <w:szCs w:val="20"/>
          <w:lang w:val="en-US"/>
        </w:rPr>
        <w:t xml:space="preserve"> an</w:t>
      </w:r>
      <w:r>
        <w:rPr>
          <w:b/>
          <w:bCs/>
          <w:sz w:val="20"/>
          <w:szCs w:val="20"/>
          <w:lang w:val="en-US"/>
        </w:rPr>
        <w:t>d 32 beams.</w:t>
      </w:r>
    </w:p>
    <w:p w:rsidR="00343FEC" w:rsidP="007A5A7E" w:rsidRDefault="00343FEC" w14:paraId="6BC58174" w14:textId="4D0E6AD2">
      <w:pPr>
        <w:pStyle w:val="ListParagraph"/>
        <w:ind w:left="1212"/>
        <w:rPr>
          <w:b/>
          <w:bCs/>
          <w:sz w:val="20"/>
          <w:szCs w:val="20"/>
          <w:lang w:val="en-US"/>
        </w:rPr>
      </w:pPr>
    </w:p>
    <w:p w:rsidR="00343FEC" w:rsidP="00343FEC" w:rsidRDefault="00343FEC" w14:paraId="13044172" w14:textId="77777777">
      <w:pPr>
        <w:ind w:left="284"/>
        <w:rPr>
          <w:b/>
          <w:lang w:val="en-US"/>
        </w:rPr>
      </w:pPr>
    </w:p>
    <w:p w:rsidRPr="000C7D10" w:rsidR="00343FEC" w:rsidP="007A5A7E" w:rsidRDefault="00343FEC" w14:paraId="254F6119" w14:textId="77777777">
      <w:pPr>
        <w:pStyle w:val="RAN1proposal"/>
        <w:spacing w:after="0"/>
        <w:jc w:val="both"/>
      </w:pPr>
      <w:r>
        <w:t>RAN1 further investigates the ML model generalization capabilities of BM Case-1 with scenarios that can be either included or not included in the training dataset. The following list of scenarios can be prioritized:</w:t>
      </w:r>
    </w:p>
    <w:p w:rsidR="00343FEC" w:rsidP="007A5A7E" w:rsidRDefault="00343FEC" w14:paraId="714CB5C6" w14:textId="77777777">
      <w:pPr>
        <w:pStyle w:val="ListParagraph"/>
        <w:numPr>
          <w:ilvl w:val="0"/>
          <w:numId w:val="131"/>
        </w:numPr>
        <w:jc w:val="both"/>
        <w:rPr>
          <w:b/>
          <w:bCs/>
          <w:sz w:val="20"/>
          <w:szCs w:val="20"/>
          <w:lang w:val="en-US"/>
        </w:rPr>
      </w:pPr>
      <w:r>
        <w:rPr>
          <w:b/>
          <w:bCs/>
          <w:sz w:val="20"/>
          <w:szCs w:val="20"/>
          <w:lang w:val="en-US"/>
        </w:rPr>
        <w:t xml:space="preserve">Channel propagation models, e.g. </w:t>
      </w:r>
      <w:proofErr w:type="spellStart"/>
      <w:r>
        <w:rPr>
          <w:b/>
          <w:bCs/>
          <w:sz w:val="20"/>
          <w:szCs w:val="20"/>
          <w:lang w:val="en-US"/>
        </w:rPr>
        <w:t>UMa</w:t>
      </w:r>
      <w:proofErr w:type="spellEnd"/>
      <w:r>
        <w:rPr>
          <w:b/>
          <w:bCs/>
          <w:sz w:val="20"/>
          <w:szCs w:val="20"/>
          <w:lang w:val="en-US"/>
        </w:rPr>
        <w:t>/</w:t>
      </w:r>
      <w:proofErr w:type="spellStart"/>
      <w:r>
        <w:rPr>
          <w:b/>
          <w:bCs/>
          <w:sz w:val="20"/>
          <w:szCs w:val="20"/>
          <w:lang w:val="en-US"/>
        </w:rPr>
        <w:t>UMi</w:t>
      </w:r>
      <w:proofErr w:type="spellEnd"/>
      <w:r>
        <w:rPr>
          <w:b/>
          <w:bCs/>
          <w:sz w:val="20"/>
          <w:szCs w:val="20"/>
          <w:lang w:val="en-US"/>
        </w:rPr>
        <w:t>.</w:t>
      </w:r>
    </w:p>
    <w:p w:rsidRPr="007E669B" w:rsidR="00343FEC" w:rsidP="007A5A7E" w:rsidRDefault="00343FEC" w14:paraId="26E667E4" w14:textId="77777777">
      <w:pPr>
        <w:pStyle w:val="ListParagraph"/>
        <w:numPr>
          <w:ilvl w:val="0"/>
          <w:numId w:val="131"/>
        </w:numPr>
        <w:jc w:val="both"/>
        <w:rPr>
          <w:b/>
          <w:bCs/>
          <w:sz w:val="20"/>
          <w:szCs w:val="20"/>
          <w:lang w:val="en-US"/>
        </w:rPr>
      </w:pPr>
      <w:r>
        <w:rPr>
          <w:b/>
          <w:bCs/>
          <w:sz w:val="20"/>
          <w:szCs w:val="20"/>
          <w:lang w:val="en-US"/>
        </w:rPr>
        <w:t xml:space="preserve">Outdoor/Indoor UE distribution (e.g. 100% </w:t>
      </w:r>
      <w:proofErr w:type="spellStart"/>
      <w:r>
        <w:rPr>
          <w:b/>
          <w:bCs/>
          <w:sz w:val="20"/>
          <w:szCs w:val="20"/>
          <w:lang w:val="en-US"/>
        </w:rPr>
        <w:t>Oudoor</w:t>
      </w:r>
      <w:proofErr w:type="spellEnd"/>
      <w:r>
        <w:rPr>
          <w:b/>
          <w:bCs/>
          <w:sz w:val="20"/>
          <w:szCs w:val="20"/>
          <w:lang w:val="en-US"/>
        </w:rPr>
        <w:t>, 80% Outdoor/20% Indoor).</w:t>
      </w:r>
    </w:p>
    <w:p w:rsidRPr="00672962" w:rsidR="00343FEC" w:rsidP="00F95D23" w:rsidRDefault="00343FEC" w14:paraId="702C4C26" w14:textId="415D93FF">
      <w:pPr>
        <w:pStyle w:val="ListParagraph"/>
        <w:ind w:left="1212"/>
        <w:jc w:val="both"/>
        <w:rPr>
          <w:szCs w:val="20"/>
          <w:lang w:val="en-US"/>
        </w:rPr>
      </w:pPr>
    </w:p>
    <w:p w:rsidR="00156771" w:rsidP="00B75A57" w:rsidRDefault="00156771" w14:paraId="65384677" w14:textId="77777777">
      <w:pPr>
        <w:rPr>
          <w:lang w:val="en-US" w:eastAsia="en-GB"/>
        </w:rPr>
      </w:pPr>
    </w:p>
    <w:p w:rsidR="00156771" w:rsidP="005A4555" w:rsidRDefault="00156771" w14:paraId="4613FEC8" w14:textId="77777777">
      <w:pPr>
        <w:rPr>
          <w:lang w:val="en-US" w:eastAsia="en-GB"/>
        </w:rPr>
      </w:pPr>
    </w:p>
    <w:p w:rsidRPr="00C331B5" w:rsidR="00156771" w:rsidP="00C331B5" w:rsidRDefault="00156771" w14:paraId="218255BF" w14:textId="77777777">
      <w:pPr>
        <w:rPr>
          <w:lang w:val="en-US" w:eastAsia="en-GB"/>
        </w:rPr>
      </w:pPr>
    </w:p>
    <w:p w:rsidRPr="009E45DA" w:rsidR="00CC64B8" w:rsidP="00CC64B8" w:rsidRDefault="002B36E0" w14:paraId="12FD82F4" w14:textId="1EC485E1">
      <w:pPr>
        <w:pStyle w:val="Heading2"/>
        <w:rPr>
          <w:lang w:val="en-US"/>
        </w:rPr>
      </w:pPr>
      <w:r>
        <w:rPr>
          <w:lang w:val="en-US"/>
        </w:rPr>
        <w:t xml:space="preserve">Further </w:t>
      </w:r>
      <w:r w:rsidR="00620A14">
        <w:rPr>
          <w:lang w:val="en-US"/>
        </w:rPr>
        <w:t>E</w:t>
      </w:r>
      <w:r>
        <w:rPr>
          <w:lang w:val="en-US"/>
        </w:rPr>
        <w:t xml:space="preserve">nhancements </w:t>
      </w:r>
      <w:r w:rsidR="008969BD">
        <w:rPr>
          <w:lang w:val="en-US"/>
        </w:rPr>
        <w:t xml:space="preserve">on </w:t>
      </w:r>
      <w:r w:rsidR="001055BF">
        <w:rPr>
          <w:lang w:val="en-US"/>
        </w:rPr>
        <w:t xml:space="preserve">BM Case-1: </w:t>
      </w:r>
      <w:r w:rsidRPr="009E45DA" w:rsidR="00CC64B8">
        <w:rPr>
          <w:lang w:val="en-US"/>
        </w:rPr>
        <w:t>Beam Prediction in Spatial Domain for Improving the Throughput</w:t>
      </w:r>
      <w:r w:rsidRPr="4B3BB21E" w:rsidR="06B871F7">
        <w:rPr>
          <w:lang w:val="en-US"/>
        </w:rPr>
        <w:t xml:space="preserve"> </w:t>
      </w:r>
      <w:r w:rsidR="00C40329">
        <w:rPr>
          <w:lang w:val="en-US"/>
        </w:rPr>
        <w:t>and</w:t>
      </w:r>
      <w:r w:rsidRPr="4B3BB21E" w:rsidR="06B871F7">
        <w:rPr>
          <w:lang w:val="en-US"/>
        </w:rPr>
        <w:t xml:space="preserve"> Latency</w:t>
      </w:r>
    </w:p>
    <w:p w:rsidRPr="00CC16AA" w:rsidR="00671F82" w:rsidP="00024FA5" w:rsidRDefault="00A503E9" w14:paraId="58ABE145" w14:textId="5064D156">
      <w:pPr>
        <w:jc w:val="both"/>
        <w:rPr>
          <w:lang w:val="en-US"/>
        </w:rPr>
      </w:pPr>
      <w:r>
        <w:rPr>
          <w:lang w:val="en-US"/>
        </w:rPr>
        <w:t xml:space="preserve">As highlighted by </w:t>
      </w:r>
      <w:r w:rsidR="00684253">
        <w:rPr>
          <w:lang w:val="en-US"/>
        </w:rPr>
        <w:t>the</w:t>
      </w:r>
      <w:r>
        <w:rPr>
          <w:lang w:val="en-US"/>
        </w:rPr>
        <w:t xml:space="preserve"> above sections, w</w:t>
      </w:r>
      <w:r w:rsidR="008969BD">
        <w:rPr>
          <w:lang w:val="en-US"/>
        </w:rPr>
        <w:t xml:space="preserve">hen the BM-Case1 is applied at the gNB or UE, </w:t>
      </w:r>
      <w:r>
        <w:rPr>
          <w:lang w:val="en-US"/>
        </w:rPr>
        <w:t>the node can</w:t>
      </w:r>
      <w:r w:rsidR="00F16223">
        <w:rPr>
          <w:lang w:val="en-US"/>
        </w:rPr>
        <w:t xml:space="preserve"> predict </w:t>
      </w:r>
      <w:r w:rsidR="00405082">
        <w:rPr>
          <w:lang w:val="en-US"/>
        </w:rPr>
        <w:t>Top-</w:t>
      </w:r>
      <w:r w:rsidR="004A1912">
        <w:rPr>
          <w:lang w:val="en-US"/>
        </w:rPr>
        <w:t>N1</w:t>
      </w:r>
      <w:r w:rsidR="00405082">
        <w:rPr>
          <w:lang w:val="en-US"/>
        </w:rPr>
        <w:t xml:space="preserve"> beams based on limited measurements</w:t>
      </w:r>
      <w:r w:rsidR="0018629D">
        <w:rPr>
          <w:lang w:val="en-US"/>
        </w:rPr>
        <w:t>. However, these pred</w:t>
      </w:r>
      <w:r w:rsidR="006D2F36">
        <w:rPr>
          <w:lang w:val="en-US"/>
        </w:rPr>
        <w:t>i</w:t>
      </w:r>
      <w:r w:rsidR="0018629D">
        <w:rPr>
          <w:lang w:val="en-US"/>
        </w:rPr>
        <w:t xml:space="preserve">ctions may not </w:t>
      </w:r>
      <w:r w:rsidR="00D43F54">
        <w:rPr>
          <w:lang w:val="en-US"/>
        </w:rPr>
        <w:t xml:space="preserve">fully </w:t>
      </w:r>
      <w:r w:rsidR="004444C7">
        <w:rPr>
          <w:lang w:val="en-US"/>
        </w:rPr>
        <w:t>suit</w:t>
      </w:r>
      <w:r w:rsidR="00D43F54">
        <w:rPr>
          <w:lang w:val="en-US"/>
        </w:rPr>
        <w:t xml:space="preserve"> </w:t>
      </w:r>
      <w:r w:rsidR="00AC6F66">
        <w:rPr>
          <w:lang w:val="en-US"/>
        </w:rPr>
        <w:t xml:space="preserve">as the beams to be used by the gNB </w:t>
      </w:r>
      <w:r w:rsidR="00336DF1">
        <w:rPr>
          <w:lang w:val="en-US"/>
        </w:rPr>
        <w:t xml:space="preserve">if the traffic situation </w:t>
      </w:r>
      <w:r w:rsidR="005458ED">
        <w:rPr>
          <w:lang w:val="en-US"/>
        </w:rPr>
        <w:t xml:space="preserve">towards different UEs are different. </w:t>
      </w:r>
      <w:r w:rsidR="007E6119">
        <w:rPr>
          <w:lang w:val="en-US"/>
        </w:rPr>
        <w:t xml:space="preserve">Therefore, BM-Case1 </w:t>
      </w:r>
      <w:r w:rsidR="006D2F36">
        <w:rPr>
          <w:lang w:val="en-US"/>
        </w:rPr>
        <w:t>shall</w:t>
      </w:r>
      <w:r w:rsidR="007E6119">
        <w:rPr>
          <w:lang w:val="en-US"/>
        </w:rPr>
        <w:t xml:space="preserve"> be further enha</w:t>
      </w:r>
      <w:r w:rsidR="006D2F36">
        <w:rPr>
          <w:lang w:val="en-US"/>
        </w:rPr>
        <w:t>n</w:t>
      </w:r>
      <w:r w:rsidR="007E6119">
        <w:rPr>
          <w:lang w:val="en-US"/>
        </w:rPr>
        <w:t xml:space="preserve">ced by applying </w:t>
      </w:r>
      <w:r w:rsidRPr="00CC16AA" w:rsidR="00671F82">
        <w:rPr>
          <w:lang w:val="en-US"/>
        </w:rPr>
        <w:t>reinforcement learning</w:t>
      </w:r>
      <w:r w:rsidR="007E6119">
        <w:rPr>
          <w:lang w:val="en-US"/>
        </w:rPr>
        <w:t xml:space="preserve"> </w:t>
      </w:r>
      <w:r w:rsidR="006D2F36">
        <w:rPr>
          <w:lang w:val="en-US"/>
        </w:rPr>
        <w:t>techniques</w:t>
      </w:r>
      <w:r>
        <w:rPr>
          <w:lang w:val="en-US"/>
        </w:rPr>
        <w:t xml:space="preserve">, and we refer it as RL-based </w:t>
      </w:r>
      <w:r w:rsidRPr="00CC16AA" w:rsidR="00671F82">
        <w:rPr>
          <w:lang w:val="en-US"/>
        </w:rPr>
        <w:t xml:space="preserve">beam prediction provided in </w:t>
      </w:r>
      <w:r w:rsidRPr="00160CB7" w:rsidR="00671F82">
        <w:rPr>
          <w:lang w:val="en-US"/>
        </w:rPr>
        <w:t xml:space="preserve">section </w:t>
      </w:r>
      <w:r w:rsidR="000A3B64">
        <w:rPr>
          <w:lang w:val="en-US"/>
        </w:rPr>
        <w:t>2</w:t>
      </w:r>
      <w:r w:rsidRPr="00160CB7" w:rsidR="008B6C33">
        <w:rPr>
          <w:lang w:val="en-US"/>
        </w:rPr>
        <w:t>.</w:t>
      </w:r>
      <w:r w:rsidR="000D32D4">
        <w:rPr>
          <w:lang w:val="en-US"/>
        </w:rPr>
        <w:t>1</w:t>
      </w:r>
      <w:r w:rsidR="000A3B64">
        <w:rPr>
          <w:lang w:val="en-US"/>
        </w:rPr>
        <w:t>.2</w:t>
      </w:r>
      <w:r w:rsidR="000A1575">
        <w:rPr>
          <w:lang w:val="en-US"/>
        </w:rPr>
        <w:t>/2.2.2</w:t>
      </w:r>
      <w:r w:rsidRPr="00CC16AA" w:rsidR="00671F82">
        <w:rPr>
          <w:lang w:val="en-US"/>
        </w:rPr>
        <w:t xml:space="preserve"> of </w:t>
      </w:r>
      <w:r w:rsidRPr="00024FA5" w:rsidR="009342C8">
        <w:rPr>
          <w:lang w:val="en-US"/>
        </w:rPr>
        <w:t>R1-2204574</w:t>
      </w:r>
      <w:r w:rsidR="008B6C33">
        <w:rPr>
          <w:lang w:val="en-US"/>
        </w:rPr>
        <w:t xml:space="preserve"> [2].</w:t>
      </w:r>
    </w:p>
    <w:p w:rsidRPr="009E45DA" w:rsidR="00CC64B8" w:rsidP="00CC64B8" w:rsidRDefault="00CC64B8" w14:paraId="5CE30D42" w14:textId="3D51BA40">
      <w:pPr>
        <w:pStyle w:val="Heading3"/>
        <w:rPr>
          <w:lang w:val="en-US"/>
        </w:rPr>
      </w:pPr>
      <w:r w:rsidRPr="009E45DA">
        <w:rPr>
          <w:lang w:val="en-US"/>
        </w:rPr>
        <w:t xml:space="preserve">Evaluation Methodology </w:t>
      </w:r>
      <w:r w:rsidR="00994ABB">
        <w:rPr>
          <w:lang w:val="en-US"/>
        </w:rPr>
        <w:t>and</w:t>
      </w:r>
      <w:r w:rsidRPr="009E45DA">
        <w:rPr>
          <w:lang w:val="en-US"/>
        </w:rPr>
        <w:t xml:space="preserve"> Results</w:t>
      </w:r>
    </w:p>
    <w:p w:rsidR="000F500B" w:rsidP="000F500B" w:rsidRDefault="000F500B" w14:paraId="6431F5DD" w14:textId="3C1EDFD5">
      <w:pPr>
        <w:pStyle w:val="Heading4"/>
        <w:rPr>
          <w:lang w:val="en-US"/>
        </w:rPr>
      </w:pPr>
      <w:r w:rsidRPr="009E45DA">
        <w:rPr>
          <w:lang w:val="en-US"/>
        </w:rPr>
        <w:t>Simulation Assumptions</w:t>
      </w:r>
    </w:p>
    <w:p w:rsidRPr="009C3B83" w:rsidR="00637165" w:rsidP="00877EBC" w:rsidRDefault="00A75D52" w14:paraId="45E638B5" w14:textId="7EBC272A">
      <w:pPr>
        <w:jc w:val="both"/>
      </w:pPr>
      <w:r>
        <w:rPr>
          <w:lang w:val="en-US"/>
        </w:rPr>
        <w:t xml:space="preserve">In this section, </w:t>
      </w:r>
      <w:r w:rsidR="00453DDD">
        <w:rPr>
          <w:lang w:val="en-US"/>
        </w:rPr>
        <w:t>based on the assumptions given in</w:t>
      </w:r>
      <w:r w:rsidR="00A2378E">
        <w:rPr>
          <w:lang w:val="en-US"/>
        </w:rPr>
        <w:t xml:space="preserve"> </w:t>
      </w:r>
      <w:r w:rsidR="00923BE1">
        <w:rPr>
          <w:lang w:val="en-US"/>
        </w:rPr>
        <w:fldChar w:fldCharType="begin"/>
      </w:r>
      <w:r w:rsidR="00923BE1">
        <w:rPr>
          <w:lang w:val="en-US"/>
        </w:rPr>
        <w:instrText xml:space="preserve"> REF _Ref110988575 \h </w:instrText>
      </w:r>
      <w:r w:rsidR="00877EBC">
        <w:rPr>
          <w:lang w:val="en-US"/>
        </w:rPr>
        <w:instrText xml:space="preserve"> \* MERGEFORMAT </w:instrText>
      </w:r>
      <w:r w:rsidR="00923BE1">
        <w:rPr>
          <w:lang w:val="en-US"/>
        </w:rPr>
      </w:r>
      <w:r w:rsidR="00923BE1">
        <w:rPr>
          <w:lang w:val="en-US"/>
        </w:rPr>
        <w:fldChar w:fldCharType="separate"/>
      </w:r>
      <w:r w:rsidR="00C505A7">
        <w:t xml:space="preserve">Table </w:t>
      </w:r>
      <w:r w:rsidR="00C505A7">
        <w:rPr>
          <w:noProof/>
        </w:rPr>
        <w:t>2.1</w:t>
      </w:r>
      <w:r w:rsidR="00C505A7">
        <w:rPr>
          <w:noProof/>
        </w:rPr>
        <w:noBreakHyphen/>
        <w:t>3</w:t>
      </w:r>
      <w:r w:rsidR="00923BE1">
        <w:rPr>
          <w:lang w:val="en-US"/>
        </w:rPr>
        <w:fldChar w:fldCharType="end"/>
      </w:r>
      <w:r w:rsidR="00923BE1">
        <w:rPr>
          <w:lang w:val="en-US"/>
        </w:rPr>
        <w:t xml:space="preserve"> and </w:t>
      </w:r>
      <w:r w:rsidR="00842266">
        <w:rPr>
          <w:lang w:val="en-US"/>
        </w:rPr>
        <w:fldChar w:fldCharType="begin"/>
      </w:r>
      <w:r w:rsidR="00842266">
        <w:rPr>
          <w:lang w:val="en-US"/>
        </w:rPr>
        <w:instrText xml:space="preserve"> REF _Ref101954641 \h </w:instrText>
      </w:r>
      <w:r w:rsidR="00877EBC">
        <w:rPr>
          <w:lang w:val="en-US"/>
        </w:rPr>
        <w:instrText xml:space="preserve"> \* MERGEFORMAT </w:instrText>
      </w:r>
      <w:r w:rsidR="00842266">
        <w:rPr>
          <w:lang w:val="en-US"/>
        </w:rPr>
      </w:r>
      <w:r w:rsidR="00842266">
        <w:rPr>
          <w:lang w:val="en-US"/>
        </w:rPr>
        <w:fldChar w:fldCharType="separate"/>
      </w:r>
      <w:r w:rsidR="00C505A7">
        <w:t xml:space="preserve">Table </w:t>
      </w:r>
      <w:r w:rsidR="00C505A7">
        <w:rPr>
          <w:noProof/>
        </w:rPr>
        <w:t>2.3</w:t>
      </w:r>
      <w:r w:rsidR="00C505A7">
        <w:rPr>
          <w:noProof/>
        </w:rPr>
        <w:noBreakHyphen/>
        <w:t>1</w:t>
      </w:r>
      <w:r w:rsidR="00842266">
        <w:rPr>
          <w:lang w:val="en-US"/>
        </w:rPr>
        <w:fldChar w:fldCharType="end"/>
      </w:r>
      <w:r w:rsidR="005D5F7E">
        <w:rPr>
          <w:lang w:val="en-US"/>
        </w:rPr>
        <w:t>,</w:t>
      </w:r>
      <w:r w:rsidR="00453DDD">
        <w:rPr>
          <w:lang w:val="en-US"/>
        </w:rPr>
        <w:t xml:space="preserve"> </w:t>
      </w:r>
      <w:r>
        <w:rPr>
          <w:lang w:val="en-US"/>
        </w:rPr>
        <w:t xml:space="preserve">we use the </w:t>
      </w:r>
      <w:r w:rsidR="008673DE">
        <w:rPr>
          <w:lang w:val="en-US"/>
        </w:rPr>
        <w:t xml:space="preserve">system level simulations to evaluate the </w:t>
      </w:r>
      <w:r w:rsidR="007A08B9">
        <w:rPr>
          <w:lang w:val="en-US"/>
        </w:rPr>
        <w:t>performance of spatial domain beam prediction for improving throughput and latency</w:t>
      </w:r>
      <w:r w:rsidRPr="00924AFA" w:rsidR="00BA2E8B">
        <w:rPr>
          <w:color w:val="000000" w:themeColor="text1"/>
        </w:rPr>
        <w:t>.</w:t>
      </w:r>
      <w:r w:rsidRPr="00924AFA" w:rsidR="00BA2E8B">
        <w:rPr>
          <w:color w:val="FF0000"/>
        </w:rPr>
        <w:t xml:space="preserve"> </w:t>
      </w:r>
      <w:r w:rsidRPr="009C3B83" w:rsidR="00637165">
        <w:t>Furthermore, to simulate the error</w:t>
      </w:r>
      <w:r w:rsidR="0083263A">
        <w:t>s</w:t>
      </w:r>
      <w:r w:rsidRPr="009C3B83" w:rsidR="00637165">
        <w:t xml:space="preserve"> that would occur when a ML model is used to predict the RSRP values, we have added noise to the RSRP values of the beams in set A which are not measured. The mean and std. deviation of the normal distribution used here to generate noise samples are the mean and std. deviation of the errors that we observed when testing a RSRP prediction model</w:t>
      </w:r>
      <w:r w:rsidR="00D85DAE">
        <w:t xml:space="preserve"> which is trained for the same scenario</w:t>
      </w:r>
      <w:r w:rsidRPr="009C3B83" w:rsidR="00637165">
        <w:t xml:space="preserve">. Here, the RSRP prediction is performed before L1/L2 filtering. Hence noise is added before any filtering occurs. </w:t>
      </w:r>
      <w:r w:rsidR="0098506A">
        <w:t xml:space="preserve">For the baseline case </w:t>
      </w:r>
      <w:r w:rsidR="00DB686F">
        <w:t>where</w:t>
      </w:r>
      <w:r w:rsidR="0098506A">
        <w:t xml:space="preserve"> </w:t>
      </w:r>
      <w:r w:rsidR="00A05196">
        <w:t xml:space="preserve">the </w:t>
      </w:r>
      <w:r w:rsidR="0098506A">
        <w:t xml:space="preserve">best beam is selected based on </w:t>
      </w:r>
      <w:r w:rsidR="00387BDD">
        <w:t>L1-</w:t>
      </w:r>
      <w:r w:rsidR="0098506A">
        <w:t>RSRP</w:t>
      </w:r>
      <w:r w:rsidR="00A41BFF">
        <w:t>,</w:t>
      </w:r>
      <w:r w:rsidR="00387BDD">
        <w:t xml:space="preserve"> no</w:t>
      </w:r>
      <w:r w:rsidR="006C4C97">
        <w:t xml:space="preserve">ise is not added to the </w:t>
      </w:r>
      <w:r w:rsidR="006C38D7">
        <w:t xml:space="preserve">beams which are not measured. </w:t>
      </w:r>
    </w:p>
    <w:p w:rsidR="00A75D52" w:rsidP="00877EBC" w:rsidRDefault="00201875" w14:paraId="3B79C7F0" w14:textId="2C1A5E2F">
      <w:pPr>
        <w:jc w:val="both"/>
        <w:rPr>
          <w:lang w:val="en-US"/>
        </w:rPr>
      </w:pPr>
      <w:r>
        <w:t>Here</w:t>
      </w:r>
      <w:r w:rsidR="00B41B3F">
        <w:t xml:space="preserve">, </w:t>
      </w:r>
      <w:proofErr w:type="spellStart"/>
      <w:r w:rsidR="0016129D">
        <w:t>LinUCB</w:t>
      </w:r>
      <w:proofErr w:type="spellEnd"/>
      <w:r w:rsidR="0016129D">
        <w:t xml:space="preserve">, </w:t>
      </w:r>
      <w:r w:rsidR="00407651">
        <w:rPr>
          <w:lang w:val="en-US"/>
        </w:rPr>
        <w:t xml:space="preserve">a </w:t>
      </w:r>
      <w:r w:rsidR="0016129D">
        <w:rPr>
          <w:lang w:val="en-US"/>
        </w:rPr>
        <w:t xml:space="preserve">contextual </w:t>
      </w:r>
      <w:r w:rsidR="00407651">
        <w:rPr>
          <w:lang w:val="en-US"/>
        </w:rPr>
        <w:t xml:space="preserve">multi-armed bandit </w:t>
      </w:r>
      <w:r w:rsidR="004100BA">
        <w:rPr>
          <w:lang w:val="en-US"/>
        </w:rPr>
        <w:t>approach</w:t>
      </w:r>
      <w:r w:rsidR="00BA4EED">
        <w:rPr>
          <w:lang w:val="en-US"/>
        </w:rPr>
        <w:t xml:space="preserve"> proposed in [4]</w:t>
      </w:r>
      <w:r w:rsidR="0073341F">
        <w:rPr>
          <w:lang w:val="en-US"/>
        </w:rPr>
        <w:t>,</w:t>
      </w:r>
      <w:r w:rsidR="004100BA">
        <w:rPr>
          <w:lang w:val="en-US"/>
        </w:rPr>
        <w:t xml:space="preserve"> </w:t>
      </w:r>
      <w:r w:rsidR="0065793E">
        <w:rPr>
          <w:lang w:val="en-US"/>
        </w:rPr>
        <w:t xml:space="preserve">is </w:t>
      </w:r>
      <w:r w:rsidR="004D756E">
        <w:rPr>
          <w:lang w:val="en-US"/>
        </w:rPr>
        <w:t>trained</w:t>
      </w:r>
      <w:r w:rsidR="008A7B87">
        <w:rPr>
          <w:lang w:val="en-US"/>
        </w:rPr>
        <w:t xml:space="preserve"> </w:t>
      </w:r>
      <w:r w:rsidR="00792579">
        <w:rPr>
          <w:lang w:val="en-US"/>
        </w:rPr>
        <w:t xml:space="preserve">online </w:t>
      </w:r>
      <w:r w:rsidR="005516E2">
        <w:rPr>
          <w:lang w:val="en-US"/>
        </w:rPr>
        <w:t>to estimate a QoS based metric</w:t>
      </w:r>
      <w:r w:rsidR="00B83006">
        <w:rPr>
          <w:lang w:val="en-US"/>
        </w:rPr>
        <w:t xml:space="preserve"> for each beam</w:t>
      </w:r>
      <w:r w:rsidR="005516E2">
        <w:rPr>
          <w:lang w:val="en-US"/>
        </w:rPr>
        <w:t xml:space="preserve"> by exploring different </w:t>
      </w:r>
      <w:r w:rsidR="00B83006">
        <w:rPr>
          <w:lang w:val="en-US"/>
        </w:rPr>
        <w:t xml:space="preserve">beams and </w:t>
      </w:r>
      <w:r w:rsidR="004D756E">
        <w:rPr>
          <w:lang w:val="en-US"/>
        </w:rPr>
        <w:t xml:space="preserve">observing </w:t>
      </w:r>
      <w:r w:rsidR="0065793E">
        <w:rPr>
          <w:lang w:val="en-US"/>
        </w:rPr>
        <w:t xml:space="preserve">the </w:t>
      </w:r>
      <w:r w:rsidR="004D756E">
        <w:rPr>
          <w:lang w:val="en-US"/>
        </w:rPr>
        <w:t>QoS based metric as reward</w:t>
      </w:r>
      <w:r w:rsidR="0065793E">
        <w:rPr>
          <w:lang w:val="en-US"/>
        </w:rPr>
        <w:t xml:space="preserve">. </w:t>
      </w:r>
      <w:r w:rsidR="00064195">
        <w:rPr>
          <w:lang w:val="en-US"/>
        </w:rPr>
        <w:t>Given the measured</w:t>
      </w:r>
      <w:r w:rsidR="002808B7">
        <w:rPr>
          <w:lang w:val="en-US"/>
        </w:rPr>
        <w:t xml:space="preserve"> RSRP values of the best </w:t>
      </w:r>
      <m:oMath>
        <m:r>
          <w:rPr>
            <w:rFonts w:ascii="Cambria Math" w:hAnsi="Cambria Math"/>
            <w:lang w:val="en-US"/>
          </w:rPr>
          <m:t>N1</m:t>
        </m:r>
      </m:oMath>
      <w:r w:rsidR="002808B7">
        <w:rPr>
          <w:lang w:val="en-US"/>
        </w:rPr>
        <w:t xml:space="preserve"> beam</w:t>
      </w:r>
      <w:r w:rsidR="00C423E6">
        <w:rPr>
          <w:lang w:val="en-US"/>
        </w:rPr>
        <w:t>s</w:t>
      </w:r>
      <w:r w:rsidR="002808B7">
        <w:rPr>
          <w:lang w:val="en-US"/>
        </w:rPr>
        <w:t xml:space="preserve"> along with </w:t>
      </w:r>
      <w:r w:rsidR="003844F7">
        <w:rPr>
          <w:lang w:val="en-US"/>
        </w:rPr>
        <w:t>beam usage</w:t>
      </w:r>
      <w:r w:rsidR="001C396E">
        <w:rPr>
          <w:lang w:val="en-US"/>
        </w:rPr>
        <w:t xml:space="preserve"> </w:t>
      </w:r>
      <w:r w:rsidR="00BE671B">
        <w:rPr>
          <w:lang w:val="en-US"/>
        </w:rPr>
        <w:t xml:space="preserve">values </w:t>
      </w:r>
      <w:r w:rsidR="001C396E">
        <w:rPr>
          <w:lang w:val="en-US"/>
        </w:rPr>
        <w:t xml:space="preserve">as </w:t>
      </w:r>
      <w:r w:rsidR="00BE671B">
        <w:rPr>
          <w:lang w:val="en-US"/>
        </w:rPr>
        <w:t xml:space="preserve">a </w:t>
      </w:r>
      <w:r w:rsidR="001C396E">
        <w:rPr>
          <w:lang w:val="en-US"/>
        </w:rPr>
        <w:t xml:space="preserve">context vector to the </w:t>
      </w:r>
      <w:r w:rsidR="00BC4EDA">
        <w:rPr>
          <w:lang w:val="en-US"/>
        </w:rPr>
        <w:t>model</w:t>
      </w:r>
      <w:r w:rsidR="00947FB3">
        <w:rPr>
          <w:lang w:val="en-US"/>
        </w:rPr>
        <w:t xml:space="preserve">, the </w:t>
      </w:r>
      <w:r w:rsidR="00E040E8">
        <w:rPr>
          <w:lang w:val="en-US"/>
        </w:rPr>
        <w:t>model</w:t>
      </w:r>
      <w:r w:rsidR="00947FB3">
        <w:rPr>
          <w:lang w:val="en-US"/>
        </w:rPr>
        <w:t xml:space="preserve"> will estimate </w:t>
      </w:r>
      <w:r w:rsidR="00E040E8">
        <w:rPr>
          <w:lang w:val="en-US"/>
        </w:rPr>
        <w:t>QoS based metric</w:t>
      </w:r>
      <w:r w:rsidR="00947FB3">
        <w:rPr>
          <w:lang w:val="en-US"/>
        </w:rPr>
        <w:t xml:space="preserve"> for each action</w:t>
      </w:r>
      <w:r w:rsidR="005A0367">
        <w:rPr>
          <w:lang w:val="en-US"/>
        </w:rPr>
        <w:t xml:space="preserve">, i.e., the beam ID. </w:t>
      </w:r>
      <w:r w:rsidR="00EB7425">
        <w:rPr>
          <w:lang w:val="en-US"/>
        </w:rPr>
        <w:t xml:space="preserve">Here, the </w:t>
      </w:r>
      <w:r w:rsidR="00E040E8">
        <w:rPr>
          <w:lang w:val="en-US"/>
        </w:rPr>
        <w:t>QoS based metric</w:t>
      </w:r>
      <w:r w:rsidR="00EB7425">
        <w:rPr>
          <w:lang w:val="en-US"/>
        </w:rPr>
        <w:t xml:space="preserve"> is the </w:t>
      </w:r>
      <w:r w:rsidR="00506E39">
        <w:rPr>
          <w:lang w:val="en-US"/>
        </w:rPr>
        <w:t xml:space="preserve">amount of </w:t>
      </w:r>
      <w:r w:rsidR="00EB7425">
        <w:rPr>
          <w:lang w:val="en-US"/>
        </w:rPr>
        <w:t>data</w:t>
      </w:r>
      <w:r w:rsidR="00506E39">
        <w:rPr>
          <w:lang w:val="en-US"/>
        </w:rPr>
        <w:t>, in bytes,</w:t>
      </w:r>
      <w:r w:rsidR="00EB7425">
        <w:rPr>
          <w:lang w:val="en-US"/>
        </w:rPr>
        <w:t xml:space="preserve"> transmitted during </w:t>
      </w:r>
      <w:r w:rsidR="00506E39">
        <w:rPr>
          <w:lang w:val="en-US"/>
        </w:rPr>
        <w:t xml:space="preserve">a single measurement interval. </w:t>
      </w:r>
      <w:r w:rsidR="002B6F53">
        <w:rPr>
          <w:lang w:val="en-US"/>
        </w:rPr>
        <w:t xml:space="preserve">To mitigate the risk of </w:t>
      </w:r>
      <w:r w:rsidR="00C81C01">
        <w:rPr>
          <w:lang w:val="en-US"/>
        </w:rPr>
        <w:t>beam</w:t>
      </w:r>
      <w:r w:rsidR="002B6F53">
        <w:rPr>
          <w:lang w:val="en-US"/>
        </w:rPr>
        <w:t xml:space="preserve"> failures </w:t>
      </w:r>
      <w:r w:rsidR="004E531E">
        <w:rPr>
          <w:lang w:val="en-US"/>
        </w:rPr>
        <w:t>in</w:t>
      </w:r>
      <w:r w:rsidR="00CB4DFA">
        <w:rPr>
          <w:lang w:val="en-US"/>
        </w:rPr>
        <w:t xml:space="preserve"> the </w:t>
      </w:r>
      <w:r w:rsidR="00CC164D">
        <w:rPr>
          <w:lang w:val="en-US"/>
        </w:rPr>
        <w:t>exploration</w:t>
      </w:r>
      <w:r w:rsidR="00CB4DFA">
        <w:rPr>
          <w:lang w:val="en-US"/>
        </w:rPr>
        <w:t xml:space="preserve">, </w:t>
      </w:r>
      <w:r w:rsidR="008E2FCB">
        <w:rPr>
          <w:lang w:val="en-US"/>
        </w:rPr>
        <w:t xml:space="preserve">in the simulations, </w:t>
      </w:r>
      <w:r w:rsidR="00CC164D">
        <w:rPr>
          <w:lang w:val="en-US"/>
        </w:rPr>
        <w:t>it</w:t>
      </w:r>
      <w:r w:rsidR="007A0A5A">
        <w:rPr>
          <w:lang w:val="en-US"/>
        </w:rPr>
        <w:t xml:space="preserve"> is constrained to the best </w:t>
      </w:r>
      <m:oMath>
        <m:r>
          <w:rPr>
            <w:rFonts w:ascii="Cambria Math" w:hAnsi="Cambria Math"/>
            <w:lang w:val="en-US"/>
          </w:rPr>
          <m:t>N1</m:t>
        </m:r>
      </m:oMath>
      <w:r w:rsidR="007A0A5A">
        <w:rPr>
          <w:lang w:val="en-US"/>
        </w:rPr>
        <w:t xml:space="preserve"> beams</w:t>
      </w:r>
      <w:r w:rsidR="008E2FCB">
        <w:rPr>
          <w:lang w:val="en-US"/>
        </w:rPr>
        <w:t>.</w:t>
      </w:r>
    </w:p>
    <w:p w:rsidR="002808B7" w:rsidP="00877EBC" w:rsidRDefault="00C841A1" w14:paraId="5AE4EBD6" w14:textId="644EC615">
      <w:pPr>
        <w:jc w:val="both"/>
        <w:rPr>
          <w:lang w:val="en-US"/>
        </w:rPr>
      </w:pPr>
      <w:r>
        <w:rPr>
          <w:lang w:val="en-US"/>
        </w:rPr>
        <w:t>S</w:t>
      </w:r>
      <w:r w:rsidR="00663B64">
        <w:rPr>
          <w:lang w:val="en-US"/>
        </w:rPr>
        <w:t>ystem level</w:t>
      </w:r>
      <w:r>
        <w:rPr>
          <w:lang w:val="en-US"/>
        </w:rPr>
        <w:t xml:space="preserve"> simulations were carried out </w:t>
      </w:r>
      <w:r w:rsidR="00EC0767">
        <w:rPr>
          <w:lang w:val="en-US"/>
        </w:rPr>
        <w:t>for</w:t>
      </w:r>
      <w:r>
        <w:rPr>
          <w:lang w:val="en-US"/>
        </w:rPr>
        <w:t xml:space="preserve"> different loads (data rates) </w:t>
      </w:r>
      <w:r w:rsidR="00EC0767">
        <w:rPr>
          <w:lang w:val="en-US"/>
        </w:rPr>
        <w:t xml:space="preserve">assuming </w:t>
      </w:r>
      <w:r w:rsidR="000773D8">
        <w:rPr>
          <w:lang w:val="en-US"/>
        </w:rPr>
        <w:t>an</w:t>
      </w:r>
      <w:r w:rsidR="00EC0767">
        <w:rPr>
          <w:lang w:val="en-US"/>
        </w:rPr>
        <w:t xml:space="preserve"> </w:t>
      </w:r>
      <w:r w:rsidR="001257EF">
        <w:rPr>
          <w:lang w:val="en-US"/>
        </w:rPr>
        <w:t>FTP traffic model. The UEs consist of 100% eMBB (best</w:t>
      </w:r>
      <w:r w:rsidR="00877EBC">
        <w:rPr>
          <w:lang w:val="en-US"/>
        </w:rPr>
        <w:t>-</w:t>
      </w:r>
      <w:r w:rsidR="001257EF">
        <w:rPr>
          <w:lang w:val="en-US"/>
        </w:rPr>
        <w:t xml:space="preserve">effort) UEs. </w:t>
      </w:r>
    </w:p>
    <w:p w:rsidR="00F74541" w:rsidP="008B5B7A" w:rsidRDefault="00F74541" w14:paraId="175BFD4A" w14:textId="3AFE09AF">
      <w:pPr>
        <w:pStyle w:val="Caption"/>
        <w:keepNext/>
        <w:jc w:val="center"/>
      </w:pPr>
      <w:bookmarkStart w:name="_Ref110988754" w:id="43"/>
      <w:bookmarkStart w:name="_Ref101954641" w:id="44"/>
      <w:r>
        <w:t xml:space="preserve">Table </w:t>
      </w:r>
      <w:r w:rsidR="00214CFE">
        <w:fldChar w:fldCharType="begin"/>
      </w:r>
      <w:r w:rsidR="00214CFE">
        <w:instrText xml:space="preserve"> STYLEREF 2 \s </w:instrText>
      </w:r>
      <w:r w:rsidR="00214CFE">
        <w:fldChar w:fldCharType="separate"/>
      </w:r>
      <w:r w:rsidR="00C505A7">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1</w:t>
      </w:r>
      <w:r w:rsidR="00214CFE">
        <w:fldChar w:fldCharType="end"/>
      </w:r>
      <w:bookmarkEnd w:id="43"/>
      <w:bookmarkEnd w:id="44"/>
      <w:r>
        <w:t xml:space="preserve">: Additional assumptions for </w:t>
      </w:r>
      <w:r w:rsidR="004F5767">
        <w:t xml:space="preserve">beam prediction for </w:t>
      </w:r>
      <w:r w:rsidR="006F1F69">
        <w:t xml:space="preserve">improving throughput and latency </w:t>
      </w:r>
      <w:r>
        <w:t>simulations.</w:t>
      </w:r>
    </w:p>
    <w:tbl>
      <w:tblPr>
        <w:tblStyle w:val="TableGrid"/>
        <w:tblW w:w="0" w:type="auto"/>
        <w:jc w:val="center"/>
        <w:tblLook w:val="04A0" w:firstRow="1" w:lastRow="0" w:firstColumn="1" w:lastColumn="0" w:noHBand="0" w:noVBand="1"/>
      </w:tblPr>
      <w:tblGrid>
        <w:gridCol w:w="3209"/>
        <w:gridCol w:w="3210"/>
      </w:tblGrid>
      <w:tr w:rsidR="00F74541" w:rsidTr="00190777" w14:paraId="2B48F46A" w14:textId="77777777">
        <w:trPr>
          <w:jc w:val="center"/>
        </w:trPr>
        <w:tc>
          <w:tcPr>
            <w:tcW w:w="3209" w:type="dxa"/>
          </w:tcPr>
          <w:p w:rsidRPr="00CC16AA" w:rsidR="00F74541" w:rsidP="00190777" w:rsidRDefault="00F74541" w14:paraId="0F51A8E7" w14:textId="77777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rsidRPr="00CC16AA" w:rsidR="00F74541" w:rsidP="00190777" w:rsidRDefault="00F74541" w14:paraId="4AC96588" w14:textId="77777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Value</w:t>
            </w:r>
          </w:p>
        </w:tc>
      </w:tr>
      <w:tr w:rsidR="00C11087" w:rsidTr="00190777" w14:paraId="3A9636EF" w14:textId="77777777">
        <w:trPr>
          <w:jc w:val="center"/>
        </w:trPr>
        <w:tc>
          <w:tcPr>
            <w:tcW w:w="3209" w:type="dxa"/>
          </w:tcPr>
          <w:p w:rsidRPr="00CC16AA" w:rsidR="00C11087" w:rsidP="00C11087" w:rsidRDefault="00DC2348" w14:paraId="28D55077" w14:textId="71B2E12E">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Beam </w:t>
            </w:r>
            <w:r w:rsidR="00362231">
              <w:rPr>
                <w:rFonts w:eastAsia="Times New Roman"/>
                <w:color w:val="000000" w:themeColor="text1"/>
                <w:kern w:val="24"/>
                <w:sz w:val="18"/>
                <w:szCs w:val="18"/>
                <w:lang w:val="en-US" w:eastAsia="fi-FI"/>
              </w:rPr>
              <w:t xml:space="preserve">measurement </w:t>
            </w:r>
            <w:r>
              <w:rPr>
                <w:rFonts w:eastAsia="Times New Roman"/>
                <w:color w:val="000000" w:themeColor="text1"/>
                <w:kern w:val="24"/>
                <w:sz w:val="18"/>
                <w:szCs w:val="18"/>
                <w:lang w:val="en-US" w:eastAsia="fi-FI"/>
              </w:rPr>
              <w:t>reporting interval</w:t>
            </w:r>
          </w:p>
        </w:tc>
        <w:tc>
          <w:tcPr>
            <w:tcW w:w="3210" w:type="dxa"/>
          </w:tcPr>
          <w:p w:rsidRPr="00CC16AA" w:rsidR="00C11087" w:rsidP="00C11087" w:rsidRDefault="00C11087" w14:paraId="1A7CA36C" w14:textId="15AF8F59">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CC16AA">
              <w:rPr>
                <w:rFonts w:eastAsia="Times New Roman"/>
                <w:color w:val="000000" w:themeColor="text1"/>
                <w:kern w:val="24"/>
                <w:sz w:val="18"/>
                <w:szCs w:val="18"/>
                <w:lang w:val="en-US" w:eastAsia="fi-FI"/>
              </w:rPr>
              <w:t xml:space="preserve">Periodical with </w:t>
            </w:r>
            <w:r w:rsidRPr="00924AFA" w:rsidR="00AB0068">
              <w:rPr>
                <w:rFonts w:eastAsia="Times New Roman"/>
                <w:kern w:val="24"/>
                <w:sz w:val="18"/>
                <w:szCs w:val="18"/>
                <w:lang w:val="en-US" w:eastAsia="fi-FI"/>
              </w:rPr>
              <w:t>40</w:t>
            </w:r>
            <w:r w:rsidRPr="00924AFA">
              <w:rPr>
                <w:rFonts w:eastAsia="Times New Roman"/>
                <w:kern w:val="24"/>
                <w:sz w:val="18"/>
                <w:szCs w:val="18"/>
                <w:lang w:val="en-US" w:eastAsia="fi-FI"/>
              </w:rPr>
              <w:t xml:space="preserve"> m</w:t>
            </w:r>
            <w:r w:rsidRPr="00CC16AA">
              <w:rPr>
                <w:rFonts w:eastAsia="Times New Roman"/>
                <w:color w:val="000000" w:themeColor="text1"/>
                <w:kern w:val="24"/>
                <w:sz w:val="18"/>
                <w:szCs w:val="18"/>
                <w:lang w:val="en-US" w:eastAsia="fi-FI"/>
              </w:rPr>
              <w:t xml:space="preserve">s periodicity </w:t>
            </w:r>
          </w:p>
        </w:tc>
      </w:tr>
      <w:tr w:rsidR="002B68E0" w:rsidTr="00190777" w14:paraId="0D6100CF" w14:textId="77777777">
        <w:trPr>
          <w:jc w:val="center"/>
        </w:trPr>
        <w:tc>
          <w:tcPr>
            <w:tcW w:w="3209" w:type="dxa"/>
          </w:tcPr>
          <w:p w:rsidRPr="008C1656" w:rsidR="002B68E0" w:rsidP="00C11087" w:rsidRDefault="00A76E68" w14:paraId="4351082F" w14:textId="09205A4A">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Traffic Model​</w:t>
            </w:r>
          </w:p>
        </w:tc>
        <w:tc>
          <w:tcPr>
            <w:tcW w:w="3210" w:type="dxa"/>
          </w:tcPr>
          <w:p w:rsidRPr="00CC16AA" w:rsidR="002B68E0" w:rsidP="00C11087" w:rsidRDefault="00A76E68" w14:paraId="16B3DE39" w14:textId="24399D4B">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FTP </w:t>
            </w:r>
            <w:r w:rsidR="00147DE3">
              <w:rPr>
                <w:rFonts w:eastAsia="Times New Roman"/>
                <w:color w:val="000000" w:themeColor="text1"/>
                <w:kern w:val="24"/>
                <w:sz w:val="18"/>
                <w:szCs w:val="18"/>
                <w:lang w:val="en-US" w:eastAsia="fi-FI"/>
              </w:rPr>
              <w:t>traffic</w:t>
            </w:r>
            <w:r>
              <w:rPr>
                <w:rFonts w:eastAsia="Times New Roman"/>
                <w:color w:val="000000" w:themeColor="text1"/>
                <w:kern w:val="24"/>
                <w:sz w:val="18"/>
                <w:szCs w:val="18"/>
                <w:lang w:val="en-US" w:eastAsia="fi-FI"/>
              </w:rPr>
              <w:t xml:space="preserve"> model</w:t>
            </w:r>
          </w:p>
        </w:tc>
      </w:tr>
      <w:tr w:rsidR="00ED5333" w:rsidTr="00190777" w14:paraId="74BC30EA" w14:textId="77777777">
        <w:trPr>
          <w:jc w:val="center"/>
        </w:trPr>
        <w:tc>
          <w:tcPr>
            <w:tcW w:w="3209" w:type="dxa"/>
          </w:tcPr>
          <w:p w:rsidRPr="007429F3" w:rsidR="00ED5333" w:rsidP="00C11087" w:rsidRDefault="00ED5333" w14:paraId="57443E14" w14:textId="435BCF8B">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FD scheduling method</w:t>
            </w:r>
          </w:p>
        </w:tc>
        <w:tc>
          <w:tcPr>
            <w:tcW w:w="3210" w:type="dxa"/>
          </w:tcPr>
          <w:p w:rsidR="00ED5333" w:rsidP="00C11087" w:rsidRDefault="00ED5333" w14:paraId="700E6EC3" w14:textId="2A1A232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By </w:t>
            </w:r>
            <w:r w:rsidR="00486248">
              <w:rPr>
                <w:rFonts w:eastAsia="Times New Roman"/>
                <w:color w:val="000000" w:themeColor="text1"/>
                <w:kern w:val="24"/>
                <w:sz w:val="18"/>
                <w:szCs w:val="18"/>
                <w:lang w:val="en-US" w:eastAsia="fi-FI"/>
              </w:rPr>
              <w:t>RB</w:t>
            </w:r>
          </w:p>
        </w:tc>
      </w:tr>
      <w:tr w:rsidR="0048038A" w:rsidTr="00190777" w14:paraId="791FA01B" w14:textId="77777777">
        <w:trPr>
          <w:jc w:val="center"/>
        </w:trPr>
        <w:tc>
          <w:tcPr>
            <w:tcW w:w="3209" w:type="dxa"/>
          </w:tcPr>
          <w:p w:rsidR="0048038A" w:rsidP="00C11087" w:rsidRDefault="0048038A" w14:paraId="43FA9F74" w14:textId="420F6B86">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FD scheduling algorithm</w:t>
            </w:r>
          </w:p>
        </w:tc>
        <w:tc>
          <w:tcPr>
            <w:tcW w:w="3210" w:type="dxa"/>
          </w:tcPr>
          <w:p w:rsidR="0048038A" w:rsidP="00C11087" w:rsidRDefault="0048038A" w14:paraId="00C3F877" w14:textId="6AB42193">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Even resources</w:t>
            </w:r>
          </w:p>
        </w:tc>
      </w:tr>
      <w:tr w:rsidR="0048038A" w:rsidTr="00190777" w14:paraId="2264D08C" w14:textId="77777777">
        <w:trPr>
          <w:jc w:val="center"/>
        </w:trPr>
        <w:tc>
          <w:tcPr>
            <w:tcW w:w="3209" w:type="dxa"/>
          </w:tcPr>
          <w:p w:rsidR="0048038A" w:rsidP="00C11087" w:rsidRDefault="0048038A" w14:paraId="41DFF199" w14:textId="052499E7">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533762">
              <w:rPr>
                <w:rFonts w:eastAsia="Times New Roman"/>
                <w:color w:val="000000" w:themeColor="text1"/>
                <w:kern w:val="24"/>
                <w:sz w:val="18"/>
                <w:szCs w:val="18"/>
                <w:lang w:val="en-US" w:eastAsia="fi-FI"/>
              </w:rPr>
              <w:t xml:space="preserve">TD </w:t>
            </w:r>
            <w:r w:rsidRPr="008C1656" w:rsidR="00064BA2">
              <w:rPr>
                <w:rFonts w:eastAsia="Times New Roman"/>
                <w:color w:val="000000" w:themeColor="text1"/>
                <w:kern w:val="24"/>
                <w:sz w:val="18"/>
                <w:szCs w:val="18"/>
                <w:lang w:val="en-US" w:eastAsia="fi-FI"/>
              </w:rPr>
              <w:t>beam selection priority metric</w:t>
            </w:r>
          </w:p>
        </w:tc>
        <w:tc>
          <w:tcPr>
            <w:tcW w:w="3210" w:type="dxa"/>
          </w:tcPr>
          <w:p w:rsidR="0048038A" w:rsidP="00C11087" w:rsidRDefault="0048038A" w14:paraId="47444DAD" w14:textId="474305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Min</w:t>
            </w:r>
            <w:r w:rsidR="00903E7B">
              <w:rPr>
                <w:rFonts w:eastAsia="Times New Roman"/>
                <w:color w:val="000000" w:themeColor="text1"/>
                <w:kern w:val="24"/>
                <w:sz w:val="18"/>
                <w:szCs w:val="18"/>
                <w:lang w:val="en-US" w:eastAsia="fi-FI"/>
              </w:rPr>
              <w:t>.</w:t>
            </w:r>
            <w:r>
              <w:rPr>
                <w:rFonts w:eastAsia="Times New Roman"/>
                <w:color w:val="000000" w:themeColor="text1"/>
                <w:kern w:val="24"/>
                <w:sz w:val="18"/>
                <w:szCs w:val="18"/>
                <w:lang w:val="en-US" w:eastAsia="fi-FI"/>
              </w:rPr>
              <w:t xml:space="preserve"> HOL delay</w:t>
            </w:r>
          </w:p>
        </w:tc>
      </w:tr>
      <w:tr w:rsidR="00D073BA" w:rsidTr="00190777" w14:paraId="53398112" w14:textId="77777777">
        <w:trPr>
          <w:jc w:val="center"/>
        </w:trPr>
        <w:tc>
          <w:tcPr>
            <w:tcW w:w="3209" w:type="dxa"/>
          </w:tcPr>
          <w:p w:rsidR="00D073BA" w:rsidP="00C11087" w:rsidRDefault="00D073BA" w14:paraId="69DACBC3" w14:textId="3FE71986">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TD no. of beams activated in a TTI</w:t>
            </w:r>
          </w:p>
        </w:tc>
        <w:tc>
          <w:tcPr>
            <w:tcW w:w="3210" w:type="dxa"/>
          </w:tcPr>
          <w:p w:rsidR="00D073BA" w:rsidP="00C11087" w:rsidRDefault="008A09D7" w14:paraId="09C7DB6C" w14:textId="2CF406DB">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1</w:t>
            </w:r>
          </w:p>
        </w:tc>
      </w:tr>
      <w:tr w:rsidR="00637165" w:rsidTr="00190777" w14:paraId="39649664" w14:textId="77777777">
        <w:trPr>
          <w:jc w:val="center"/>
        </w:trPr>
        <w:tc>
          <w:tcPr>
            <w:tcW w:w="3209" w:type="dxa"/>
          </w:tcPr>
          <w:p w:rsidR="00637165" w:rsidP="00C11087" w:rsidRDefault="00637165" w14:paraId="2416C765" w14:textId="60D43F52">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w:t>
            </w:r>
          </w:p>
        </w:tc>
        <w:tc>
          <w:tcPr>
            <w:tcW w:w="3210" w:type="dxa"/>
          </w:tcPr>
          <w:p w:rsidR="00637165" w:rsidP="00C11087" w:rsidRDefault="00637165" w14:paraId="18EC3972" w14:textId="30121DDA">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16 beams</w:t>
            </w:r>
            <w:r w:rsidR="00355C6E">
              <w:rPr>
                <w:rFonts w:eastAsia="Times New Roman"/>
                <w:color w:val="000000" w:themeColor="text1"/>
                <w:kern w:val="24"/>
                <w:sz w:val="18"/>
                <w:szCs w:val="18"/>
                <w:lang w:val="en-US" w:eastAsia="fi-FI"/>
              </w:rPr>
              <w:t xml:space="preserve"> and set B is </w:t>
            </w:r>
            <w:r w:rsidR="00260129">
              <w:rPr>
                <w:rFonts w:eastAsia="Times New Roman"/>
                <w:color w:val="000000" w:themeColor="text1"/>
                <w:kern w:val="24"/>
                <w:sz w:val="18"/>
                <w:szCs w:val="18"/>
                <w:lang w:val="en-US" w:eastAsia="fi-FI"/>
              </w:rPr>
              <w:t xml:space="preserve">a </w:t>
            </w:r>
            <w:r w:rsidR="00355C6E">
              <w:rPr>
                <w:rFonts w:eastAsia="Times New Roman"/>
                <w:color w:val="000000" w:themeColor="text1"/>
                <w:kern w:val="24"/>
                <w:sz w:val="18"/>
                <w:szCs w:val="18"/>
                <w:lang w:val="en-US" w:eastAsia="fi-FI"/>
              </w:rPr>
              <w:t>subset of set A</w:t>
            </w:r>
          </w:p>
        </w:tc>
      </w:tr>
      <w:tr w:rsidR="00355C6E" w:rsidTr="00190777" w14:paraId="78E4D518" w14:textId="77777777">
        <w:trPr>
          <w:jc w:val="center"/>
        </w:trPr>
        <w:tc>
          <w:tcPr>
            <w:tcW w:w="3209" w:type="dxa"/>
          </w:tcPr>
          <w:p w:rsidR="00355C6E" w:rsidP="00C11087" w:rsidRDefault="00355C6E" w14:paraId="511F66CF" w14:textId="16D7BC69">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Noise </w:t>
            </w:r>
            <w:r w:rsidR="00530F79">
              <w:rPr>
                <w:rFonts w:eastAsia="Times New Roman"/>
                <w:color w:val="000000" w:themeColor="text1"/>
                <w:kern w:val="24"/>
                <w:sz w:val="18"/>
                <w:szCs w:val="18"/>
                <w:lang w:val="en-US" w:eastAsia="fi-FI"/>
              </w:rPr>
              <w:t>(ML error)</w:t>
            </w:r>
            <w:r>
              <w:rPr>
                <w:rFonts w:eastAsia="Times New Roman"/>
                <w:color w:val="000000" w:themeColor="text1"/>
                <w:kern w:val="24"/>
                <w:sz w:val="18"/>
                <w:szCs w:val="18"/>
                <w:lang w:val="en-US" w:eastAsia="fi-FI"/>
              </w:rPr>
              <w:t xml:space="preserve"> mean</w:t>
            </w:r>
          </w:p>
        </w:tc>
        <w:tc>
          <w:tcPr>
            <w:tcW w:w="3210" w:type="dxa"/>
          </w:tcPr>
          <w:p w:rsidR="00355C6E" w:rsidP="00C11087" w:rsidRDefault="00355C6E" w14:paraId="3CB7F954" w14:textId="5D07C4C8">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355C6E">
              <w:rPr>
                <w:rFonts w:eastAsia="Times New Roman"/>
                <w:color w:val="000000" w:themeColor="text1"/>
                <w:kern w:val="24"/>
                <w:sz w:val="18"/>
                <w:szCs w:val="18"/>
                <w:lang w:val="en-US" w:eastAsia="fi-FI"/>
              </w:rPr>
              <w:t>0.4</w:t>
            </w:r>
            <w:r w:rsidR="002364BF">
              <w:rPr>
                <w:rFonts w:eastAsia="Times New Roman"/>
                <w:color w:val="000000" w:themeColor="text1"/>
                <w:kern w:val="24"/>
                <w:sz w:val="18"/>
                <w:szCs w:val="18"/>
                <w:lang w:val="en-US" w:eastAsia="fi-FI"/>
              </w:rPr>
              <w:t>5</w:t>
            </w:r>
          </w:p>
        </w:tc>
      </w:tr>
      <w:tr w:rsidR="00355C6E" w:rsidTr="00190777" w14:paraId="08E364BF" w14:textId="77777777">
        <w:trPr>
          <w:jc w:val="center"/>
        </w:trPr>
        <w:tc>
          <w:tcPr>
            <w:tcW w:w="3209" w:type="dxa"/>
          </w:tcPr>
          <w:p w:rsidR="00355C6E" w:rsidP="00C11087" w:rsidRDefault="00355C6E" w14:paraId="25026C66" w14:textId="0A708C15">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Noise </w:t>
            </w:r>
            <w:r w:rsidR="00530F79">
              <w:rPr>
                <w:rFonts w:eastAsia="Times New Roman"/>
                <w:color w:val="000000" w:themeColor="text1"/>
                <w:kern w:val="24"/>
                <w:sz w:val="18"/>
                <w:szCs w:val="18"/>
                <w:lang w:val="en-US" w:eastAsia="fi-FI"/>
              </w:rPr>
              <w:t xml:space="preserve">(ML error) </w:t>
            </w:r>
            <w:r>
              <w:rPr>
                <w:rFonts w:eastAsia="Times New Roman"/>
                <w:color w:val="000000" w:themeColor="text1"/>
                <w:kern w:val="24"/>
                <w:sz w:val="18"/>
                <w:szCs w:val="18"/>
                <w:lang w:val="en-US" w:eastAsia="fi-FI"/>
              </w:rPr>
              <w:t>std. deviation</w:t>
            </w:r>
          </w:p>
        </w:tc>
        <w:tc>
          <w:tcPr>
            <w:tcW w:w="3210" w:type="dxa"/>
          </w:tcPr>
          <w:p w:rsidR="00355C6E" w:rsidP="00C11087" w:rsidRDefault="00355C6E" w14:paraId="69053C33" w14:textId="0E15023A">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355C6E">
              <w:rPr>
                <w:rFonts w:eastAsia="Times New Roman"/>
                <w:color w:val="000000" w:themeColor="text1"/>
                <w:kern w:val="24"/>
                <w:sz w:val="18"/>
                <w:szCs w:val="18"/>
                <w:lang w:val="en-US" w:eastAsia="fi-FI"/>
              </w:rPr>
              <w:t>5.49</w:t>
            </w:r>
          </w:p>
        </w:tc>
      </w:tr>
    </w:tbl>
    <w:p w:rsidR="00671F82" w:rsidP="008B5B7A" w:rsidRDefault="00671F82" w14:paraId="58D2B213" w14:textId="02C0F8B7">
      <w:pPr>
        <w:jc w:val="both"/>
      </w:pPr>
      <w:r>
        <w:rPr>
          <w:lang w:val="en-US" w:eastAsia="en-GB"/>
        </w:rPr>
        <w:t xml:space="preserve">For </w:t>
      </w:r>
      <w:proofErr w:type="spellStart"/>
      <w:r w:rsidR="00EF08DE">
        <w:rPr>
          <w:lang w:val="en-US" w:eastAsia="en-GB"/>
        </w:rPr>
        <w:t>LinUCB</w:t>
      </w:r>
      <w:proofErr w:type="spellEnd"/>
      <w:r>
        <w:rPr>
          <w:lang w:val="en-US" w:eastAsia="en-GB"/>
        </w:rPr>
        <w:t xml:space="preserve"> model, the parameters can be found in </w:t>
      </w:r>
      <w:r>
        <w:rPr>
          <w:lang w:val="en-US" w:eastAsia="en-GB"/>
        </w:rPr>
        <w:fldChar w:fldCharType="begin"/>
      </w:r>
      <w:r>
        <w:rPr>
          <w:lang w:val="en-US" w:eastAsia="en-GB"/>
        </w:rPr>
        <w:instrText xml:space="preserve"> REF _Ref101393346 \h </w:instrText>
      </w:r>
      <w:r w:rsidR="0076196E">
        <w:rPr>
          <w:lang w:val="en-US" w:eastAsia="en-GB"/>
        </w:rPr>
        <w:instrText xml:space="preserve"> \* MERGEFORMAT </w:instrText>
      </w:r>
      <w:r>
        <w:rPr>
          <w:lang w:val="en-US" w:eastAsia="en-GB"/>
        </w:rPr>
      </w:r>
      <w:r>
        <w:rPr>
          <w:lang w:val="en-US" w:eastAsia="en-GB"/>
        </w:rPr>
        <w:fldChar w:fldCharType="separate"/>
      </w:r>
      <w:r w:rsidR="00C505A7">
        <w:t xml:space="preserve">Table </w:t>
      </w:r>
      <w:r w:rsidR="00C505A7">
        <w:rPr>
          <w:noProof/>
        </w:rPr>
        <w:t>2.3</w:t>
      </w:r>
      <w:r w:rsidR="00C505A7">
        <w:rPr>
          <w:noProof/>
        </w:rPr>
        <w:noBreakHyphen/>
        <w:t>2</w:t>
      </w:r>
      <w:r>
        <w:rPr>
          <w:lang w:val="en-US" w:eastAsia="en-GB"/>
        </w:rPr>
        <w:fldChar w:fldCharType="end"/>
      </w:r>
      <w:r>
        <w:rPr>
          <w:lang w:val="en-US" w:eastAsia="en-GB"/>
        </w:rPr>
        <w:t>.</w:t>
      </w:r>
      <w:r w:rsidDel="00DB4230" w:rsidR="00DB4230">
        <w:rPr>
          <w:rStyle w:val="CommentReference"/>
          <w:rFonts w:eastAsia="MS Mincho"/>
          <w:b/>
        </w:rPr>
        <w:t xml:space="preserve"> </w:t>
      </w:r>
    </w:p>
    <w:p w:rsidR="00671F82" w:rsidP="00671F82" w:rsidRDefault="00671F82" w14:paraId="26067253" w14:textId="006C3950">
      <w:pPr>
        <w:pStyle w:val="Caption"/>
        <w:keepNext/>
        <w:jc w:val="center"/>
      </w:pPr>
      <w:bookmarkStart w:name="_Ref101393346" w:id="45"/>
      <w:r>
        <w:t xml:space="preserve">Table </w:t>
      </w:r>
      <w:r w:rsidR="00214CFE">
        <w:fldChar w:fldCharType="begin"/>
      </w:r>
      <w:r w:rsidR="00214CFE">
        <w:instrText xml:space="preserve"> STYLEREF 2 \s </w:instrText>
      </w:r>
      <w:r w:rsidR="00214CFE">
        <w:fldChar w:fldCharType="separate"/>
      </w:r>
      <w:r w:rsidR="00C505A7">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2</w:t>
      </w:r>
      <w:r w:rsidR="00214CFE">
        <w:fldChar w:fldCharType="end"/>
      </w:r>
      <w:bookmarkEnd w:id="45"/>
      <w:r>
        <w:t>: ML Model Training Parameters</w:t>
      </w:r>
    </w:p>
    <w:tbl>
      <w:tblPr>
        <w:tblStyle w:val="TableGrid"/>
        <w:tblW w:w="0" w:type="auto"/>
        <w:jc w:val="center"/>
        <w:tblLook w:val="04A0" w:firstRow="1" w:lastRow="0" w:firstColumn="1" w:lastColumn="0" w:noHBand="0" w:noVBand="1"/>
      </w:tblPr>
      <w:tblGrid>
        <w:gridCol w:w="3209"/>
        <w:gridCol w:w="3210"/>
      </w:tblGrid>
      <w:tr w:rsidR="00671F82" w:rsidTr="008469EC" w14:paraId="1B35B5B6" w14:textId="77777777">
        <w:trPr>
          <w:jc w:val="center"/>
        </w:trPr>
        <w:tc>
          <w:tcPr>
            <w:tcW w:w="3209" w:type="dxa"/>
          </w:tcPr>
          <w:p w:rsidRPr="00CC16AA" w:rsidR="00671F82" w:rsidP="008469EC" w:rsidRDefault="00671F82" w14:paraId="605C9173" w14:textId="77777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rsidRPr="00CC16AA" w:rsidR="00671F82" w:rsidP="008469EC" w:rsidRDefault="00671F82" w14:paraId="5A44C490" w14:textId="77777777">
            <w:pPr>
              <w:overflowPunct/>
              <w:autoSpaceDE/>
              <w:autoSpaceDN/>
              <w:adjustRightInd/>
              <w:spacing w:after="0"/>
              <w:jc w:val="center"/>
              <w:textAlignment w:val="auto"/>
              <w:rPr>
                <w:sz w:val="18"/>
                <w:szCs w:val="16"/>
                <w:lang w:eastAsia="zh-CN"/>
              </w:rPr>
            </w:pPr>
            <w:r w:rsidRPr="00CC16AA">
              <w:rPr>
                <w:rFonts w:eastAsia="Times New Roman"/>
                <w:b/>
                <w:bCs/>
                <w:color w:val="000000" w:themeColor="text1"/>
                <w:kern w:val="24"/>
                <w:sz w:val="18"/>
                <w:szCs w:val="18"/>
                <w:lang w:val="en-US" w:eastAsia="fi-FI"/>
              </w:rPr>
              <w:t>Value</w:t>
            </w:r>
          </w:p>
        </w:tc>
      </w:tr>
      <w:tr w:rsidR="00671F82" w:rsidTr="008469EC" w14:paraId="1BDAA370" w14:textId="77777777">
        <w:trPr>
          <w:jc w:val="center"/>
        </w:trPr>
        <w:tc>
          <w:tcPr>
            <w:tcW w:w="3209" w:type="dxa"/>
          </w:tcPr>
          <w:p w:rsidRPr="00C06971" w:rsidR="00671F82" w:rsidP="008469EC" w:rsidRDefault="00671F82" w14:paraId="7688C215" w14:textId="77777777">
            <w:pPr>
              <w:overflowPunct/>
              <w:autoSpaceDE/>
              <w:autoSpaceDN/>
              <w:adjustRightInd/>
              <w:spacing w:after="0"/>
              <w:jc w:val="center"/>
              <w:textAlignment w:val="auto"/>
              <w:rPr>
                <w:sz w:val="18"/>
                <w:szCs w:val="18"/>
                <w:lang w:eastAsia="zh-CN"/>
              </w:rPr>
            </w:pPr>
            <w:r w:rsidRPr="00C06971">
              <w:rPr>
                <w:sz w:val="18"/>
                <w:szCs w:val="18"/>
                <w:lang w:eastAsia="zh-CN"/>
              </w:rPr>
              <w:t>ML Model Type</w:t>
            </w:r>
          </w:p>
        </w:tc>
        <w:tc>
          <w:tcPr>
            <w:tcW w:w="3210" w:type="dxa"/>
          </w:tcPr>
          <w:p w:rsidRPr="00CC16AA" w:rsidR="00671F82" w:rsidP="008469EC" w:rsidRDefault="00DB75E8" w14:paraId="778A9DF4" w14:textId="01350B2D">
            <w:pPr>
              <w:overflowPunct/>
              <w:autoSpaceDE/>
              <w:autoSpaceDN/>
              <w:adjustRightInd/>
              <w:spacing w:after="0"/>
              <w:jc w:val="center"/>
              <w:textAlignment w:val="auto"/>
              <w:rPr>
                <w:rFonts w:eastAsia="Times New Roman"/>
                <w:color w:val="000000" w:themeColor="text1"/>
                <w:kern w:val="24"/>
                <w:sz w:val="18"/>
                <w:szCs w:val="18"/>
                <w:lang w:val="en-US" w:eastAsia="fi-FI"/>
              </w:rPr>
            </w:pPr>
            <w:proofErr w:type="spellStart"/>
            <w:r w:rsidRPr="6945BFF9">
              <w:rPr>
                <w:rFonts w:eastAsia="Times New Roman"/>
                <w:color w:val="000000" w:themeColor="text1"/>
                <w:sz w:val="18"/>
                <w:szCs w:val="18"/>
                <w:lang w:val="en-US" w:eastAsia="fi-FI"/>
              </w:rPr>
              <w:t>LinUCB</w:t>
            </w:r>
            <w:proofErr w:type="spellEnd"/>
            <w:r w:rsidRPr="6945BFF9">
              <w:rPr>
                <w:rFonts w:eastAsia="Times New Roman"/>
                <w:color w:val="000000" w:themeColor="text1"/>
                <w:sz w:val="18"/>
                <w:szCs w:val="18"/>
                <w:lang w:val="en-US" w:eastAsia="fi-FI"/>
              </w:rPr>
              <w:t xml:space="preserve"> c</w:t>
            </w:r>
            <w:r w:rsidRPr="6945BFF9" w:rsidR="004C575D">
              <w:rPr>
                <w:rFonts w:eastAsia="Times New Roman"/>
                <w:color w:val="000000" w:themeColor="text1"/>
                <w:sz w:val="18"/>
                <w:szCs w:val="18"/>
                <w:lang w:val="en-US" w:eastAsia="fi-FI"/>
              </w:rPr>
              <w:t>onte</w:t>
            </w:r>
            <w:r w:rsidRPr="6945BFF9" w:rsidR="000421FC">
              <w:rPr>
                <w:rFonts w:eastAsia="Times New Roman"/>
                <w:color w:val="000000" w:themeColor="text1"/>
                <w:sz w:val="18"/>
                <w:szCs w:val="18"/>
                <w:lang w:val="en-US" w:eastAsia="fi-FI"/>
              </w:rPr>
              <w:t xml:space="preserve">xtual multi-armed </w:t>
            </w:r>
            <w:r w:rsidRPr="6945BFF9" w:rsidR="3100EDCB">
              <w:rPr>
                <w:rFonts w:eastAsia="Times New Roman"/>
                <w:color w:val="000000" w:themeColor="text1"/>
                <w:sz w:val="18"/>
                <w:szCs w:val="18"/>
                <w:lang w:val="en-US" w:eastAsia="fi-FI"/>
              </w:rPr>
              <w:t>bandit</w:t>
            </w:r>
            <w:r w:rsidRPr="6945BFF9" w:rsidR="000421FC">
              <w:rPr>
                <w:rFonts w:eastAsia="Times New Roman"/>
                <w:color w:val="000000" w:themeColor="text1"/>
                <w:sz w:val="18"/>
                <w:szCs w:val="18"/>
                <w:lang w:val="en-US" w:eastAsia="fi-FI"/>
              </w:rPr>
              <w:t xml:space="preserve"> algorithm</w:t>
            </w:r>
          </w:p>
        </w:tc>
      </w:tr>
      <w:tr w:rsidR="00671F82" w:rsidTr="008469EC" w14:paraId="2B1980AA" w14:textId="77777777">
        <w:trPr>
          <w:jc w:val="center"/>
        </w:trPr>
        <w:tc>
          <w:tcPr>
            <w:tcW w:w="3209" w:type="dxa"/>
          </w:tcPr>
          <w:p w:rsidRPr="00C06971" w:rsidR="00671F82" w:rsidP="008469EC" w:rsidRDefault="00B75FBE" w14:paraId="2DBCB4AA" w14:textId="6AFA7E02">
            <w:pPr>
              <w:overflowPunct/>
              <w:autoSpaceDE/>
              <w:autoSpaceDN/>
              <w:adjustRightInd/>
              <w:spacing w:after="0"/>
              <w:jc w:val="center"/>
              <w:textAlignment w:val="auto"/>
              <w:rPr>
                <w:sz w:val="18"/>
                <w:szCs w:val="18"/>
                <w:lang w:eastAsia="zh-CN"/>
              </w:rPr>
            </w:pPr>
            <w:r>
              <w:rPr>
                <w:rFonts w:eastAsia="Times New Roman"/>
                <w:color w:val="000000" w:themeColor="text1"/>
                <w:kern w:val="24"/>
                <w:sz w:val="18"/>
                <w:szCs w:val="18"/>
                <w:lang w:val="en-US" w:eastAsia="fi-FI"/>
              </w:rPr>
              <w:t xml:space="preserve">Exploration weight </w:t>
            </w:r>
            <w:r w:rsidR="003A3FEA">
              <w:rPr>
                <w:rFonts w:eastAsia="Times New Roman"/>
                <w:color w:val="000000" w:themeColor="text1"/>
                <w:kern w:val="24"/>
                <w:sz w:val="18"/>
                <w:szCs w:val="18"/>
                <w:lang w:val="en-US" w:eastAsia="fi-FI"/>
              </w:rPr>
              <w:t>(</w:t>
            </w:r>
            <m:oMath>
              <m:r>
                <m:rPr>
                  <m:sty m:val="bi"/>
                </m:rPr>
                <w:rPr>
                  <w:rFonts w:ascii="Cambria Math" w:hAnsi="Cambria Math" w:eastAsia="Times New Roman"/>
                  <w:color w:val="000000" w:themeColor="text1"/>
                  <w:kern w:val="24"/>
                  <w:sz w:val="18"/>
                  <w:szCs w:val="18"/>
                  <w:lang w:val="en-US" w:eastAsia="fi-FI"/>
                </w:rPr>
                <m:t>α</m:t>
              </m:r>
            </m:oMath>
            <w:r w:rsidR="003A3FEA">
              <w:rPr>
                <w:rFonts w:eastAsia="Times New Roman"/>
                <w:color w:val="000000" w:themeColor="text1"/>
                <w:kern w:val="24"/>
                <w:sz w:val="18"/>
                <w:szCs w:val="18"/>
                <w:lang w:val="en-US" w:eastAsia="fi-FI"/>
              </w:rPr>
              <w:t>)</w:t>
            </w:r>
          </w:p>
        </w:tc>
        <w:tc>
          <w:tcPr>
            <w:tcW w:w="3210" w:type="dxa"/>
          </w:tcPr>
          <w:p w:rsidRPr="00C06971" w:rsidR="00671F82" w:rsidP="008469EC" w:rsidRDefault="00401870" w14:paraId="3B6BA158" w14:textId="26C10991">
            <w:pPr>
              <w:overflowPunct/>
              <w:autoSpaceDE/>
              <w:autoSpaceDN/>
              <w:adjustRightInd/>
              <w:spacing w:after="0"/>
              <w:jc w:val="center"/>
              <w:textAlignment w:val="auto"/>
              <w:rPr>
                <w:sz w:val="18"/>
                <w:szCs w:val="18"/>
                <w:lang w:eastAsia="zh-CN"/>
              </w:rPr>
            </w:pPr>
            <w:r>
              <w:rPr>
                <w:rFonts w:eastAsia="Times New Roman"/>
                <w:color w:val="000000" w:themeColor="text1"/>
                <w:kern w:val="24"/>
                <w:sz w:val="18"/>
                <w:szCs w:val="18"/>
                <w:lang w:val="en-US" w:eastAsia="fi-FI"/>
              </w:rPr>
              <w:t>0.1</w:t>
            </w:r>
          </w:p>
        </w:tc>
      </w:tr>
      <w:tr w:rsidR="00671F82" w:rsidTr="008469EC" w14:paraId="6129E504" w14:textId="77777777">
        <w:trPr>
          <w:jc w:val="center"/>
        </w:trPr>
        <w:tc>
          <w:tcPr>
            <w:tcW w:w="3209" w:type="dxa"/>
          </w:tcPr>
          <w:p w:rsidRPr="00C06971" w:rsidR="00671F82" w:rsidP="008469EC" w:rsidRDefault="008D0D6F" w14:paraId="0C69CF7B" w14:textId="5698C1D6">
            <w:pPr>
              <w:overflowPunct/>
              <w:autoSpaceDE/>
              <w:autoSpaceDN/>
              <w:adjustRightInd/>
              <w:spacing w:after="0"/>
              <w:jc w:val="center"/>
              <w:textAlignment w:val="auto"/>
              <w:rPr>
                <w:sz w:val="18"/>
                <w:szCs w:val="18"/>
                <w:lang w:eastAsia="zh-CN"/>
              </w:rPr>
            </w:pPr>
            <w:r>
              <w:rPr>
                <w:rFonts w:eastAsia="Times New Roman"/>
                <w:color w:val="000000" w:themeColor="text1"/>
                <w:kern w:val="24"/>
                <w:sz w:val="18"/>
                <w:szCs w:val="18"/>
                <w:lang w:val="en-US" w:eastAsia="fi-FI"/>
              </w:rPr>
              <w:t>Reward</w:t>
            </w:r>
          </w:p>
        </w:tc>
        <w:tc>
          <w:tcPr>
            <w:tcW w:w="3210" w:type="dxa"/>
          </w:tcPr>
          <w:p w:rsidRPr="00C06971" w:rsidR="00671F82" w:rsidP="008469EC" w:rsidRDefault="00005211" w14:paraId="52494D5E" w14:textId="6AFF1410">
            <w:pPr>
              <w:overflowPunct/>
              <w:autoSpaceDE/>
              <w:autoSpaceDN/>
              <w:adjustRightInd/>
              <w:spacing w:after="0"/>
              <w:jc w:val="center"/>
              <w:textAlignment w:val="auto"/>
              <w:rPr>
                <w:sz w:val="18"/>
                <w:szCs w:val="18"/>
                <w:lang w:eastAsia="zh-CN"/>
              </w:rPr>
            </w:pPr>
            <m:oMath>
              <m:r>
                <w:rPr>
                  <w:rFonts w:ascii="Cambria Math" w:hAnsi="Cambria Math" w:eastAsia="Times New Roman"/>
                  <w:color w:val="000000" w:themeColor="text1"/>
                  <w:kern w:val="24"/>
                  <w:sz w:val="18"/>
                  <w:szCs w:val="18"/>
                  <w:lang w:val="en-US" w:eastAsia="fi-FI"/>
                </w:rPr>
                <m:t>Data</m:t>
              </m:r>
            </m:oMath>
            <w:r w:rsidR="00B21134">
              <w:rPr>
                <w:rFonts w:eastAsia="Times New Roman"/>
                <w:color w:val="000000" w:themeColor="text1"/>
                <w:kern w:val="24"/>
                <w:sz w:val="18"/>
                <w:szCs w:val="18"/>
                <w:lang w:val="en-US" w:eastAsia="fi-FI"/>
              </w:rPr>
              <w:t xml:space="preserve"> </w:t>
            </w:r>
            <w:r w:rsidR="00FD25A9">
              <w:rPr>
                <w:rFonts w:eastAsia="Times New Roman"/>
                <w:color w:val="000000" w:themeColor="text1"/>
                <w:kern w:val="24"/>
                <w:sz w:val="18"/>
                <w:szCs w:val="18"/>
                <w:lang w:val="en-US" w:eastAsia="fi-FI"/>
              </w:rPr>
              <w:t>in by</w:t>
            </w:r>
            <w:r w:rsidR="0026370F">
              <w:rPr>
                <w:rFonts w:eastAsia="Times New Roman"/>
                <w:color w:val="000000" w:themeColor="text1"/>
                <w:kern w:val="24"/>
                <w:sz w:val="18"/>
                <w:szCs w:val="18"/>
                <w:lang w:val="en-US" w:eastAsia="fi-FI"/>
              </w:rPr>
              <w:t>tes transmitted</w:t>
            </w:r>
            <w:r w:rsidR="0071169C">
              <w:rPr>
                <w:rFonts w:eastAsia="Times New Roman"/>
                <w:color w:val="000000" w:themeColor="text1"/>
                <w:kern w:val="24"/>
                <w:sz w:val="18"/>
                <w:szCs w:val="18"/>
                <w:lang w:val="en-US" w:eastAsia="fi-FI"/>
              </w:rPr>
              <w:t xml:space="preserve"> </w:t>
            </w:r>
            <w:r w:rsidR="00B21134">
              <w:rPr>
                <w:rFonts w:eastAsia="Times New Roman"/>
                <w:color w:val="000000" w:themeColor="text1"/>
                <w:kern w:val="24"/>
                <w:sz w:val="18"/>
                <w:szCs w:val="18"/>
                <w:lang w:val="en-US" w:eastAsia="fi-FI"/>
              </w:rPr>
              <w:t xml:space="preserve">during a </w:t>
            </w:r>
            <w:r w:rsidR="00BF6AEF">
              <w:rPr>
                <w:rFonts w:eastAsia="Times New Roman"/>
                <w:color w:val="000000" w:themeColor="text1"/>
                <w:kern w:val="24"/>
                <w:sz w:val="18"/>
                <w:szCs w:val="18"/>
                <w:lang w:val="en-US" w:eastAsia="fi-FI"/>
              </w:rPr>
              <w:t>single measurement interval</w:t>
            </w:r>
          </w:p>
        </w:tc>
      </w:tr>
      <w:tr w:rsidR="008F6460" w:rsidTr="008469EC" w14:paraId="4CFF000D" w14:textId="77777777">
        <w:trPr>
          <w:jc w:val="center"/>
        </w:trPr>
        <w:tc>
          <w:tcPr>
            <w:tcW w:w="3209" w:type="dxa"/>
          </w:tcPr>
          <w:p w:rsidR="008F6460" w:rsidP="008469EC" w:rsidRDefault="00755574" w14:paraId="114FA0FF" w14:textId="2ECA7559">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No. of beam measurements in the input/No. of beams </w:t>
            </w:r>
            <w:r w:rsidR="00D84A89">
              <w:rPr>
                <w:rFonts w:eastAsia="Times New Roman"/>
                <w:color w:val="000000" w:themeColor="text1"/>
                <w:kern w:val="24"/>
                <w:sz w:val="18"/>
                <w:szCs w:val="18"/>
                <w:lang w:val="en-US" w:eastAsia="fi-FI"/>
              </w:rPr>
              <w:t>that can be explored (</w:t>
            </w:r>
            <m:oMath>
              <m:r>
                <w:rPr>
                  <w:rFonts w:ascii="Cambria Math" w:hAnsi="Cambria Math" w:eastAsia="Times New Roman"/>
                  <w:color w:val="000000" w:themeColor="text1"/>
                  <w:kern w:val="24"/>
                  <w:sz w:val="18"/>
                  <w:szCs w:val="18"/>
                  <w:lang w:val="en-US" w:eastAsia="fi-FI"/>
                </w:rPr>
                <m:t>N1</m:t>
              </m:r>
            </m:oMath>
            <w:r w:rsidR="00D84A89">
              <w:rPr>
                <w:rFonts w:eastAsia="Times New Roman"/>
                <w:color w:val="000000" w:themeColor="text1"/>
                <w:kern w:val="24"/>
                <w:sz w:val="18"/>
                <w:szCs w:val="18"/>
                <w:lang w:val="en-US" w:eastAsia="fi-FI"/>
              </w:rPr>
              <w:t>)</w:t>
            </w:r>
          </w:p>
        </w:tc>
        <w:tc>
          <w:tcPr>
            <w:tcW w:w="3210" w:type="dxa"/>
          </w:tcPr>
          <w:p w:rsidR="008F6460" w:rsidP="008469EC" w:rsidRDefault="00D84A89" w14:paraId="36E01128" w14:textId="07D7588A">
            <w:pPr>
              <w:overflowPunct/>
              <w:autoSpaceDE/>
              <w:autoSpaceDN/>
              <w:adjustRightInd/>
              <w:spacing w:after="0"/>
              <w:jc w:val="center"/>
              <w:textAlignment w:val="auto"/>
              <w:rPr>
                <w:color w:val="000000" w:themeColor="text1"/>
                <w:kern w:val="24"/>
                <w:sz w:val="18"/>
                <w:szCs w:val="18"/>
                <w:lang w:val="en-US" w:eastAsia="fi-FI"/>
              </w:rPr>
            </w:pPr>
            <w:r>
              <w:rPr>
                <w:color w:val="000000" w:themeColor="text1"/>
                <w:kern w:val="24"/>
                <w:sz w:val="18"/>
                <w:szCs w:val="18"/>
                <w:lang w:val="en-US" w:eastAsia="fi-FI"/>
              </w:rPr>
              <w:t>4</w:t>
            </w:r>
          </w:p>
        </w:tc>
      </w:tr>
    </w:tbl>
    <w:p w:rsidR="00671F82" w:rsidP="00671F82" w:rsidRDefault="00671F82" w14:paraId="72395E80" w14:textId="79B5D671">
      <w:pPr>
        <w:rPr>
          <w:lang w:val="en-US" w:eastAsia="en-GB"/>
        </w:rPr>
      </w:pPr>
    </w:p>
    <w:p w:rsidRPr="000C4A9A" w:rsidR="00A961B4" w:rsidP="00E50C83" w:rsidRDefault="00A961B4" w14:paraId="2C44282A" w14:textId="77777777"/>
    <w:p w:rsidRPr="009E45DA" w:rsidR="00CC64B8" w:rsidP="00CC64B8" w:rsidRDefault="00336D16" w14:paraId="15D0B0CA" w14:textId="5959F2B6">
      <w:pPr>
        <w:pStyle w:val="Heading4"/>
        <w:rPr>
          <w:lang w:val="en-US"/>
        </w:rPr>
      </w:pPr>
      <w:r>
        <w:rPr>
          <w:lang w:val="en-US"/>
        </w:rPr>
        <w:t xml:space="preserve">Baseline </w:t>
      </w:r>
      <w:r w:rsidR="007A3DC6">
        <w:rPr>
          <w:lang w:val="en-US"/>
        </w:rPr>
        <w:t>A</w:t>
      </w:r>
      <w:r>
        <w:rPr>
          <w:lang w:val="en-US"/>
        </w:rPr>
        <w:t>ssumption</w:t>
      </w:r>
    </w:p>
    <w:p w:rsidRPr="001811D5" w:rsidR="00403557" w:rsidP="00403557" w:rsidRDefault="00403557" w14:paraId="294E754B" w14:textId="7E68928D">
      <w:pPr>
        <w:jc w:val="both"/>
        <w:rPr>
          <w:lang w:val="en-US"/>
        </w:rPr>
      </w:pPr>
      <w:r w:rsidRPr="001811D5">
        <w:rPr>
          <w:lang w:val="en-US"/>
        </w:rPr>
        <w:t xml:space="preserve">The baseline specific for spatial domain beam prediction </w:t>
      </w:r>
      <w:r>
        <w:rPr>
          <w:lang w:val="en-US"/>
        </w:rPr>
        <w:t>is</w:t>
      </w:r>
      <w:r w:rsidRPr="001811D5">
        <w:rPr>
          <w:lang w:val="en-US"/>
        </w:rPr>
        <w:t xml:space="preserve"> detailed in </w:t>
      </w:r>
      <w:r w:rsidR="00D85751">
        <w:rPr>
          <w:lang w:val="en-US"/>
        </w:rPr>
        <w:fldChar w:fldCharType="begin"/>
      </w:r>
      <w:r w:rsidR="00D85751">
        <w:rPr>
          <w:lang w:val="en-US"/>
        </w:rPr>
        <w:instrText xml:space="preserve"> REF _Ref111198001 \h </w:instrText>
      </w:r>
      <w:r w:rsidR="00D85751">
        <w:rPr>
          <w:lang w:val="en-US"/>
        </w:rPr>
      </w:r>
      <w:r w:rsidR="00D85751">
        <w:rPr>
          <w:lang w:val="en-US"/>
        </w:rPr>
        <w:fldChar w:fldCharType="separate"/>
      </w:r>
      <w:r w:rsidRPr="0080425C" w:rsidR="007C01F3">
        <w:t xml:space="preserve">Table </w:t>
      </w:r>
      <w:r w:rsidR="007C01F3">
        <w:rPr>
          <w:noProof/>
        </w:rPr>
        <w:t>2.3</w:t>
      </w:r>
      <w:r w:rsidR="007C01F3">
        <w:noBreakHyphen/>
      </w:r>
      <w:r w:rsidR="007C01F3">
        <w:rPr>
          <w:noProof/>
        </w:rPr>
        <w:t>3</w:t>
      </w:r>
      <w:r w:rsidR="00D85751">
        <w:rPr>
          <w:lang w:val="en-US"/>
        </w:rPr>
        <w:fldChar w:fldCharType="end"/>
      </w:r>
      <w:r w:rsidRPr="001811D5">
        <w:rPr>
          <w:lang w:val="en-US"/>
        </w:rPr>
        <w:t xml:space="preserve">. </w:t>
      </w:r>
    </w:p>
    <w:p w:rsidR="00403557" w:rsidP="00403557" w:rsidRDefault="00403557" w14:paraId="41F67CBD" w14:textId="16193C98">
      <w:pPr>
        <w:pStyle w:val="Caption"/>
        <w:keepNext/>
        <w:jc w:val="center"/>
        <w:rPr>
          <w:lang w:val="en-US" w:eastAsia="en-GB"/>
        </w:rPr>
      </w:pPr>
      <w:bookmarkStart w:name="_Ref111198001" w:id="46"/>
      <w:r w:rsidRPr="0080425C">
        <w:t xml:space="preserve">Table </w:t>
      </w:r>
      <w:r w:rsidR="00214CFE">
        <w:fldChar w:fldCharType="begin"/>
      </w:r>
      <w:r w:rsidR="00214CFE">
        <w:instrText xml:space="preserve"> STYLEREF 2 \s </w:instrText>
      </w:r>
      <w:r w:rsidR="00214CFE">
        <w:fldChar w:fldCharType="separate"/>
      </w:r>
      <w:r w:rsidR="00C505A7">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3</w:t>
      </w:r>
      <w:r w:rsidR="00214CFE">
        <w:fldChar w:fldCharType="end"/>
      </w:r>
      <w:bookmarkEnd w:id="46"/>
      <w:r w:rsidRPr="0080425C">
        <w:t>:</w:t>
      </w:r>
      <w:r w:rsidRPr="0080425C">
        <w:rPr>
          <w:lang w:val="en-US" w:eastAsia="en-GB"/>
        </w:rPr>
        <w:t xml:space="preserve"> Baseline for Spatial Domain Beam Prediction</w:t>
      </w:r>
      <w:r>
        <w:rPr>
          <w:lang w:val="en-US" w:eastAsia="en-GB"/>
        </w:rPr>
        <w:t>.</w:t>
      </w:r>
    </w:p>
    <w:tbl>
      <w:tblPr>
        <w:tblStyle w:val="TableGrid"/>
        <w:tblW w:w="0" w:type="auto"/>
        <w:jc w:val="center"/>
        <w:tblLook w:val="04A0" w:firstRow="1" w:lastRow="0" w:firstColumn="1" w:lastColumn="0" w:noHBand="0" w:noVBand="1"/>
      </w:tblPr>
      <w:tblGrid>
        <w:gridCol w:w="3952"/>
        <w:gridCol w:w="3953"/>
      </w:tblGrid>
      <w:tr w:rsidRPr="0080425C" w:rsidR="00403557" w:rsidTr="007F2D94" w14:paraId="75230A04" w14:textId="77777777">
        <w:trPr>
          <w:trHeight w:val="201"/>
          <w:jc w:val="center"/>
        </w:trPr>
        <w:tc>
          <w:tcPr>
            <w:tcW w:w="3952" w:type="dxa"/>
          </w:tcPr>
          <w:p w:rsidRPr="001B29E1" w:rsidR="00403557" w:rsidP="007F2D94" w:rsidRDefault="00403557" w14:paraId="281C24DF" w14:textId="77777777">
            <w:pPr>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Method</w:t>
            </w:r>
          </w:p>
        </w:tc>
        <w:tc>
          <w:tcPr>
            <w:tcW w:w="3953" w:type="dxa"/>
          </w:tcPr>
          <w:p w:rsidRPr="001B29E1" w:rsidR="00403557" w:rsidP="007F2D94" w:rsidRDefault="00403557" w14:paraId="5ABF3A0E" w14:textId="77777777">
            <w:pPr>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bCs/>
                <w:color w:val="000000" w:themeColor="text1"/>
                <w:kern w:val="24"/>
                <w:sz w:val="18"/>
                <w:szCs w:val="18"/>
                <w:lang w:val="en-US" w:eastAsia="fi-FI"/>
              </w:rPr>
              <w:t>D</w:t>
            </w:r>
            <w:r w:rsidRPr="001B29E1">
              <w:rPr>
                <w:rFonts w:eastAsia="Times New Roman"/>
                <w:b/>
                <w:color w:val="000000" w:themeColor="text1"/>
                <w:kern w:val="24"/>
                <w:sz w:val="18"/>
                <w:szCs w:val="18"/>
                <w:lang w:val="en-US" w:eastAsia="fi-FI"/>
              </w:rPr>
              <w:t>escription</w:t>
            </w:r>
          </w:p>
        </w:tc>
      </w:tr>
      <w:tr w:rsidRPr="0080425C" w:rsidR="00403557" w:rsidTr="007F2D94" w14:paraId="075789C3" w14:textId="77777777">
        <w:trPr>
          <w:trHeight w:val="201"/>
          <w:jc w:val="center"/>
        </w:trPr>
        <w:tc>
          <w:tcPr>
            <w:tcW w:w="3952" w:type="dxa"/>
          </w:tcPr>
          <w:p w:rsidRPr="001B29E1" w:rsidR="00403557" w:rsidP="007F2D94" w:rsidRDefault="0067605B" w14:paraId="5C4440F9" w14:textId="748C590C">
            <w:pPr>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Option 1</w:t>
            </w:r>
          </w:p>
        </w:tc>
        <w:tc>
          <w:tcPr>
            <w:tcW w:w="3953" w:type="dxa"/>
          </w:tcPr>
          <w:p w:rsidRPr="001B29E1" w:rsidR="00403557" w:rsidP="007F2D94" w:rsidRDefault="0067605B" w14:paraId="417D84AC" w14:textId="090E7464">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Select the best beam based on the L</w:t>
            </w:r>
            <w:r w:rsidR="00D9345B">
              <w:rPr>
                <w:rFonts w:eastAsia="Times New Roman"/>
                <w:color w:val="000000" w:themeColor="text1"/>
                <w:kern w:val="24"/>
                <w:sz w:val="18"/>
                <w:szCs w:val="18"/>
                <w:lang w:val="en-US" w:eastAsia="fi-FI"/>
              </w:rPr>
              <w:t>1-</w:t>
            </w:r>
            <w:r>
              <w:rPr>
                <w:rFonts w:eastAsia="Times New Roman"/>
                <w:color w:val="000000" w:themeColor="text1"/>
                <w:kern w:val="24"/>
                <w:sz w:val="18"/>
                <w:szCs w:val="18"/>
                <w:lang w:val="en-US" w:eastAsia="fi-FI"/>
              </w:rPr>
              <w:t xml:space="preserve">RSRP </w:t>
            </w:r>
            <w:r w:rsidR="00421BFE">
              <w:rPr>
                <w:rFonts w:eastAsia="Times New Roman"/>
                <w:color w:val="000000" w:themeColor="text1"/>
                <w:kern w:val="24"/>
                <w:sz w:val="18"/>
                <w:szCs w:val="18"/>
                <w:lang w:val="en-US" w:eastAsia="fi-FI"/>
              </w:rPr>
              <w:t>reported by the UE</w:t>
            </w:r>
            <w:r w:rsidRPr="001B29E1" w:rsidDel="00F37FF8" w:rsidR="00403557">
              <w:rPr>
                <w:rFonts w:eastAsia="Times New Roman"/>
                <w:color w:val="000000" w:themeColor="text1"/>
                <w:kern w:val="24"/>
                <w:sz w:val="18"/>
                <w:szCs w:val="18"/>
                <w:lang w:val="en-US" w:eastAsia="fi-FI"/>
              </w:rPr>
              <w:t xml:space="preserve"> </w:t>
            </w:r>
          </w:p>
        </w:tc>
      </w:tr>
    </w:tbl>
    <w:p w:rsidR="00601BDC" w:rsidP="00601BDC" w:rsidRDefault="00601BDC" w14:paraId="6555EE94" w14:textId="77777777">
      <w:pPr>
        <w:pStyle w:val="Caption"/>
        <w:keepNext/>
        <w:rPr>
          <w:lang w:val="en-US" w:eastAsia="en-GB"/>
        </w:rPr>
      </w:pPr>
    </w:p>
    <w:p w:rsidR="00601BDC" w:rsidP="00601BDC" w:rsidRDefault="00601BDC" w14:paraId="2CAE94E9" w14:textId="77777777">
      <w:pPr>
        <w:pStyle w:val="Heading4"/>
        <w:rPr>
          <w:lang w:val="en-US" w:eastAsia="en-GB"/>
        </w:rPr>
      </w:pPr>
      <w:r>
        <w:rPr>
          <w:lang w:val="en-US" w:eastAsia="en-GB"/>
        </w:rPr>
        <w:t>S</w:t>
      </w:r>
      <w:r w:rsidRPr="00FD0169">
        <w:rPr>
          <w:lang w:val="en-US" w:eastAsia="en-GB"/>
        </w:rPr>
        <w:t>ystem-</w:t>
      </w:r>
      <w:r>
        <w:rPr>
          <w:lang w:val="en-US" w:eastAsia="en-GB"/>
        </w:rPr>
        <w:t>L</w:t>
      </w:r>
      <w:r w:rsidRPr="00FD0169">
        <w:rPr>
          <w:lang w:val="en-US" w:eastAsia="en-GB"/>
        </w:rPr>
        <w:t xml:space="preserve">evel </w:t>
      </w:r>
      <w:r>
        <w:rPr>
          <w:lang w:val="en-US" w:eastAsia="en-GB"/>
        </w:rPr>
        <w:t>S</w:t>
      </w:r>
      <w:r w:rsidRPr="00FD0169">
        <w:rPr>
          <w:lang w:val="en-US" w:eastAsia="en-GB"/>
        </w:rPr>
        <w:t xml:space="preserve">imulation </w:t>
      </w:r>
      <w:r>
        <w:rPr>
          <w:lang w:val="en-US" w:eastAsia="en-GB"/>
        </w:rPr>
        <w:t>Resu</w:t>
      </w:r>
      <w:r w:rsidRPr="00FD0169">
        <w:rPr>
          <w:lang w:val="en-US" w:eastAsia="en-GB"/>
        </w:rPr>
        <w:t>lt</w:t>
      </w:r>
      <w:r>
        <w:rPr>
          <w:lang w:val="en-US" w:eastAsia="en-GB"/>
        </w:rPr>
        <w:t>s</w:t>
      </w:r>
    </w:p>
    <w:p w:rsidRPr="007F7D49" w:rsidR="00653E28" w:rsidP="00CF47B5" w:rsidRDefault="00FD7F47" w14:paraId="58E900C3" w14:textId="40C84567">
      <w:pPr>
        <w:jc w:val="both"/>
        <w:rPr>
          <w:lang w:val="en-US"/>
        </w:rPr>
      </w:pPr>
      <w:r w:rsidRPr="00ED580E">
        <w:rPr>
          <w:lang w:val="en-US"/>
        </w:rPr>
        <w:t xml:space="preserve">From </w:t>
      </w:r>
      <w:r w:rsidRPr="00BD7555">
        <w:rPr>
          <w:lang w:val="en-US"/>
        </w:rPr>
        <w:fldChar w:fldCharType="begin"/>
      </w:r>
      <w:r w:rsidRPr="00FB0968">
        <w:rPr>
          <w:lang w:val="en-US" w:eastAsia="en-GB"/>
        </w:rPr>
        <w:instrText xml:space="preserve"> REF _Ref115259418 \h </w:instrText>
      </w:r>
      <w:r w:rsidRPr="00FB0968" w:rsidR="00460094">
        <w:rPr>
          <w:lang w:val="en-US" w:eastAsia="en-GB"/>
        </w:rPr>
        <w:instrText xml:space="preserve"> \* MERGEFORMAT </w:instrText>
      </w:r>
      <w:r w:rsidRPr="00ED580E">
        <w:rPr>
          <w:lang w:val="en-US"/>
        </w:rPr>
      </w:r>
      <w:r w:rsidRPr="00FB0968">
        <w:rPr>
          <w:lang w:val="en-US"/>
        </w:rPr>
        <w:fldChar w:fldCharType="end"/>
      </w:r>
      <w:r w:rsidRPr="00ED580E">
        <w:rPr>
          <w:lang w:val="en-US"/>
        </w:rPr>
        <w:t xml:space="preserve">, </w:t>
      </w:r>
      <w:r w:rsidRPr="00BD7555" w:rsidR="00A14686">
        <w:rPr>
          <w:lang w:val="en-US"/>
        </w:rPr>
        <w:fldChar w:fldCharType="begin"/>
      </w:r>
      <w:r w:rsidRPr="00FB0968" w:rsidR="00A14686">
        <w:rPr>
          <w:lang w:val="en-US"/>
        </w:rPr>
        <w:instrText xml:space="preserve"> REF _Ref115451356 \h  </w:instrText>
      </w:r>
      <w:r w:rsidR="00A14686">
        <w:rPr>
          <w:lang w:val="en-US"/>
        </w:rPr>
        <w:instrText xml:space="preserve">\* MERGEFORMAT </w:instrText>
      </w:r>
      <w:r w:rsidR="00A14686">
        <w:rPr>
          <w:lang w:val="en-US"/>
        </w:rPr>
      </w:r>
      <w:r w:rsidRPr="00FB0968" w:rsidR="00A14686">
        <w:rPr>
          <w:lang w:val="en-US"/>
        </w:rPr>
        <w:fldChar w:fldCharType="separate"/>
      </w:r>
      <w:r w:rsidRPr="00FB0968" w:rsidR="00A14686">
        <w:rPr>
          <w:lang w:val="en-US"/>
        </w:rPr>
        <w:t xml:space="preserve">Figure </w:t>
      </w:r>
      <w:r w:rsidRPr="00FB0968" w:rsidR="00A14686">
        <w:rPr>
          <w:noProof/>
          <w:lang w:val="en-US"/>
        </w:rPr>
        <w:t>2</w:t>
      </w:r>
      <w:r w:rsidRPr="00FB0968" w:rsidR="00A14686">
        <w:rPr>
          <w:lang w:val="en-US"/>
        </w:rPr>
        <w:noBreakHyphen/>
      </w:r>
      <w:r w:rsidRPr="00FB0968" w:rsidR="00A14686">
        <w:rPr>
          <w:noProof/>
          <w:lang w:val="en-US"/>
        </w:rPr>
        <w:t>7</w:t>
      </w:r>
      <w:r w:rsidRPr="00BD7555" w:rsidR="00A14686">
        <w:rPr>
          <w:lang w:val="en-US"/>
        </w:rPr>
        <w:fldChar w:fldCharType="end"/>
      </w:r>
      <w:r w:rsidRPr="00ED580E">
        <w:rPr>
          <w:lang w:val="en-US"/>
        </w:rPr>
        <w:t xml:space="preserve"> it can be observed that the QoS based beam prediction improves the overall per UE throughputs by finding the beams, which are activated more frequently, for the UEs discriminated by the scheduler due to the limitations in the no. of beams that can be activated simultaneously. It can also be observed that the gains at different percentiles depend on the data rate. Here, in our understanding, the improvements in data rates are a result of multiple UEs being clustered to a single beam with acceptable SINR, rather than serving each UE with its best RSRP based beam. As a results, when a certain beam which serves multiple UEs, is activated in a given TTI, scheduler has more traffic to fill the entire bandwidth. Furthermore, </w:t>
      </w:r>
      <w:r w:rsidR="00DA32A8">
        <w:rPr>
          <w:lang w:val="en-US"/>
        </w:rPr>
        <w:fldChar w:fldCharType="begin"/>
      </w:r>
      <w:r w:rsidR="00DA32A8">
        <w:rPr>
          <w:lang w:val="en-US"/>
        </w:rPr>
        <w:instrText xml:space="preserve"> REF _Ref115451525 \h </w:instrText>
      </w:r>
      <w:r w:rsidR="00DA32A8">
        <w:rPr>
          <w:lang w:val="en-US"/>
        </w:rPr>
      </w:r>
      <w:r w:rsidR="00CF47B5">
        <w:rPr>
          <w:lang w:val="en-US"/>
        </w:rPr>
        <w:instrText xml:space="preserve"> \* MERGEFORMAT </w:instrText>
      </w:r>
      <w:r w:rsidR="00DA32A8">
        <w:rPr>
          <w:lang w:val="en-US"/>
        </w:rPr>
        <w:fldChar w:fldCharType="separate"/>
      </w:r>
      <w:r w:rsidR="00DA32A8">
        <w:t xml:space="preserve">Figure </w:t>
      </w:r>
      <w:r w:rsidR="00DA32A8">
        <w:rPr>
          <w:noProof/>
        </w:rPr>
        <w:t>2</w:t>
      </w:r>
      <w:r w:rsidR="00DA32A8">
        <w:noBreakHyphen/>
      </w:r>
      <w:r w:rsidR="00DA32A8">
        <w:rPr>
          <w:noProof/>
        </w:rPr>
        <w:t>8</w:t>
      </w:r>
      <w:r w:rsidR="00DA32A8">
        <w:rPr>
          <w:lang w:val="en-US"/>
        </w:rPr>
        <w:fldChar w:fldCharType="end"/>
      </w:r>
      <w:r w:rsidRPr="00ED580E" w:rsidR="005A3B95">
        <w:rPr>
          <w:lang w:val="en-US"/>
        </w:rPr>
        <w:t xml:space="preserve"> presents the</w:t>
      </w:r>
      <w:r w:rsidRPr="00ED580E" w:rsidR="00566A5B">
        <w:rPr>
          <w:lang w:val="en-US"/>
        </w:rPr>
        <w:t xml:space="preserve"> </w:t>
      </w:r>
      <w:r w:rsidRPr="00ED580E" w:rsidR="005A3B95">
        <w:rPr>
          <w:lang w:val="en-US"/>
        </w:rPr>
        <w:t>throughput gains when the input RSRP</w:t>
      </w:r>
      <w:r w:rsidRPr="00ED580E" w:rsidR="00ED2905">
        <w:rPr>
          <w:lang w:val="en-US"/>
        </w:rPr>
        <w:t>s</w:t>
      </w:r>
      <w:r w:rsidRPr="00ED580E" w:rsidR="005A3B95">
        <w:rPr>
          <w:lang w:val="en-US"/>
        </w:rPr>
        <w:t xml:space="preserve"> of the beams which are not measured</w:t>
      </w:r>
      <w:r w:rsidRPr="00ED580E" w:rsidR="00361133">
        <w:rPr>
          <w:lang w:val="en-US"/>
        </w:rPr>
        <w:t xml:space="preserve"> </w:t>
      </w:r>
      <w:r w:rsidR="000A3B13">
        <w:rPr>
          <w:lang w:val="en-US"/>
        </w:rPr>
        <w:t xml:space="preserve">are </w:t>
      </w:r>
      <w:r w:rsidRPr="00ED580E" w:rsidR="00361133">
        <w:rPr>
          <w:lang w:val="en-US"/>
        </w:rPr>
        <w:t>corrupted with noise</w:t>
      </w:r>
      <w:r w:rsidRPr="00ED580E" w:rsidR="002C30B4">
        <w:rPr>
          <w:lang w:val="en-US"/>
        </w:rPr>
        <w:t xml:space="preserve"> (i.e., </w:t>
      </w:r>
      <w:r w:rsidRPr="00ED580E" w:rsidR="000F6543">
        <w:rPr>
          <w:lang w:val="en-US"/>
        </w:rPr>
        <w:t>beams not in set B</w:t>
      </w:r>
      <w:r w:rsidRPr="00ED580E" w:rsidR="002C30B4">
        <w:rPr>
          <w:lang w:val="en-US"/>
        </w:rPr>
        <w:t>)</w:t>
      </w:r>
      <w:r w:rsidRPr="00ED580E" w:rsidR="00361133">
        <w:rPr>
          <w:lang w:val="en-US"/>
        </w:rPr>
        <w:t xml:space="preserve">. </w:t>
      </w:r>
      <w:r w:rsidRPr="00ED580E" w:rsidR="00084436">
        <w:rPr>
          <w:lang w:val="en-US"/>
        </w:rPr>
        <w:t>There, i</w:t>
      </w:r>
      <w:r w:rsidRPr="00ED580E" w:rsidR="000F6543">
        <w:rPr>
          <w:lang w:val="en-US"/>
        </w:rPr>
        <w:t>t can be observed that</w:t>
      </w:r>
      <w:r w:rsidRPr="00ED580E" w:rsidR="000A255B">
        <w:rPr>
          <w:lang w:val="en-US"/>
        </w:rPr>
        <w:t xml:space="preserve"> the </w:t>
      </w:r>
      <w:r w:rsidRPr="00ED580E" w:rsidR="005010A0">
        <w:rPr>
          <w:lang w:val="en-US"/>
        </w:rPr>
        <w:t>QoS</w:t>
      </w:r>
      <w:r w:rsidRPr="00ED580E" w:rsidR="00025B3A">
        <w:rPr>
          <w:lang w:val="en-US"/>
        </w:rPr>
        <w:t xml:space="preserve"> based model </w:t>
      </w:r>
      <w:r w:rsidRPr="00ED580E" w:rsidR="00A172A4">
        <w:rPr>
          <w:lang w:val="en-US"/>
        </w:rPr>
        <w:t>provide gains</w:t>
      </w:r>
      <w:r w:rsidRPr="00ED580E" w:rsidR="00084436">
        <w:rPr>
          <w:lang w:val="en-US"/>
        </w:rPr>
        <w:t xml:space="preserve"> even when the </w:t>
      </w:r>
      <w:r w:rsidRPr="00ED580E" w:rsidR="000E642E">
        <w:rPr>
          <w:lang w:val="en-US"/>
        </w:rPr>
        <w:t xml:space="preserve">RSRP </w:t>
      </w:r>
      <w:r w:rsidRPr="00ED580E" w:rsidR="00513E43">
        <w:rPr>
          <w:lang w:val="en-US"/>
        </w:rPr>
        <w:t xml:space="preserve">values </w:t>
      </w:r>
      <w:r w:rsidRPr="00ED580E" w:rsidR="00E07AA5">
        <w:rPr>
          <w:lang w:val="en-US"/>
        </w:rPr>
        <w:t xml:space="preserve">of the </w:t>
      </w:r>
      <w:r w:rsidRPr="00ED580E" w:rsidR="004A07FF">
        <w:rPr>
          <w:lang w:val="en-US"/>
        </w:rPr>
        <w:t>beam</w:t>
      </w:r>
      <w:r w:rsidRPr="00ED580E" w:rsidR="00E07AA5">
        <w:rPr>
          <w:lang w:val="en-US"/>
        </w:rPr>
        <w:t>s</w:t>
      </w:r>
      <w:r w:rsidRPr="00ED580E" w:rsidR="004A07FF">
        <w:rPr>
          <w:lang w:val="en-US"/>
        </w:rPr>
        <w:t xml:space="preserve"> which are not measured </w:t>
      </w:r>
      <w:r w:rsidR="00D723F1">
        <w:rPr>
          <w:lang w:val="en-US"/>
        </w:rPr>
        <w:t xml:space="preserve">are </w:t>
      </w:r>
      <w:r w:rsidRPr="00ED580E" w:rsidR="006524DC">
        <w:rPr>
          <w:lang w:val="en-US"/>
        </w:rPr>
        <w:t>corrupted with noise</w:t>
      </w:r>
      <w:r w:rsidRPr="00ED580E" w:rsidR="00075EB8">
        <w:rPr>
          <w:lang w:val="en-US"/>
        </w:rPr>
        <w:t xml:space="preserve">. This </w:t>
      </w:r>
      <w:r w:rsidRPr="00ED580E" w:rsidR="007274D4">
        <w:rPr>
          <w:lang w:val="en-US"/>
        </w:rPr>
        <w:t xml:space="preserve">robustness </w:t>
      </w:r>
      <w:r w:rsidRPr="00ED580E" w:rsidR="00A72772">
        <w:rPr>
          <w:lang w:val="en-US"/>
        </w:rPr>
        <w:t xml:space="preserve">enables the QoS based beam prediction model </w:t>
      </w:r>
      <w:r w:rsidRPr="00ED580E" w:rsidR="00B55FF4">
        <w:rPr>
          <w:lang w:val="en-US"/>
        </w:rPr>
        <w:t>to take the predict</w:t>
      </w:r>
      <w:r w:rsidRPr="00ED580E" w:rsidR="00CC6ACD">
        <w:rPr>
          <w:lang w:val="en-US"/>
        </w:rPr>
        <w:t xml:space="preserve">ed RSRP values from a </w:t>
      </w:r>
      <w:r w:rsidRPr="00ED580E" w:rsidR="00CB728C">
        <w:rPr>
          <w:lang w:val="en-US"/>
        </w:rPr>
        <w:t xml:space="preserve">ML model and use them to predict the QoS based best beam. </w:t>
      </w:r>
    </w:p>
    <w:p w:rsidRPr="00CF47B5" w:rsidR="003528B2" w:rsidP="00CF47B5" w:rsidRDefault="00DB0823" w14:paraId="703A2CB7" w14:textId="3417E17C">
      <w:pPr>
        <w:pStyle w:val="ListParagraph"/>
        <w:numPr>
          <w:ilvl w:val="0"/>
          <w:numId w:val="96"/>
        </w:numPr>
        <w:jc w:val="both"/>
        <w:rPr>
          <w:bCs/>
          <w:lang w:val="en-US"/>
        </w:rPr>
      </w:pPr>
      <w:r w:rsidRPr="00574874">
        <w:rPr>
          <w:sz w:val="20"/>
          <w:szCs w:val="20"/>
          <w:lang w:val="en-US"/>
        </w:rPr>
        <w:t xml:space="preserve">Selecting the beam based on the </w:t>
      </w:r>
      <w:r w:rsidR="00ED3AC5">
        <w:rPr>
          <w:sz w:val="20"/>
          <w:szCs w:val="20"/>
          <w:lang w:val="en-US"/>
        </w:rPr>
        <w:t>QoS</w:t>
      </w:r>
      <w:r w:rsidR="00222B8C">
        <w:rPr>
          <w:sz w:val="20"/>
          <w:szCs w:val="20"/>
          <w:lang w:val="en-US"/>
        </w:rPr>
        <w:t xml:space="preserve"> </w:t>
      </w:r>
      <w:r w:rsidR="00A401D9">
        <w:rPr>
          <w:sz w:val="20"/>
          <w:szCs w:val="20"/>
          <w:lang w:val="en-US"/>
        </w:rPr>
        <w:t>based model</w:t>
      </w:r>
      <w:r w:rsidRPr="00574874">
        <w:rPr>
          <w:sz w:val="20"/>
          <w:szCs w:val="20"/>
          <w:lang w:val="en-US"/>
        </w:rPr>
        <w:t xml:space="preserve"> output can improve the throughput performance of each UE by clustering the UEs to a single beam.</w:t>
      </w:r>
    </w:p>
    <w:p w:rsidRPr="00FB0968" w:rsidR="00CF47B5" w:rsidP="00CF47B5" w:rsidRDefault="00CF47B5" w14:paraId="1F553665" w14:textId="77777777">
      <w:pPr>
        <w:pStyle w:val="ListParagraph"/>
        <w:ind w:left="502"/>
        <w:jc w:val="both"/>
        <w:rPr>
          <w:bCs/>
          <w:lang w:val="en-US"/>
        </w:rPr>
      </w:pPr>
    </w:p>
    <w:p w:rsidRPr="00763F1A" w:rsidR="00B23821" w:rsidP="00CF47B5" w:rsidRDefault="00400785" w14:paraId="50A8B71A" w14:textId="13322EA9">
      <w:pPr>
        <w:pStyle w:val="ListParagraph"/>
        <w:numPr>
          <w:ilvl w:val="0"/>
          <w:numId w:val="96"/>
        </w:numPr>
        <w:jc w:val="both"/>
        <w:rPr>
          <w:bCs/>
          <w:lang w:val="en-US"/>
        </w:rPr>
      </w:pPr>
      <w:r>
        <w:rPr>
          <w:bCs/>
          <w:sz w:val="20"/>
          <w:szCs w:val="20"/>
          <w:lang w:val="en-US"/>
        </w:rPr>
        <w:t>Even with error</w:t>
      </w:r>
      <w:r w:rsidR="006339D3">
        <w:rPr>
          <w:bCs/>
          <w:sz w:val="20"/>
          <w:szCs w:val="20"/>
          <w:lang w:val="en-US"/>
        </w:rPr>
        <w:t>s</w:t>
      </w:r>
      <w:r>
        <w:rPr>
          <w:bCs/>
          <w:sz w:val="20"/>
          <w:szCs w:val="20"/>
          <w:lang w:val="en-US"/>
        </w:rPr>
        <w:t xml:space="preserve"> in </w:t>
      </w:r>
      <w:r w:rsidR="006339D3">
        <w:rPr>
          <w:bCs/>
          <w:sz w:val="20"/>
          <w:szCs w:val="20"/>
          <w:lang w:val="en-US"/>
        </w:rPr>
        <w:t xml:space="preserve">the </w:t>
      </w:r>
      <w:r>
        <w:rPr>
          <w:bCs/>
          <w:sz w:val="20"/>
          <w:szCs w:val="20"/>
          <w:lang w:val="en-US"/>
        </w:rPr>
        <w:t>input RSRP values</w:t>
      </w:r>
      <w:r w:rsidR="00F95B0D">
        <w:rPr>
          <w:bCs/>
          <w:sz w:val="20"/>
          <w:szCs w:val="20"/>
          <w:lang w:val="en-US"/>
        </w:rPr>
        <w:t xml:space="preserve"> of beams which are not in set B</w:t>
      </w:r>
      <w:r>
        <w:rPr>
          <w:bCs/>
          <w:sz w:val="20"/>
          <w:szCs w:val="20"/>
          <w:lang w:val="en-US"/>
        </w:rPr>
        <w:t xml:space="preserve">, </w:t>
      </w:r>
      <w:r w:rsidR="00ED3AC5">
        <w:rPr>
          <w:bCs/>
          <w:sz w:val="20"/>
          <w:szCs w:val="20"/>
          <w:lang w:val="en-US"/>
        </w:rPr>
        <w:t>QoS</w:t>
      </w:r>
      <w:r w:rsidR="00222B8C">
        <w:rPr>
          <w:bCs/>
          <w:sz w:val="20"/>
          <w:szCs w:val="20"/>
          <w:lang w:val="en-US"/>
        </w:rPr>
        <w:t xml:space="preserve"> </w:t>
      </w:r>
      <w:r w:rsidR="00ED3AC5">
        <w:rPr>
          <w:bCs/>
          <w:sz w:val="20"/>
          <w:szCs w:val="20"/>
          <w:lang w:val="en-US"/>
        </w:rPr>
        <w:t>based beam selection</w:t>
      </w:r>
      <w:r>
        <w:rPr>
          <w:bCs/>
          <w:sz w:val="20"/>
          <w:szCs w:val="20"/>
          <w:lang w:val="en-US"/>
        </w:rPr>
        <w:t xml:space="preserve"> can improve the through</w:t>
      </w:r>
      <w:r w:rsidR="006339D3">
        <w:rPr>
          <w:bCs/>
          <w:sz w:val="20"/>
          <w:szCs w:val="20"/>
          <w:lang w:val="en-US"/>
        </w:rPr>
        <w:t xml:space="preserve">put performance of each UE. </w:t>
      </w:r>
    </w:p>
    <w:p w:rsidR="00BE249F" w:rsidP="00FB0968" w:rsidRDefault="00FB0968" w14:paraId="3321C017" w14:textId="103B2DC9">
      <w:pPr>
        <w:keepNext/>
        <w:tabs>
          <w:tab w:val="left" w:pos="4019"/>
        </w:tabs>
      </w:pPr>
      <w:r>
        <w:tab/>
      </w:r>
    </w:p>
    <w:p w:rsidRPr="003E5E7A" w:rsidR="00BE249F" w:rsidP="00BE249F" w:rsidRDefault="00BE249F" w14:paraId="30D30634" w14:textId="4FE0D72A">
      <w:pPr>
        <w:pStyle w:val="RAN1proposal"/>
        <w:ind w:hanging="644"/>
      </w:pPr>
      <w:r>
        <w:t xml:space="preserve">For BM-Case1, </w:t>
      </w:r>
      <w:r w:rsidRPr="00B43450">
        <w:t xml:space="preserve">RAN1 further investigate </w:t>
      </w:r>
      <w:r w:rsidR="00DD0BBC">
        <w:t>QoS</w:t>
      </w:r>
      <w:r>
        <w:t>-based beam prediction with predicted RSRPs of the beams in set A.</w:t>
      </w:r>
    </w:p>
    <w:p w:rsidR="00FE5561" w:rsidP="00FB0968" w:rsidRDefault="00662BFD" w14:paraId="0215DC33" w14:textId="03292A53">
      <w:r>
        <w:rPr>
          <w:noProof/>
        </w:rPr>
        <w:drawing>
          <wp:anchor distT="0" distB="0" distL="114300" distR="114300" simplePos="0" relativeHeight="251658253" behindDoc="0" locked="0" layoutInCell="1" allowOverlap="1" wp14:anchorId="2324EA19" wp14:editId="65D22E93">
            <wp:simplePos x="0" y="0"/>
            <wp:positionH relativeFrom="column">
              <wp:posOffset>-4445</wp:posOffset>
            </wp:positionH>
            <wp:positionV relativeFrom="paragraph">
              <wp:posOffset>123190</wp:posOffset>
            </wp:positionV>
            <wp:extent cx="5873115" cy="3004820"/>
            <wp:effectExtent l="0" t="0" r="0" b="508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73115" cy="30048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54" behindDoc="0" locked="0" layoutInCell="1" allowOverlap="1" wp14:anchorId="263DFBEF" wp14:editId="5C59B227">
                <wp:simplePos x="0" y="0"/>
                <wp:positionH relativeFrom="column">
                  <wp:posOffset>633730</wp:posOffset>
                </wp:positionH>
                <wp:positionV relativeFrom="paragraph">
                  <wp:posOffset>3188335</wp:posOffset>
                </wp:positionV>
                <wp:extent cx="5097780" cy="635"/>
                <wp:effectExtent l="0" t="0" r="7620" b="0"/>
                <wp:wrapSquare wrapText="bothSides"/>
                <wp:docPr id="19" name="Text Box 19"/>
                <wp:cNvGraphicFramePr/>
                <a:graphic xmlns:a="http://schemas.openxmlformats.org/drawingml/2006/main">
                  <a:graphicData uri="http://schemas.microsoft.com/office/word/2010/wordprocessingShape">
                    <wps:wsp>
                      <wps:cNvSpPr txBox="1"/>
                      <wps:spPr>
                        <a:xfrm>
                          <a:off x="0" y="0"/>
                          <a:ext cx="5097780" cy="635"/>
                        </a:xfrm>
                        <a:prstGeom prst="rect">
                          <a:avLst/>
                        </a:prstGeom>
                        <a:solidFill>
                          <a:prstClr val="white"/>
                        </a:solidFill>
                        <a:ln>
                          <a:noFill/>
                        </a:ln>
                      </wps:spPr>
                      <wps:txbx>
                        <w:txbxContent>
                          <w:p w:rsidRPr="00A54598" w:rsidR="00662BFD" w:rsidP="003331EF" w:rsidRDefault="00662BFD" w14:paraId="2AA0F415" w14:textId="70201A17">
                            <w:pPr>
                              <w:pStyle w:val="Caption"/>
                              <w:rPr>
                                <w:noProof/>
                              </w:rPr>
                            </w:pPr>
                            <w:bookmarkStart w:name="_Ref115451356" w:id="47"/>
                            <w:r>
                              <w:t xml:space="preserve">Figure </w:t>
                            </w:r>
                            <w:r>
                              <w:fldChar w:fldCharType="begin"/>
                            </w:r>
                            <w:r>
                              <w:instrText xml:space="preserve"> STYLEREF 1 \s </w:instrText>
                            </w:r>
                            <w:r>
                              <w:fldChar w:fldCharType="separate"/>
                            </w:r>
                            <w:r>
                              <w:rPr>
                                <w:noProof/>
                              </w:rPr>
                              <w:t>2</w:t>
                            </w:r>
                            <w:r>
                              <w:fldChar w:fldCharType="end"/>
                            </w:r>
                            <w:r>
                              <w:noBreakHyphen/>
                            </w:r>
                            <w:r w:rsidR="00DA32A8">
                              <w:fldChar w:fldCharType="begin"/>
                            </w:r>
                            <w:r w:rsidR="00DA32A8">
                              <w:instrText xml:space="preserve"> SEQ Figure \* ARABIC \s 1 </w:instrText>
                            </w:r>
                            <w:r w:rsidR="00DA32A8">
                              <w:fldChar w:fldCharType="separate"/>
                            </w:r>
                            <w:r w:rsidR="00DA32A8">
                              <w:rPr>
                                <w:noProof/>
                              </w:rPr>
                              <w:t>7</w:t>
                            </w:r>
                            <w:r w:rsidR="00DA32A8">
                              <w:fldChar w:fldCharType="end"/>
                            </w:r>
                            <w:bookmarkEnd w:id="47"/>
                            <w:r>
                              <w:t xml:space="preserve">: </w:t>
                            </w:r>
                            <w:r w:rsidRPr="003331EF">
                              <w:rPr>
                                <w:rStyle w:val="normaltextrun"/>
                                <w:b w:val="0"/>
                                <w:color w:val="000000"/>
                                <w:shd w:val="clear" w:color="auto" w:fill="FFFFFF"/>
                              </w:rPr>
                              <w:t>Downlink throughput gain distribution obtained with QoS-based beam selection without any noise added to the input RSRP values.</w:t>
                            </w:r>
                          </w:p>
                          <w:p w:rsidRPr="00A54598" w:rsidR="00662BFD" w:rsidRDefault="00662BFD" w14:paraId="4F996608" w14:textId="77777777">
                            <w:pPr>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w14:anchorId="3B6CA679">
              <v:shape id="Text Box 19" style="position:absolute;margin-left:49.9pt;margin-top:251.05pt;width:401.4pt;height:.05pt;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" w14:anchorId="263DFBEF">
                <v:textbox style="mso-fit-shape-to-text:t" inset="0,0,0,0">
                  <w:txbxContent>
                    <w:p w:rsidRPr="00A54598" w:rsidR="00662BFD" w:rsidP="003331EF" w:rsidRDefault="00662BFD" w14:paraId="144937B6" w14:textId="70201A17">
                      <w:pPr>
                        <w:pStyle w:val="Caption"/>
                        <w:rPr>
                          <w:noProof/>
                        </w:rPr>
                      </w:pPr>
                      <w:r>
                        <w:t xml:space="preserve">Figure </w:t>
                      </w:r>
                      <w:r>
                        <w:fldChar w:fldCharType="begin"/>
                      </w:r>
                      <w:r>
                        <w:instrText xml:space="preserve"> STYLEREF 1 \s </w:instrText>
                      </w:r>
                      <w:r>
                        <w:fldChar w:fldCharType="separate"/>
                      </w:r>
                      <w:r>
                        <w:rPr>
                          <w:noProof/>
                        </w:rPr>
                        <w:t>2</w:t>
                      </w:r>
                      <w:r>
                        <w:fldChar w:fldCharType="end"/>
                      </w:r>
                      <w:r>
                        <w:noBreakHyphen/>
                      </w:r>
                      <w:r w:rsidR="00DA32A8">
                        <w:fldChar w:fldCharType="begin"/>
                      </w:r>
                      <w:r w:rsidR="00DA32A8">
                        <w:instrText xml:space="preserve"> SEQ Figure \* ARABIC \s 1 </w:instrText>
                      </w:r>
                      <w:r w:rsidR="00DA32A8">
                        <w:fldChar w:fldCharType="separate"/>
                      </w:r>
                      <w:r w:rsidR="00DA32A8">
                        <w:rPr>
                          <w:noProof/>
                        </w:rPr>
                        <w:t>7</w:t>
                      </w:r>
                      <w:r w:rsidR="00DA32A8">
                        <w:fldChar w:fldCharType="end"/>
                      </w:r>
                      <w:r>
                        <w:t xml:space="preserve">: </w:t>
                      </w:r>
                      <w:r w:rsidRPr="003331EF">
                        <w:rPr>
                          <w:rStyle w:val="normaltextrun"/>
                          <w:b w:val="0"/>
                          <w:color w:val="000000"/>
                          <w:shd w:val="clear" w:color="auto" w:fill="FFFFFF"/>
                        </w:rPr>
                        <w:t>Downlink throughput gain distribution obtained with QoS-based beam selection without any noise added to the input RSRP values.</w:t>
                      </w:r>
                    </w:p>
                    <w:p w:rsidRPr="00A54598" w:rsidR="00662BFD" w:rsidRDefault="00662BFD" w14:paraId="672A6659" w14:textId="77777777">
                      <w:pPr>
                        <w:rPr>
                          <w:noProof/>
                        </w:rPr>
                      </w:pPr>
                    </w:p>
                  </w:txbxContent>
                </v:textbox>
                <w10:wrap type="square"/>
              </v:shape>
            </w:pict>
          </mc:Fallback>
        </mc:AlternateContent>
      </w:r>
    </w:p>
    <w:p w:rsidR="00023176" w:rsidP="00601BDC" w:rsidRDefault="00DA32A8" w14:paraId="53E4E3F8" w14:textId="5CC986D1">
      <w:pPr>
        <w:rPr>
          <w:lang w:eastAsia="en-GB"/>
        </w:rPr>
      </w:pPr>
      <w:r>
        <mc:AlternateContent>
          <mc:Choice Requires="wps">
            <w:drawing>
              <wp:anchor distT="0" distB="0" distL="114300" distR="114300" simplePos="0" relativeHeight="251658255" behindDoc="0" locked="0" layoutInCell="1" allowOverlap="1" wp14:anchorId="04326E20" wp14:editId="05800F34">
                <wp:simplePos x="0" y="0"/>
                <wp:positionH relativeFrom="margin">
                  <wp:posOffset>525324</wp:posOffset>
                </wp:positionH>
                <wp:positionV relativeFrom="paragraph">
                  <wp:posOffset>2864781</wp:posOffset>
                </wp:positionV>
                <wp:extent cx="5312410" cy="635"/>
                <wp:effectExtent l="0" t="0" r="2540" b="6350"/>
                <wp:wrapTopAndBottom/>
                <wp:docPr id="16" name="Text Box 16"/>
                <wp:cNvGraphicFramePr/>
                <a:graphic xmlns:a="http://schemas.openxmlformats.org/drawingml/2006/main">
                  <a:graphicData uri="http://schemas.microsoft.com/office/word/2010/wordprocessingShape">
                    <wps:wsp>
                      <wps:cNvSpPr txBox="1"/>
                      <wps:spPr>
                        <a:xfrm>
                          <a:off x="0" y="0"/>
                          <a:ext cx="5312410" cy="635"/>
                        </a:xfrm>
                        <a:prstGeom prst="rect">
                          <a:avLst/>
                        </a:prstGeom>
                        <a:solidFill>
                          <a:prstClr val="white"/>
                        </a:solidFill>
                        <a:ln>
                          <a:noFill/>
                        </a:ln>
                      </wps:spPr>
                      <wps:txbx>
                        <w:txbxContent>
                          <w:p w:rsidRPr="008042E4" w:rsidR="00DA32A8" w:rsidP="00E84658" w:rsidRDefault="00DA32A8" w14:paraId="02E4A69B" w14:textId="7DE5E338">
                            <w:pPr>
                              <w:pStyle w:val="Caption"/>
                              <w:rPr>
                                <w:noProof/>
                              </w:rPr>
                            </w:pPr>
                            <w:bookmarkStart w:name="_Ref115451525" w:id="49"/>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8</w:t>
                            </w:r>
                            <w:r>
                              <w:fldChar w:fldCharType="end"/>
                            </w:r>
                            <w:bookmarkEnd w:id="49"/>
                            <w:r>
                              <w:t xml:space="preserve"> </w:t>
                            </w:r>
                            <w:r>
                              <w:rPr>
                                <w:rStyle w:val="normaltextrun"/>
                                <w:b w:val="0"/>
                                <w:bCs/>
                                <w:color w:val="000000"/>
                                <w:shd w:val="clear" w:color="auto" w:fill="FFFFFF"/>
                              </w:rPr>
                              <w:t>Downlink throughput gain distribution obtained with QoS-based beam selection with noise added to the input RSRP values which are not measured (i.e., not in set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71480949">
              <v:shape id="Text Box 16" style="position:absolute;margin-left:41.35pt;margin-top:225.55pt;width:418.3pt;height:.05pt;z-index:251658255;visibility:visible;mso-wrap-style:square;mso-wrap-distance-left:9pt;mso-wrap-distance-top:0;mso-wrap-distance-right:9pt;mso-wrap-distance-bottom:0;mso-position-horizontal:absolute;mso-position-horizontal-relative:margin;mso-position-vertical:absolute;mso-position-vertical-relative:text;v-text-anchor:top" o:spid="_x0000_s103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" w14:anchorId="04326E20">
                <v:textbox style="mso-fit-shape-to-text:t" inset="0,0,0,0">
                  <w:txbxContent>
                    <w:p w:rsidRPr="008042E4" w:rsidR="00DA32A8" w:rsidP="00E84658" w:rsidRDefault="00DA32A8" w14:paraId="137580BF" w14:textId="7DE5E338">
                      <w:pPr>
                        <w:pStyle w:val="Caption"/>
                        <w:rPr>
                          <w:noProof/>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8</w:t>
                      </w:r>
                      <w:r>
                        <w:fldChar w:fldCharType="end"/>
                      </w:r>
                      <w:r>
                        <w:t xml:space="preserve"> </w:t>
                      </w:r>
                      <w:r>
                        <w:rPr>
                          <w:rStyle w:val="normaltextrun"/>
                          <w:b w:val="0"/>
                          <w:bCs/>
                          <w:color w:val="000000"/>
                          <w:shd w:val="clear" w:color="auto" w:fill="FFFFFF"/>
                        </w:rPr>
                        <w:t>Downlink throughput gain distribution obtained with QoS-based beam selection with noise added to the input RSRP values which are not measured (i.e., not in set B).</w:t>
                      </w:r>
                    </w:p>
                  </w:txbxContent>
                </v:textbox>
                <w10:wrap type="topAndBottom" anchorx="margin"/>
              </v:shape>
            </w:pict>
          </mc:Fallback>
        </mc:AlternateContent>
      </w:r>
      <w:r w:rsidR="000D2C0B">
        <w:rPr>
          <w:noProof/>
          <w:lang w:eastAsia="en-GB"/>
        </w:rPr>
        <w:drawing>
          <wp:anchor distT="0" distB="0" distL="114300" distR="114300" simplePos="0" relativeHeight="251658245" behindDoc="0" locked="0" layoutInCell="1" allowOverlap="1" wp14:anchorId="32B04052" wp14:editId="13B728A4">
            <wp:simplePos x="0" y="0"/>
            <wp:positionH relativeFrom="column">
              <wp:posOffset>558441</wp:posOffset>
            </wp:positionH>
            <wp:positionV relativeFrom="paragraph">
              <wp:posOffset>105</wp:posOffset>
            </wp:positionV>
            <wp:extent cx="5312889" cy="2730028"/>
            <wp:effectExtent l="0" t="0" r="2540" b="0"/>
            <wp:wrapTopAndBottom/>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5312889" cy="2730028"/>
                    </a:xfrm>
                    <a:prstGeom prst="rect">
                      <a:avLst/>
                    </a:prstGeom>
                  </pic:spPr>
                </pic:pic>
              </a:graphicData>
            </a:graphic>
          </wp:anchor>
        </w:drawing>
      </w:r>
    </w:p>
    <w:p w:rsidR="00601BDC" w:rsidP="005B6004" w:rsidRDefault="00601BDC" w14:paraId="3E675213" w14:textId="32DB5908">
      <w:pPr>
        <w:pStyle w:val="Caption"/>
        <w:keepNext/>
        <w:jc w:val="center"/>
      </w:pPr>
      <w:r>
        <w:t xml:space="preserve">Table </w:t>
      </w:r>
      <w:r w:rsidR="00214CFE">
        <w:fldChar w:fldCharType="begin"/>
      </w:r>
      <w:r w:rsidR="00214CFE">
        <w:instrText xml:space="preserve"> STYLEREF 2 \s </w:instrText>
      </w:r>
      <w:r w:rsidR="00214CFE">
        <w:fldChar w:fldCharType="separate"/>
      </w:r>
      <w:r w:rsidR="00C505A7">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4</w:t>
      </w:r>
      <w:r w:rsidR="00214CFE">
        <w:fldChar w:fldCharType="end"/>
      </w:r>
      <w:r>
        <w:t>:</w:t>
      </w:r>
      <w:r w:rsidRPr="00A7510F">
        <w:rPr>
          <w:lang w:val="en-US" w:eastAsia="en-GB"/>
        </w:rPr>
        <w:t xml:space="preserve"> </w:t>
      </w:r>
      <w:r>
        <w:rPr>
          <w:lang w:val="en-US"/>
        </w:rPr>
        <w:t xml:space="preserve">BM Case-1 </w:t>
      </w:r>
      <w:r>
        <w:t xml:space="preserve">Alternative-1 </w:t>
      </w:r>
      <w:r w:rsidRPr="00151A87">
        <w:t>System performance</w:t>
      </w:r>
      <w:r w:rsidRPr="008A712F">
        <w:rPr>
          <w:lang w:val="en-US" w:eastAsia="en-GB"/>
        </w:rPr>
        <w:t>.</w:t>
      </w:r>
    </w:p>
    <w:tbl>
      <w:tblPr>
        <w:tblStyle w:val="TableGrid"/>
        <w:tblW w:w="8929" w:type="dxa"/>
        <w:jc w:val="center"/>
        <w:tblLayout w:type="fixed"/>
        <w:tblLook w:val="04A0" w:firstRow="1" w:lastRow="0" w:firstColumn="1" w:lastColumn="0" w:noHBand="0" w:noVBand="1"/>
      </w:tblPr>
      <w:tblGrid>
        <w:gridCol w:w="3253"/>
        <w:gridCol w:w="1419"/>
        <w:gridCol w:w="1419"/>
        <w:gridCol w:w="1419"/>
        <w:gridCol w:w="1419"/>
      </w:tblGrid>
      <w:tr w:rsidRPr="00E3451C" w:rsidR="00601BDC" w:rsidTr="00D87FBF" w14:paraId="3D62B74B" w14:textId="0BF21A83">
        <w:trPr>
          <w:trHeight w:val="181"/>
          <w:jc w:val="center"/>
        </w:trPr>
        <w:tc>
          <w:tcPr>
            <w:tcW w:w="3253" w:type="dxa"/>
            <w:vMerge w:val="restart"/>
            <w:vAlign w:val="center"/>
          </w:tcPr>
          <w:p w:rsidRPr="00A63103" w:rsidR="00601BDC" w:rsidP="007F2D94" w:rsidRDefault="002E3B62" w14:paraId="1BD07E67" w14:textId="72564206">
            <w:pPr>
              <w:keepNext/>
              <w:spacing w:after="0"/>
              <w:jc w:val="center"/>
              <w:rPr>
                <w:sz w:val="18"/>
                <w:szCs w:val="18"/>
                <w:lang w:val="en-US"/>
              </w:rPr>
            </w:pPr>
            <w:r>
              <w:rPr>
                <w:sz w:val="18"/>
                <w:szCs w:val="18"/>
                <w:lang w:val="en-US"/>
              </w:rPr>
              <w:t>Data rate</w:t>
            </w:r>
          </w:p>
        </w:tc>
        <w:tc>
          <w:tcPr>
            <w:tcW w:w="2838" w:type="dxa"/>
            <w:gridSpan w:val="2"/>
          </w:tcPr>
          <w:p w:rsidRPr="003B5DFD" w:rsidR="00601BDC" w:rsidP="007F2D94" w:rsidRDefault="006D125F" w14:paraId="288DF99B" w14:textId="604A6D75">
            <w:pPr>
              <w:keepNext/>
              <w:spacing w:after="0"/>
              <w:jc w:val="center"/>
              <w:rPr>
                <w:sz w:val="18"/>
                <w:szCs w:val="18"/>
              </w:rPr>
            </w:pPr>
            <w:r w:rsidRPr="007C6A68">
              <w:rPr>
                <w:rFonts w:eastAsia="Times New Roman"/>
                <w:b/>
                <w:color w:val="000000" w:themeColor="text1"/>
                <w:kern w:val="24"/>
                <w:sz w:val="18"/>
                <w:szCs w:val="18"/>
                <w:lang w:val="en-US" w:eastAsia="fi-FI"/>
              </w:rPr>
              <w:t>Average cell</w:t>
            </w:r>
            <w:r w:rsidRPr="00A63103" w:rsidR="00FE02B9">
              <w:rPr>
                <w:rFonts w:eastAsia="Times New Roman"/>
                <w:b/>
                <w:color w:val="000000" w:themeColor="text1"/>
                <w:kern w:val="24"/>
                <w:sz w:val="18"/>
                <w:szCs w:val="18"/>
                <w:lang w:val="en-US" w:eastAsia="fi-FI"/>
              </w:rPr>
              <w:t xml:space="preserve"> throughput Gain [%]</w:t>
            </w:r>
          </w:p>
        </w:tc>
        <w:tc>
          <w:tcPr>
            <w:tcW w:w="2838" w:type="dxa"/>
            <w:gridSpan w:val="2"/>
          </w:tcPr>
          <w:p w:rsidRPr="00A63103" w:rsidR="006D125F" w:rsidP="007F2D94" w:rsidRDefault="006D125F" w14:paraId="4C6992D3" w14:textId="5D30796C">
            <w:pPr>
              <w:keepNext/>
              <w:spacing w:after="0"/>
              <w:jc w:val="center"/>
              <w:rPr>
                <w:rFonts w:eastAsia="Times New Roman"/>
                <w:b/>
                <w:color w:val="000000" w:themeColor="text1"/>
                <w:kern w:val="24"/>
                <w:sz w:val="18"/>
                <w:szCs w:val="18"/>
                <w:lang w:val="en-US" w:eastAsia="fi-FI"/>
              </w:rPr>
            </w:pPr>
            <w:r w:rsidRPr="00A63103">
              <w:rPr>
                <w:rFonts w:eastAsia="Times New Roman"/>
                <w:b/>
                <w:color w:val="000000" w:themeColor="text1"/>
                <w:kern w:val="24"/>
                <w:sz w:val="18"/>
                <w:szCs w:val="18"/>
                <w:lang w:val="en-US" w:eastAsia="fi-FI"/>
              </w:rPr>
              <w:t>5th percentile UE throughput Gain [%]</w:t>
            </w:r>
          </w:p>
        </w:tc>
      </w:tr>
      <w:tr w:rsidRPr="00E3451C" w:rsidR="001B02A3" w:rsidTr="00E005B5" w14:paraId="0C828C2C" w14:textId="75847656">
        <w:trPr>
          <w:trHeight w:val="491"/>
          <w:jc w:val="center"/>
        </w:trPr>
        <w:tc>
          <w:tcPr>
            <w:tcW w:w="3253" w:type="dxa"/>
            <w:vMerge/>
            <w:vAlign w:val="center"/>
          </w:tcPr>
          <w:p w:rsidR="001B02A3" w:rsidP="007F2D94" w:rsidRDefault="001B02A3" w14:paraId="152E4E37" w14:textId="77777777">
            <w:pPr>
              <w:keepNext/>
              <w:spacing w:after="0"/>
              <w:jc w:val="center"/>
              <w:rPr>
                <w:sz w:val="18"/>
                <w:szCs w:val="18"/>
                <w:lang w:val="en-US"/>
              </w:rPr>
            </w:pPr>
          </w:p>
        </w:tc>
        <w:tc>
          <w:tcPr>
            <w:tcW w:w="1419" w:type="dxa"/>
          </w:tcPr>
          <w:p w:rsidRPr="007C6A68" w:rsidR="001B02A3" w:rsidP="007F2D94" w:rsidRDefault="00C26AF3" w14:paraId="2C7B59AA" w14:textId="67A06BC6">
            <w:pPr>
              <w:keepNext/>
              <w:spacing w:after="0"/>
              <w:jc w:val="center"/>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Without noise added to the Set A measurements</w:t>
            </w:r>
          </w:p>
        </w:tc>
        <w:tc>
          <w:tcPr>
            <w:tcW w:w="1419" w:type="dxa"/>
            <w:vAlign w:val="center"/>
          </w:tcPr>
          <w:p w:rsidRPr="00A63103" w:rsidR="001B02A3" w:rsidP="007F2D94" w:rsidRDefault="00C26AF3" w14:paraId="132BA5C1" w14:textId="114F2A47">
            <w:pPr>
              <w:keepNext/>
              <w:spacing w:after="0"/>
              <w:jc w:val="center"/>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With noise added to the Set A measurements</w:t>
            </w:r>
          </w:p>
        </w:tc>
        <w:tc>
          <w:tcPr>
            <w:tcW w:w="1419" w:type="dxa"/>
          </w:tcPr>
          <w:p w:rsidRPr="00A63103" w:rsidR="006D125F" w:rsidP="007F2D94" w:rsidRDefault="00C26AF3" w14:paraId="3A16C98D" w14:textId="4A3C5305">
            <w:pPr>
              <w:keepNext/>
              <w:spacing w:after="0"/>
              <w:jc w:val="center"/>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Without noise added to the Set A measurements</w:t>
            </w:r>
          </w:p>
        </w:tc>
        <w:tc>
          <w:tcPr>
            <w:tcW w:w="1419" w:type="dxa"/>
          </w:tcPr>
          <w:p w:rsidRPr="00A63103" w:rsidR="006D125F" w:rsidP="007F2D94" w:rsidRDefault="00C26AF3" w14:paraId="56A8EDAA" w14:textId="3283C134">
            <w:pPr>
              <w:keepNext/>
              <w:spacing w:after="0"/>
              <w:jc w:val="center"/>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With noise added to the Set A measurements</w:t>
            </w:r>
          </w:p>
        </w:tc>
      </w:tr>
      <w:tr w:rsidRPr="00E3451C" w:rsidR="00AB6D5E" w:rsidTr="00E005B5" w14:paraId="011FD94A" w14:textId="37B4E233">
        <w:trPr>
          <w:trHeight w:val="282"/>
          <w:jc w:val="center"/>
        </w:trPr>
        <w:tc>
          <w:tcPr>
            <w:tcW w:w="3253" w:type="dxa"/>
            <w:vAlign w:val="center"/>
          </w:tcPr>
          <w:p w:rsidR="00AB6D5E" w:rsidP="007F2D94" w:rsidRDefault="00AB6D5E" w14:paraId="73F79E76" w14:textId="3B7D25F0">
            <w:pPr>
              <w:keepNext/>
              <w:spacing w:after="0"/>
              <w:jc w:val="center"/>
              <w:rPr>
                <w:sz w:val="18"/>
                <w:szCs w:val="18"/>
                <w:lang w:val="en-US"/>
              </w:rPr>
            </w:pPr>
            <w:r>
              <w:rPr>
                <w:sz w:val="18"/>
                <w:szCs w:val="18"/>
                <w:lang w:val="en-US"/>
              </w:rPr>
              <w:t>25 Mbps</w:t>
            </w:r>
          </w:p>
        </w:tc>
        <w:tc>
          <w:tcPr>
            <w:tcW w:w="1419" w:type="dxa"/>
          </w:tcPr>
          <w:p w:rsidRPr="00924AFA" w:rsidR="00AB6D5E" w:rsidP="007F2D94" w:rsidRDefault="00885681" w14:paraId="7D870256" w14:textId="0EB82707">
            <w:pPr>
              <w:keepNext/>
              <w:spacing w:after="0"/>
              <w:jc w:val="center"/>
              <w:rPr>
                <w:rFonts w:eastAsia="Times New Roman"/>
                <w:bCs/>
                <w:color w:val="000000" w:themeColor="text1"/>
                <w:kern w:val="24"/>
                <w:sz w:val="18"/>
                <w:szCs w:val="18"/>
                <w:lang w:val="en-US" w:eastAsia="fi-FI"/>
              </w:rPr>
            </w:pPr>
            <w:r>
              <w:rPr>
                <w:rFonts w:eastAsia="Times New Roman"/>
                <w:bCs/>
                <w:color w:val="000000" w:themeColor="text1"/>
                <w:kern w:val="24"/>
                <w:sz w:val="18"/>
                <w:szCs w:val="18"/>
                <w:lang w:val="en-US" w:eastAsia="fi-FI"/>
              </w:rPr>
              <w:t>6.0</w:t>
            </w:r>
            <w:r w:rsidRPr="00924AFA" w:rsidR="00AB6D5E">
              <w:rPr>
                <w:rFonts w:eastAsia="Times New Roman"/>
                <w:bCs/>
                <w:color w:val="000000" w:themeColor="text1"/>
                <w:kern w:val="24"/>
                <w:sz w:val="18"/>
                <w:szCs w:val="18"/>
                <w:lang w:val="en-US" w:eastAsia="fi-FI"/>
              </w:rPr>
              <w:t>%</w:t>
            </w:r>
          </w:p>
        </w:tc>
        <w:tc>
          <w:tcPr>
            <w:tcW w:w="1419" w:type="dxa"/>
            <w:vAlign w:val="center"/>
          </w:tcPr>
          <w:p w:rsidRPr="00924AFA" w:rsidR="00AB6D5E" w:rsidP="007F2D94" w:rsidRDefault="00DC22A1" w14:paraId="3F71859E" w14:textId="127BB960">
            <w:pPr>
              <w:keepNext/>
              <w:spacing w:after="0"/>
              <w:jc w:val="center"/>
              <w:rPr>
                <w:rFonts w:eastAsia="Times New Roman"/>
                <w:bCs/>
                <w:color w:val="000000" w:themeColor="text1"/>
                <w:kern w:val="24"/>
                <w:sz w:val="18"/>
                <w:szCs w:val="18"/>
                <w:lang w:val="en-US" w:eastAsia="fi-FI"/>
              </w:rPr>
            </w:pPr>
            <w:r>
              <w:rPr>
                <w:rFonts w:eastAsia="Times New Roman"/>
                <w:bCs/>
                <w:color w:val="000000" w:themeColor="text1"/>
                <w:kern w:val="24"/>
                <w:sz w:val="18"/>
                <w:szCs w:val="18"/>
                <w:lang w:val="en-US" w:eastAsia="fi-FI"/>
              </w:rPr>
              <w:t>3.4%</w:t>
            </w:r>
          </w:p>
        </w:tc>
        <w:tc>
          <w:tcPr>
            <w:tcW w:w="1419" w:type="dxa"/>
          </w:tcPr>
          <w:p w:rsidRPr="00924AFA" w:rsidR="006D125F" w:rsidP="006D125F" w:rsidRDefault="00064731" w14:paraId="581E040A" w14:textId="63642F56">
            <w:pPr>
              <w:keepNext/>
              <w:spacing w:after="0"/>
              <w:jc w:val="center"/>
              <w:rPr>
                <w:rFonts w:eastAsia="Times New Roman"/>
                <w:bCs/>
                <w:color w:val="000000" w:themeColor="text1"/>
                <w:kern w:val="24"/>
                <w:sz w:val="18"/>
                <w:szCs w:val="18"/>
                <w:lang w:val="en-US" w:eastAsia="fi-FI"/>
              </w:rPr>
            </w:pPr>
            <w:r>
              <w:rPr>
                <w:rFonts w:eastAsia="Times New Roman"/>
                <w:bCs/>
                <w:color w:val="000000" w:themeColor="text1"/>
                <w:kern w:val="24"/>
                <w:sz w:val="18"/>
                <w:szCs w:val="18"/>
                <w:lang w:val="en-US" w:eastAsia="fi-FI"/>
              </w:rPr>
              <w:t>-11.4%</w:t>
            </w:r>
          </w:p>
        </w:tc>
        <w:tc>
          <w:tcPr>
            <w:tcW w:w="1419" w:type="dxa"/>
            <w:vAlign w:val="center"/>
          </w:tcPr>
          <w:p w:rsidRPr="00924AFA" w:rsidR="006D125F" w:rsidP="006D125F" w:rsidRDefault="0098500A" w14:paraId="0D24EED0" w14:textId="58DBF6DF">
            <w:pPr>
              <w:keepNext/>
              <w:spacing w:after="0"/>
              <w:jc w:val="center"/>
              <w:rPr>
                <w:rFonts w:eastAsia="Times New Roman"/>
                <w:bCs/>
                <w:color w:val="000000" w:themeColor="text1"/>
                <w:kern w:val="24"/>
                <w:sz w:val="18"/>
                <w:szCs w:val="18"/>
                <w:lang w:val="en-US" w:eastAsia="fi-FI"/>
              </w:rPr>
            </w:pPr>
            <w:r>
              <w:rPr>
                <w:rFonts w:eastAsia="Times New Roman"/>
                <w:bCs/>
                <w:color w:val="000000" w:themeColor="text1"/>
                <w:kern w:val="24"/>
                <w:sz w:val="18"/>
                <w:szCs w:val="18"/>
                <w:lang w:val="en-US" w:eastAsia="fi-FI"/>
              </w:rPr>
              <w:t>-1.3%</w:t>
            </w:r>
          </w:p>
        </w:tc>
      </w:tr>
      <w:tr w:rsidRPr="00E3451C" w:rsidR="009C487B" w:rsidTr="00E005B5" w14:paraId="602837AC" w14:textId="570209D6">
        <w:trPr>
          <w:trHeight w:val="378"/>
          <w:jc w:val="center"/>
        </w:trPr>
        <w:tc>
          <w:tcPr>
            <w:tcW w:w="3253" w:type="dxa"/>
            <w:vAlign w:val="center"/>
          </w:tcPr>
          <w:p w:rsidR="009C487B" w:rsidP="007F2D94" w:rsidRDefault="00861D41" w14:paraId="4492F16E" w14:textId="226B6457">
            <w:pPr>
              <w:keepNext/>
              <w:spacing w:after="0"/>
              <w:jc w:val="center"/>
              <w:rPr>
                <w:sz w:val="18"/>
                <w:szCs w:val="18"/>
                <w:lang w:val="en-US"/>
              </w:rPr>
            </w:pPr>
            <w:r>
              <w:rPr>
                <w:sz w:val="18"/>
                <w:szCs w:val="18"/>
                <w:lang w:val="en-US"/>
              </w:rPr>
              <w:t>20 Mbps</w:t>
            </w:r>
          </w:p>
        </w:tc>
        <w:tc>
          <w:tcPr>
            <w:tcW w:w="1419" w:type="dxa"/>
          </w:tcPr>
          <w:p w:rsidR="009C487B" w:rsidP="007F2D94" w:rsidRDefault="0009525A" w14:paraId="5444E0DA" w14:textId="4076722E">
            <w:pPr>
              <w:keepNext/>
              <w:spacing w:after="0"/>
              <w:jc w:val="center"/>
              <w:rPr>
                <w:sz w:val="18"/>
                <w:szCs w:val="18"/>
              </w:rPr>
            </w:pPr>
            <w:r>
              <w:rPr>
                <w:sz w:val="18"/>
                <w:szCs w:val="18"/>
              </w:rPr>
              <w:t>5.9</w:t>
            </w:r>
            <w:r w:rsidR="00461640">
              <w:rPr>
                <w:sz w:val="18"/>
                <w:szCs w:val="18"/>
              </w:rPr>
              <w:t>%</w:t>
            </w:r>
          </w:p>
        </w:tc>
        <w:tc>
          <w:tcPr>
            <w:tcW w:w="1419" w:type="dxa"/>
            <w:vAlign w:val="center"/>
          </w:tcPr>
          <w:p w:rsidR="009C487B" w:rsidP="007F2D94" w:rsidRDefault="00B76F27" w14:paraId="7172E781" w14:textId="0691306E">
            <w:pPr>
              <w:keepNext/>
              <w:spacing w:after="0"/>
              <w:jc w:val="center"/>
              <w:rPr>
                <w:sz w:val="18"/>
                <w:szCs w:val="18"/>
              </w:rPr>
            </w:pPr>
            <w:r>
              <w:rPr>
                <w:sz w:val="18"/>
                <w:szCs w:val="18"/>
              </w:rPr>
              <w:t>3.</w:t>
            </w:r>
            <w:r w:rsidR="00CE6D5B">
              <w:rPr>
                <w:sz w:val="18"/>
                <w:szCs w:val="18"/>
              </w:rPr>
              <w:t>8%</w:t>
            </w:r>
          </w:p>
        </w:tc>
        <w:tc>
          <w:tcPr>
            <w:tcW w:w="1419" w:type="dxa"/>
          </w:tcPr>
          <w:p w:rsidR="006D125F" w:rsidP="006D125F" w:rsidRDefault="009E5604" w14:paraId="2F698092" w14:textId="4B7F0809">
            <w:pPr>
              <w:keepNext/>
              <w:spacing w:after="0"/>
              <w:jc w:val="center"/>
              <w:rPr>
                <w:sz w:val="18"/>
                <w:szCs w:val="18"/>
              </w:rPr>
            </w:pPr>
            <w:r>
              <w:rPr>
                <w:sz w:val="18"/>
                <w:szCs w:val="18"/>
              </w:rPr>
              <w:t>-8.4%</w:t>
            </w:r>
          </w:p>
        </w:tc>
        <w:tc>
          <w:tcPr>
            <w:tcW w:w="1419" w:type="dxa"/>
            <w:vAlign w:val="center"/>
          </w:tcPr>
          <w:p w:rsidR="006D125F" w:rsidP="006D125F" w:rsidRDefault="00E120F4" w14:paraId="37C5EB1E" w14:textId="28F2F978">
            <w:pPr>
              <w:keepNext/>
              <w:spacing w:after="0"/>
              <w:jc w:val="center"/>
              <w:rPr>
                <w:sz w:val="18"/>
                <w:szCs w:val="18"/>
              </w:rPr>
            </w:pPr>
            <w:r>
              <w:rPr>
                <w:sz w:val="18"/>
                <w:szCs w:val="18"/>
              </w:rPr>
              <w:t>1</w:t>
            </w:r>
            <w:r w:rsidR="006D125F">
              <w:rPr>
                <w:sz w:val="18"/>
                <w:szCs w:val="18"/>
              </w:rPr>
              <w:t>.4%</w:t>
            </w:r>
          </w:p>
        </w:tc>
      </w:tr>
      <w:tr w:rsidRPr="00E3451C" w:rsidR="009C487B" w:rsidTr="00E005B5" w14:paraId="033FF4D2" w14:textId="72299F8B">
        <w:trPr>
          <w:trHeight w:val="378"/>
          <w:jc w:val="center"/>
        </w:trPr>
        <w:tc>
          <w:tcPr>
            <w:tcW w:w="3253" w:type="dxa"/>
            <w:vAlign w:val="center"/>
          </w:tcPr>
          <w:p w:rsidR="009C487B" w:rsidP="007F2D94" w:rsidRDefault="00EA4406" w14:paraId="1285A175" w14:textId="771C6457">
            <w:pPr>
              <w:keepNext/>
              <w:spacing w:after="0"/>
              <w:jc w:val="center"/>
              <w:rPr>
                <w:sz w:val="18"/>
                <w:szCs w:val="18"/>
                <w:lang w:val="en-US"/>
              </w:rPr>
            </w:pPr>
            <w:r>
              <w:rPr>
                <w:sz w:val="18"/>
                <w:szCs w:val="18"/>
                <w:lang w:val="en-US"/>
              </w:rPr>
              <w:t>17 Mbps</w:t>
            </w:r>
          </w:p>
        </w:tc>
        <w:tc>
          <w:tcPr>
            <w:tcW w:w="1419" w:type="dxa"/>
          </w:tcPr>
          <w:p w:rsidR="009C487B" w:rsidP="007F2D94" w:rsidRDefault="0009525A" w14:paraId="2B8FCAE4" w14:textId="1B071466">
            <w:pPr>
              <w:keepNext/>
              <w:spacing w:after="0"/>
              <w:jc w:val="center"/>
              <w:rPr>
                <w:sz w:val="18"/>
                <w:szCs w:val="18"/>
              </w:rPr>
            </w:pPr>
            <w:r>
              <w:rPr>
                <w:sz w:val="18"/>
                <w:szCs w:val="18"/>
              </w:rPr>
              <w:t>4.6</w:t>
            </w:r>
            <w:r w:rsidR="00B22F73">
              <w:rPr>
                <w:sz w:val="18"/>
                <w:szCs w:val="18"/>
              </w:rPr>
              <w:t>%</w:t>
            </w:r>
          </w:p>
        </w:tc>
        <w:tc>
          <w:tcPr>
            <w:tcW w:w="1419" w:type="dxa"/>
            <w:vAlign w:val="center"/>
          </w:tcPr>
          <w:p w:rsidR="009C487B" w:rsidP="007F2D94" w:rsidRDefault="00755CB3" w14:paraId="466747F2" w14:textId="72D3E06A">
            <w:pPr>
              <w:keepNext/>
              <w:spacing w:after="0"/>
              <w:jc w:val="center"/>
              <w:rPr>
                <w:sz w:val="18"/>
                <w:szCs w:val="18"/>
              </w:rPr>
            </w:pPr>
            <w:r>
              <w:rPr>
                <w:sz w:val="18"/>
                <w:szCs w:val="18"/>
              </w:rPr>
              <w:t>3.0%</w:t>
            </w:r>
          </w:p>
        </w:tc>
        <w:tc>
          <w:tcPr>
            <w:tcW w:w="1419" w:type="dxa"/>
          </w:tcPr>
          <w:p w:rsidR="006D125F" w:rsidP="006D125F" w:rsidRDefault="007E5333" w14:paraId="2EB7724A" w14:textId="1CDA6D17">
            <w:pPr>
              <w:keepNext/>
              <w:spacing w:after="0"/>
              <w:jc w:val="center"/>
              <w:rPr>
                <w:sz w:val="18"/>
                <w:szCs w:val="18"/>
              </w:rPr>
            </w:pPr>
            <w:r>
              <w:rPr>
                <w:sz w:val="18"/>
                <w:szCs w:val="18"/>
              </w:rPr>
              <w:t>-0.2%</w:t>
            </w:r>
          </w:p>
        </w:tc>
        <w:tc>
          <w:tcPr>
            <w:tcW w:w="1419" w:type="dxa"/>
            <w:vAlign w:val="center"/>
          </w:tcPr>
          <w:p w:rsidR="006D125F" w:rsidP="006D125F" w:rsidRDefault="00D86BB3" w14:paraId="52F9E7B1" w14:textId="446CFD81">
            <w:pPr>
              <w:keepNext/>
              <w:spacing w:after="0"/>
              <w:jc w:val="center"/>
              <w:rPr>
                <w:sz w:val="18"/>
                <w:szCs w:val="18"/>
              </w:rPr>
            </w:pPr>
            <w:r>
              <w:rPr>
                <w:sz w:val="18"/>
                <w:szCs w:val="18"/>
              </w:rPr>
              <w:t>1.3</w:t>
            </w:r>
            <w:r w:rsidR="006D125F">
              <w:rPr>
                <w:sz w:val="18"/>
                <w:szCs w:val="18"/>
              </w:rPr>
              <w:t>%</w:t>
            </w:r>
          </w:p>
        </w:tc>
      </w:tr>
      <w:tr w:rsidRPr="00E3451C" w:rsidR="009C487B" w:rsidTr="00E005B5" w14:paraId="483FDB24" w14:textId="27FEFA69">
        <w:trPr>
          <w:trHeight w:val="378"/>
          <w:jc w:val="center"/>
        </w:trPr>
        <w:tc>
          <w:tcPr>
            <w:tcW w:w="3253" w:type="dxa"/>
            <w:vAlign w:val="center"/>
          </w:tcPr>
          <w:p w:rsidR="009C487B" w:rsidP="007F2D94" w:rsidRDefault="00B767FA" w14:paraId="3D60E5F8" w14:textId="06C00278">
            <w:pPr>
              <w:keepNext/>
              <w:spacing w:after="0"/>
              <w:jc w:val="center"/>
              <w:rPr>
                <w:sz w:val="18"/>
                <w:szCs w:val="18"/>
                <w:lang w:val="en-US"/>
              </w:rPr>
            </w:pPr>
            <w:r>
              <w:rPr>
                <w:sz w:val="18"/>
                <w:szCs w:val="18"/>
                <w:lang w:val="en-US"/>
              </w:rPr>
              <w:t>15 Mbps</w:t>
            </w:r>
          </w:p>
        </w:tc>
        <w:tc>
          <w:tcPr>
            <w:tcW w:w="1419" w:type="dxa"/>
          </w:tcPr>
          <w:p w:rsidR="009C487B" w:rsidP="007F2D94" w:rsidRDefault="009F7D7E" w14:paraId="49633C0D" w14:textId="79A63DAE">
            <w:pPr>
              <w:keepNext/>
              <w:spacing w:after="0"/>
              <w:jc w:val="center"/>
              <w:rPr>
                <w:sz w:val="18"/>
                <w:szCs w:val="18"/>
              </w:rPr>
            </w:pPr>
            <w:r>
              <w:rPr>
                <w:sz w:val="18"/>
                <w:szCs w:val="18"/>
              </w:rPr>
              <w:t>3.9</w:t>
            </w:r>
            <w:r w:rsidR="00E86045">
              <w:rPr>
                <w:sz w:val="18"/>
                <w:szCs w:val="18"/>
              </w:rPr>
              <w:t>%</w:t>
            </w:r>
          </w:p>
        </w:tc>
        <w:tc>
          <w:tcPr>
            <w:tcW w:w="1419" w:type="dxa"/>
            <w:vAlign w:val="center"/>
          </w:tcPr>
          <w:p w:rsidR="009C487B" w:rsidP="007F2D94" w:rsidRDefault="00755CB3" w14:paraId="7F039A35" w14:textId="2DBC6E48">
            <w:pPr>
              <w:keepNext/>
              <w:spacing w:after="0"/>
              <w:jc w:val="center"/>
              <w:rPr>
                <w:sz w:val="18"/>
                <w:szCs w:val="18"/>
              </w:rPr>
            </w:pPr>
            <w:r>
              <w:rPr>
                <w:sz w:val="18"/>
                <w:szCs w:val="18"/>
              </w:rPr>
              <w:t>2.6%</w:t>
            </w:r>
          </w:p>
        </w:tc>
        <w:tc>
          <w:tcPr>
            <w:tcW w:w="1419" w:type="dxa"/>
          </w:tcPr>
          <w:p w:rsidR="006D125F" w:rsidP="006D125F" w:rsidRDefault="00CE538D" w14:paraId="621741E9" w14:textId="05FBE7D3">
            <w:pPr>
              <w:keepNext/>
              <w:spacing w:after="0"/>
              <w:jc w:val="center"/>
              <w:rPr>
                <w:sz w:val="18"/>
                <w:szCs w:val="18"/>
              </w:rPr>
            </w:pPr>
            <w:r>
              <w:rPr>
                <w:sz w:val="18"/>
                <w:szCs w:val="18"/>
              </w:rPr>
              <w:t>1.3%</w:t>
            </w:r>
          </w:p>
        </w:tc>
        <w:tc>
          <w:tcPr>
            <w:tcW w:w="1419" w:type="dxa"/>
            <w:vAlign w:val="center"/>
          </w:tcPr>
          <w:p w:rsidR="006D125F" w:rsidP="006D125F" w:rsidRDefault="00D86BB3" w14:paraId="58E084C2" w14:textId="3222324E">
            <w:pPr>
              <w:keepNext/>
              <w:spacing w:after="0"/>
              <w:jc w:val="center"/>
              <w:rPr>
                <w:sz w:val="18"/>
                <w:szCs w:val="18"/>
              </w:rPr>
            </w:pPr>
            <w:r>
              <w:rPr>
                <w:sz w:val="18"/>
                <w:szCs w:val="18"/>
              </w:rPr>
              <w:t>4.7</w:t>
            </w:r>
            <w:r w:rsidR="006D125F">
              <w:rPr>
                <w:sz w:val="18"/>
                <w:szCs w:val="18"/>
              </w:rPr>
              <w:t>%</w:t>
            </w:r>
          </w:p>
        </w:tc>
      </w:tr>
      <w:tr w:rsidRPr="00E3451C" w:rsidR="002E3B62" w:rsidTr="00E005B5" w14:paraId="4AB5879A" w14:textId="7536F9A5">
        <w:trPr>
          <w:trHeight w:val="378"/>
          <w:jc w:val="center"/>
        </w:trPr>
        <w:tc>
          <w:tcPr>
            <w:tcW w:w="3253" w:type="dxa"/>
            <w:vAlign w:val="center"/>
          </w:tcPr>
          <w:p w:rsidR="002E3B62" w:rsidP="007F2D94" w:rsidRDefault="00FC6360" w14:paraId="3EE11EE8" w14:textId="49BDADEF">
            <w:pPr>
              <w:keepNext/>
              <w:spacing w:after="0"/>
              <w:jc w:val="center"/>
              <w:rPr>
                <w:sz w:val="18"/>
                <w:szCs w:val="18"/>
                <w:lang w:val="en-US"/>
              </w:rPr>
            </w:pPr>
            <w:r>
              <w:rPr>
                <w:sz w:val="18"/>
                <w:szCs w:val="18"/>
                <w:lang w:val="en-US"/>
              </w:rPr>
              <w:t>10 Mbps</w:t>
            </w:r>
          </w:p>
        </w:tc>
        <w:tc>
          <w:tcPr>
            <w:tcW w:w="1419" w:type="dxa"/>
          </w:tcPr>
          <w:p w:rsidR="002E3B62" w:rsidP="007F2D94" w:rsidRDefault="002E3B62" w14:paraId="5D6B71C3" w14:textId="367C6F1B">
            <w:pPr>
              <w:keepNext/>
              <w:spacing w:after="0"/>
              <w:jc w:val="center"/>
              <w:rPr>
                <w:sz w:val="18"/>
                <w:szCs w:val="18"/>
              </w:rPr>
            </w:pPr>
            <w:r>
              <w:rPr>
                <w:sz w:val="18"/>
                <w:szCs w:val="18"/>
              </w:rPr>
              <w:t>1.5%</w:t>
            </w:r>
          </w:p>
        </w:tc>
        <w:tc>
          <w:tcPr>
            <w:tcW w:w="1419" w:type="dxa"/>
            <w:vAlign w:val="center"/>
          </w:tcPr>
          <w:p w:rsidR="002E3B62" w:rsidP="007F2D94" w:rsidRDefault="002F1341" w14:paraId="7DF82A9D" w14:textId="1E082F88">
            <w:pPr>
              <w:keepNext/>
              <w:spacing w:after="0"/>
              <w:jc w:val="center"/>
              <w:rPr>
                <w:sz w:val="18"/>
                <w:szCs w:val="18"/>
              </w:rPr>
            </w:pPr>
            <w:r>
              <w:rPr>
                <w:sz w:val="18"/>
                <w:szCs w:val="18"/>
              </w:rPr>
              <w:t>0.5%</w:t>
            </w:r>
          </w:p>
        </w:tc>
        <w:tc>
          <w:tcPr>
            <w:tcW w:w="1419" w:type="dxa"/>
          </w:tcPr>
          <w:p w:rsidR="006D125F" w:rsidP="006D125F" w:rsidRDefault="0048171C" w14:paraId="310A645A" w14:textId="420869BB">
            <w:pPr>
              <w:keepNext/>
              <w:spacing w:after="0"/>
              <w:jc w:val="center"/>
              <w:rPr>
                <w:sz w:val="18"/>
                <w:szCs w:val="18"/>
              </w:rPr>
            </w:pPr>
            <w:r>
              <w:rPr>
                <w:sz w:val="18"/>
                <w:szCs w:val="18"/>
              </w:rPr>
              <w:t>8.5%</w:t>
            </w:r>
          </w:p>
        </w:tc>
        <w:tc>
          <w:tcPr>
            <w:tcW w:w="1419" w:type="dxa"/>
            <w:vAlign w:val="center"/>
          </w:tcPr>
          <w:p w:rsidR="006D125F" w:rsidP="006D125F" w:rsidRDefault="00D86BB3" w14:paraId="4E4F37E0" w14:textId="15D250E7">
            <w:pPr>
              <w:keepNext/>
              <w:spacing w:after="0"/>
              <w:jc w:val="center"/>
              <w:rPr>
                <w:sz w:val="18"/>
                <w:szCs w:val="18"/>
              </w:rPr>
            </w:pPr>
            <w:r>
              <w:rPr>
                <w:sz w:val="18"/>
                <w:szCs w:val="18"/>
              </w:rPr>
              <w:t>3.2</w:t>
            </w:r>
            <w:r w:rsidR="006D125F">
              <w:rPr>
                <w:sz w:val="18"/>
                <w:szCs w:val="18"/>
              </w:rPr>
              <w:t>%</w:t>
            </w:r>
          </w:p>
        </w:tc>
      </w:tr>
    </w:tbl>
    <w:p w:rsidR="00524B32" w:rsidRDefault="00524B32" w14:paraId="1540B91C" w14:textId="2F0E0CB3">
      <w:pPr>
        <w:rPr>
          <w:lang w:val="en-US"/>
        </w:rPr>
      </w:pPr>
    </w:p>
    <w:p w:rsidRPr="00924AFA" w:rsidR="0012368F" w:rsidP="0012368F" w:rsidRDefault="00E468F7" w14:paraId="391B3DED" w14:textId="63643A9E">
      <w:pPr>
        <w:pStyle w:val="Heading2"/>
      </w:pPr>
      <w:r w:rsidRPr="00924AFA">
        <w:t xml:space="preserve">BM Case-2: </w:t>
      </w:r>
      <w:r w:rsidRPr="00924AFA" w:rsidR="00052E9B">
        <w:t xml:space="preserve">Temporal </w:t>
      </w:r>
      <w:r w:rsidRPr="00924AFA" w:rsidR="0012368F">
        <w:t>Domain Beam Prediction</w:t>
      </w:r>
    </w:p>
    <w:p w:rsidRPr="00056285" w:rsidR="00E65282" w:rsidP="00E65282" w:rsidRDefault="00E65282" w14:paraId="5DABF530" w14:textId="115F2E7B">
      <w:pPr>
        <w:rPr>
          <w:lang w:eastAsia="en-GB"/>
        </w:rPr>
      </w:pPr>
      <w:r>
        <w:t xml:space="preserve">Here we provide the </w:t>
      </w:r>
      <w:r w:rsidRPr="005075A1">
        <w:t>characterization and baseline performance evaluations</w:t>
      </w:r>
      <w:r>
        <w:t xml:space="preserve"> for </w:t>
      </w:r>
      <w:r w:rsidRPr="00E2519E" w:rsidR="005B3D1B">
        <w:rPr>
          <w:color w:val="000000" w:themeColor="text1"/>
        </w:rPr>
        <w:t>Temporal DL beam prediction for Set A of beams based on the historic measurement results of Set B of beams</w:t>
      </w:r>
      <w:r>
        <w:rPr>
          <w:lang w:val="en-US"/>
        </w:rPr>
        <w:t xml:space="preserve">. </w:t>
      </w:r>
    </w:p>
    <w:p w:rsidRPr="009E45DA" w:rsidR="007622EC" w:rsidP="007622EC" w:rsidRDefault="007622EC" w14:paraId="66B268B1" w14:textId="0FCF4CB3">
      <w:pPr>
        <w:pStyle w:val="Heading3"/>
        <w:rPr>
          <w:lang w:val="en-US"/>
        </w:rPr>
      </w:pPr>
      <w:r w:rsidRPr="009E45DA">
        <w:rPr>
          <w:lang w:val="en-US"/>
        </w:rPr>
        <w:t xml:space="preserve">Evaluation Methodology </w:t>
      </w:r>
      <w:r w:rsidR="00CC6336">
        <w:rPr>
          <w:lang w:val="en-US"/>
        </w:rPr>
        <w:t>and</w:t>
      </w:r>
      <w:r w:rsidRPr="009E45DA">
        <w:rPr>
          <w:lang w:val="en-US"/>
        </w:rPr>
        <w:t xml:space="preserve"> Results</w:t>
      </w:r>
    </w:p>
    <w:p w:rsidRPr="003B4F4C" w:rsidR="00C723DA" w:rsidRDefault="007622EC" w14:paraId="3536DE29" w14:textId="10FC0A4E">
      <w:pPr>
        <w:pStyle w:val="Heading4"/>
        <w:rPr>
          <w:lang w:val="en-US" w:eastAsia="en-GB"/>
        </w:rPr>
      </w:pPr>
      <w:r w:rsidRPr="009E45DA">
        <w:rPr>
          <w:lang w:val="en-US"/>
        </w:rPr>
        <w:t xml:space="preserve">Simulation Assumptions </w:t>
      </w:r>
    </w:p>
    <w:p w:rsidR="002E4099" w:rsidP="009F6D93" w:rsidRDefault="002E4099" w14:paraId="51C4D32C" w14:textId="78B4B435">
      <w:pPr>
        <w:jc w:val="both"/>
        <w:rPr>
          <w:lang w:eastAsia="en-GB"/>
        </w:rPr>
      </w:pPr>
      <w:r w:rsidRPr="00D92FD0">
        <w:rPr>
          <w:lang w:eastAsia="en-GB"/>
        </w:rPr>
        <w:t>For simulations</w:t>
      </w:r>
      <w:r w:rsidR="006C4549">
        <w:rPr>
          <w:lang w:eastAsia="en-GB"/>
        </w:rPr>
        <w:t>,</w:t>
      </w:r>
      <w:r w:rsidRPr="00CC16AA">
        <w:rPr>
          <w:lang w:eastAsia="en-GB"/>
        </w:rPr>
        <w:t xml:space="preserve"> the parameters can be found in </w:t>
      </w:r>
      <w:r w:rsidR="00E00869">
        <w:rPr>
          <w:lang w:eastAsia="en-GB"/>
        </w:rPr>
        <w:fldChar w:fldCharType="begin"/>
      </w:r>
      <w:r w:rsidR="00E00869">
        <w:rPr>
          <w:lang w:eastAsia="en-GB"/>
        </w:rPr>
        <w:instrText xml:space="preserve"> REF _Ref101452735 \h </w:instrText>
      </w:r>
      <w:r w:rsidR="009F6D93">
        <w:rPr>
          <w:lang w:eastAsia="en-GB"/>
        </w:rPr>
        <w:instrText xml:space="preserve"> \* MERGEFORMAT </w:instrText>
      </w:r>
      <w:r w:rsidR="00E00869">
        <w:rPr>
          <w:lang w:eastAsia="en-GB"/>
        </w:rPr>
      </w:r>
      <w:r w:rsidR="00E00869">
        <w:rPr>
          <w:lang w:eastAsia="en-GB"/>
        </w:rPr>
        <w:fldChar w:fldCharType="separate"/>
      </w:r>
      <w:r w:rsidR="00C505A7">
        <w:t xml:space="preserve">Table </w:t>
      </w:r>
      <w:r w:rsidR="00C505A7">
        <w:rPr>
          <w:noProof/>
        </w:rPr>
        <w:t>2.1</w:t>
      </w:r>
      <w:r w:rsidR="00C505A7">
        <w:rPr>
          <w:noProof/>
        </w:rPr>
        <w:noBreakHyphen/>
        <w:t>3</w:t>
      </w:r>
      <w:r w:rsidR="00E00869">
        <w:rPr>
          <w:lang w:eastAsia="en-GB"/>
        </w:rPr>
        <w:fldChar w:fldCharType="end"/>
      </w:r>
      <w:r w:rsidR="0005231C">
        <w:rPr>
          <w:lang w:eastAsia="en-GB"/>
        </w:rPr>
        <w:t>.</w:t>
      </w:r>
      <w:r w:rsidRPr="00CC16AA">
        <w:rPr>
          <w:lang w:eastAsia="en-GB"/>
        </w:rPr>
        <w:t xml:space="preserve"> Additional </w:t>
      </w:r>
      <w:r w:rsidRPr="00D92FD0">
        <w:rPr>
          <w:lang w:eastAsia="en-GB"/>
        </w:rPr>
        <w:t>parameters</w:t>
      </w:r>
      <w:r w:rsidRPr="00CC16AA">
        <w:rPr>
          <w:lang w:eastAsia="en-GB"/>
        </w:rPr>
        <w:t xml:space="preserve"> specific to the sub</w:t>
      </w:r>
      <w:r w:rsidR="006C4549">
        <w:rPr>
          <w:lang w:eastAsia="en-GB"/>
        </w:rPr>
        <w:t>-</w:t>
      </w:r>
      <w:r w:rsidRPr="00CC16AA">
        <w:rPr>
          <w:lang w:eastAsia="en-GB"/>
        </w:rPr>
        <w:t>use case can be found in</w:t>
      </w:r>
      <w:r>
        <w:rPr>
          <w:lang w:eastAsia="en-GB"/>
        </w:rPr>
        <w:t xml:space="preserve"> </w:t>
      </w:r>
      <w:r>
        <w:rPr>
          <w:lang w:eastAsia="en-GB"/>
        </w:rPr>
        <w:fldChar w:fldCharType="begin"/>
      </w:r>
      <w:r>
        <w:rPr>
          <w:lang w:eastAsia="en-GB"/>
        </w:rPr>
        <w:instrText xml:space="preserve"> REF _Ref101394916 \h </w:instrText>
      </w:r>
      <w:r w:rsidR="009F6D93">
        <w:rPr>
          <w:lang w:eastAsia="en-GB"/>
        </w:rPr>
        <w:instrText xml:space="preserve"> \* MERGEFORMAT </w:instrText>
      </w:r>
      <w:r>
        <w:rPr>
          <w:lang w:eastAsia="en-GB"/>
        </w:rPr>
      </w:r>
      <w:r>
        <w:rPr>
          <w:lang w:eastAsia="en-GB"/>
        </w:rPr>
        <w:fldChar w:fldCharType="separate"/>
      </w:r>
      <w:r w:rsidR="00C505A7">
        <w:t xml:space="preserve">Table </w:t>
      </w:r>
      <w:r w:rsidR="00C505A7">
        <w:rPr>
          <w:noProof/>
        </w:rPr>
        <w:t>2.4</w:t>
      </w:r>
      <w:r w:rsidR="00C505A7">
        <w:rPr>
          <w:noProof/>
        </w:rPr>
        <w:noBreakHyphen/>
        <w:t>1</w:t>
      </w:r>
      <w:r>
        <w:rPr>
          <w:lang w:eastAsia="en-GB"/>
        </w:rPr>
        <w:fldChar w:fldCharType="end"/>
      </w:r>
      <w:r w:rsidRPr="00CC16AA">
        <w:rPr>
          <w:lang w:eastAsia="en-GB"/>
        </w:rPr>
        <w:t xml:space="preserve">. </w:t>
      </w:r>
    </w:p>
    <w:p w:rsidR="00DF57E2" w:rsidP="009F6D93" w:rsidRDefault="00DF57E2" w14:paraId="3B87829C" w14:textId="7EF28736">
      <w:pPr>
        <w:jc w:val="both"/>
        <w:rPr>
          <w:color w:val="000000" w:themeColor="text1"/>
        </w:rPr>
      </w:pPr>
      <w:r>
        <w:rPr>
          <w:lang w:eastAsia="en-GB"/>
        </w:rPr>
        <w:t xml:space="preserve">In this section, the synthetic dataset </w:t>
      </w:r>
      <w:r w:rsidR="000E71C5">
        <w:rPr>
          <w:lang w:eastAsia="en-GB"/>
        </w:rPr>
        <w:t xml:space="preserve">is </w:t>
      </w:r>
      <w:r>
        <w:rPr>
          <w:lang w:eastAsia="en-GB"/>
        </w:rPr>
        <w:t xml:space="preserve">generated with the SLS assumptions detailed in </w:t>
      </w:r>
      <w:r>
        <w:rPr>
          <w:lang w:val="en-US" w:eastAsia="en-GB"/>
        </w:rPr>
        <w:fldChar w:fldCharType="begin"/>
      </w:r>
      <w:r>
        <w:rPr>
          <w:lang w:val="en-US" w:eastAsia="en-GB"/>
        </w:rPr>
        <w:instrText xml:space="preserve"> REF _Ref101452735 \h  \* MERGEFORMAT </w:instrText>
      </w:r>
      <w:r>
        <w:rPr>
          <w:lang w:val="en-US" w:eastAsia="en-GB"/>
        </w:rPr>
      </w:r>
      <w:r>
        <w:rPr>
          <w:lang w:val="en-US" w:eastAsia="en-GB"/>
        </w:rPr>
        <w:fldChar w:fldCharType="separate"/>
      </w:r>
      <w:r w:rsidR="00C505A7">
        <w:t xml:space="preserve">Table </w:t>
      </w:r>
      <w:r w:rsidR="00C505A7">
        <w:rPr>
          <w:noProof/>
        </w:rPr>
        <w:t>2.1</w:t>
      </w:r>
      <w:r w:rsidR="00C505A7">
        <w:rPr>
          <w:noProof/>
        </w:rPr>
        <w:noBreakHyphen/>
        <w:t>3</w:t>
      </w:r>
      <w:r>
        <w:rPr>
          <w:lang w:val="en-US" w:eastAsia="en-GB"/>
        </w:rPr>
        <w:fldChar w:fldCharType="end"/>
      </w:r>
      <w:r>
        <w:rPr>
          <w:lang w:val="en-US" w:eastAsia="en-GB"/>
        </w:rPr>
        <w:t xml:space="preserve">. For the </w:t>
      </w:r>
      <w:r w:rsidR="0036525E">
        <w:rPr>
          <w:color w:val="000000" w:themeColor="text1"/>
        </w:rPr>
        <w:t>temporal domain</w:t>
      </w:r>
      <w:r w:rsidRPr="007E733A">
        <w:rPr>
          <w:color w:val="000000" w:themeColor="text1"/>
        </w:rPr>
        <w:t xml:space="preserve"> beam prediction</w:t>
      </w:r>
      <w:r>
        <w:rPr>
          <w:color w:val="000000" w:themeColor="text1"/>
        </w:rPr>
        <w:t xml:space="preserve"> method</w:t>
      </w:r>
      <w:r w:rsidR="000E71C5">
        <w:rPr>
          <w:color w:val="000000" w:themeColor="text1"/>
        </w:rPr>
        <w:t xml:space="preserve">, </w:t>
      </w:r>
      <w:r w:rsidR="00CD55A0">
        <w:rPr>
          <w:color w:val="000000" w:themeColor="text1"/>
        </w:rPr>
        <w:t>we</w:t>
      </w:r>
      <w:r w:rsidR="004A125A">
        <w:rPr>
          <w:color w:val="000000" w:themeColor="text1"/>
        </w:rPr>
        <w:t xml:space="preserve"> adopt the trajectory model described in Section </w:t>
      </w:r>
      <w:r w:rsidR="00A316D3">
        <w:rPr>
          <w:color w:val="000000" w:themeColor="text1"/>
        </w:rPr>
        <w:fldChar w:fldCharType="begin"/>
      </w:r>
      <w:r w:rsidR="00A316D3">
        <w:rPr>
          <w:color w:val="000000" w:themeColor="text1"/>
        </w:rPr>
        <w:instrText xml:space="preserve"> REF _Ref110946710 \r \h </w:instrText>
      </w:r>
      <w:r w:rsidR="009F6D93">
        <w:rPr>
          <w:color w:val="000000" w:themeColor="text1"/>
        </w:rPr>
        <w:instrText xml:space="preserve"> \* MERGEFORMAT </w:instrText>
      </w:r>
      <w:r w:rsidR="00A316D3">
        <w:rPr>
          <w:color w:val="000000" w:themeColor="text1"/>
        </w:rPr>
      </w:r>
      <w:r w:rsidR="00A316D3">
        <w:rPr>
          <w:color w:val="000000" w:themeColor="text1"/>
        </w:rPr>
        <w:fldChar w:fldCharType="separate"/>
      </w:r>
      <w:r w:rsidR="00C505A7">
        <w:rPr>
          <w:color w:val="000000" w:themeColor="text1"/>
        </w:rPr>
        <w:t>2.4.1.2</w:t>
      </w:r>
      <w:r w:rsidR="00A316D3">
        <w:rPr>
          <w:color w:val="000000" w:themeColor="text1"/>
        </w:rPr>
        <w:fldChar w:fldCharType="end"/>
      </w:r>
      <w:r w:rsidR="00A316D3">
        <w:rPr>
          <w:color w:val="000000" w:themeColor="text1"/>
        </w:rPr>
        <w:t xml:space="preserve">, </w:t>
      </w:r>
      <w:r w:rsidR="00141708">
        <w:rPr>
          <w:color w:val="000000" w:themeColor="text1"/>
        </w:rPr>
        <w:t xml:space="preserve">where the UE </w:t>
      </w:r>
      <w:r w:rsidR="00523141">
        <w:rPr>
          <w:color w:val="000000" w:themeColor="text1"/>
        </w:rPr>
        <w:t>follows a straight trajectory with random orien</w:t>
      </w:r>
      <w:r w:rsidR="0092364B">
        <w:rPr>
          <w:color w:val="000000" w:themeColor="text1"/>
        </w:rPr>
        <w:t xml:space="preserve">tation. </w:t>
      </w:r>
      <w:r w:rsidR="00FD366D">
        <w:rPr>
          <w:color w:val="000000" w:themeColor="text1"/>
        </w:rPr>
        <w:t xml:space="preserve">The </w:t>
      </w:r>
      <w:r w:rsidR="00090807">
        <w:rPr>
          <w:color w:val="000000" w:themeColor="text1"/>
        </w:rPr>
        <w:t xml:space="preserve">ML model </w:t>
      </w:r>
      <w:r w:rsidR="006931B5">
        <w:rPr>
          <w:color w:val="000000" w:themeColor="text1"/>
        </w:rPr>
        <w:t xml:space="preserve">leverages the historical </w:t>
      </w:r>
      <w:r w:rsidR="00B9645F">
        <w:rPr>
          <w:color w:val="000000" w:themeColor="text1"/>
        </w:rPr>
        <w:t>sequence of beam information</w:t>
      </w:r>
      <w:r w:rsidR="003D1941">
        <w:rPr>
          <w:color w:val="000000" w:themeColor="text1"/>
        </w:rPr>
        <w:t xml:space="preserve"> (RSRP measurements </w:t>
      </w:r>
      <w:r w:rsidR="0081503C">
        <w:rPr>
          <w:color w:val="000000" w:themeColor="text1"/>
        </w:rPr>
        <w:t>and assistance information</w:t>
      </w:r>
      <w:r w:rsidR="003D1941">
        <w:rPr>
          <w:color w:val="000000" w:themeColor="text1"/>
        </w:rPr>
        <w:t>)</w:t>
      </w:r>
      <w:r w:rsidR="00DC50ED">
        <w:rPr>
          <w:color w:val="000000" w:themeColor="text1"/>
        </w:rPr>
        <w:t xml:space="preserve"> </w:t>
      </w:r>
      <w:r w:rsidR="009E7C62">
        <w:rPr>
          <w:color w:val="000000" w:themeColor="text1"/>
        </w:rPr>
        <w:t xml:space="preserve">to predict the </w:t>
      </w:r>
      <w:r w:rsidR="00945CCE">
        <w:rPr>
          <w:color w:val="000000" w:themeColor="text1"/>
        </w:rPr>
        <w:t>information about the best beam</w:t>
      </w:r>
      <w:r w:rsidR="000546EA">
        <w:rPr>
          <w:color w:val="000000" w:themeColor="text1"/>
        </w:rPr>
        <w:t xml:space="preserve"> (beam ID or RSRP)</w:t>
      </w:r>
      <w:r w:rsidR="00945CCE">
        <w:rPr>
          <w:color w:val="000000" w:themeColor="text1"/>
        </w:rPr>
        <w:t xml:space="preserve"> in a future time i</w:t>
      </w:r>
      <w:r w:rsidR="00AF4C08">
        <w:rPr>
          <w:color w:val="000000" w:themeColor="text1"/>
        </w:rPr>
        <w:t>n</w:t>
      </w:r>
      <w:r w:rsidR="00945CCE">
        <w:rPr>
          <w:color w:val="000000" w:themeColor="text1"/>
        </w:rPr>
        <w:t>stant.</w:t>
      </w:r>
      <w:r w:rsidR="00561202">
        <w:rPr>
          <w:color w:val="000000" w:themeColor="text1"/>
        </w:rPr>
        <w:t xml:space="preserve"> </w:t>
      </w:r>
    </w:p>
    <w:p w:rsidRPr="00CC16AA" w:rsidR="0039519B" w:rsidP="009F6D93" w:rsidRDefault="0039519B" w14:paraId="7C036612" w14:textId="36E5432C">
      <w:pPr>
        <w:jc w:val="both"/>
        <w:rPr>
          <w:lang w:eastAsia="en-GB"/>
        </w:rPr>
      </w:pPr>
      <w:r>
        <w:rPr>
          <w:lang w:eastAsia="en-GB"/>
        </w:rPr>
        <w:t xml:space="preserve">For </w:t>
      </w:r>
      <w:r w:rsidR="00AA0C50">
        <w:rPr>
          <w:lang w:eastAsia="en-GB"/>
        </w:rPr>
        <w:t xml:space="preserve">data generation, </w:t>
      </w:r>
      <w:r w:rsidRPr="0039519B">
        <w:rPr>
          <w:lang w:eastAsia="en-GB"/>
        </w:rPr>
        <w:t>we set up the simulation assuming 210 UEs uniformly distributed over the network.</w:t>
      </w:r>
      <w:r w:rsidR="00875252">
        <w:rPr>
          <w:lang w:eastAsia="en-GB"/>
        </w:rPr>
        <w:t xml:space="preserve"> </w:t>
      </w:r>
      <w:r w:rsidR="009F6D93">
        <w:rPr>
          <w:lang w:eastAsia="en-GB"/>
        </w:rPr>
        <w:t xml:space="preserve">Also, the </w:t>
      </w:r>
      <w:r w:rsidR="005E4D1E">
        <w:rPr>
          <w:lang w:eastAsia="en-GB"/>
        </w:rPr>
        <w:t xml:space="preserve">duration of </w:t>
      </w:r>
      <w:r w:rsidR="00A24BFD">
        <w:rPr>
          <w:lang w:eastAsia="en-GB"/>
        </w:rPr>
        <w:t xml:space="preserve">the </w:t>
      </w:r>
      <w:r w:rsidR="005E4D1E">
        <w:rPr>
          <w:lang w:eastAsia="en-GB"/>
        </w:rPr>
        <w:t xml:space="preserve">simulation </w:t>
      </w:r>
      <w:r w:rsidR="00A24BFD">
        <w:rPr>
          <w:lang w:eastAsia="en-GB"/>
        </w:rPr>
        <w:t>is set</w:t>
      </w:r>
      <w:r w:rsidR="005E4D1E">
        <w:rPr>
          <w:lang w:eastAsia="en-GB"/>
        </w:rPr>
        <w:t xml:space="preserve"> to </w:t>
      </w:r>
      <w:r w:rsidR="00E03B43">
        <w:rPr>
          <w:lang w:eastAsia="en-GB"/>
        </w:rPr>
        <w:t xml:space="preserve">4 s, which corresponds </w:t>
      </w:r>
      <w:r w:rsidR="00A24BFD">
        <w:rPr>
          <w:lang w:eastAsia="en-GB"/>
        </w:rPr>
        <w:t>to</w:t>
      </w:r>
      <w:r w:rsidR="00CD351E">
        <w:rPr>
          <w:lang w:eastAsia="en-GB"/>
        </w:rPr>
        <w:t xml:space="preserve"> the UE speed of 30 Km/h </w:t>
      </w:r>
      <w:r w:rsidR="00E03B43">
        <w:rPr>
          <w:lang w:eastAsia="en-GB"/>
        </w:rPr>
        <w:t xml:space="preserve">to </w:t>
      </w:r>
      <w:r w:rsidR="00A81428">
        <w:rPr>
          <w:lang w:eastAsia="en-GB"/>
        </w:rPr>
        <w:t>a</w:t>
      </w:r>
      <w:r w:rsidR="00E03B43">
        <w:rPr>
          <w:lang w:eastAsia="en-GB"/>
        </w:rPr>
        <w:t xml:space="preserve"> </w:t>
      </w:r>
      <w:r w:rsidR="006A6AD2">
        <w:rPr>
          <w:lang w:eastAsia="en-GB"/>
        </w:rPr>
        <w:t>travelled</w:t>
      </w:r>
      <w:r w:rsidR="00E03B43">
        <w:rPr>
          <w:lang w:eastAsia="en-GB"/>
        </w:rPr>
        <w:t xml:space="preserve"> distance of </w:t>
      </w:r>
      <w:r w:rsidR="00797AF1">
        <w:rPr>
          <w:lang w:eastAsia="en-GB"/>
        </w:rPr>
        <w:t>33.33 m</w:t>
      </w:r>
      <w:r w:rsidR="00F904F4">
        <w:rPr>
          <w:lang w:eastAsia="en-GB"/>
        </w:rPr>
        <w:t xml:space="preserve">. </w:t>
      </w:r>
    </w:p>
    <w:p w:rsidR="002E4099" w:rsidP="002E4099" w:rsidRDefault="002E4099" w14:paraId="06E62929" w14:textId="2A7566FF">
      <w:pPr>
        <w:rPr>
          <w:lang w:val="en-US" w:eastAsia="en-GB"/>
        </w:rPr>
      </w:pPr>
      <w:r>
        <w:rPr>
          <w:lang w:val="en-US" w:eastAsia="en-GB"/>
        </w:rPr>
        <w:t xml:space="preserve">For ML model training, the parameters can be found in </w:t>
      </w:r>
      <w:r>
        <w:rPr>
          <w:lang w:val="en-US" w:eastAsia="en-GB"/>
        </w:rPr>
        <w:fldChar w:fldCharType="begin"/>
      </w:r>
      <w:r>
        <w:rPr>
          <w:lang w:val="en-US" w:eastAsia="en-GB"/>
        </w:rPr>
        <w:instrText xml:space="preserve"> REF _Ref101394927 \h </w:instrText>
      </w:r>
      <w:r w:rsidR="00B62D35">
        <w:rPr>
          <w:lang w:val="en-US" w:eastAsia="en-GB"/>
        </w:rPr>
        <w:instrText xml:space="preserve"> \* MERGEFORMAT </w:instrText>
      </w:r>
      <w:r>
        <w:rPr>
          <w:lang w:val="en-US" w:eastAsia="en-GB"/>
        </w:rPr>
      </w:r>
      <w:r>
        <w:rPr>
          <w:lang w:val="en-US" w:eastAsia="en-GB"/>
        </w:rPr>
        <w:fldChar w:fldCharType="separate"/>
      </w:r>
      <w:r w:rsidR="00C505A7">
        <w:t xml:space="preserve">Table </w:t>
      </w:r>
      <w:r w:rsidR="00C505A7">
        <w:rPr>
          <w:noProof/>
        </w:rPr>
        <w:t>2.4</w:t>
      </w:r>
      <w:r w:rsidR="00C505A7">
        <w:rPr>
          <w:noProof/>
        </w:rPr>
        <w:noBreakHyphen/>
        <w:t>2</w:t>
      </w:r>
      <w:r>
        <w:rPr>
          <w:lang w:val="en-US" w:eastAsia="en-GB"/>
        </w:rPr>
        <w:fldChar w:fldCharType="end"/>
      </w:r>
      <w:r>
        <w:rPr>
          <w:lang w:val="en-US" w:eastAsia="en-GB"/>
        </w:rPr>
        <w:t>.</w:t>
      </w:r>
    </w:p>
    <w:p w:rsidR="002E4099" w:rsidP="002E4099" w:rsidRDefault="002E4099" w14:paraId="2D34FDB5" w14:textId="54146680">
      <w:pPr>
        <w:pStyle w:val="Caption"/>
        <w:keepNext/>
        <w:jc w:val="center"/>
      </w:pPr>
      <w:bookmarkStart w:name="_Ref101394916" w:id="51"/>
      <w:r>
        <w:t xml:space="preserve">Table </w:t>
      </w:r>
      <w:r w:rsidR="00214CFE">
        <w:fldChar w:fldCharType="begin"/>
      </w:r>
      <w:r w:rsidR="00214CFE">
        <w:instrText xml:space="preserve"> STYLEREF 2 \s </w:instrText>
      </w:r>
      <w:r w:rsidR="00214CFE">
        <w:fldChar w:fldCharType="separate"/>
      </w:r>
      <w:r w:rsidR="00C505A7">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1</w:t>
      </w:r>
      <w:r w:rsidR="00214CFE">
        <w:fldChar w:fldCharType="end"/>
      </w:r>
      <w:bookmarkEnd w:id="51"/>
      <w:r>
        <w:t xml:space="preserve">: Additional assumptions for </w:t>
      </w:r>
      <w:r w:rsidR="00A036DA">
        <w:rPr>
          <w:lang w:val="en-US"/>
        </w:rPr>
        <w:t>s</w:t>
      </w:r>
      <w:r w:rsidRPr="009E45DA" w:rsidR="00A036DA">
        <w:rPr>
          <w:lang w:val="en-US"/>
        </w:rPr>
        <w:t>patial</w:t>
      </w:r>
      <w:r w:rsidR="00A036DA">
        <w:rPr>
          <w:lang w:val="en-US"/>
        </w:rPr>
        <w:t>-temporal</w:t>
      </w:r>
      <w:r w:rsidRPr="009E45DA" w:rsidR="00A036DA">
        <w:rPr>
          <w:lang w:val="en-US"/>
        </w:rPr>
        <w:t xml:space="preserve"> </w:t>
      </w:r>
      <w:r w:rsidR="00A036DA">
        <w:rPr>
          <w:lang w:val="en-US"/>
        </w:rPr>
        <w:t>d</w:t>
      </w:r>
      <w:r w:rsidRPr="009E45DA" w:rsidR="00A036DA">
        <w:rPr>
          <w:lang w:val="en-US"/>
        </w:rPr>
        <w:t xml:space="preserve">omain </w:t>
      </w:r>
      <w:r w:rsidR="00A036DA">
        <w:rPr>
          <w:lang w:val="en-US"/>
        </w:rPr>
        <w:t>b</w:t>
      </w:r>
      <w:r w:rsidRPr="009E45DA" w:rsidR="00A036DA">
        <w:rPr>
          <w:lang w:val="en-US"/>
        </w:rPr>
        <w:t xml:space="preserve">eam </w:t>
      </w:r>
      <w:r w:rsidR="00A036DA">
        <w:rPr>
          <w:lang w:val="en-US"/>
        </w:rPr>
        <w:t>p</w:t>
      </w:r>
      <w:r w:rsidRPr="009E45DA" w:rsidR="00A036DA">
        <w:rPr>
          <w:lang w:val="en-US"/>
        </w:rPr>
        <w:t>rediction</w:t>
      </w:r>
      <w:r>
        <w:t>.</w:t>
      </w:r>
    </w:p>
    <w:tbl>
      <w:tblPr>
        <w:tblStyle w:val="TableGrid"/>
        <w:tblW w:w="0" w:type="auto"/>
        <w:jc w:val="center"/>
        <w:tblLook w:val="04A0" w:firstRow="1" w:lastRow="0" w:firstColumn="1" w:lastColumn="0" w:noHBand="0" w:noVBand="1"/>
      </w:tblPr>
      <w:tblGrid>
        <w:gridCol w:w="3209"/>
        <w:gridCol w:w="3626"/>
      </w:tblGrid>
      <w:tr w:rsidR="002E4099" w:rsidTr="00A63103" w14:paraId="541ADDF3" w14:textId="77777777">
        <w:trPr>
          <w:jc w:val="center"/>
        </w:trPr>
        <w:tc>
          <w:tcPr>
            <w:tcW w:w="3209" w:type="dxa"/>
          </w:tcPr>
          <w:p w:rsidRPr="00CC16AA" w:rsidR="002E4099" w:rsidP="008469EC" w:rsidRDefault="002E4099" w14:paraId="64F5DBEC" w14:textId="77777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626" w:type="dxa"/>
          </w:tcPr>
          <w:p w:rsidRPr="00CC16AA" w:rsidR="002E4099" w:rsidP="008469EC" w:rsidRDefault="002E4099" w14:paraId="4702DE67" w14:textId="77777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Value</w:t>
            </w:r>
          </w:p>
        </w:tc>
      </w:tr>
      <w:tr w:rsidR="00E0644E" w:rsidTr="00A63103" w14:paraId="5729190D" w14:textId="77777777">
        <w:trPr>
          <w:jc w:val="center"/>
        </w:trPr>
        <w:tc>
          <w:tcPr>
            <w:tcW w:w="3209" w:type="dxa"/>
          </w:tcPr>
          <w:p w:rsidRPr="00CC16AA" w:rsidR="00E0644E" w:rsidP="00E0644E" w:rsidRDefault="00E0644E" w14:paraId="25C18686" w14:textId="7777777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UE speed</w:t>
            </w:r>
          </w:p>
        </w:tc>
        <w:tc>
          <w:tcPr>
            <w:tcW w:w="3626" w:type="dxa"/>
          </w:tcPr>
          <w:p w:rsidRPr="00CC16AA" w:rsidR="00E0644E" w:rsidP="00E0644E" w:rsidRDefault="00E0644E" w14:paraId="0C5294F4" w14:textId="31D5ED3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30km/h</w:t>
            </w:r>
          </w:p>
        </w:tc>
      </w:tr>
      <w:tr w:rsidR="00B14E21" w:rsidTr="00D954F5" w14:paraId="551AFAFE" w14:textId="77777777">
        <w:trPr>
          <w:jc w:val="center"/>
        </w:trPr>
        <w:tc>
          <w:tcPr>
            <w:tcW w:w="3209" w:type="dxa"/>
          </w:tcPr>
          <w:p w:rsidR="00B14E21" w:rsidP="00E0644E" w:rsidRDefault="00B14E21" w14:paraId="37F52984" w14:textId="08426048">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UE trajectory model</w:t>
            </w:r>
          </w:p>
        </w:tc>
        <w:tc>
          <w:tcPr>
            <w:tcW w:w="3626" w:type="dxa"/>
          </w:tcPr>
          <w:p w:rsidR="00B14E21" w:rsidP="00E0644E" w:rsidRDefault="000C6DBB" w14:paraId="5346904F" w14:textId="69247A90">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Straight</w:t>
            </w:r>
            <w:r w:rsidR="00B14E21">
              <w:rPr>
                <w:rFonts w:eastAsia="Times New Roman"/>
                <w:color w:val="000000" w:themeColor="text1"/>
                <w:kern w:val="24"/>
                <w:sz w:val="18"/>
                <w:szCs w:val="18"/>
                <w:lang w:val="en-US" w:eastAsia="fi-FI"/>
              </w:rPr>
              <w:t xml:space="preserve"> trajectory </w:t>
            </w:r>
            <w:r>
              <w:rPr>
                <w:rFonts w:eastAsia="Times New Roman"/>
                <w:color w:val="000000" w:themeColor="text1"/>
                <w:kern w:val="24"/>
                <w:sz w:val="18"/>
                <w:szCs w:val="18"/>
                <w:lang w:val="en-US" w:eastAsia="fi-FI"/>
              </w:rPr>
              <w:t>with random direction</w:t>
            </w:r>
          </w:p>
        </w:tc>
      </w:tr>
      <w:tr w:rsidR="002E4099" w:rsidTr="00A63103" w14:paraId="1A6AA204" w14:textId="77777777">
        <w:trPr>
          <w:jc w:val="center"/>
        </w:trPr>
        <w:tc>
          <w:tcPr>
            <w:tcW w:w="3209" w:type="dxa"/>
          </w:tcPr>
          <w:p w:rsidRPr="00CC16AA" w:rsidR="002E4099" w:rsidP="008469EC" w:rsidRDefault="002C2750" w14:paraId="5EB2DB57" w14:textId="2237C4CD">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CSI measurement/</w:t>
            </w:r>
            <w:r w:rsidR="00CB1ADB">
              <w:rPr>
                <w:rFonts w:eastAsia="Times New Roman"/>
                <w:color w:val="000000" w:themeColor="text1"/>
                <w:kern w:val="24"/>
                <w:sz w:val="18"/>
                <w:szCs w:val="18"/>
                <w:lang w:val="en-US" w:eastAsia="fi-FI"/>
              </w:rPr>
              <w:t xml:space="preserve">report periodicity </w:t>
            </w:r>
          </w:p>
        </w:tc>
        <w:tc>
          <w:tcPr>
            <w:tcW w:w="3626" w:type="dxa"/>
          </w:tcPr>
          <w:p w:rsidRPr="00CC16AA" w:rsidR="002E4099" w:rsidP="008469EC" w:rsidRDefault="00537D7A" w14:paraId="0E958DB9" w14:textId="0046E55E">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40ms or </w:t>
            </w:r>
            <w:r w:rsidR="00CB1ADB">
              <w:rPr>
                <w:rFonts w:eastAsia="Times New Roman"/>
                <w:color w:val="000000" w:themeColor="text1"/>
                <w:kern w:val="24"/>
                <w:sz w:val="18"/>
                <w:szCs w:val="18"/>
                <w:lang w:val="en-US" w:eastAsia="fi-FI"/>
              </w:rPr>
              <w:t>80ms</w:t>
            </w:r>
          </w:p>
        </w:tc>
      </w:tr>
      <w:tr w:rsidR="002E4099" w:rsidTr="00A63103" w14:paraId="4D54D615" w14:textId="77777777">
        <w:trPr>
          <w:jc w:val="center"/>
        </w:trPr>
        <w:tc>
          <w:tcPr>
            <w:tcW w:w="3209" w:type="dxa"/>
          </w:tcPr>
          <w:p w:rsidRPr="00924AFA" w:rsidR="002E4099" w:rsidP="008469EC" w:rsidRDefault="004D2472" w14:paraId="07D62296" w14:textId="738AAFC2">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924AFA">
              <w:rPr>
                <w:rFonts w:eastAsia="Times New Roman"/>
                <w:color w:val="000000" w:themeColor="text1"/>
                <w:kern w:val="24"/>
                <w:sz w:val="18"/>
                <w:szCs w:val="18"/>
                <w:lang w:val="en-US" w:eastAsia="fi-FI"/>
              </w:rPr>
              <w:t>Channel Spatial consistency</w:t>
            </w:r>
          </w:p>
        </w:tc>
        <w:tc>
          <w:tcPr>
            <w:tcW w:w="3626" w:type="dxa"/>
          </w:tcPr>
          <w:p w:rsidRPr="00924AFA" w:rsidR="002E4099" w:rsidP="008469EC" w:rsidRDefault="004D2472" w14:paraId="3CF991A2" w14:textId="6AD9B0A5">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924AFA">
              <w:rPr>
                <w:rFonts w:eastAsia="Times New Roman"/>
                <w:color w:val="000000" w:themeColor="text1"/>
                <w:kern w:val="24"/>
                <w:sz w:val="18"/>
                <w:szCs w:val="18"/>
                <w:lang w:val="en-US" w:eastAsia="fi-FI"/>
              </w:rPr>
              <w:t>Type A</w:t>
            </w:r>
            <w:r w:rsidRPr="00924AFA" w:rsidR="00AA689F">
              <w:rPr>
                <w:rFonts w:eastAsia="Times New Roman"/>
                <w:color w:val="000000" w:themeColor="text1"/>
                <w:kern w:val="24"/>
                <w:sz w:val="18"/>
                <w:szCs w:val="18"/>
                <w:lang w:val="en-US" w:eastAsia="fi-FI"/>
              </w:rPr>
              <w:t xml:space="preserve"> and B</w:t>
            </w:r>
          </w:p>
        </w:tc>
      </w:tr>
    </w:tbl>
    <w:p w:rsidR="002E4099" w:rsidP="002E4099" w:rsidRDefault="002E4099" w14:paraId="54230D9A" w14:textId="77777777">
      <w:pPr>
        <w:pStyle w:val="Caption"/>
        <w:keepNext/>
        <w:jc w:val="center"/>
      </w:pPr>
    </w:p>
    <w:p w:rsidR="002E4099" w:rsidP="002E4099" w:rsidRDefault="002E4099" w14:paraId="5FCD9EC4" w14:textId="77FF5799">
      <w:pPr>
        <w:pStyle w:val="Caption"/>
        <w:keepNext/>
        <w:jc w:val="center"/>
      </w:pPr>
      <w:bookmarkStart w:name="_Ref101394927" w:id="52"/>
      <w:r>
        <w:t xml:space="preserve">Table </w:t>
      </w:r>
      <w:r w:rsidR="00214CFE">
        <w:fldChar w:fldCharType="begin"/>
      </w:r>
      <w:r w:rsidR="00214CFE">
        <w:instrText xml:space="preserve"> STYLEREF 2 \s </w:instrText>
      </w:r>
      <w:r w:rsidR="00214CFE">
        <w:fldChar w:fldCharType="separate"/>
      </w:r>
      <w:r w:rsidR="00C505A7">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2</w:t>
      </w:r>
      <w:r w:rsidR="00214CFE">
        <w:fldChar w:fldCharType="end"/>
      </w:r>
      <w:bookmarkEnd w:id="52"/>
      <w:r>
        <w:t>: ML Model Training Parameters</w:t>
      </w:r>
    </w:p>
    <w:tbl>
      <w:tblPr>
        <w:tblStyle w:val="TableGrid"/>
        <w:tblW w:w="0" w:type="auto"/>
        <w:jc w:val="center"/>
        <w:tblLook w:val="04A0" w:firstRow="1" w:lastRow="0" w:firstColumn="1" w:lastColumn="0" w:noHBand="0" w:noVBand="1"/>
      </w:tblPr>
      <w:tblGrid>
        <w:gridCol w:w="3209"/>
        <w:gridCol w:w="3210"/>
      </w:tblGrid>
      <w:tr w:rsidR="002E4099" w:rsidTr="008469EC" w14:paraId="6243FFFA" w14:textId="77777777">
        <w:trPr>
          <w:jc w:val="center"/>
        </w:trPr>
        <w:tc>
          <w:tcPr>
            <w:tcW w:w="3209" w:type="dxa"/>
          </w:tcPr>
          <w:p w:rsidRPr="00CC16AA" w:rsidR="002E4099" w:rsidP="00C80AEF" w:rsidRDefault="002E4099" w14:paraId="6E50AC87"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rsidRPr="00CC16AA" w:rsidR="002E4099" w:rsidP="00C80AEF" w:rsidRDefault="002E4099" w14:paraId="27F7A364" w14:textId="77777777">
            <w:pPr>
              <w:keepNext/>
              <w:overflowPunct/>
              <w:autoSpaceDE/>
              <w:autoSpaceDN/>
              <w:adjustRightInd/>
              <w:spacing w:after="0"/>
              <w:jc w:val="center"/>
              <w:textAlignment w:val="auto"/>
              <w:rPr>
                <w:sz w:val="18"/>
                <w:szCs w:val="16"/>
                <w:lang w:eastAsia="zh-CN"/>
              </w:rPr>
            </w:pPr>
            <w:r w:rsidRPr="00CC16AA">
              <w:rPr>
                <w:rFonts w:eastAsia="Times New Roman"/>
                <w:b/>
                <w:bCs/>
                <w:color w:val="000000" w:themeColor="text1"/>
                <w:kern w:val="24"/>
                <w:sz w:val="18"/>
                <w:szCs w:val="18"/>
                <w:lang w:val="en-US" w:eastAsia="fi-FI"/>
              </w:rPr>
              <w:t>Value</w:t>
            </w:r>
          </w:p>
        </w:tc>
      </w:tr>
      <w:tr w:rsidR="002E4099" w:rsidTr="008469EC" w14:paraId="05C4F1C2" w14:textId="77777777">
        <w:trPr>
          <w:jc w:val="center"/>
        </w:trPr>
        <w:tc>
          <w:tcPr>
            <w:tcW w:w="3209" w:type="dxa"/>
          </w:tcPr>
          <w:p w:rsidRPr="00400D2C" w:rsidR="002E4099" w:rsidP="00C80AEF" w:rsidRDefault="002E4099" w14:paraId="65C0130D" w14:textId="77777777">
            <w:pPr>
              <w:keepNext/>
              <w:overflowPunct/>
              <w:autoSpaceDE/>
              <w:autoSpaceDN/>
              <w:adjustRightInd/>
              <w:spacing w:after="0"/>
              <w:jc w:val="center"/>
              <w:textAlignment w:val="auto"/>
              <w:rPr>
                <w:sz w:val="18"/>
                <w:szCs w:val="18"/>
                <w:lang w:eastAsia="zh-CN"/>
              </w:rPr>
            </w:pPr>
            <w:r w:rsidRPr="00400D2C">
              <w:rPr>
                <w:sz w:val="18"/>
                <w:szCs w:val="18"/>
                <w:lang w:eastAsia="zh-CN"/>
              </w:rPr>
              <w:t>ML Model Type</w:t>
            </w:r>
          </w:p>
        </w:tc>
        <w:tc>
          <w:tcPr>
            <w:tcW w:w="3210" w:type="dxa"/>
          </w:tcPr>
          <w:p w:rsidRPr="00CC16AA" w:rsidR="002E4099" w:rsidP="00C80AEF" w:rsidRDefault="009D2788" w14:paraId="14A7D5E2" w14:textId="3AA2A2B1">
            <w:pPr>
              <w:keepNext/>
              <w:overflowPunct/>
              <w:autoSpaceDE/>
              <w:autoSpaceDN/>
              <w:adjustRightInd/>
              <w:spacing w:after="0"/>
              <w:jc w:val="center"/>
              <w:textAlignment w:val="auto"/>
              <w:rPr>
                <w:sz w:val="18"/>
                <w:szCs w:val="18"/>
                <w:lang w:eastAsia="zh-CN"/>
              </w:rPr>
            </w:pPr>
            <w:r>
              <w:rPr>
                <w:sz w:val="18"/>
                <w:szCs w:val="18"/>
                <w:lang w:eastAsia="zh-CN"/>
              </w:rPr>
              <w:t>LSTM</w:t>
            </w:r>
            <w:r w:rsidR="0070142B">
              <w:rPr>
                <w:sz w:val="18"/>
                <w:szCs w:val="18"/>
                <w:lang w:eastAsia="zh-CN"/>
              </w:rPr>
              <w:t>-based</w:t>
            </w:r>
            <w:r w:rsidR="00BE66E6">
              <w:rPr>
                <w:sz w:val="18"/>
                <w:szCs w:val="18"/>
                <w:lang w:eastAsia="zh-CN"/>
              </w:rPr>
              <w:t xml:space="preserve">, </w:t>
            </w:r>
            <w:r w:rsidR="00D34457">
              <w:rPr>
                <w:sz w:val="18"/>
                <w:szCs w:val="18"/>
                <w:lang w:eastAsia="zh-CN"/>
              </w:rPr>
              <w:t>Conv2D</w:t>
            </w:r>
          </w:p>
        </w:tc>
      </w:tr>
      <w:tr w:rsidR="002E4099" w:rsidTr="008469EC" w14:paraId="36ABE8EB" w14:textId="77777777">
        <w:trPr>
          <w:jc w:val="center"/>
        </w:trPr>
        <w:tc>
          <w:tcPr>
            <w:tcW w:w="3209" w:type="dxa"/>
          </w:tcPr>
          <w:p w:rsidRPr="00CC16AA" w:rsidR="002E4099" w:rsidP="00C80AEF" w:rsidRDefault="002E4099" w14:paraId="7E98F8B2" w14:textId="0B0FF85D">
            <w:pPr>
              <w:keepNext/>
              <w:overflowPunct/>
              <w:autoSpaceDE/>
              <w:autoSpaceDN/>
              <w:adjustRightInd/>
              <w:spacing w:after="0"/>
              <w:jc w:val="center"/>
              <w:textAlignment w:val="auto"/>
              <w:rPr>
                <w:sz w:val="18"/>
                <w:szCs w:val="18"/>
                <w:lang w:eastAsia="zh-CN"/>
              </w:rPr>
            </w:pPr>
            <w:r w:rsidRPr="00CC16AA">
              <w:rPr>
                <w:sz w:val="18"/>
                <w:szCs w:val="18"/>
                <w:lang w:eastAsia="zh-CN"/>
              </w:rPr>
              <w:t xml:space="preserve">Input layer </w:t>
            </w:r>
            <w:r w:rsidRPr="00CC16AA" w:rsidR="00325D45">
              <w:rPr>
                <w:sz w:val="18"/>
                <w:szCs w:val="18"/>
                <w:lang w:eastAsia="zh-CN"/>
              </w:rPr>
              <w:t>Normali</w:t>
            </w:r>
            <w:r w:rsidR="00325D45">
              <w:rPr>
                <w:sz w:val="18"/>
                <w:szCs w:val="18"/>
                <w:lang w:eastAsia="zh-CN"/>
              </w:rPr>
              <w:t>z</w:t>
            </w:r>
            <w:r w:rsidRPr="00CC16AA" w:rsidR="00325D45">
              <w:rPr>
                <w:sz w:val="18"/>
                <w:szCs w:val="18"/>
                <w:lang w:eastAsia="zh-CN"/>
              </w:rPr>
              <w:t>ation</w:t>
            </w:r>
          </w:p>
        </w:tc>
        <w:tc>
          <w:tcPr>
            <w:tcW w:w="3210" w:type="dxa"/>
          </w:tcPr>
          <w:p w:rsidRPr="00CC16AA" w:rsidR="002E4099" w:rsidP="00C80AEF" w:rsidRDefault="00A36D37" w14:paraId="4D89B32F" w14:textId="60C173A7">
            <w:pPr>
              <w:keepNext/>
              <w:overflowPunct/>
              <w:autoSpaceDE/>
              <w:autoSpaceDN/>
              <w:adjustRightInd/>
              <w:spacing w:after="0"/>
              <w:jc w:val="center"/>
              <w:textAlignment w:val="auto"/>
              <w:rPr>
                <w:sz w:val="18"/>
                <w:szCs w:val="18"/>
                <w:lang w:eastAsia="zh-CN"/>
              </w:rPr>
            </w:pPr>
            <w:r>
              <w:rPr>
                <w:sz w:val="18"/>
                <w:szCs w:val="18"/>
                <w:lang w:eastAsia="zh-CN"/>
              </w:rPr>
              <w:t>Amplitude scaling in [0,1]</w:t>
            </w:r>
          </w:p>
        </w:tc>
      </w:tr>
      <w:tr w:rsidR="00E8452A" w:rsidTr="008469EC" w14:paraId="46BA1683" w14:textId="77777777">
        <w:trPr>
          <w:jc w:val="center"/>
        </w:trPr>
        <w:tc>
          <w:tcPr>
            <w:tcW w:w="3209" w:type="dxa"/>
          </w:tcPr>
          <w:p w:rsidRPr="00CC16AA" w:rsidR="00E8452A" w:rsidP="00C80AEF" w:rsidRDefault="00EB6DAF" w14:paraId="684E34B2" w14:textId="5DB93EA7">
            <w:pPr>
              <w:keepNext/>
              <w:overflowPunct/>
              <w:autoSpaceDE/>
              <w:autoSpaceDN/>
              <w:adjustRightInd/>
              <w:spacing w:after="0"/>
              <w:jc w:val="center"/>
              <w:textAlignment w:val="auto"/>
              <w:rPr>
                <w:sz w:val="18"/>
                <w:szCs w:val="18"/>
                <w:lang w:eastAsia="zh-CN"/>
              </w:rPr>
            </w:pPr>
            <w:r>
              <w:rPr>
                <w:sz w:val="18"/>
                <w:szCs w:val="18"/>
                <w:lang w:eastAsia="zh-CN"/>
              </w:rPr>
              <w:t>Observation window</w:t>
            </w:r>
            <w:r w:rsidR="007F5E0E">
              <w:rPr>
                <w:sz w:val="18"/>
                <w:szCs w:val="18"/>
                <w:lang w:eastAsia="zh-CN"/>
              </w:rPr>
              <w:t xml:space="preserve"> length/prediction </w:t>
            </w:r>
            <w:r>
              <w:rPr>
                <w:sz w:val="18"/>
                <w:szCs w:val="18"/>
                <w:lang w:eastAsia="zh-CN"/>
              </w:rPr>
              <w:t xml:space="preserve">window </w:t>
            </w:r>
            <w:r w:rsidR="007F5E0E">
              <w:rPr>
                <w:sz w:val="18"/>
                <w:szCs w:val="18"/>
                <w:lang w:eastAsia="zh-CN"/>
              </w:rPr>
              <w:t>length</w:t>
            </w:r>
          </w:p>
        </w:tc>
        <w:tc>
          <w:tcPr>
            <w:tcW w:w="3210" w:type="dxa"/>
          </w:tcPr>
          <w:p w:rsidR="00E8452A" w:rsidP="00C80AEF" w:rsidRDefault="007F5E0E" w14:paraId="1B487B97" w14:textId="79E6EDC1">
            <w:pPr>
              <w:keepNext/>
              <w:overflowPunct/>
              <w:autoSpaceDE/>
              <w:autoSpaceDN/>
              <w:adjustRightInd/>
              <w:spacing w:after="0"/>
              <w:jc w:val="center"/>
              <w:textAlignment w:val="auto"/>
              <w:rPr>
                <w:sz w:val="18"/>
                <w:szCs w:val="18"/>
                <w:lang w:eastAsia="zh-CN"/>
              </w:rPr>
            </w:pPr>
            <w:r>
              <w:rPr>
                <w:sz w:val="18"/>
                <w:szCs w:val="18"/>
                <w:lang w:eastAsia="zh-CN"/>
              </w:rPr>
              <w:t>5/5</w:t>
            </w:r>
          </w:p>
        </w:tc>
      </w:tr>
      <w:tr w:rsidR="002E4099" w:rsidTr="008469EC" w14:paraId="1DC91F23" w14:textId="77777777">
        <w:trPr>
          <w:jc w:val="center"/>
        </w:trPr>
        <w:tc>
          <w:tcPr>
            <w:tcW w:w="3209" w:type="dxa"/>
          </w:tcPr>
          <w:p w:rsidRPr="00CC16AA" w:rsidR="002E4099" w:rsidP="00C80AEF" w:rsidRDefault="002E4099" w14:paraId="7C1346D9" w14:textId="77777777">
            <w:pPr>
              <w:keepNext/>
              <w:overflowPunct/>
              <w:autoSpaceDE/>
              <w:autoSpaceDN/>
              <w:adjustRightInd/>
              <w:spacing w:after="0"/>
              <w:jc w:val="center"/>
              <w:textAlignment w:val="auto"/>
              <w:rPr>
                <w:sz w:val="18"/>
                <w:szCs w:val="18"/>
                <w:lang w:eastAsia="zh-CN"/>
              </w:rPr>
            </w:pPr>
            <w:r w:rsidRPr="00CC16AA">
              <w:rPr>
                <w:sz w:val="18"/>
                <w:szCs w:val="18"/>
                <w:lang w:eastAsia="zh-CN"/>
              </w:rPr>
              <w:t>Solver name</w:t>
            </w:r>
          </w:p>
        </w:tc>
        <w:tc>
          <w:tcPr>
            <w:tcW w:w="3210" w:type="dxa"/>
          </w:tcPr>
          <w:p w:rsidRPr="00CC16AA" w:rsidR="002E4099" w:rsidP="00C80AEF" w:rsidRDefault="00A36D37" w14:paraId="0A91FDFA" w14:textId="5978B4D3">
            <w:pPr>
              <w:keepNext/>
              <w:overflowPunct/>
              <w:autoSpaceDE/>
              <w:autoSpaceDN/>
              <w:adjustRightInd/>
              <w:spacing w:after="0"/>
              <w:jc w:val="center"/>
              <w:textAlignment w:val="auto"/>
              <w:rPr>
                <w:sz w:val="18"/>
                <w:szCs w:val="18"/>
                <w:lang w:eastAsia="zh-CN"/>
              </w:rPr>
            </w:pPr>
            <w:r>
              <w:rPr>
                <w:sz w:val="18"/>
                <w:szCs w:val="18"/>
                <w:lang w:eastAsia="zh-CN"/>
              </w:rPr>
              <w:t>Adam</w:t>
            </w:r>
            <w:r w:rsidR="00941EAA">
              <w:rPr>
                <w:sz w:val="18"/>
                <w:szCs w:val="18"/>
                <w:lang w:eastAsia="zh-CN"/>
              </w:rPr>
              <w:t>, SGD</w:t>
            </w:r>
          </w:p>
        </w:tc>
      </w:tr>
      <w:tr w:rsidR="002E4099" w:rsidTr="008469EC" w14:paraId="6C324DA5" w14:textId="77777777">
        <w:trPr>
          <w:jc w:val="center"/>
        </w:trPr>
        <w:tc>
          <w:tcPr>
            <w:tcW w:w="3209" w:type="dxa"/>
          </w:tcPr>
          <w:p w:rsidRPr="00CC16AA" w:rsidR="002E4099" w:rsidP="00C80AEF" w:rsidRDefault="002E4099" w14:paraId="018268CB" w14:textId="77777777">
            <w:pPr>
              <w:keepNext/>
              <w:overflowPunct/>
              <w:autoSpaceDE/>
              <w:autoSpaceDN/>
              <w:adjustRightInd/>
              <w:spacing w:after="0"/>
              <w:jc w:val="center"/>
              <w:textAlignment w:val="auto"/>
              <w:rPr>
                <w:sz w:val="18"/>
                <w:szCs w:val="18"/>
                <w:lang w:eastAsia="zh-CN"/>
              </w:rPr>
            </w:pPr>
            <w:r w:rsidRPr="00CC16AA">
              <w:rPr>
                <w:sz w:val="18"/>
                <w:szCs w:val="18"/>
                <w:lang w:eastAsia="zh-CN"/>
              </w:rPr>
              <w:t>Learning rate</w:t>
            </w:r>
          </w:p>
        </w:tc>
        <w:tc>
          <w:tcPr>
            <w:tcW w:w="3210" w:type="dxa"/>
          </w:tcPr>
          <w:p w:rsidRPr="00CC16AA" w:rsidR="002E4099" w:rsidP="00C80AEF" w:rsidRDefault="00EA4B64" w14:paraId="02FAD7B8" w14:textId="2C609911">
            <w:pPr>
              <w:keepNext/>
              <w:overflowPunct/>
              <w:autoSpaceDE/>
              <w:autoSpaceDN/>
              <w:adjustRightInd/>
              <w:spacing w:after="0"/>
              <w:jc w:val="center"/>
              <w:textAlignment w:val="auto"/>
              <w:rPr>
                <w:sz w:val="18"/>
                <w:szCs w:val="18"/>
                <w:lang w:eastAsia="zh-CN"/>
              </w:rPr>
            </w:pPr>
            <w:proofErr w:type="spellStart"/>
            <w:r w:rsidRPr="00B41274">
              <w:rPr>
                <w:sz w:val="18"/>
                <w:szCs w:val="18"/>
                <w:lang w:eastAsia="zh-CN"/>
              </w:rPr>
              <w:t>StepLR</w:t>
            </w:r>
            <w:proofErr w:type="spellEnd"/>
          </w:p>
        </w:tc>
      </w:tr>
    </w:tbl>
    <w:p w:rsidR="0017131D" w:rsidP="002E4099" w:rsidRDefault="002E4099" w14:paraId="7EFE82AA" w14:textId="77777777">
      <w:pPr>
        <w:rPr>
          <w:lang w:val="en-US" w:eastAsia="en-GB"/>
        </w:rPr>
      </w:pPr>
      <w:r w:rsidRPr="00CC16AA">
        <w:rPr>
          <w:lang w:val="en-US" w:eastAsia="en-GB"/>
        </w:rPr>
        <w:tab/>
      </w:r>
    </w:p>
    <w:p w:rsidR="0017131D" w:rsidP="001941C5" w:rsidRDefault="0017131D" w14:paraId="0DC8D915" w14:textId="6D71AE70">
      <w:pPr>
        <w:pStyle w:val="Caption"/>
        <w:keepNext/>
        <w:jc w:val="center"/>
      </w:pPr>
      <w:r>
        <w:t xml:space="preserve">Table </w:t>
      </w:r>
      <w:r w:rsidR="00214CFE">
        <w:fldChar w:fldCharType="begin"/>
      </w:r>
      <w:r w:rsidR="00214CFE">
        <w:instrText xml:space="preserve"> STYLEREF 2 \s </w:instrText>
      </w:r>
      <w:r w:rsidR="00214CFE">
        <w:fldChar w:fldCharType="separate"/>
      </w:r>
      <w:r w:rsidR="00C505A7">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3</w:t>
      </w:r>
      <w:r w:rsidR="00214CFE">
        <w:fldChar w:fldCharType="end"/>
      </w:r>
      <w:r>
        <w:t xml:space="preserve">: ML </w:t>
      </w:r>
      <w:r w:rsidR="005C01D7">
        <w:t xml:space="preserve">(Bayesian Optimization) </w:t>
      </w:r>
      <w:r>
        <w:t>Model Parameters</w:t>
      </w:r>
    </w:p>
    <w:tbl>
      <w:tblPr>
        <w:tblStyle w:val="TableGrid"/>
        <w:tblW w:w="0" w:type="auto"/>
        <w:jc w:val="center"/>
        <w:tblLook w:val="04A0" w:firstRow="1" w:lastRow="0" w:firstColumn="1" w:lastColumn="0" w:noHBand="0" w:noVBand="1"/>
      </w:tblPr>
      <w:tblGrid>
        <w:gridCol w:w="3209"/>
        <w:gridCol w:w="3210"/>
      </w:tblGrid>
      <w:tr w:rsidR="0017131D" w:rsidTr="00E55B50" w14:paraId="09B791D8" w14:textId="77777777">
        <w:trPr>
          <w:jc w:val="center"/>
        </w:trPr>
        <w:tc>
          <w:tcPr>
            <w:tcW w:w="3209" w:type="dxa"/>
          </w:tcPr>
          <w:p w:rsidRPr="00CC16AA" w:rsidR="0017131D" w:rsidP="00E55B50" w:rsidRDefault="0017131D" w14:paraId="04E7A2F5"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rsidRPr="00CC16AA" w:rsidR="0017131D" w:rsidP="00E55B50" w:rsidRDefault="0017131D" w14:paraId="45633365" w14:textId="77777777">
            <w:pPr>
              <w:keepNext/>
              <w:overflowPunct/>
              <w:autoSpaceDE/>
              <w:autoSpaceDN/>
              <w:adjustRightInd/>
              <w:spacing w:after="0"/>
              <w:jc w:val="center"/>
              <w:textAlignment w:val="auto"/>
              <w:rPr>
                <w:sz w:val="18"/>
                <w:szCs w:val="16"/>
                <w:lang w:eastAsia="zh-CN"/>
              </w:rPr>
            </w:pPr>
            <w:r w:rsidRPr="00CC16AA">
              <w:rPr>
                <w:rFonts w:eastAsia="Times New Roman"/>
                <w:b/>
                <w:bCs/>
                <w:color w:val="000000" w:themeColor="text1"/>
                <w:kern w:val="24"/>
                <w:sz w:val="18"/>
                <w:szCs w:val="18"/>
                <w:lang w:val="en-US" w:eastAsia="fi-FI"/>
              </w:rPr>
              <w:t>Value</w:t>
            </w:r>
          </w:p>
        </w:tc>
      </w:tr>
      <w:tr w:rsidR="0017131D" w:rsidTr="00E55B50" w14:paraId="248CE3FD" w14:textId="77777777">
        <w:trPr>
          <w:jc w:val="center"/>
        </w:trPr>
        <w:tc>
          <w:tcPr>
            <w:tcW w:w="3209" w:type="dxa"/>
          </w:tcPr>
          <w:p w:rsidRPr="00400D2C" w:rsidR="0017131D" w:rsidP="00E55B50" w:rsidRDefault="0017131D" w14:paraId="6262D160" w14:textId="77777777">
            <w:pPr>
              <w:keepNext/>
              <w:overflowPunct/>
              <w:autoSpaceDE/>
              <w:autoSpaceDN/>
              <w:adjustRightInd/>
              <w:spacing w:after="0"/>
              <w:jc w:val="center"/>
              <w:textAlignment w:val="auto"/>
              <w:rPr>
                <w:sz w:val="18"/>
                <w:szCs w:val="18"/>
                <w:lang w:eastAsia="zh-CN"/>
              </w:rPr>
            </w:pPr>
            <w:r>
              <w:rPr>
                <w:sz w:val="18"/>
                <w:szCs w:val="18"/>
                <w:lang w:eastAsia="zh-CN"/>
              </w:rPr>
              <w:t>Lower bound on the number of beams measured per time slot</w:t>
            </w:r>
          </w:p>
        </w:tc>
        <w:tc>
          <w:tcPr>
            <w:tcW w:w="3210" w:type="dxa"/>
          </w:tcPr>
          <w:p w:rsidRPr="00CC16AA" w:rsidR="0017131D" w:rsidP="00E55B50" w:rsidRDefault="0017131D" w14:paraId="04073BC7" w14:textId="77777777">
            <w:pPr>
              <w:keepNext/>
              <w:overflowPunct/>
              <w:autoSpaceDE/>
              <w:autoSpaceDN/>
              <w:adjustRightInd/>
              <w:spacing w:after="0"/>
              <w:jc w:val="center"/>
              <w:textAlignment w:val="auto"/>
              <w:rPr>
                <w:sz w:val="18"/>
                <w:szCs w:val="18"/>
                <w:lang w:eastAsia="zh-CN"/>
              </w:rPr>
            </w:pPr>
            <w:r>
              <w:rPr>
                <w:sz w:val="18"/>
                <w:szCs w:val="18"/>
                <w:lang w:eastAsia="zh-CN"/>
              </w:rPr>
              <w:t>4</w:t>
            </w:r>
          </w:p>
        </w:tc>
      </w:tr>
      <w:tr w:rsidR="0017131D" w:rsidTr="00E55B50" w14:paraId="43C0BE07" w14:textId="77777777">
        <w:trPr>
          <w:jc w:val="center"/>
        </w:trPr>
        <w:tc>
          <w:tcPr>
            <w:tcW w:w="3209" w:type="dxa"/>
          </w:tcPr>
          <w:p w:rsidRPr="00CC16AA" w:rsidR="0017131D" w:rsidP="00E55B50" w:rsidRDefault="0017131D" w14:paraId="4C131835" w14:textId="77777777">
            <w:pPr>
              <w:keepNext/>
              <w:overflowPunct/>
              <w:autoSpaceDE/>
              <w:autoSpaceDN/>
              <w:adjustRightInd/>
              <w:spacing w:after="0"/>
              <w:jc w:val="center"/>
              <w:textAlignment w:val="auto"/>
              <w:rPr>
                <w:sz w:val="18"/>
                <w:szCs w:val="18"/>
                <w:lang w:eastAsia="zh-CN"/>
              </w:rPr>
            </w:pPr>
            <w:r>
              <w:rPr>
                <w:sz w:val="18"/>
                <w:szCs w:val="18"/>
                <w:lang w:eastAsia="zh-CN"/>
              </w:rPr>
              <w:t>Upper bound on the number of beams measured per time slot</w:t>
            </w:r>
          </w:p>
        </w:tc>
        <w:tc>
          <w:tcPr>
            <w:tcW w:w="3210" w:type="dxa"/>
          </w:tcPr>
          <w:p w:rsidR="0017131D" w:rsidP="00E55B50" w:rsidRDefault="0017131D" w14:paraId="69065736" w14:textId="77777777">
            <w:pPr>
              <w:keepNext/>
              <w:overflowPunct/>
              <w:autoSpaceDE/>
              <w:autoSpaceDN/>
              <w:adjustRightInd/>
              <w:spacing w:after="0"/>
              <w:jc w:val="center"/>
              <w:textAlignment w:val="auto"/>
              <w:rPr>
                <w:sz w:val="18"/>
                <w:szCs w:val="18"/>
                <w:lang w:eastAsia="zh-CN"/>
              </w:rPr>
            </w:pPr>
            <w:r>
              <w:rPr>
                <w:sz w:val="18"/>
                <w:szCs w:val="18"/>
                <w:lang w:eastAsia="zh-CN"/>
              </w:rPr>
              <w:t>32</w:t>
            </w:r>
          </w:p>
          <w:p w:rsidRPr="00CC16AA" w:rsidR="0017131D" w:rsidP="00B90811" w:rsidRDefault="0017131D" w14:paraId="1394850B" w14:textId="334C9201">
            <w:pPr>
              <w:keepNext/>
              <w:overflowPunct/>
              <w:autoSpaceDE/>
              <w:autoSpaceDN/>
              <w:adjustRightInd/>
              <w:spacing w:after="0"/>
              <w:textAlignment w:val="auto"/>
              <w:rPr>
                <w:sz w:val="18"/>
                <w:szCs w:val="18"/>
                <w:lang w:eastAsia="zh-CN"/>
              </w:rPr>
            </w:pPr>
          </w:p>
        </w:tc>
      </w:tr>
      <w:tr w:rsidR="0017131D" w:rsidTr="00E55B50" w14:paraId="52393F0B" w14:textId="77777777">
        <w:trPr>
          <w:jc w:val="center"/>
        </w:trPr>
        <w:tc>
          <w:tcPr>
            <w:tcW w:w="3209" w:type="dxa"/>
          </w:tcPr>
          <w:p w:rsidR="0017131D" w:rsidP="00E55B50" w:rsidRDefault="0017131D" w14:paraId="29345B1A" w14:textId="3F718AB9">
            <w:pPr>
              <w:keepNext/>
              <w:overflowPunct/>
              <w:autoSpaceDE/>
              <w:autoSpaceDN/>
              <w:adjustRightInd/>
              <w:spacing w:after="0"/>
              <w:jc w:val="center"/>
              <w:textAlignment w:val="auto"/>
              <w:rPr>
                <w:sz w:val="18"/>
                <w:szCs w:val="18"/>
                <w:lang w:eastAsia="zh-CN"/>
              </w:rPr>
            </w:pPr>
            <w:r>
              <w:rPr>
                <w:sz w:val="18"/>
                <w:szCs w:val="18"/>
                <w:lang w:eastAsia="zh-CN"/>
              </w:rPr>
              <w:t>Spatial dimension kernel</w:t>
            </w:r>
            <w:r w:rsidR="005C01D7">
              <w:rPr>
                <w:sz w:val="18"/>
                <w:szCs w:val="18"/>
                <w:lang w:eastAsia="zh-CN"/>
              </w:rPr>
              <w:t>(s)</w:t>
            </w:r>
          </w:p>
        </w:tc>
        <w:tc>
          <w:tcPr>
            <w:tcW w:w="3210" w:type="dxa"/>
          </w:tcPr>
          <w:p w:rsidR="0017131D" w:rsidP="000672FC" w:rsidRDefault="0017131D" w14:paraId="5897CA50" w14:textId="693FBCFC">
            <w:pPr>
              <w:keepNext/>
              <w:overflowPunct/>
              <w:autoSpaceDE/>
              <w:autoSpaceDN/>
              <w:adjustRightInd/>
              <w:spacing w:after="0"/>
              <w:jc w:val="center"/>
              <w:textAlignment w:val="auto"/>
              <w:rPr>
                <w:sz w:val="18"/>
                <w:szCs w:val="18"/>
                <w:lang w:eastAsia="zh-CN"/>
              </w:rPr>
            </w:pPr>
            <w:proofErr w:type="spellStart"/>
            <w:r>
              <w:rPr>
                <w:sz w:val="18"/>
                <w:szCs w:val="18"/>
                <w:lang w:eastAsia="zh-CN"/>
              </w:rPr>
              <w:t>Matérn</w:t>
            </w:r>
            <w:proofErr w:type="spellEnd"/>
            <w:r>
              <w:rPr>
                <w:sz w:val="18"/>
                <w:szCs w:val="18"/>
                <w:lang w:eastAsia="zh-CN"/>
              </w:rPr>
              <w:t xml:space="preserve"> 3/2</w:t>
            </w:r>
          </w:p>
        </w:tc>
      </w:tr>
      <w:tr w:rsidR="0017131D" w:rsidTr="00E55B50" w14:paraId="1ED13CB5" w14:textId="77777777">
        <w:trPr>
          <w:jc w:val="center"/>
        </w:trPr>
        <w:tc>
          <w:tcPr>
            <w:tcW w:w="3209" w:type="dxa"/>
          </w:tcPr>
          <w:p w:rsidR="0017131D" w:rsidP="00E55B50" w:rsidRDefault="0017131D" w14:paraId="4137DD6D" w14:textId="362BE435">
            <w:pPr>
              <w:keepNext/>
              <w:overflowPunct/>
              <w:autoSpaceDE/>
              <w:autoSpaceDN/>
              <w:adjustRightInd/>
              <w:spacing w:after="0"/>
              <w:jc w:val="center"/>
              <w:textAlignment w:val="auto"/>
              <w:rPr>
                <w:sz w:val="18"/>
                <w:szCs w:val="18"/>
                <w:lang w:eastAsia="zh-CN"/>
              </w:rPr>
            </w:pPr>
            <w:r>
              <w:rPr>
                <w:sz w:val="18"/>
                <w:szCs w:val="18"/>
                <w:lang w:eastAsia="zh-CN"/>
              </w:rPr>
              <w:t>T</w:t>
            </w:r>
            <w:r w:rsidR="005C01D7">
              <w:rPr>
                <w:sz w:val="18"/>
                <w:szCs w:val="18"/>
                <w:lang w:eastAsia="zh-CN"/>
              </w:rPr>
              <w:t>emporal dimension kernel</w:t>
            </w:r>
          </w:p>
        </w:tc>
        <w:tc>
          <w:tcPr>
            <w:tcW w:w="3210" w:type="dxa"/>
          </w:tcPr>
          <w:p w:rsidR="0017131D" w:rsidP="0017131D" w:rsidRDefault="005C01D7" w14:paraId="17367272" w14:textId="2DFD840D">
            <w:pPr>
              <w:keepNext/>
              <w:overflowPunct/>
              <w:autoSpaceDE/>
              <w:autoSpaceDN/>
              <w:adjustRightInd/>
              <w:spacing w:after="0"/>
              <w:jc w:val="center"/>
              <w:textAlignment w:val="auto"/>
              <w:rPr>
                <w:sz w:val="18"/>
                <w:szCs w:val="18"/>
                <w:lang w:eastAsia="zh-CN"/>
              </w:rPr>
            </w:pPr>
            <w:r>
              <w:rPr>
                <w:sz w:val="18"/>
                <w:szCs w:val="18"/>
                <w:lang w:eastAsia="zh-CN"/>
              </w:rPr>
              <w:t>Radial basis function</w:t>
            </w:r>
          </w:p>
        </w:tc>
      </w:tr>
      <w:tr w:rsidR="0017131D" w:rsidTr="00E55B50" w14:paraId="0DB3BED4" w14:textId="77777777">
        <w:trPr>
          <w:jc w:val="center"/>
        </w:trPr>
        <w:tc>
          <w:tcPr>
            <w:tcW w:w="3209" w:type="dxa"/>
          </w:tcPr>
          <w:p w:rsidR="0017131D" w:rsidP="00E55B50" w:rsidRDefault="005C01D7" w14:paraId="31FE649E" w14:textId="0EB33C08">
            <w:pPr>
              <w:keepNext/>
              <w:overflowPunct/>
              <w:autoSpaceDE/>
              <w:autoSpaceDN/>
              <w:adjustRightInd/>
              <w:spacing w:after="0"/>
              <w:jc w:val="center"/>
              <w:textAlignment w:val="auto"/>
              <w:rPr>
                <w:sz w:val="18"/>
                <w:szCs w:val="18"/>
                <w:lang w:eastAsia="zh-CN"/>
              </w:rPr>
            </w:pPr>
            <w:r>
              <w:rPr>
                <w:sz w:val="18"/>
                <w:szCs w:val="18"/>
                <w:lang w:eastAsia="zh-CN"/>
              </w:rPr>
              <w:t>Acquisition function</w:t>
            </w:r>
          </w:p>
        </w:tc>
        <w:tc>
          <w:tcPr>
            <w:tcW w:w="3210" w:type="dxa"/>
          </w:tcPr>
          <w:p w:rsidR="0017131D" w:rsidP="0017131D" w:rsidRDefault="005C01D7" w14:paraId="0766CC2E" w14:textId="56DAA32D">
            <w:pPr>
              <w:keepNext/>
              <w:overflowPunct/>
              <w:autoSpaceDE/>
              <w:autoSpaceDN/>
              <w:adjustRightInd/>
              <w:spacing w:after="0"/>
              <w:jc w:val="center"/>
              <w:textAlignment w:val="auto"/>
              <w:rPr>
                <w:sz w:val="18"/>
                <w:szCs w:val="18"/>
                <w:lang w:eastAsia="zh-CN"/>
              </w:rPr>
            </w:pPr>
            <w:r>
              <w:rPr>
                <w:sz w:val="18"/>
                <w:szCs w:val="18"/>
                <w:lang w:eastAsia="zh-CN"/>
              </w:rPr>
              <w:t>Augmented Expected Improvement</w:t>
            </w:r>
          </w:p>
        </w:tc>
      </w:tr>
      <w:tr w:rsidR="005C01D7" w:rsidTr="00E55B50" w14:paraId="1ED09B80" w14:textId="77777777">
        <w:trPr>
          <w:jc w:val="center"/>
        </w:trPr>
        <w:tc>
          <w:tcPr>
            <w:tcW w:w="3209" w:type="dxa"/>
          </w:tcPr>
          <w:p w:rsidR="005C01D7" w:rsidP="00E55B50" w:rsidRDefault="005C01D7" w14:paraId="199799FB" w14:textId="58E23945">
            <w:pPr>
              <w:keepNext/>
              <w:overflowPunct/>
              <w:autoSpaceDE/>
              <w:autoSpaceDN/>
              <w:adjustRightInd/>
              <w:spacing w:after="0"/>
              <w:jc w:val="center"/>
              <w:textAlignment w:val="auto"/>
              <w:rPr>
                <w:sz w:val="18"/>
                <w:szCs w:val="18"/>
                <w:lang w:eastAsia="zh-CN"/>
              </w:rPr>
            </w:pPr>
            <w:r>
              <w:rPr>
                <w:sz w:val="18"/>
                <w:szCs w:val="18"/>
                <w:lang w:eastAsia="zh-CN"/>
              </w:rPr>
              <w:t>Expected improvement threshold (arbitrary units)</w:t>
            </w:r>
          </w:p>
        </w:tc>
        <w:tc>
          <w:tcPr>
            <w:tcW w:w="3210" w:type="dxa"/>
          </w:tcPr>
          <w:p w:rsidR="005C01D7" w:rsidP="0017131D" w:rsidRDefault="005C01D7" w14:paraId="67FAE283" w14:textId="4B52F683">
            <w:pPr>
              <w:keepNext/>
              <w:overflowPunct/>
              <w:autoSpaceDE/>
              <w:autoSpaceDN/>
              <w:adjustRightInd/>
              <w:spacing w:after="0"/>
              <w:jc w:val="center"/>
              <w:textAlignment w:val="auto"/>
              <w:rPr>
                <w:sz w:val="18"/>
                <w:szCs w:val="18"/>
                <w:lang w:eastAsia="zh-CN"/>
              </w:rPr>
            </w:pPr>
            <w:r>
              <w:rPr>
                <w:sz w:val="18"/>
                <w:szCs w:val="18"/>
                <w:lang w:eastAsia="zh-CN"/>
              </w:rPr>
              <w:t>0.01</w:t>
            </w:r>
          </w:p>
        </w:tc>
      </w:tr>
    </w:tbl>
    <w:p w:rsidR="002E4099" w:rsidP="002E4099" w:rsidRDefault="002E4099" w14:paraId="76C78CDE" w14:textId="2E0488BD">
      <w:pPr>
        <w:rPr>
          <w:lang w:val="en-US" w:eastAsia="en-GB"/>
        </w:rPr>
      </w:pPr>
    </w:p>
    <w:p w:rsidRPr="003B4F4C" w:rsidR="00662E82" w:rsidP="00662E82" w:rsidRDefault="00662E82" w14:paraId="0478ADAF" w14:textId="3F4DE997">
      <w:pPr>
        <w:pStyle w:val="Heading4"/>
        <w:rPr>
          <w:lang w:val="en-US" w:eastAsia="en-GB"/>
        </w:rPr>
      </w:pPr>
      <w:bookmarkStart w:name="_Ref110946710" w:id="53"/>
      <w:r>
        <w:rPr>
          <w:lang w:val="en-US"/>
        </w:rPr>
        <w:t xml:space="preserve">Mobility </w:t>
      </w:r>
      <w:r w:rsidR="00895694">
        <w:rPr>
          <w:lang w:val="en-US"/>
        </w:rPr>
        <w:t>M</w:t>
      </w:r>
      <w:r>
        <w:rPr>
          <w:lang w:val="en-US"/>
        </w:rPr>
        <w:t>odel</w:t>
      </w:r>
      <w:r w:rsidRPr="009E45DA">
        <w:rPr>
          <w:lang w:val="en-US"/>
        </w:rPr>
        <w:t xml:space="preserve"> </w:t>
      </w:r>
      <w:bookmarkEnd w:id="53"/>
    </w:p>
    <w:p w:rsidRPr="008B773C" w:rsidR="004D4AAC" w:rsidP="00824B71" w:rsidRDefault="004D4AAC" w14:paraId="41E19861" w14:textId="77777777">
      <w:pPr>
        <w:widowControl w:val="0"/>
        <w:overflowPunct/>
        <w:autoSpaceDE/>
        <w:autoSpaceDN/>
        <w:adjustRightInd/>
        <w:spacing w:after="0"/>
        <w:contextualSpacing/>
        <w:jc w:val="both"/>
        <w:textAlignment w:val="auto"/>
        <w:rPr>
          <w:rFonts w:eastAsia="Batang"/>
          <w:b/>
          <w:bCs/>
          <w:sz w:val="18"/>
          <w:szCs w:val="18"/>
          <w:lang w:eastAsia="x-none"/>
        </w:rPr>
      </w:pPr>
      <w:r w:rsidRPr="008B773C">
        <w:rPr>
          <w:rFonts w:eastAsia="Batang"/>
          <w:b/>
          <w:bCs/>
          <w:sz w:val="18"/>
          <w:szCs w:val="18"/>
          <w:lang w:eastAsia="x-none"/>
        </w:rPr>
        <w:t xml:space="preserve">Option #4: Random </w:t>
      </w:r>
      <w:r w:rsidRPr="00824B71">
        <w:rPr>
          <w:rFonts w:eastAsia="Times New Roman"/>
          <w:b/>
          <w:sz w:val="18"/>
          <w:szCs w:val="18"/>
          <w:lang w:eastAsia="x-none"/>
        </w:rPr>
        <w:t>direction</w:t>
      </w:r>
      <w:r w:rsidRPr="00824B71">
        <w:rPr>
          <w:rFonts w:eastAsia="Batang"/>
          <w:b/>
          <w:sz w:val="18"/>
          <w:szCs w:val="18"/>
          <w:lang w:eastAsia="x-none"/>
        </w:rPr>
        <w:t xml:space="preserve"> </w:t>
      </w:r>
      <w:r w:rsidRPr="008B773C">
        <w:rPr>
          <w:rFonts w:eastAsia="Batang"/>
          <w:b/>
          <w:bCs/>
          <w:sz w:val="18"/>
          <w:szCs w:val="18"/>
          <w:lang w:eastAsia="x-none"/>
        </w:rPr>
        <w:t xml:space="preserve">straight-line trajectories. </w:t>
      </w:r>
    </w:p>
    <w:p w:rsidRPr="00B90811" w:rsidR="005D4AA5" w:rsidP="00824B71" w:rsidRDefault="005D4AA5" w14:paraId="3E2E18AB" w14:textId="77777777">
      <w:pPr>
        <w:pStyle w:val="ListParagraph"/>
        <w:widowControl w:val="0"/>
        <w:numPr>
          <w:ilvl w:val="0"/>
          <w:numId w:val="65"/>
        </w:numPr>
        <w:ind w:left="644"/>
        <w:jc w:val="both"/>
        <w:rPr>
          <w:rFonts w:eastAsia="Batang"/>
          <w:sz w:val="18"/>
          <w:szCs w:val="18"/>
          <w:lang w:val="en-US" w:eastAsia="x-none"/>
        </w:rPr>
      </w:pPr>
      <w:r w:rsidRPr="00B90811">
        <w:rPr>
          <w:rFonts w:eastAsia="Batang"/>
          <w:sz w:val="18"/>
          <w:szCs w:val="18"/>
          <w:lang w:val="en-US" w:eastAsia="x-none"/>
        </w:rPr>
        <w:t>Initial UE location, moving direction and speed: UE is randomly dropped in a cell, and an initial moving direction is randomly selected, with a fixed speed.</w:t>
      </w:r>
    </w:p>
    <w:p w:rsidRPr="00BB6796" w:rsidR="005D4AA5" w:rsidP="00824B71" w:rsidRDefault="005D4AA5" w14:paraId="09751A70" w14:textId="5C27AC6F">
      <w:pPr>
        <w:widowControl w:val="0"/>
        <w:numPr>
          <w:ilvl w:val="0"/>
          <w:numId w:val="66"/>
        </w:numPr>
        <w:overflowPunct/>
        <w:autoSpaceDE/>
        <w:autoSpaceDN/>
        <w:adjustRightInd/>
        <w:spacing w:after="0"/>
        <w:ind w:left="1212"/>
        <w:contextualSpacing/>
        <w:jc w:val="both"/>
        <w:textAlignment w:val="auto"/>
        <w:rPr>
          <w:rFonts w:eastAsia="Batang"/>
          <w:sz w:val="18"/>
          <w:szCs w:val="18"/>
          <w:lang w:eastAsia="x-none"/>
        </w:rPr>
      </w:pPr>
      <w:r w:rsidRPr="00BB6796">
        <w:rPr>
          <w:rFonts w:eastAsia="Batang"/>
          <w:sz w:val="18"/>
          <w:szCs w:val="18"/>
          <w:lang w:eastAsia="x-none"/>
        </w:rPr>
        <w:t>The initial UE location should be randomly drop</w:t>
      </w:r>
      <w:r w:rsidR="00A24BFD">
        <w:rPr>
          <w:rFonts w:eastAsia="Batang"/>
          <w:sz w:val="18"/>
          <w:szCs w:val="18"/>
          <w:lang w:eastAsia="x-none"/>
        </w:rPr>
        <w:t>ped</w:t>
      </w:r>
      <w:r w:rsidRPr="00BB6796">
        <w:rPr>
          <w:rFonts w:eastAsia="Batang"/>
          <w:sz w:val="18"/>
          <w:szCs w:val="18"/>
          <w:lang w:eastAsia="x-none"/>
        </w:rPr>
        <w:t xml:space="preserve"> within the following blue area</w:t>
      </w:r>
    </w:p>
    <w:p w:rsidRPr="00BB6796" w:rsidR="005D4AA5" w:rsidP="00824B71" w:rsidRDefault="005D4AA5" w14:paraId="6C83E4A5" w14:textId="08ABC436">
      <w:pPr>
        <w:overflowPunct/>
        <w:autoSpaceDE/>
        <w:autoSpaceDN/>
        <w:adjustRightInd/>
        <w:spacing w:after="0"/>
        <w:ind w:left="1084"/>
        <w:jc w:val="center"/>
        <w:textAlignment w:val="auto"/>
        <w:rPr>
          <w:rFonts w:eastAsia="Batang"/>
          <w:b/>
          <w:bCs/>
          <w:sz w:val="18"/>
          <w:szCs w:val="18"/>
          <w:lang w:eastAsia="x-none"/>
        </w:rPr>
      </w:pPr>
      <w:r>
        <w:rPr>
          <w:rFonts w:eastAsia="Batang"/>
          <w:noProof/>
          <w:sz w:val="18"/>
          <w:szCs w:val="18"/>
          <w:lang w:eastAsia="x-none"/>
        </w:rPr>
        <w:drawing>
          <wp:inline distT="0" distB="0" distL="0" distR="0" wp14:anchorId="1DCC3586" wp14:editId="24E88E67">
            <wp:extent cx="2190750" cy="186944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0" cy="1869440"/>
                    </a:xfrm>
                    <a:prstGeom prst="rect">
                      <a:avLst/>
                    </a:prstGeom>
                    <a:noFill/>
                    <a:ln>
                      <a:noFill/>
                    </a:ln>
                  </pic:spPr>
                </pic:pic>
              </a:graphicData>
            </a:graphic>
          </wp:inline>
        </w:drawing>
      </w:r>
    </w:p>
    <w:p w:rsidRPr="00BB6796" w:rsidR="005D4AA5" w:rsidP="00824B71" w:rsidRDefault="005D4AA5" w14:paraId="1AE7835B" w14:textId="77777777">
      <w:pPr>
        <w:overflowPunct/>
        <w:autoSpaceDE/>
        <w:autoSpaceDN/>
        <w:adjustRightInd/>
        <w:spacing w:after="0"/>
        <w:ind w:left="1084"/>
        <w:textAlignment w:val="auto"/>
        <w:rPr>
          <w:rFonts w:eastAsia="Batang"/>
          <w:sz w:val="18"/>
          <w:szCs w:val="18"/>
          <w:lang w:eastAsia="x-none"/>
        </w:rPr>
      </w:pPr>
      <w:r w:rsidRPr="00BB6796">
        <w:rPr>
          <w:rFonts w:eastAsia="Batang"/>
          <w:sz w:val="18"/>
          <w:szCs w:val="18"/>
          <w:lang w:eastAsia="x-none"/>
        </w:rPr>
        <w:t xml:space="preserve">where d1 is the minimum distance that UE should be away from the BS. </w:t>
      </w:r>
    </w:p>
    <w:p w:rsidRPr="00BB6796" w:rsidR="005D4AA5" w:rsidP="00824B71" w:rsidRDefault="005D4AA5" w14:paraId="3EA705D0" w14:textId="790F09EB">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Each sector is a cell and the cell association i</w:t>
      </w:r>
      <w:r w:rsidRPr="00BB6796">
        <w:rPr>
          <w:rFonts w:eastAsia="Batang"/>
          <w:color w:val="000000"/>
          <w:sz w:val="18"/>
          <w:szCs w:val="18"/>
          <w:lang w:eastAsia="x-none"/>
        </w:rPr>
        <w:t xml:space="preserve">s </w:t>
      </w:r>
      <w:r w:rsidRPr="00BB6796">
        <w:rPr>
          <w:rFonts w:eastAsia="Batang"/>
          <w:color w:val="000000"/>
          <w:sz w:val="18"/>
          <w:szCs w:val="18"/>
          <w:u w:val="single"/>
          <w:lang w:eastAsia="x-none"/>
        </w:rPr>
        <w:t>geometry</w:t>
      </w:r>
      <w:r w:rsidRPr="00BB6796">
        <w:rPr>
          <w:rFonts w:eastAsia="Batang"/>
          <w:color w:val="000000"/>
          <w:sz w:val="18"/>
          <w:szCs w:val="18"/>
          <w:lang w:eastAsia="x-none"/>
        </w:rPr>
        <w:t xml:space="preserve"> </w:t>
      </w:r>
      <w:r w:rsidRPr="00BB6796">
        <w:rPr>
          <w:rFonts w:eastAsia="Batang"/>
          <w:sz w:val="18"/>
          <w:szCs w:val="18"/>
          <w:lang w:eastAsia="x-none"/>
        </w:rPr>
        <w:t>based.</w:t>
      </w:r>
    </w:p>
    <w:p w:rsidRPr="00BB6796" w:rsidR="005D4AA5" w:rsidP="00824B71" w:rsidRDefault="005D4AA5" w14:paraId="2896C88B" w14:textId="77777777">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During the simulation, inter-cell handover or switching should be disabled.</w:t>
      </w:r>
    </w:p>
    <w:p w:rsidR="00132610" w:rsidP="00824B71" w:rsidRDefault="00132610" w14:paraId="07DA3326" w14:textId="77777777">
      <w:pPr>
        <w:overflowPunct/>
        <w:autoSpaceDE/>
        <w:autoSpaceDN/>
        <w:adjustRightInd/>
        <w:spacing w:after="0"/>
        <w:ind w:left="568"/>
        <w:textAlignment w:val="auto"/>
        <w:rPr>
          <w:rFonts w:eastAsia="Batang"/>
          <w:b/>
          <w:bCs/>
          <w:sz w:val="18"/>
          <w:szCs w:val="18"/>
          <w:u w:val="single"/>
        </w:rPr>
      </w:pPr>
    </w:p>
    <w:p w:rsidRPr="00BB6796" w:rsidR="005D4AA5" w:rsidP="00824B71" w:rsidRDefault="005D4AA5" w14:paraId="3B983704" w14:textId="61E0CB0A">
      <w:pPr>
        <w:overflowPunct/>
        <w:autoSpaceDE/>
        <w:autoSpaceDN/>
        <w:adjustRightInd/>
        <w:spacing w:after="0"/>
        <w:ind w:left="568"/>
        <w:textAlignment w:val="auto"/>
        <w:rPr>
          <w:rFonts w:eastAsia="Batang"/>
          <w:b/>
          <w:bCs/>
          <w:sz w:val="18"/>
          <w:szCs w:val="18"/>
          <w:u w:val="single"/>
        </w:rPr>
      </w:pPr>
      <w:r w:rsidRPr="00BB6796">
        <w:rPr>
          <w:rFonts w:eastAsia="Batang"/>
          <w:b/>
          <w:bCs/>
          <w:sz w:val="18"/>
          <w:szCs w:val="18"/>
          <w:u w:val="single"/>
        </w:rPr>
        <w:t>For training data generation</w:t>
      </w:r>
    </w:p>
    <w:p w:rsidRPr="00BB6796" w:rsidR="005D4AA5" w:rsidP="00824B71" w:rsidRDefault="005D4AA5" w14:paraId="598368F9" w14:textId="77777777">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For each UE moving trajectory: the total length of the UE trajectory can be set as T second if it is in time, of set as D meter if it is in distance.</w:t>
      </w:r>
    </w:p>
    <w:p w:rsidRPr="00BB6796" w:rsidR="005D4AA5" w:rsidP="00824B71" w:rsidRDefault="005D4AA5" w14:paraId="215EEE1A" w14:textId="77777777">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The value of T (or D) can be further discussed</w:t>
      </w:r>
    </w:p>
    <w:p w:rsidRPr="00BB6796" w:rsidR="005D4AA5" w:rsidP="00824B71" w:rsidRDefault="005D4AA5" w14:paraId="51E12686" w14:textId="2A0C32D7">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The trajectory sampling interval granularity depends on UE speed and it </w:t>
      </w:r>
      <w:r w:rsidR="00CA0F15">
        <w:rPr>
          <w:rFonts w:eastAsia="Batang"/>
          <w:sz w:val="18"/>
          <w:szCs w:val="18"/>
          <w:lang w:eastAsia="x-none"/>
        </w:rPr>
        <w:t>may change</w:t>
      </w:r>
      <w:r w:rsidRPr="00BB6796">
        <w:rPr>
          <w:rFonts w:eastAsia="Batang"/>
          <w:sz w:val="18"/>
          <w:szCs w:val="18"/>
          <w:lang w:eastAsia="x-none"/>
        </w:rPr>
        <w:t xml:space="preserve">. </w:t>
      </w:r>
    </w:p>
    <w:p w:rsidRPr="00BB6796" w:rsidR="005D4AA5" w:rsidP="00824B71" w:rsidRDefault="005D4AA5" w14:paraId="3645CBBB" w14:textId="4F47AA88">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UE can move </w:t>
      </w:r>
      <w:proofErr w:type="spellStart"/>
      <w:r w:rsidRPr="00BB6796">
        <w:rPr>
          <w:rFonts w:eastAsia="Batang"/>
          <w:sz w:val="18"/>
          <w:szCs w:val="18"/>
          <w:lang w:eastAsia="x-none"/>
        </w:rPr>
        <w:t>straightly</w:t>
      </w:r>
      <w:proofErr w:type="spellEnd"/>
      <w:r w:rsidRPr="00BB6796">
        <w:rPr>
          <w:rFonts w:eastAsia="Batang"/>
          <w:sz w:val="18"/>
          <w:szCs w:val="18"/>
          <w:lang w:eastAsia="x-none"/>
        </w:rPr>
        <w:t xml:space="preserve"> along the entire trajectory</w:t>
      </w:r>
    </w:p>
    <w:p w:rsidRPr="00BB6796" w:rsidR="005D4AA5" w:rsidP="00824B71" w:rsidRDefault="005D4AA5" w14:paraId="217B729B" w14:textId="25C6FC74">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If the UE trajectory hit the cell boundary (the red line), the trajectory </w:t>
      </w:r>
      <w:r w:rsidR="00910E8F">
        <w:rPr>
          <w:rFonts w:eastAsia="Batang"/>
          <w:sz w:val="18"/>
          <w:szCs w:val="18"/>
          <w:lang w:eastAsia="x-none"/>
        </w:rPr>
        <w:t>is</w:t>
      </w:r>
      <w:r w:rsidRPr="00BB6796">
        <w:rPr>
          <w:rFonts w:eastAsia="Batang"/>
          <w:sz w:val="18"/>
          <w:szCs w:val="18"/>
          <w:lang w:eastAsia="x-none"/>
        </w:rPr>
        <w:t xml:space="preserve"> terminated</w:t>
      </w:r>
      <w:r w:rsidR="000B32BB">
        <w:rPr>
          <w:rFonts w:eastAsia="Batang"/>
          <w:sz w:val="18"/>
          <w:szCs w:val="18"/>
          <w:lang w:eastAsia="x-none"/>
        </w:rPr>
        <w:t xml:space="preserve">. </w:t>
      </w:r>
    </w:p>
    <w:p w:rsidRPr="00BB6796" w:rsidR="005D4AA5" w:rsidP="00824B71" w:rsidRDefault="005D4AA5" w14:paraId="17E86905" w14:textId="00527004">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If the trajectory length (in time) is less than the length of </w:t>
      </w:r>
      <w:r w:rsidR="00A24BFD">
        <w:rPr>
          <w:rFonts w:eastAsia="Batang"/>
          <w:sz w:val="18"/>
          <w:szCs w:val="18"/>
          <w:lang w:eastAsia="x-none"/>
        </w:rPr>
        <w:t xml:space="preserve">the </w:t>
      </w:r>
      <w:r w:rsidRPr="00BB6796">
        <w:rPr>
          <w:rFonts w:eastAsia="Batang"/>
          <w:sz w:val="18"/>
          <w:szCs w:val="18"/>
          <w:lang w:eastAsia="x-none"/>
        </w:rPr>
        <w:t xml:space="preserve">observation window + prediction window, the </w:t>
      </w:r>
      <w:r w:rsidR="00662D33">
        <w:rPr>
          <w:rFonts w:eastAsia="Batang"/>
          <w:sz w:val="18"/>
          <w:szCs w:val="18"/>
          <w:lang w:eastAsia="x-none"/>
        </w:rPr>
        <w:t>time samples are</w:t>
      </w:r>
      <w:r w:rsidRPr="00BB6796">
        <w:rPr>
          <w:rFonts w:eastAsia="Batang"/>
          <w:sz w:val="18"/>
          <w:szCs w:val="18"/>
          <w:lang w:eastAsia="x-none"/>
        </w:rPr>
        <w:t xml:space="preserve"> discarded</w:t>
      </w:r>
      <w:r w:rsidR="00662D33">
        <w:rPr>
          <w:rFonts w:eastAsia="Batang"/>
          <w:sz w:val="18"/>
          <w:szCs w:val="18"/>
          <w:lang w:eastAsia="x-none"/>
        </w:rPr>
        <w:t xml:space="preserve"> from </w:t>
      </w:r>
      <w:r w:rsidR="00A24BFD">
        <w:rPr>
          <w:rFonts w:eastAsia="Batang"/>
          <w:sz w:val="18"/>
          <w:szCs w:val="18"/>
          <w:lang w:eastAsia="x-none"/>
        </w:rPr>
        <w:t xml:space="preserve">the </w:t>
      </w:r>
      <w:r w:rsidR="00662D33">
        <w:rPr>
          <w:rFonts w:eastAsia="Batang"/>
          <w:sz w:val="18"/>
          <w:szCs w:val="18"/>
          <w:lang w:eastAsia="x-none"/>
        </w:rPr>
        <w:t>training set</w:t>
      </w:r>
      <w:r w:rsidRPr="00BB6796">
        <w:rPr>
          <w:rFonts w:eastAsia="Batang"/>
          <w:sz w:val="18"/>
          <w:szCs w:val="18"/>
          <w:lang w:eastAsia="x-none"/>
        </w:rPr>
        <w:t xml:space="preserve">. </w:t>
      </w:r>
    </w:p>
    <w:p w:rsidRPr="00BB6796" w:rsidR="005D4AA5" w:rsidP="00824B71" w:rsidRDefault="005D4AA5" w14:paraId="4A11ADF2" w14:textId="75A00458">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At the current stage, the length of </w:t>
      </w:r>
      <w:r w:rsidR="00A24BFD">
        <w:rPr>
          <w:rFonts w:eastAsia="Batang"/>
          <w:sz w:val="18"/>
          <w:szCs w:val="18"/>
          <w:lang w:eastAsia="x-none"/>
        </w:rPr>
        <w:t xml:space="preserve">the </w:t>
      </w:r>
      <w:r w:rsidRPr="00BB6796">
        <w:rPr>
          <w:rFonts w:eastAsia="Batang"/>
          <w:sz w:val="18"/>
          <w:szCs w:val="18"/>
          <w:lang w:eastAsia="x-none"/>
        </w:rPr>
        <w:t xml:space="preserve">observation window + prediction window </w:t>
      </w:r>
      <w:r w:rsidR="007401FB">
        <w:rPr>
          <w:rFonts w:eastAsia="Batang"/>
          <w:sz w:val="18"/>
          <w:szCs w:val="18"/>
          <w:lang w:eastAsia="x-none"/>
        </w:rPr>
        <w:t>may adopt</w:t>
      </w:r>
      <w:r w:rsidR="00C142BD">
        <w:rPr>
          <w:rFonts w:eastAsia="Batang"/>
          <w:sz w:val="18"/>
          <w:szCs w:val="18"/>
          <w:lang w:eastAsia="x-none"/>
        </w:rPr>
        <w:t xml:space="preserve"> different values</w:t>
      </w:r>
      <w:r w:rsidRPr="00BB6796">
        <w:rPr>
          <w:rFonts w:eastAsia="Batang"/>
          <w:sz w:val="18"/>
          <w:szCs w:val="18"/>
          <w:lang w:eastAsia="x-none"/>
        </w:rPr>
        <w:t>.</w:t>
      </w:r>
    </w:p>
    <w:p w:rsidR="00297F52" w:rsidP="00297F52" w:rsidRDefault="00297F52" w14:paraId="7B53014B" w14:textId="77777777">
      <w:pPr>
        <w:rPr>
          <w:lang w:val="en-US" w:eastAsia="en-GB"/>
        </w:rPr>
      </w:pPr>
    </w:p>
    <w:p w:rsidRPr="00222429" w:rsidR="004D4AAC" w:rsidP="007276BB" w:rsidRDefault="00227174" w14:paraId="42054FDF" w14:textId="16D39B55">
      <w:pPr>
        <w:pStyle w:val="RAN1proposal"/>
        <w:spacing w:after="0"/>
        <w:ind w:hanging="644"/>
        <w:rPr>
          <w:szCs w:val="20"/>
          <w:lang w:eastAsia="en-GB"/>
        </w:rPr>
      </w:pPr>
      <w:r w:rsidRPr="00222429">
        <w:rPr>
          <w:szCs w:val="20"/>
        </w:rPr>
        <w:t xml:space="preserve">RAN1 further investigates </w:t>
      </w:r>
      <w:r w:rsidR="00A24BFD">
        <w:rPr>
          <w:szCs w:val="20"/>
        </w:rPr>
        <w:t xml:space="preserve">the </w:t>
      </w:r>
      <w:r w:rsidRPr="008B773C" w:rsidR="00771B7E">
        <w:rPr>
          <w:rFonts w:eastAsia="Batang"/>
          <w:szCs w:val="20"/>
          <w:lang w:eastAsia="x-none"/>
        </w:rPr>
        <w:t xml:space="preserve">trajectory model </w:t>
      </w:r>
      <w:r w:rsidR="00771B7E">
        <w:rPr>
          <w:rFonts w:eastAsia="Batang"/>
          <w:szCs w:val="20"/>
          <w:lang w:eastAsia="x-none"/>
        </w:rPr>
        <w:t xml:space="preserve">for BM-Case#2, </w:t>
      </w:r>
      <w:r>
        <w:rPr>
          <w:szCs w:val="20"/>
          <w:lang w:eastAsia="en-GB"/>
        </w:rPr>
        <w:t xml:space="preserve">adopting </w:t>
      </w:r>
      <w:r w:rsidRPr="00924AFA" w:rsidR="009940BB">
        <w:rPr>
          <w:rFonts w:eastAsia="Batang"/>
          <w:szCs w:val="20"/>
          <w:lang w:eastAsia="x-none"/>
        </w:rPr>
        <w:t>Option #4</w:t>
      </w:r>
      <w:r w:rsidRPr="00924AFA" w:rsidR="004D4AAC">
        <w:rPr>
          <w:rFonts w:eastAsia="Batang"/>
          <w:szCs w:val="20"/>
          <w:lang w:eastAsia="x-none"/>
        </w:rPr>
        <w:t xml:space="preserve"> as a starting point for further stud</w:t>
      </w:r>
      <w:r w:rsidR="003A37BB">
        <w:rPr>
          <w:rFonts w:eastAsia="Batang"/>
          <w:szCs w:val="20"/>
          <w:lang w:eastAsia="x-none"/>
        </w:rPr>
        <w:t>ies</w:t>
      </w:r>
      <w:r w:rsidRPr="00924AFA" w:rsidR="004D4AAC">
        <w:rPr>
          <w:rFonts w:eastAsia="Batang"/>
          <w:szCs w:val="20"/>
          <w:lang w:eastAsia="x-none"/>
        </w:rPr>
        <w:t>.</w:t>
      </w:r>
    </w:p>
    <w:p w:rsidR="004D4AAC" w:rsidP="00297F52" w:rsidRDefault="004D4AAC" w14:paraId="267A3C80" w14:textId="77777777">
      <w:pPr>
        <w:rPr>
          <w:lang w:val="en-US" w:eastAsia="en-GB"/>
        </w:rPr>
      </w:pPr>
    </w:p>
    <w:p w:rsidRPr="009E45DA" w:rsidR="00297F52" w:rsidP="00297F52" w:rsidRDefault="009C0CE0" w14:paraId="3A65A41E" w14:textId="42CDF8F5">
      <w:pPr>
        <w:pStyle w:val="Heading4"/>
        <w:rPr>
          <w:lang w:val="en-US"/>
        </w:rPr>
      </w:pPr>
      <w:r>
        <w:rPr>
          <w:lang w:val="en-US"/>
        </w:rPr>
        <w:t xml:space="preserve">Simulated </w:t>
      </w:r>
      <w:r w:rsidR="00297F52">
        <w:rPr>
          <w:lang w:val="en-US"/>
        </w:rPr>
        <w:t>Alternatives</w:t>
      </w:r>
      <w:r w:rsidR="0065364C">
        <w:rPr>
          <w:lang w:val="en-US"/>
        </w:rPr>
        <w:t xml:space="preserve"> and </w:t>
      </w:r>
      <w:r>
        <w:rPr>
          <w:lang w:val="en-US"/>
        </w:rPr>
        <w:t>Combinations</w:t>
      </w:r>
    </w:p>
    <w:p w:rsidRPr="001811D5" w:rsidR="00297F52" w:rsidP="00297F52" w:rsidRDefault="00297F52" w14:paraId="6855DA4E" w14:textId="64581EE1">
      <w:pPr>
        <w:rPr>
          <w:lang w:val="en-US"/>
        </w:rPr>
      </w:pPr>
      <w:r w:rsidRPr="001811D5">
        <w:rPr>
          <w:lang w:val="en-US"/>
        </w:rPr>
        <w:t xml:space="preserve">The </w:t>
      </w:r>
      <w:r w:rsidR="00FE2701">
        <w:rPr>
          <w:lang w:val="en-US"/>
        </w:rPr>
        <w:t xml:space="preserve">list of alternatives </w:t>
      </w:r>
      <w:r>
        <w:rPr>
          <w:lang w:val="en-US"/>
        </w:rPr>
        <w:t xml:space="preserve">for </w:t>
      </w:r>
      <w:r w:rsidR="001C7686">
        <w:rPr>
          <w:lang w:val="en-US"/>
        </w:rPr>
        <w:t>t</w:t>
      </w:r>
      <w:r w:rsidRPr="000A2AE9">
        <w:rPr>
          <w:lang w:val="en-US"/>
        </w:rPr>
        <w:t xml:space="preserve">emporal </w:t>
      </w:r>
      <w:r w:rsidR="001C7686">
        <w:rPr>
          <w:lang w:val="en-US"/>
        </w:rPr>
        <w:t>d</w:t>
      </w:r>
      <w:r w:rsidRPr="000A2AE9" w:rsidR="001C7686">
        <w:rPr>
          <w:lang w:val="en-US"/>
        </w:rPr>
        <w:t xml:space="preserve">omain </w:t>
      </w:r>
      <w:r w:rsidR="001C7686">
        <w:rPr>
          <w:lang w:val="en-US"/>
        </w:rPr>
        <w:t>b</w:t>
      </w:r>
      <w:r w:rsidRPr="000A2AE9" w:rsidR="001C7686">
        <w:rPr>
          <w:lang w:val="en-US"/>
        </w:rPr>
        <w:t xml:space="preserve">eam </w:t>
      </w:r>
      <w:r w:rsidR="001C7686">
        <w:rPr>
          <w:lang w:val="en-US"/>
        </w:rPr>
        <w:t>p</w:t>
      </w:r>
      <w:r w:rsidRPr="000A2AE9" w:rsidR="001C7686">
        <w:rPr>
          <w:lang w:val="en-US"/>
        </w:rPr>
        <w:t>rediction</w:t>
      </w:r>
      <w:r w:rsidR="001C7686">
        <w:rPr>
          <w:lang w:val="en-US"/>
        </w:rPr>
        <w:t xml:space="preserve"> </w:t>
      </w:r>
      <w:r>
        <w:rPr>
          <w:lang w:val="en-US"/>
        </w:rPr>
        <w:t>is</w:t>
      </w:r>
      <w:r w:rsidRPr="001811D5">
        <w:rPr>
          <w:lang w:val="en-US"/>
        </w:rPr>
        <w:t xml:space="preserve"> detailed in</w:t>
      </w:r>
      <w:r w:rsidR="006A5C55">
        <w:rPr>
          <w:lang w:val="en-US"/>
        </w:rPr>
        <w:t xml:space="preserve"> </w:t>
      </w:r>
      <w:r w:rsidR="00022F22">
        <w:rPr>
          <w:lang w:val="en-US"/>
        </w:rPr>
        <w:fldChar w:fldCharType="begin"/>
      </w:r>
      <w:r w:rsidR="00022F22">
        <w:rPr>
          <w:lang w:val="en-US"/>
        </w:rPr>
        <w:instrText xml:space="preserve"> REF _Ref109984101 \h </w:instrText>
      </w:r>
      <w:r w:rsidR="00022F22">
        <w:rPr>
          <w:lang w:val="en-US"/>
        </w:rPr>
      </w:r>
      <w:r w:rsidR="00022F22">
        <w:rPr>
          <w:lang w:val="en-US"/>
        </w:rPr>
        <w:fldChar w:fldCharType="separate"/>
      </w:r>
      <w:r w:rsidRPr="0080425C" w:rsidR="007C01F3">
        <w:t xml:space="preserve">Table </w:t>
      </w:r>
      <w:r w:rsidR="007C01F3">
        <w:rPr>
          <w:noProof/>
        </w:rPr>
        <w:t>2.4</w:t>
      </w:r>
      <w:r w:rsidR="007C01F3">
        <w:noBreakHyphen/>
      </w:r>
      <w:r w:rsidR="007C01F3">
        <w:rPr>
          <w:noProof/>
        </w:rPr>
        <w:t>4</w:t>
      </w:r>
      <w:r w:rsidR="00022F22">
        <w:rPr>
          <w:lang w:val="en-US"/>
        </w:rPr>
        <w:fldChar w:fldCharType="end"/>
      </w:r>
      <w:r w:rsidRPr="001811D5">
        <w:rPr>
          <w:lang w:val="en-US"/>
        </w:rPr>
        <w:t>.</w:t>
      </w:r>
    </w:p>
    <w:p w:rsidR="00297F52" w:rsidP="00297F52" w:rsidRDefault="00297F52" w14:paraId="40A4C025" w14:textId="0FCAA6FF">
      <w:pPr>
        <w:pStyle w:val="Caption"/>
        <w:keepNext/>
        <w:jc w:val="center"/>
      </w:pPr>
      <w:bookmarkStart w:name="_Ref109984101" w:id="54"/>
      <w:r w:rsidRPr="0080425C">
        <w:t xml:space="preserve">Table </w:t>
      </w:r>
      <w:r w:rsidR="00214CFE">
        <w:fldChar w:fldCharType="begin"/>
      </w:r>
      <w:r w:rsidR="00214CFE">
        <w:instrText xml:space="preserve"> STYLEREF 2 \s </w:instrText>
      </w:r>
      <w:r w:rsidR="00214CFE">
        <w:fldChar w:fldCharType="separate"/>
      </w:r>
      <w:r w:rsidR="00C505A7">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4</w:t>
      </w:r>
      <w:r w:rsidR="00214CFE">
        <w:fldChar w:fldCharType="end"/>
      </w:r>
      <w:bookmarkEnd w:id="54"/>
      <w:r w:rsidRPr="0080425C">
        <w:t>:</w:t>
      </w:r>
      <w:r w:rsidRPr="0080425C">
        <w:rPr>
          <w:lang w:val="en-US" w:eastAsia="en-GB"/>
        </w:rPr>
        <w:t xml:space="preserve"> </w:t>
      </w:r>
      <w:r w:rsidR="00DE5214">
        <w:rPr>
          <w:lang w:val="en-US" w:eastAsia="en-GB"/>
        </w:rPr>
        <w:t>List of Alternative</w:t>
      </w:r>
      <w:r w:rsidRPr="0080425C">
        <w:rPr>
          <w:lang w:val="en-US" w:eastAsia="en-GB"/>
        </w:rPr>
        <w:t xml:space="preserve"> for </w:t>
      </w:r>
      <w:r w:rsidR="00D81B3A">
        <w:rPr>
          <w:lang w:val="en-US"/>
        </w:rPr>
        <w:t>Time</w:t>
      </w:r>
      <w:r w:rsidRPr="000A2AE9">
        <w:rPr>
          <w:lang w:val="en-US"/>
        </w:rPr>
        <w:t xml:space="preserve"> Domain Beam Prediction</w:t>
      </w:r>
      <w:r>
        <w:rPr>
          <w:lang w:val="en-US" w:eastAsia="en-GB"/>
        </w:rPr>
        <w:t>.</w:t>
      </w:r>
    </w:p>
    <w:tbl>
      <w:tblPr>
        <w:tblStyle w:val="TableGrid"/>
        <w:tblW w:w="9703" w:type="dxa"/>
        <w:jc w:val="center"/>
        <w:tblLook w:val="04A0" w:firstRow="1" w:lastRow="0" w:firstColumn="1" w:lastColumn="0" w:noHBand="0" w:noVBand="1"/>
      </w:tblPr>
      <w:tblGrid>
        <w:gridCol w:w="3175"/>
        <w:gridCol w:w="6528"/>
      </w:tblGrid>
      <w:tr w:rsidRPr="00CC16AA" w:rsidR="00297F52" w:rsidTr="008048A5" w14:paraId="304BAB3A" w14:textId="77777777">
        <w:trPr>
          <w:trHeight w:val="214"/>
          <w:jc w:val="center"/>
        </w:trPr>
        <w:tc>
          <w:tcPr>
            <w:tcW w:w="3175" w:type="dxa"/>
          </w:tcPr>
          <w:p w:rsidRPr="00807BEC" w:rsidR="00297F52" w:rsidP="00894DAD" w:rsidRDefault="00297F52" w14:paraId="0B6C352B" w14:textId="7777777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807BEC">
              <w:rPr>
                <w:rFonts w:eastAsia="Times New Roman"/>
                <w:b/>
                <w:bCs/>
                <w:color w:val="000000" w:themeColor="text1"/>
                <w:kern w:val="24"/>
                <w:sz w:val="18"/>
                <w:szCs w:val="18"/>
                <w:lang w:val="en-US" w:eastAsia="fi-FI"/>
              </w:rPr>
              <w:t>Method</w:t>
            </w:r>
          </w:p>
        </w:tc>
        <w:tc>
          <w:tcPr>
            <w:tcW w:w="6528" w:type="dxa"/>
          </w:tcPr>
          <w:p w:rsidRPr="00807BEC" w:rsidR="00297F52" w:rsidP="00894DAD" w:rsidRDefault="00297F52" w14:paraId="51407169" w14:textId="10A4000F">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807BEC">
              <w:rPr>
                <w:rFonts w:eastAsia="Times New Roman"/>
                <w:b/>
                <w:bCs/>
                <w:color w:val="000000" w:themeColor="text1"/>
                <w:kern w:val="24"/>
                <w:sz w:val="18"/>
                <w:szCs w:val="18"/>
                <w:lang w:val="en-US" w:eastAsia="fi-FI"/>
              </w:rPr>
              <w:t>Description</w:t>
            </w:r>
          </w:p>
        </w:tc>
      </w:tr>
      <w:tr w:rsidRPr="00CC16AA" w:rsidR="00297F52" w:rsidTr="008048A5" w14:paraId="6F7AC0D3" w14:textId="77777777">
        <w:trPr>
          <w:trHeight w:val="543"/>
          <w:jc w:val="center"/>
        </w:trPr>
        <w:tc>
          <w:tcPr>
            <w:tcW w:w="3175" w:type="dxa"/>
          </w:tcPr>
          <w:p w:rsidRPr="00F73689" w:rsidR="00297F52" w:rsidP="00894DAD" w:rsidRDefault="00DA6A2B" w14:paraId="61F4A0FE" w14:textId="043E9D8E">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 xml:space="preserve">Method </w:t>
            </w:r>
            <w:r w:rsidRPr="00F73689" w:rsidR="00297F52">
              <w:rPr>
                <w:rFonts w:eastAsia="Times New Roman"/>
                <w:b/>
                <w:color w:val="000000" w:themeColor="text1"/>
                <w:kern w:val="24"/>
                <w:lang w:val="en-US" w:eastAsia="fi-FI"/>
              </w:rPr>
              <w:t>1</w:t>
            </w:r>
          </w:p>
        </w:tc>
        <w:tc>
          <w:tcPr>
            <w:tcW w:w="6528" w:type="dxa"/>
          </w:tcPr>
          <w:p w:rsidRPr="00F73689" w:rsidR="00297F52" w:rsidP="00894DAD" w:rsidRDefault="009B7CC0" w14:paraId="00D110B6" w14:textId="3348B0A9">
            <w:pPr>
              <w:keepNext/>
              <w:overflowPunct/>
              <w:autoSpaceDE/>
              <w:autoSpaceDN/>
              <w:adjustRightInd/>
              <w:spacing w:after="0"/>
              <w:jc w:val="center"/>
              <w:textAlignment w:val="auto"/>
              <w:rPr>
                <w:lang w:val="en-US"/>
              </w:rPr>
            </w:pPr>
            <w:r w:rsidRPr="00150888">
              <w:t>Set B</w:t>
            </w:r>
            <w:r w:rsidRPr="008F3D7E">
              <w:t xml:space="preserve"> is a</w:t>
            </w:r>
            <w:r w:rsidRPr="00B54184" w:rsidR="003B180C">
              <w:t xml:space="preserve"> fixed</w:t>
            </w:r>
            <w:r w:rsidRPr="003D5CCC">
              <w:t xml:space="preserve"> subset of Set A </w:t>
            </w:r>
          </w:p>
        </w:tc>
      </w:tr>
      <w:tr w:rsidRPr="00CC16AA" w:rsidR="003B180C" w:rsidTr="008048A5" w14:paraId="3936CFCD" w14:textId="77777777">
        <w:trPr>
          <w:trHeight w:val="543"/>
          <w:jc w:val="center"/>
        </w:trPr>
        <w:tc>
          <w:tcPr>
            <w:tcW w:w="3175" w:type="dxa"/>
          </w:tcPr>
          <w:p w:rsidRPr="00F73689" w:rsidR="003B180C" w:rsidP="00894DAD" w:rsidRDefault="003B180C" w14:paraId="53444D06" w14:textId="06AE01F7">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Method 2</w:t>
            </w:r>
          </w:p>
        </w:tc>
        <w:tc>
          <w:tcPr>
            <w:tcW w:w="6528" w:type="dxa"/>
          </w:tcPr>
          <w:p w:rsidRPr="00F73689" w:rsidR="003B180C" w:rsidP="00894DAD" w:rsidRDefault="003B180C" w14:paraId="7E4BB39F" w14:textId="20F43752">
            <w:pPr>
              <w:keepNext/>
              <w:overflowPunct/>
              <w:autoSpaceDE/>
              <w:autoSpaceDN/>
              <w:adjustRightInd/>
              <w:spacing w:after="0"/>
              <w:jc w:val="center"/>
              <w:textAlignment w:val="auto"/>
              <w:rPr>
                <w:rFonts w:eastAsia="Times New Roman"/>
                <w:color w:val="000000" w:themeColor="text1"/>
                <w:kern w:val="24"/>
                <w:lang w:val="en-US" w:eastAsia="fi-FI"/>
              </w:rPr>
            </w:pPr>
            <w:r w:rsidRPr="0087035B">
              <w:t xml:space="preserve">Set B is a variable subset of Set A </w:t>
            </w:r>
          </w:p>
        </w:tc>
      </w:tr>
      <w:tr w:rsidRPr="00CC16AA" w:rsidR="00297F52" w:rsidTr="008048A5" w14:paraId="4E079FFE" w14:textId="77777777">
        <w:trPr>
          <w:trHeight w:val="543"/>
          <w:jc w:val="center"/>
        </w:trPr>
        <w:tc>
          <w:tcPr>
            <w:tcW w:w="3175" w:type="dxa"/>
          </w:tcPr>
          <w:p w:rsidRPr="00F73689" w:rsidR="00297F52" w:rsidP="00894DAD" w:rsidRDefault="00DA6A2B" w14:paraId="06CEBAD3" w14:textId="53FB08C0">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 xml:space="preserve">Method </w:t>
            </w:r>
            <w:r w:rsidRPr="00F73689" w:rsidR="00297F52">
              <w:rPr>
                <w:rFonts w:eastAsia="Times New Roman"/>
                <w:b/>
                <w:color w:val="000000" w:themeColor="text1"/>
                <w:kern w:val="24"/>
                <w:lang w:val="en-US" w:eastAsia="fi-FI"/>
              </w:rPr>
              <w:t>3</w:t>
            </w:r>
          </w:p>
        </w:tc>
        <w:tc>
          <w:tcPr>
            <w:tcW w:w="6528" w:type="dxa"/>
          </w:tcPr>
          <w:p w:rsidRPr="0087035B" w:rsidR="00297F52" w:rsidP="00894DAD" w:rsidRDefault="00DB2DC1" w14:paraId="43E1F1D7" w14:textId="626AAE35">
            <w:pPr>
              <w:spacing w:after="0"/>
              <w:jc w:val="center"/>
            </w:pPr>
            <w:r w:rsidRPr="00F73689">
              <w:rPr>
                <w:rFonts w:eastAsia="Times New Roman"/>
                <w:color w:val="000000" w:themeColor="text1"/>
                <w:kern w:val="24"/>
                <w:lang w:val="en-US" w:eastAsia="fi-FI"/>
              </w:rPr>
              <w:t xml:space="preserve">Set B is the same </w:t>
            </w:r>
            <w:r w:rsidRPr="00F73689" w:rsidR="000651A0">
              <w:rPr>
                <w:rFonts w:eastAsia="Times New Roman"/>
                <w:color w:val="000000" w:themeColor="text1"/>
                <w:kern w:val="24"/>
                <w:lang w:val="en-US" w:eastAsia="fi-FI"/>
              </w:rPr>
              <w:t>as</w:t>
            </w:r>
            <w:r w:rsidRPr="00F73689">
              <w:rPr>
                <w:rFonts w:eastAsia="Times New Roman"/>
                <w:color w:val="000000" w:themeColor="text1"/>
                <w:kern w:val="24"/>
                <w:lang w:val="en-US" w:eastAsia="fi-FI"/>
              </w:rPr>
              <w:t xml:space="preserve"> Set A</w:t>
            </w:r>
            <w:r w:rsidRPr="00F73689" w:rsidDel="00F37FF8">
              <w:rPr>
                <w:rFonts w:eastAsia="Times New Roman"/>
                <w:color w:val="000000" w:themeColor="text1"/>
                <w:kern w:val="24"/>
                <w:lang w:val="en-US" w:eastAsia="fi-FI"/>
              </w:rPr>
              <w:t xml:space="preserve"> </w:t>
            </w:r>
          </w:p>
        </w:tc>
      </w:tr>
      <w:tr w:rsidRPr="00CC16AA" w:rsidR="00F25758" w:rsidTr="008048A5" w14:paraId="69D59FCF" w14:textId="77777777">
        <w:trPr>
          <w:trHeight w:val="543"/>
          <w:jc w:val="center"/>
        </w:trPr>
        <w:tc>
          <w:tcPr>
            <w:tcW w:w="3175" w:type="dxa"/>
          </w:tcPr>
          <w:p w:rsidRPr="00F73689" w:rsidR="00F25758" w:rsidP="00894DAD" w:rsidRDefault="00DA6A2B" w14:paraId="5A2D3CF9" w14:textId="66D56F64">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Method</w:t>
            </w:r>
            <w:r w:rsidR="00D61EBC">
              <w:rPr>
                <w:rFonts w:eastAsia="Times New Roman"/>
                <w:b/>
                <w:color w:val="000000" w:themeColor="text1"/>
                <w:kern w:val="24"/>
                <w:lang w:val="en-US" w:eastAsia="fi-FI"/>
              </w:rPr>
              <w:t>s</w:t>
            </w:r>
            <w:r w:rsidRPr="00F73689">
              <w:rPr>
                <w:rFonts w:eastAsia="Times New Roman"/>
                <w:b/>
                <w:color w:val="000000" w:themeColor="text1"/>
                <w:kern w:val="24"/>
                <w:lang w:val="en-US" w:eastAsia="fi-FI"/>
              </w:rPr>
              <w:t xml:space="preserve"> </w:t>
            </w:r>
            <w:r w:rsidRPr="00F73689" w:rsidR="003A4DAB">
              <w:rPr>
                <w:rFonts w:eastAsia="Times New Roman"/>
                <w:b/>
                <w:color w:val="000000" w:themeColor="text1"/>
                <w:kern w:val="24"/>
                <w:lang w:val="en-US" w:eastAsia="fi-FI"/>
              </w:rPr>
              <w:t>1</w:t>
            </w:r>
            <w:r w:rsidR="00D61EBC">
              <w:rPr>
                <w:rFonts w:eastAsia="Times New Roman"/>
                <w:b/>
                <w:color w:val="000000" w:themeColor="text1"/>
                <w:kern w:val="24"/>
                <w:lang w:val="en-US" w:eastAsia="fi-FI"/>
              </w:rPr>
              <w:t xml:space="preserve"> or 3</w:t>
            </w:r>
            <w:r w:rsidRPr="00F73689" w:rsidR="00F25758">
              <w:rPr>
                <w:rFonts w:eastAsia="Times New Roman"/>
                <w:b/>
                <w:color w:val="000000" w:themeColor="text1"/>
                <w:kern w:val="24"/>
                <w:lang w:val="en-US" w:eastAsia="fi-FI"/>
              </w:rPr>
              <w:t xml:space="preserve"> + Assistance Info</w:t>
            </w:r>
          </w:p>
        </w:tc>
        <w:tc>
          <w:tcPr>
            <w:tcW w:w="6528" w:type="dxa"/>
          </w:tcPr>
          <w:p w:rsidRPr="0087035B" w:rsidR="00F25758" w:rsidP="00894DAD" w:rsidRDefault="006C1837" w14:paraId="1489141F" w14:textId="251F3B60">
            <w:pPr>
              <w:spacing w:after="0"/>
              <w:jc w:val="center"/>
              <w:rPr>
                <w:lang w:eastAsia="zh-CN"/>
              </w:rPr>
            </w:pPr>
            <w:r w:rsidRPr="0087035B">
              <w:t>ML model input consists of L1-RSRP measurement based on Set B and assistance information</w:t>
            </w:r>
            <w:r w:rsidRPr="0087035B" w:rsidDel="006C1837">
              <w:rPr>
                <w:rFonts w:hint="eastAsia"/>
              </w:rPr>
              <w:t xml:space="preserve"> </w:t>
            </w:r>
            <w:r w:rsidRPr="00F73689" w:rsidR="00F25758">
              <w:rPr>
                <w:lang w:val="en-US"/>
              </w:rPr>
              <w:t>​</w:t>
            </w:r>
          </w:p>
        </w:tc>
      </w:tr>
    </w:tbl>
    <w:p w:rsidRPr="00F73689" w:rsidR="00A0114A" w:rsidP="00F73689" w:rsidRDefault="00A0114A" w14:paraId="04CCDA3D" w14:textId="77777777">
      <w:pPr>
        <w:rPr>
          <w:lang w:val="en-US" w:eastAsia="en-GB"/>
        </w:rPr>
      </w:pPr>
      <w:r w:rsidRPr="00F73689">
        <w:rPr>
          <w:lang w:val="en-US" w:eastAsia="en-GB"/>
        </w:rPr>
        <w:t>Note: Predicted beam(s) are selected from Set A and measured beams used as input are selected from Set B.</w:t>
      </w:r>
    </w:p>
    <w:p w:rsidRPr="00CA0093" w:rsidR="00297F52" w:rsidP="00CA0093" w:rsidRDefault="00297F52" w14:paraId="1591B9C7" w14:textId="41DD0F68">
      <w:pPr>
        <w:rPr>
          <w:lang w:val="en-US" w:eastAsia="en-GB"/>
        </w:rPr>
      </w:pPr>
    </w:p>
    <w:p w:rsidR="00297F52" w:rsidP="00297F52" w:rsidRDefault="003A3DB8" w14:paraId="1290CD5B" w14:textId="689F4BC9">
      <w:pPr>
        <w:pStyle w:val="RAN1proposal"/>
        <w:spacing w:after="0"/>
        <w:rPr>
          <w:lang w:eastAsia="en-GB"/>
        </w:rPr>
      </w:pPr>
      <w:r>
        <w:rPr>
          <w:lang w:eastAsia="en-GB"/>
        </w:rPr>
        <w:t>For BM-Case2, s</w:t>
      </w:r>
      <w:r w:rsidR="00A73BDD">
        <w:rPr>
          <w:lang w:eastAsia="en-GB"/>
        </w:rPr>
        <w:t xml:space="preserve">upport </w:t>
      </w:r>
      <w:r w:rsidR="00B8551B">
        <w:rPr>
          <w:lang w:eastAsia="en-GB"/>
        </w:rPr>
        <w:t>Method 3 as the main scenario</w:t>
      </w:r>
      <w:r w:rsidR="00F36F76">
        <w:rPr>
          <w:lang w:eastAsia="en-GB"/>
        </w:rPr>
        <w:t xml:space="preserve"> </w:t>
      </w:r>
      <w:r w:rsidR="000910C2">
        <w:rPr>
          <w:lang w:eastAsia="en-GB"/>
        </w:rPr>
        <w:t>while</w:t>
      </w:r>
      <w:r w:rsidR="00F36F76">
        <w:rPr>
          <w:lang w:eastAsia="en-GB"/>
        </w:rPr>
        <w:t xml:space="preserve"> other </w:t>
      </w:r>
      <w:r w:rsidR="00F20C73">
        <w:rPr>
          <w:lang w:eastAsia="en-GB"/>
        </w:rPr>
        <w:t xml:space="preserve">methods </w:t>
      </w:r>
      <w:r w:rsidR="00814E3C">
        <w:rPr>
          <w:lang w:eastAsia="en-GB"/>
        </w:rPr>
        <w:t xml:space="preserve">can be further studied </w:t>
      </w:r>
      <w:r w:rsidR="009761F5">
        <w:rPr>
          <w:lang w:eastAsia="en-GB"/>
        </w:rPr>
        <w:t>:</w:t>
      </w:r>
    </w:p>
    <w:p w:rsidRPr="000E1477" w:rsidR="009761F5" w:rsidP="00F73689" w:rsidRDefault="009761F5" w14:paraId="6FED5908" w14:textId="6A1F80E7">
      <w:pPr>
        <w:pStyle w:val="RAN1proposal"/>
        <w:numPr>
          <w:ilvl w:val="0"/>
          <w:numId w:val="69"/>
        </w:numPr>
        <w:spacing w:after="0"/>
        <w:rPr>
          <w:lang w:eastAsia="en-GB"/>
        </w:rPr>
      </w:pPr>
      <w:r w:rsidRPr="00F73689">
        <w:rPr>
          <w:lang w:eastAsia="en-GB"/>
        </w:rPr>
        <w:t>Method 1</w:t>
      </w:r>
      <w:r w:rsidR="00C41EEF">
        <w:rPr>
          <w:lang w:eastAsia="en-GB"/>
        </w:rPr>
        <w:t>:</w:t>
      </w:r>
      <w:r w:rsidRPr="000E1477">
        <w:rPr>
          <w:lang w:eastAsia="en-GB"/>
        </w:rPr>
        <w:tab/>
      </w:r>
      <w:r w:rsidRPr="000E1477">
        <w:rPr>
          <w:lang w:eastAsia="en-GB"/>
        </w:rPr>
        <w:t xml:space="preserve">Set B is a fixed subset of Set A </w:t>
      </w:r>
    </w:p>
    <w:p w:rsidRPr="000E1477" w:rsidR="009761F5" w:rsidP="00F73689" w:rsidRDefault="009761F5" w14:paraId="7F7D7932" w14:textId="55A0FDAD">
      <w:pPr>
        <w:pStyle w:val="RAN1proposal"/>
        <w:numPr>
          <w:ilvl w:val="0"/>
          <w:numId w:val="69"/>
        </w:numPr>
        <w:spacing w:after="0"/>
        <w:rPr>
          <w:lang w:eastAsia="en-GB"/>
        </w:rPr>
      </w:pPr>
      <w:r w:rsidRPr="000E1477">
        <w:rPr>
          <w:lang w:eastAsia="en-GB"/>
        </w:rPr>
        <w:t>Method 2</w:t>
      </w:r>
      <w:r w:rsidR="00C41EEF">
        <w:rPr>
          <w:lang w:eastAsia="en-GB"/>
        </w:rPr>
        <w:t>:</w:t>
      </w:r>
      <w:r w:rsidRPr="000E1477">
        <w:rPr>
          <w:lang w:eastAsia="en-GB"/>
        </w:rPr>
        <w:tab/>
      </w:r>
      <w:r w:rsidRPr="000E1477">
        <w:rPr>
          <w:lang w:eastAsia="en-GB"/>
        </w:rPr>
        <w:t xml:space="preserve">Set B is a variable subset of Set A </w:t>
      </w:r>
    </w:p>
    <w:p w:rsidRPr="000E1477" w:rsidR="009761F5" w:rsidP="00F73689" w:rsidRDefault="009761F5" w14:paraId="0B9F6595" w14:textId="1C30B4EF">
      <w:pPr>
        <w:pStyle w:val="RAN1proposal"/>
        <w:numPr>
          <w:ilvl w:val="0"/>
          <w:numId w:val="69"/>
        </w:numPr>
        <w:spacing w:after="0"/>
        <w:rPr>
          <w:lang w:eastAsia="en-GB"/>
        </w:rPr>
      </w:pPr>
      <w:r w:rsidRPr="000E1477">
        <w:rPr>
          <w:lang w:eastAsia="en-GB"/>
        </w:rPr>
        <w:t>Method 3</w:t>
      </w:r>
      <w:r w:rsidR="00C41EEF">
        <w:rPr>
          <w:lang w:eastAsia="en-GB"/>
        </w:rPr>
        <w:t>:</w:t>
      </w:r>
      <w:r w:rsidRPr="000E1477">
        <w:rPr>
          <w:lang w:eastAsia="en-GB"/>
        </w:rPr>
        <w:tab/>
      </w:r>
      <w:r w:rsidRPr="000E1477">
        <w:rPr>
          <w:lang w:eastAsia="en-GB"/>
        </w:rPr>
        <w:t xml:space="preserve">Set B is the same as Set A </w:t>
      </w:r>
    </w:p>
    <w:p w:rsidRPr="000E1477" w:rsidR="009761F5" w:rsidP="00F73689" w:rsidRDefault="009761F5" w14:paraId="7D08C6B0" w14:textId="1399FB8F">
      <w:pPr>
        <w:pStyle w:val="RAN1proposal"/>
        <w:numPr>
          <w:ilvl w:val="0"/>
          <w:numId w:val="69"/>
        </w:numPr>
        <w:spacing w:after="0"/>
        <w:rPr>
          <w:lang w:eastAsia="en-GB"/>
        </w:rPr>
      </w:pPr>
      <w:r w:rsidRPr="000E1477">
        <w:rPr>
          <w:lang w:eastAsia="en-GB"/>
        </w:rPr>
        <w:t>Method</w:t>
      </w:r>
      <w:r w:rsidR="002F1BF5">
        <w:rPr>
          <w:lang w:eastAsia="en-GB"/>
        </w:rPr>
        <w:t>s</w:t>
      </w:r>
      <w:r w:rsidRPr="000E1477">
        <w:rPr>
          <w:lang w:eastAsia="en-GB"/>
        </w:rPr>
        <w:t xml:space="preserve"> 1</w:t>
      </w:r>
      <w:r w:rsidR="002F1BF5">
        <w:rPr>
          <w:lang w:eastAsia="en-GB"/>
        </w:rPr>
        <w:t xml:space="preserve"> or 3</w:t>
      </w:r>
      <w:r w:rsidRPr="000E1477">
        <w:rPr>
          <w:lang w:eastAsia="en-GB"/>
        </w:rPr>
        <w:t xml:space="preserve"> + Assistance Info</w:t>
      </w:r>
      <w:r w:rsidR="00C41EEF">
        <w:rPr>
          <w:lang w:eastAsia="en-GB"/>
        </w:rPr>
        <w:t>:</w:t>
      </w:r>
      <w:r w:rsidRPr="000E1477">
        <w:rPr>
          <w:lang w:eastAsia="en-GB"/>
        </w:rPr>
        <w:tab/>
      </w:r>
      <w:r w:rsidRPr="000E1477">
        <w:rPr>
          <w:lang w:eastAsia="en-GB"/>
        </w:rPr>
        <w:t xml:space="preserve">ML model input consists of L1-RSRP measurement based on Set B and assistance information </w:t>
      </w:r>
    </w:p>
    <w:p w:rsidRPr="00F33719" w:rsidR="009761F5" w:rsidP="000E1477" w:rsidRDefault="009761F5" w14:paraId="75BCA8D0" w14:textId="77777777">
      <w:pPr>
        <w:rPr>
          <w:lang w:eastAsia="en-GB"/>
        </w:rPr>
      </w:pPr>
    </w:p>
    <w:p w:rsidRPr="00924AFA" w:rsidR="003A657A" w:rsidP="003A657A" w:rsidRDefault="00B07B88" w14:paraId="41FEB62D" w14:textId="4FC7CF3D">
      <w:pPr>
        <w:pStyle w:val="Heading4"/>
        <w:rPr>
          <w:rFonts w:ascii="Times New Roman" w:hAnsi="Times New Roman"/>
          <w:b/>
          <w:sz w:val="20"/>
        </w:rPr>
      </w:pPr>
      <w:r>
        <w:rPr>
          <w:lang w:val="en-US"/>
        </w:rPr>
        <w:t>Simulations</w:t>
      </w:r>
      <w:r w:rsidRPr="00924AFA" w:rsidR="003A657A">
        <w:rPr>
          <w:lang w:val="en-US"/>
        </w:rPr>
        <w:t xml:space="preserve"> Results</w:t>
      </w:r>
    </w:p>
    <w:p w:rsidR="003A657A" w:rsidP="003A657A" w:rsidRDefault="003A657A" w14:paraId="639FC459" w14:textId="08D595B4">
      <w:pPr>
        <w:pStyle w:val="Caption"/>
        <w:keepNext/>
        <w:jc w:val="center"/>
        <w:rPr>
          <w:lang w:val="en-US" w:eastAsia="en-GB"/>
        </w:rPr>
      </w:pPr>
      <w:bookmarkStart w:name="_Ref111130386" w:id="55"/>
      <w:r>
        <w:t xml:space="preserve">Table </w:t>
      </w:r>
      <w:r w:rsidR="00214CFE">
        <w:fldChar w:fldCharType="begin"/>
      </w:r>
      <w:r w:rsidR="00214CFE">
        <w:instrText xml:space="preserve"> STYLEREF 2 \s </w:instrText>
      </w:r>
      <w:r w:rsidR="00214CFE">
        <w:fldChar w:fldCharType="separate"/>
      </w:r>
      <w:r w:rsidR="00C505A7">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C505A7">
        <w:rPr>
          <w:noProof/>
        </w:rPr>
        <w:t>5</w:t>
      </w:r>
      <w:r w:rsidR="00214CFE">
        <w:fldChar w:fldCharType="end"/>
      </w:r>
      <w:bookmarkEnd w:id="55"/>
      <w:r>
        <w:t xml:space="preserve">: </w:t>
      </w:r>
      <w:r w:rsidR="001F74EA">
        <w:t xml:space="preserve">BM Case-2 </w:t>
      </w:r>
      <w:r w:rsidRPr="00F176DF" w:rsidR="001F74EA">
        <w:t>Method</w:t>
      </w:r>
      <w:r w:rsidR="001F74EA">
        <w:t>s</w:t>
      </w:r>
      <w:r w:rsidRPr="00F176DF" w:rsidR="001F74EA">
        <w:t xml:space="preserve"> </w:t>
      </w:r>
      <w:r w:rsidR="001F74EA">
        <w:t xml:space="preserve">1, </w:t>
      </w:r>
      <w:r w:rsidRPr="00F176DF" w:rsidR="001F74EA">
        <w:t>2</w:t>
      </w:r>
      <w:r w:rsidR="001F74EA">
        <w:t xml:space="preserve"> and 3</w:t>
      </w:r>
      <w:r>
        <w:rPr>
          <w:lang w:val="en-US" w:eastAsia="en-GB"/>
        </w:rPr>
        <w:t>.</w:t>
      </w:r>
    </w:p>
    <w:tbl>
      <w:tblPr>
        <w:tblW w:w="9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020"/>
        <w:gridCol w:w="1405"/>
        <w:gridCol w:w="1440"/>
        <w:gridCol w:w="1537"/>
        <w:gridCol w:w="1703"/>
        <w:gridCol w:w="1260"/>
        <w:gridCol w:w="1264"/>
      </w:tblGrid>
      <w:tr w:rsidRPr="00AE791F" w:rsidR="004D06B5" w:rsidTr="0047439C" w14:paraId="3D88B5B5" w14:textId="77777777">
        <w:trPr>
          <w:trHeight w:val="133"/>
        </w:trPr>
        <w:tc>
          <w:tcPr>
            <w:tcW w:w="1020" w:type="dxa"/>
            <w:shd w:val="clear" w:color="auto" w:fill="auto"/>
            <w:vAlign w:val="center"/>
            <w:hideMark/>
          </w:tcPr>
          <w:p w:rsidRPr="00AE791F" w:rsidR="00540027" w:rsidP="009B72CA" w:rsidRDefault="00540027" w14:paraId="6CDE5845" w14:textId="1E82F605">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Method</w:t>
            </w:r>
          </w:p>
        </w:tc>
        <w:tc>
          <w:tcPr>
            <w:tcW w:w="1405" w:type="dxa"/>
            <w:shd w:val="clear" w:color="auto" w:fill="auto"/>
            <w:vAlign w:val="center"/>
            <w:hideMark/>
          </w:tcPr>
          <w:p w:rsidRPr="00AE791F" w:rsidR="00540027" w:rsidP="009B72CA" w:rsidRDefault="00540027" w14:paraId="28ED4EE5" w14:textId="77777777">
            <w:pPr>
              <w:keepNext/>
              <w:overflowPunct/>
              <w:autoSpaceDE/>
              <w:autoSpaceDN/>
              <w:adjustRightInd/>
              <w:spacing w:after="0"/>
              <w:jc w:val="center"/>
              <w:textAlignment w:val="auto"/>
              <w:rPr>
                <w:rFonts w:eastAsia="Times New Roman"/>
                <w:b/>
                <w:sz w:val="18"/>
                <w:szCs w:val="18"/>
                <w:lang w:val="en-US" w:eastAsia="fr-FR"/>
              </w:rPr>
            </w:pPr>
            <w:r w:rsidRPr="00AE791F">
              <w:rPr>
                <w:rFonts w:eastAsia="Times New Roman"/>
                <w:b/>
                <w:sz w:val="18"/>
                <w:szCs w:val="18"/>
                <w:lang w:val="en-US" w:eastAsia="fr-FR"/>
              </w:rPr>
              <w:t>Set B /Set A Dimensions​</w:t>
            </w:r>
          </w:p>
        </w:tc>
        <w:tc>
          <w:tcPr>
            <w:tcW w:w="1440" w:type="dxa"/>
            <w:shd w:val="clear" w:color="auto" w:fill="auto"/>
            <w:vAlign w:val="center"/>
            <w:hideMark/>
          </w:tcPr>
          <w:p w:rsidRPr="00AE791F" w:rsidR="00540027" w:rsidP="009B72CA" w:rsidRDefault="00540027" w14:paraId="32F87C89" w14:textId="77777777">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 xml:space="preserve">Observation </w:t>
            </w:r>
            <w:proofErr w:type="spellStart"/>
            <w:r w:rsidRPr="00AE791F">
              <w:rPr>
                <w:rFonts w:eastAsia="Times New Roman"/>
                <w:b/>
                <w:sz w:val="18"/>
                <w:szCs w:val="18"/>
                <w:lang w:val="fr-FR" w:eastAsia="fr-FR"/>
              </w:rPr>
              <w:t>Window</w:t>
            </w:r>
            <w:proofErr w:type="spellEnd"/>
            <w:r w:rsidRPr="00AE791F">
              <w:rPr>
                <w:rFonts w:eastAsia="Times New Roman"/>
                <w:b/>
                <w:sz w:val="18"/>
                <w:szCs w:val="18"/>
                <w:lang w:val="fr-FR" w:eastAsia="fr-FR"/>
              </w:rPr>
              <w:t>​</w:t>
            </w:r>
          </w:p>
          <w:p w:rsidRPr="00AE791F" w:rsidR="00540027" w:rsidP="009B72CA" w:rsidRDefault="00540027" w14:paraId="01CE6957" w14:textId="77777777">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[ms]​</w:t>
            </w:r>
          </w:p>
        </w:tc>
        <w:tc>
          <w:tcPr>
            <w:tcW w:w="1537" w:type="dxa"/>
            <w:shd w:val="clear" w:color="auto" w:fill="auto"/>
            <w:vAlign w:val="center"/>
            <w:hideMark/>
          </w:tcPr>
          <w:p w:rsidR="000C137C" w:rsidP="009B72CA" w:rsidRDefault="00540027" w14:paraId="63F26389" w14:textId="2EFEF69D">
            <w:pPr>
              <w:keepNext/>
              <w:overflowPunct/>
              <w:autoSpaceDE/>
              <w:autoSpaceDN/>
              <w:adjustRightInd/>
              <w:spacing w:after="0"/>
              <w:jc w:val="center"/>
              <w:textAlignment w:val="auto"/>
              <w:rPr>
                <w:rFonts w:eastAsia="Times New Roman"/>
                <w:b/>
                <w:sz w:val="18"/>
                <w:szCs w:val="18"/>
                <w:lang w:val="fr-FR" w:eastAsia="fr-FR"/>
              </w:rPr>
            </w:pPr>
            <w:proofErr w:type="spellStart"/>
            <w:r w:rsidRPr="00AE791F">
              <w:rPr>
                <w:rFonts w:eastAsia="Times New Roman"/>
                <w:b/>
                <w:sz w:val="18"/>
                <w:szCs w:val="18"/>
                <w:lang w:val="fr-FR" w:eastAsia="fr-FR"/>
              </w:rPr>
              <w:t>Prediction</w:t>
            </w:r>
            <w:proofErr w:type="spellEnd"/>
            <w:r w:rsidRPr="00AE791F">
              <w:rPr>
                <w:rFonts w:eastAsia="Times New Roman"/>
                <w:b/>
                <w:sz w:val="18"/>
                <w:szCs w:val="18"/>
                <w:lang w:val="fr-FR" w:eastAsia="fr-FR"/>
              </w:rPr>
              <w:t> </w:t>
            </w:r>
            <w:proofErr w:type="spellStart"/>
            <w:r w:rsidRPr="00AE791F">
              <w:rPr>
                <w:rFonts w:eastAsia="Times New Roman"/>
                <w:b/>
                <w:sz w:val="18"/>
                <w:szCs w:val="18"/>
                <w:lang w:val="fr-FR" w:eastAsia="fr-FR"/>
              </w:rPr>
              <w:t>Window</w:t>
            </w:r>
            <w:proofErr w:type="spellEnd"/>
            <w:r w:rsidR="000C137C">
              <w:rPr>
                <w:rFonts w:eastAsia="Times New Roman"/>
                <w:b/>
                <w:sz w:val="18"/>
                <w:szCs w:val="18"/>
                <w:lang w:val="fr-FR" w:eastAsia="fr-FR"/>
              </w:rPr>
              <w:t xml:space="preserve"> </w:t>
            </w:r>
            <w:r w:rsidR="00F7469B">
              <w:rPr>
                <w:rFonts w:eastAsia="Times New Roman"/>
                <w:b/>
                <w:sz w:val="18"/>
                <w:szCs w:val="18"/>
                <w:lang w:val="fr-FR" w:eastAsia="fr-FR"/>
              </w:rPr>
              <w:t>(</w:t>
            </w:r>
            <w:r w:rsidRPr="00E14425" w:rsidR="000C137C">
              <w:rPr>
                <w:rFonts w:eastAsia="Times New Roman"/>
                <w:b/>
                <w:sz w:val="18"/>
                <w:szCs w:val="18"/>
                <w:lang w:val="fr-FR" w:eastAsia="fr-FR"/>
              </w:rPr>
              <w:t>F=1</w:t>
            </w:r>
            <w:r w:rsidR="00F7469B">
              <w:rPr>
                <w:rFonts w:eastAsia="Times New Roman"/>
                <w:b/>
                <w:sz w:val="18"/>
                <w:szCs w:val="18"/>
                <w:lang w:val="fr-FR" w:eastAsia="fr-FR"/>
              </w:rPr>
              <w:t>)</w:t>
            </w:r>
            <w:r w:rsidRPr="00E14425">
              <w:rPr>
                <w:rFonts w:eastAsia="Times New Roman"/>
                <w:b/>
                <w:sz w:val="18"/>
                <w:szCs w:val="18"/>
                <w:lang w:val="fr-FR" w:eastAsia="fr-FR"/>
              </w:rPr>
              <w:t> </w:t>
            </w:r>
          </w:p>
          <w:p w:rsidRPr="00AE791F" w:rsidR="00540027" w:rsidP="009B72CA" w:rsidRDefault="00540027" w14:paraId="66ABF2B7" w14:textId="3091C9AB">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[ms]​</w:t>
            </w:r>
          </w:p>
        </w:tc>
        <w:tc>
          <w:tcPr>
            <w:tcW w:w="1703" w:type="dxa"/>
            <w:shd w:val="clear" w:color="auto" w:fill="auto"/>
            <w:vAlign w:val="center"/>
            <w:hideMark/>
          </w:tcPr>
          <w:p w:rsidRPr="00AE791F" w:rsidR="00540027" w:rsidP="009B72CA" w:rsidRDefault="00540027" w14:paraId="6D8B3497" w14:textId="77777777">
            <w:pPr>
              <w:keepNext/>
              <w:overflowPunct/>
              <w:autoSpaceDE/>
              <w:autoSpaceDN/>
              <w:adjustRightInd/>
              <w:spacing w:after="0"/>
              <w:jc w:val="center"/>
              <w:textAlignment w:val="auto"/>
              <w:rPr>
                <w:rFonts w:eastAsia="Times New Roman"/>
                <w:b/>
                <w:sz w:val="18"/>
                <w:szCs w:val="18"/>
                <w:lang w:val="fr-FR" w:eastAsia="fr-FR"/>
              </w:rPr>
            </w:pPr>
            <w:proofErr w:type="spellStart"/>
            <w:r w:rsidRPr="00AE791F">
              <w:rPr>
                <w:rFonts w:eastAsia="Times New Roman"/>
                <w:b/>
                <w:sz w:val="18"/>
                <w:szCs w:val="18"/>
                <w:lang w:val="fr-FR" w:eastAsia="fr-FR"/>
              </w:rPr>
              <w:t>Accuracy</w:t>
            </w:r>
            <w:proofErr w:type="spellEnd"/>
            <w:r w:rsidRPr="00AE791F">
              <w:rPr>
                <w:rFonts w:eastAsia="Times New Roman"/>
                <w:b/>
                <w:sz w:val="18"/>
                <w:szCs w:val="18"/>
                <w:lang w:val="fr-FR" w:eastAsia="fr-FR"/>
              </w:rPr>
              <w:t xml:space="preserve"> </w:t>
            </w:r>
            <w:proofErr w:type="spellStart"/>
            <w:r w:rsidRPr="00AE791F">
              <w:rPr>
                <w:rFonts w:eastAsia="Times New Roman"/>
                <w:b/>
                <w:sz w:val="18"/>
                <w:szCs w:val="18"/>
                <w:lang w:val="fr-FR" w:eastAsia="fr-FR"/>
              </w:rPr>
              <w:t>with</w:t>
            </w:r>
            <w:proofErr w:type="spellEnd"/>
            <w:r w:rsidRPr="00AE791F">
              <w:rPr>
                <w:rFonts w:eastAsia="Times New Roman"/>
                <w:b/>
                <w:sz w:val="18"/>
                <w:szCs w:val="18"/>
                <w:lang w:val="fr-FR" w:eastAsia="fr-FR"/>
              </w:rPr>
              <w:t xml:space="preserve"> 1 dB </w:t>
            </w:r>
            <w:proofErr w:type="spellStart"/>
            <w:r w:rsidRPr="00AE791F">
              <w:rPr>
                <w:rFonts w:eastAsia="Times New Roman"/>
                <w:b/>
                <w:sz w:val="18"/>
                <w:szCs w:val="18"/>
                <w:lang w:val="fr-FR" w:eastAsia="fr-FR"/>
              </w:rPr>
              <w:t>margin</w:t>
            </w:r>
            <w:proofErr w:type="spellEnd"/>
            <w:r w:rsidRPr="00AE791F">
              <w:rPr>
                <w:rFonts w:eastAsia="Times New Roman"/>
                <w:b/>
                <w:sz w:val="18"/>
                <w:szCs w:val="18"/>
                <w:lang w:val="fr-FR" w:eastAsia="fr-FR"/>
              </w:rPr>
              <w:t xml:space="preserve"> [%]​</w:t>
            </w:r>
          </w:p>
        </w:tc>
        <w:tc>
          <w:tcPr>
            <w:tcW w:w="1260" w:type="dxa"/>
            <w:shd w:val="clear" w:color="auto" w:fill="auto"/>
            <w:vAlign w:val="center"/>
            <w:hideMark/>
          </w:tcPr>
          <w:p w:rsidRPr="00AE791F" w:rsidR="00540027" w:rsidP="009B72CA" w:rsidRDefault="00540027" w14:paraId="106D7B18" w14:textId="77777777">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 xml:space="preserve">RSRP </w:t>
            </w:r>
            <w:proofErr w:type="spellStart"/>
            <w:r w:rsidRPr="00AE791F">
              <w:rPr>
                <w:rFonts w:eastAsia="Times New Roman"/>
                <w:b/>
                <w:sz w:val="18"/>
                <w:szCs w:val="18"/>
                <w:lang w:val="fr-FR" w:eastAsia="fr-FR"/>
              </w:rPr>
              <w:t>Error</w:t>
            </w:r>
            <w:proofErr w:type="spellEnd"/>
            <w:r w:rsidRPr="00AE791F">
              <w:rPr>
                <w:rFonts w:eastAsia="Times New Roman"/>
                <w:b/>
                <w:sz w:val="18"/>
                <w:szCs w:val="18"/>
                <w:lang w:val="fr-FR" w:eastAsia="fr-FR"/>
              </w:rPr>
              <w:t> </w:t>
            </w:r>
            <w:proofErr w:type="spellStart"/>
            <w:r w:rsidRPr="00AE791F">
              <w:rPr>
                <w:rFonts w:eastAsia="Times New Roman"/>
                <w:b/>
                <w:sz w:val="18"/>
                <w:szCs w:val="18"/>
                <w:lang w:val="fr-FR" w:eastAsia="fr-FR"/>
              </w:rPr>
              <w:t>mean</w:t>
            </w:r>
            <w:proofErr w:type="spellEnd"/>
            <w:r w:rsidRPr="00AE791F">
              <w:rPr>
                <w:rFonts w:eastAsia="Times New Roman"/>
                <w:b/>
                <w:sz w:val="18"/>
                <w:szCs w:val="18"/>
                <w:lang w:val="fr-FR" w:eastAsia="fr-FR"/>
              </w:rPr>
              <w:t xml:space="preserve"> [dB]​</w:t>
            </w:r>
          </w:p>
        </w:tc>
        <w:tc>
          <w:tcPr>
            <w:tcW w:w="1264" w:type="dxa"/>
          </w:tcPr>
          <w:p w:rsidRPr="00AE791F" w:rsidR="00540027" w:rsidP="00E90B7B" w:rsidRDefault="00540027" w14:paraId="5DAFD4EF" w14:textId="77777777">
            <w:pPr>
              <w:keepNext/>
              <w:overflowPunct/>
              <w:autoSpaceDE/>
              <w:autoSpaceDN/>
              <w:adjustRightInd/>
              <w:spacing w:after="0"/>
              <w:jc w:val="center"/>
              <w:textAlignment w:val="auto"/>
              <w:rPr>
                <w:rFonts w:eastAsia="Times New Roman"/>
                <w:b/>
                <w:sz w:val="18"/>
                <w:szCs w:val="18"/>
                <w:lang w:val="en-US" w:eastAsia="fr-FR"/>
              </w:rPr>
            </w:pPr>
            <w:r w:rsidRPr="00AE791F">
              <w:rPr>
                <w:rFonts w:eastAsia="Times New Roman"/>
                <w:b/>
                <w:bCs/>
                <w:color w:val="000000" w:themeColor="text1"/>
                <w:kern w:val="24"/>
                <w:sz w:val="18"/>
                <w:szCs w:val="18"/>
                <w:lang w:val="en-US" w:eastAsia="fi-FI"/>
              </w:rPr>
              <w:t xml:space="preserve">RS overhead reduction </w:t>
            </w:r>
            <w:r w:rsidRPr="00AE791F">
              <w:rPr>
                <w:rFonts w:eastAsia="Times New Roman"/>
                <w:b/>
                <w:sz w:val="18"/>
                <w:szCs w:val="18"/>
                <w:lang w:val="en-US" w:eastAsia="fr-FR"/>
              </w:rPr>
              <w:t>[%]</w:t>
            </w:r>
          </w:p>
        </w:tc>
      </w:tr>
      <w:tr w:rsidRPr="00AE791F" w:rsidR="004D06B5" w:rsidTr="0047439C" w14:paraId="6DB479BD" w14:textId="77777777">
        <w:trPr>
          <w:trHeight w:val="513"/>
        </w:trPr>
        <w:tc>
          <w:tcPr>
            <w:tcW w:w="1020" w:type="dxa"/>
            <w:shd w:val="clear" w:color="auto" w:fill="auto"/>
            <w:vAlign w:val="center"/>
            <w:hideMark/>
          </w:tcPr>
          <w:p w:rsidRPr="00AE791F" w:rsidR="00540027" w:rsidRDefault="00540027" w14:paraId="40AFB546" w14:textId="1A5F684C">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b/>
                <w:sz w:val="18"/>
                <w:szCs w:val="18"/>
                <w:lang w:val="fr-FR" w:eastAsia="fr-FR"/>
              </w:rPr>
              <w:t>Method 1</w:t>
            </w:r>
          </w:p>
        </w:tc>
        <w:tc>
          <w:tcPr>
            <w:tcW w:w="1405" w:type="dxa"/>
            <w:shd w:val="clear" w:color="auto" w:fill="auto"/>
            <w:vAlign w:val="center"/>
            <w:hideMark/>
          </w:tcPr>
          <w:p w:rsidRPr="00AE791F" w:rsidR="00540027" w:rsidRDefault="00540027" w14:paraId="2FCA1413" w14:textId="7121909C">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32/64​</w:t>
            </w:r>
          </w:p>
        </w:tc>
        <w:tc>
          <w:tcPr>
            <w:tcW w:w="1440" w:type="dxa"/>
            <w:shd w:val="clear" w:color="auto" w:fill="auto"/>
            <w:vAlign w:val="center"/>
            <w:hideMark/>
          </w:tcPr>
          <w:p w:rsidRPr="00AE791F" w:rsidR="00540027" w:rsidRDefault="00540027" w14:paraId="7670E7FA" w14:textId="402588FA">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hideMark/>
          </w:tcPr>
          <w:p w:rsidRPr="00AE791F" w:rsidR="00540027" w:rsidRDefault="00540027" w14:paraId="6480622C" w14:textId="36B79FFB">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40​</w:t>
            </w:r>
          </w:p>
        </w:tc>
        <w:tc>
          <w:tcPr>
            <w:tcW w:w="1703" w:type="dxa"/>
            <w:shd w:val="clear" w:color="auto" w:fill="auto"/>
            <w:vAlign w:val="center"/>
            <w:hideMark/>
          </w:tcPr>
          <w:p w:rsidRPr="00AE791F" w:rsidR="00540027" w:rsidRDefault="00540027" w14:paraId="2C4311AB" w14:textId="39D53FC5">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74.83​</w:t>
            </w:r>
          </w:p>
        </w:tc>
        <w:tc>
          <w:tcPr>
            <w:tcW w:w="1260" w:type="dxa"/>
            <w:shd w:val="clear" w:color="auto" w:fill="auto"/>
            <w:vAlign w:val="center"/>
            <w:hideMark/>
          </w:tcPr>
          <w:p w:rsidRPr="00AE791F" w:rsidR="00540027" w:rsidRDefault="00540027" w14:paraId="2409A53D" w14:textId="1563CFCD">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0.7699​</w:t>
            </w:r>
          </w:p>
        </w:tc>
        <w:tc>
          <w:tcPr>
            <w:tcW w:w="1264" w:type="dxa"/>
            <w:vAlign w:val="center"/>
          </w:tcPr>
          <w:p w:rsidRPr="00AE791F" w:rsidR="00540027" w:rsidRDefault="00540027" w14:paraId="38E2BE8A" w14:textId="0BA79B05">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50%</w:t>
            </w:r>
          </w:p>
        </w:tc>
      </w:tr>
      <w:tr w:rsidRPr="00AE791F" w:rsidR="004D06B5" w:rsidTr="0047439C" w14:paraId="273AB296" w14:textId="77777777">
        <w:trPr>
          <w:trHeight w:val="513"/>
        </w:trPr>
        <w:tc>
          <w:tcPr>
            <w:tcW w:w="1020" w:type="dxa"/>
            <w:shd w:val="clear" w:color="auto" w:fill="auto"/>
            <w:vAlign w:val="center"/>
          </w:tcPr>
          <w:p w:rsidRPr="00AE791F" w:rsidR="00540027" w:rsidRDefault="00540027" w14:paraId="44A2A7C9" w14:textId="5930F543">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Method 1</w:t>
            </w:r>
          </w:p>
        </w:tc>
        <w:tc>
          <w:tcPr>
            <w:tcW w:w="1405" w:type="dxa"/>
            <w:shd w:val="clear" w:color="auto" w:fill="auto"/>
            <w:vAlign w:val="center"/>
          </w:tcPr>
          <w:p w:rsidRPr="00AE791F" w:rsidR="00540027" w:rsidRDefault="00540027" w14:paraId="2F0B9B78" w14:textId="2C917460">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32/64​</w:t>
            </w:r>
          </w:p>
        </w:tc>
        <w:tc>
          <w:tcPr>
            <w:tcW w:w="1440" w:type="dxa"/>
            <w:shd w:val="clear" w:color="auto" w:fill="auto"/>
            <w:vAlign w:val="center"/>
          </w:tcPr>
          <w:p w:rsidRPr="00AE791F" w:rsidR="00540027" w:rsidRDefault="00540027" w14:paraId="6B580F13" w14:textId="744F5E91">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tcPr>
          <w:p w:rsidRPr="00AE791F" w:rsidR="00540027" w:rsidRDefault="00540027" w14:paraId="2C474CDB" w14:textId="5679A86D">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80​</w:t>
            </w:r>
          </w:p>
        </w:tc>
        <w:tc>
          <w:tcPr>
            <w:tcW w:w="1703" w:type="dxa"/>
            <w:shd w:val="clear" w:color="auto" w:fill="auto"/>
            <w:vAlign w:val="center"/>
          </w:tcPr>
          <w:p w:rsidRPr="00AE791F" w:rsidR="00540027" w:rsidRDefault="00540027" w14:paraId="465C3843" w14:textId="095D04F2">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70.77​</w:t>
            </w:r>
          </w:p>
        </w:tc>
        <w:tc>
          <w:tcPr>
            <w:tcW w:w="1260" w:type="dxa"/>
            <w:shd w:val="clear" w:color="auto" w:fill="auto"/>
            <w:vAlign w:val="center"/>
          </w:tcPr>
          <w:p w:rsidRPr="00AE791F" w:rsidR="00540027" w:rsidRDefault="00540027" w14:paraId="5AE73FD9" w14:textId="1D0C12F8">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0.9451​</w:t>
            </w:r>
          </w:p>
        </w:tc>
        <w:tc>
          <w:tcPr>
            <w:tcW w:w="1264" w:type="dxa"/>
            <w:vAlign w:val="center"/>
          </w:tcPr>
          <w:p w:rsidRPr="00AE791F" w:rsidR="00540027" w:rsidRDefault="00540027" w14:paraId="549D07A2" w14:textId="2BD959B0">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50%</w:t>
            </w:r>
          </w:p>
        </w:tc>
      </w:tr>
      <w:tr w:rsidRPr="00AE791F" w:rsidR="004D06B5" w:rsidTr="0047439C" w14:paraId="273A96A4" w14:textId="77777777">
        <w:trPr>
          <w:trHeight w:val="412"/>
        </w:trPr>
        <w:tc>
          <w:tcPr>
            <w:tcW w:w="1020" w:type="dxa"/>
            <w:shd w:val="clear" w:color="auto" w:fill="auto"/>
            <w:vAlign w:val="center"/>
            <w:hideMark/>
          </w:tcPr>
          <w:p w:rsidRPr="00AE791F" w:rsidR="00540027" w:rsidRDefault="00540027" w14:paraId="3FAF3E0C" w14:textId="0FA9F974">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b/>
                <w:sz w:val="18"/>
                <w:szCs w:val="18"/>
                <w:lang w:val="fr-FR" w:eastAsia="fr-FR"/>
              </w:rPr>
              <w:t>Method 2</w:t>
            </w:r>
            <w:r w:rsidRPr="00AE791F">
              <w:rPr>
                <w:rFonts w:eastAsia="Times New Roman"/>
                <w:sz w:val="18"/>
                <w:szCs w:val="18"/>
                <w:lang w:val="en-US" w:eastAsia="fr-FR"/>
              </w:rPr>
              <w:t xml:space="preserve"> (Bayesian Optimization)</w:t>
            </w:r>
          </w:p>
        </w:tc>
        <w:tc>
          <w:tcPr>
            <w:tcW w:w="1405" w:type="dxa"/>
            <w:shd w:val="clear" w:color="auto" w:fill="auto"/>
            <w:vAlign w:val="center"/>
            <w:hideMark/>
          </w:tcPr>
          <w:p w:rsidRPr="00AE791F" w:rsidR="00540027" w:rsidRDefault="00540027" w14:paraId="40EC2BE6" w14:textId="711322B0">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Variable/64​</w:t>
            </w:r>
          </w:p>
        </w:tc>
        <w:tc>
          <w:tcPr>
            <w:tcW w:w="1440" w:type="dxa"/>
            <w:shd w:val="clear" w:color="auto" w:fill="auto"/>
            <w:vAlign w:val="center"/>
            <w:hideMark/>
          </w:tcPr>
          <w:p w:rsidRPr="00AE791F" w:rsidR="00540027" w:rsidRDefault="00540027" w14:paraId="3F5CF2B8" w14:textId="5AB30ACB">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w:t>
            </w:r>
          </w:p>
        </w:tc>
        <w:tc>
          <w:tcPr>
            <w:tcW w:w="1537" w:type="dxa"/>
            <w:shd w:val="clear" w:color="auto" w:fill="auto"/>
            <w:vAlign w:val="center"/>
            <w:hideMark/>
          </w:tcPr>
          <w:p w:rsidRPr="00AE791F" w:rsidR="00540027" w:rsidRDefault="00540027" w14:paraId="6BD8405A" w14:textId="32FE5888">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80​</w:t>
            </w:r>
          </w:p>
        </w:tc>
        <w:tc>
          <w:tcPr>
            <w:tcW w:w="1703" w:type="dxa"/>
            <w:shd w:val="clear" w:color="auto" w:fill="auto"/>
            <w:vAlign w:val="center"/>
            <w:hideMark/>
          </w:tcPr>
          <w:p w:rsidRPr="00AE791F" w:rsidR="00540027" w:rsidRDefault="00540027" w14:paraId="6229AFC9" w14:textId="5E590160">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en-US" w:eastAsia="fr-FR"/>
              </w:rPr>
              <w:t>84.1</w:t>
            </w:r>
          </w:p>
        </w:tc>
        <w:tc>
          <w:tcPr>
            <w:tcW w:w="1260" w:type="dxa"/>
            <w:shd w:val="clear" w:color="auto" w:fill="auto"/>
            <w:vAlign w:val="center"/>
            <w:hideMark/>
          </w:tcPr>
          <w:p w:rsidRPr="00AE791F" w:rsidR="00540027" w:rsidRDefault="00540027" w14:paraId="74498BDB" w14:textId="27800E10">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en-US" w:eastAsia="fr-FR"/>
              </w:rPr>
              <w:t>0.515</w:t>
            </w:r>
          </w:p>
        </w:tc>
        <w:tc>
          <w:tcPr>
            <w:tcW w:w="1264" w:type="dxa"/>
            <w:vAlign w:val="center"/>
          </w:tcPr>
          <w:p w:rsidRPr="00AE791F" w:rsidR="00540027" w:rsidRDefault="00540027" w14:paraId="14F8C8C3" w14:textId="1DD2E23A">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en-US" w:eastAsia="fr-FR"/>
              </w:rPr>
              <w:t>67%</w:t>
            </w:r>
          </w:p>
        </w:tc>
      </w:tr>
      <w:tr w:rsidRPr="00AE791F" w:rsidR="004D06B5" w:rsidTr="0047439C" w14:paraId="6307DDDE" w14:textId="77777777">
        <w:trPr>
          <w:trHeight w:val="516"/>
        </w:trPr>
        <w:tc>
          <w:tcPr>
            <w:tcW w:w="1020" w:type="dxa"/>
            <w:shd w:val="clear" w:color="auto" w:fill="auto"/>
            <w:vAlign w:val="center"/>
            <w:hideMark/>
          </w:tcPr>
          <w:p w:rsidRPr="00AE791F" w:rsidR="00540027" w:rsidRDefault="00540027" w14:paraId="0DB1D518" w14:textId="6635EFCB">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b/>
                <w:sz w:val="18"/>
                <w:szCs w:val="18"/>
                <w:lang w:val="fr-FR" w:eastAsia="fr-FR"/>
              </w:rPr>
              <w:t>Method 3</w:t>
            </w:r>
          </w:p>
        </w:tc>
        <w:tc>
          <w:tcPr>
            <w:tcW w:w="1405" w:type="dxa"/>
            <w:shd w:val="clear" w:color="auto" w:fill="auto"/>
            <w:vAlign w:val="center"/>
            <w:hideMark/>
          </w:tcPr>
          <w:p w:rsidRPr="00AE791F" w:rsidR="00540027" w:rsidRDefault="00540027" w14:paraId="7A48A014" w14:textId="4A3D00A8">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64/64​</w:t>
            </w:r>
          </w:p>
        </w:tc>
        <w:tc>
          <w:tcPr>
            <w:tcW w:w="1440" w:type="dxa"/>
            <w:shd w:val="clear" w:color="auto" w:fill="auto"/>
            <w:vAlign w:val="center"/>
            <w:hideMark/>
          </w:tcPr>
          <w:p w:rsidRPr="00AE791F" w:rsidR="00540027" w:rsidRDefault="00540027" w14:paraId="4F321F78" w14:textId="0B552098">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hideMark/>
          </w:tcPr>
          <w:p w:rsidRPr="00AE791F" w:rsidR="00540027" w:rsidRDefault="00540027" w14:paraId="50EE1057" w14:textId="4563F39A">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40​</w:t>
            </w:r>
          </w:p>
        </w:tc>
        <w:tc>
          <w:tcPr>
            <w:tcW w:w="1703" w:type="dxa"/>
            <w:shd w:val="clear" w:color="auto" w:fill="auto"/>
            <w:vAlign w:val="center"/>
            <w:hideMark/>
          </w:tcPr>
          <w:p w:rsidRPr="00AE791F" w:rsidR="00540027" w:rsidRDefault="00540027" w14:paraId="57F5B9F6" w14:textId="09FB697E">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89.25​</w:t>
            </w:r>
          </w:p>
        </w:tc>
        <w:tc>
          <w:tcPr>
            <w:tcW w:w="1260" w:type="dxa"/>
            <w:shd w:val="clear" w:color="auto" w:fill="auto"/>
            <w:vAlign w:val="center"/>
            <w:hideMark/>
          </w:tcPr>
          <w:p w:rsidRPr="00AE791F" w:rsidR="00540027" w:rsidRDefault="00540027" w14:paraId="08EC02D7" w14:textId="79050911">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0.2901​</w:t>
            </w:r>
          </w:p>
        </w:tc>
        <w:tc>
          <w:tcPr>
            <w:tcW w:w="1264" w:type="dxa"/>
            <w:vAlign w:val="center"/>
          </w:tcPr>
          <w:p w:rsidRPr="00023FB9" w:rsidR="00540027" w:rsidP="0F9ED114" w:rsidRDefault="0F9ED114" w14:paraId="60100E77" w14:textId="3E3D8417">
            <w:pPr>
              <w:keepNext/>
              <w:spacing w:after="0" w:line="259" w:lineRule="auto"/>
              <w:jc w:val="center"/>
              <w:rPr>
                <w:rFonts w:eastAsia="Times New Roman"/>
                <w:sz w:val="18"/>
                <w:szCs w:val="18"/>
                <w:lang w:val="fr-FR"/>
              </w:rPr>
            </w:pPr>
            <w:r w:rsidRPr="0F9ED114">
              <w:rPr>
                <w:rFonts w:eastAsia="Times New Roman"/>
                <w:sz w:val="18"/>
                <w:szCs w:val="18"/>
                <w:lang w:val="fr-FR" w:eastAsia="fr-FR"/>
              </w:rPr>
              <w:t>0%</w:t>
            </w:r>
          </w:p>
        </w:tc>
      </w:tr>
      <w:tr w:rsidRPr="00AE791F" w:rsidR="004D06B5" w:rsidTr="0047439C" w14:paraId="60C2A5BD" w14:textId="77777777">
        <w:trPr>
          <w:trHeight w:val="516"/>
        </w:trPr>
        <w:tc>
          <w:tcPr>
            <w:tcW w:w="1020" w:type="dxa"/>
            <w:shd w:val="clear" w:color="auto" w:fill="auto"/>
            <w:vAlign w:val="center"/>
          </w:tcPr>
          <w:p w:rsidRPr="00AE791F" w:rsidR="00540027" w:rsidRDefault="00540027" w14:paraId="20ECCB67" w14:textId="667289ED">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Method 3</w:t>
            </w:r>
          </w:p>
        </w:tc>
        <w:tc>
          <w:tcPr>
            <w:tcW w:w="1405" w:type="dxa"/>
            <w:shd w:val="clear" w:color="auto" w:fill="auto"/>
            <w:vAlign w:val="center"/>
          </w:tcPr>
          <w:p w:rsidRPr="00AE791F" w:rsidR="00540027" w:rsidRDefault="00540027" w14:paraId="3744008A" w14:textId="51B847DC">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64/64​</w:t>
            </w:r>
          </w:p>
        </w:tc>
        <w:tc>
          <w:tcPr>
            <w:tcW w:w="1440" w:type="dxa"/>
            <w:shd w:val="clear" w:color="auto" w:fill="auto"/>
            <w:vAlign w:val="center"/>
          </w:tcPr>
          <w:p w:rsidRPr="00AE791F" w:rsidR="00540027" w:rsidRDefault="00540027" w14:paraId="46D58AF8" w14:textId="25A9A42E">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tcPr>
          <w:p w:rsidRPr="00AE791F" w:rsidR="00540027" w:rsidRDefault="00540027" w14:paraId="094127F6" w14:textId="780C49B5">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80​</w:t>
            </w:r>
          </w:p>
        </w:tc>
        <w:tc>
          <w:tcPr>
            <w:tcW w:w="1703" w:type="dxa"/>
            <w:shd w:val="clear" w:color="auto" w:fill="auto"/>
            <w:vAlign w:val="center"/>
          </w:tcPr>
          <w:p w:rsidRPr="00AE791F" w:rsidR="00540027" w:rsidRDefault="00540027" w14:paraId="23A6B002" w14:textId="0A748C29">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79.81​</w:t>
            </w:r>
          </w:p>
        </w:tc>
        <w:tc>
          <w:tcPr>
            <w:tcW w:w="1260" w:type="dxa"/>
            <w:shd w:val="clear" w:color="auto" w:fill="auto"/>
            <w:vAlign w:val="center"/>
          </w:tcPr>
          <w:p w:rsidRPr="00AE791F" w:rsidR="00540027" w:rsidRDefault="00540027" w14:paraId="4CBAF393" w14:textId="3431A77C">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0.5867​</w:t>
            </w:r>
          </w:p>
        </w:tc>
        <w:tc>
          <w:tcPr>
            <w:tcW w:w="1264" w:type="dxa"/>
            <w:vAlign w:val="center"/>
          </w:tcPr>
          <w:p w:rsidRPr="00AE791F" w:rsidR="00540027" w:rsidRDefault="3FE59173" w14:paraId="351E26C8" w14:textId="590148F6">
            <w:pPr>
              <w:keepNext/>
              <w:overflowPunct/>
              <w:autoSpaceDE/>
              <w:autoSpaceDN/>
              <w:adjustRightInd/>
              <w:spacing w:after="0"/>
              <w:jc w:val="center"/>
              <w:textAlignment w:val="auto"/>
              <w:rPr>
                <w:rFonts w:eastAsia="Times New Roman"/>
                <w:sz w:val="18"/>
                <w:szCs w:val="18"/>
                <w:lang w:val="fr-FR" w:eastAsia="fr-FR"/>
              </w:rPr>
            </w:pPr>
            <w:r w:rsidRPr="4163E571">
              <w:rPr>
                <w:rFonts w:eastAsia="Times New Roman"/>
                <w:sz w:val="18"/>
                <w:szCs w:val="18"/>
                <w:lang w:val="fr-FR" w:eastAsia="fr-FR"/>
              </w:rPr>
              <w:t>0</w:t>
            </w:r>
            <w:r w:rsidRPr="45B32A32">
              <w:rPr>
                <w:rFonts w:eastAsia="Times New Roman"/>
                <w:sz w:val="18"/>
                <w:szCs w:val="18"/>
                <w:lang w:val="fr-FR" w:eastAsia="fr-FR"/>
              </w:rPr>
              <w:t>%</w:t>
            </w:r>
          </w:p>
        </w:tc>
      </w:tr>
    </w:tbl>
    <w:p w:rsidR="00B4629F" w:rsidP="00B4629F" w:rsidRDefault="00B4629F" w14:paraId="78BC8F42" w14:textId="0CC0B05F">
      <w:pPr>
        <w:rPr>
          <w:lang w:val="en-US" w:eastAsia="en-GB"/>
        </w:rPr>
      </w:pPr>
      <w:r>
        <w:rPr>
          <w:lang w:val="en-US" w:eastAsia="en-GB"/>
        </w:rPr>
        <w:t xml:space="preserve">Notes: </w:t>
      </w:r>
      <w:r w:rsidRPr="00FB63DF">
        <w:rPr>
          <w:u w:val="single"/>
          <w:lang w:val="en-US" w:eastAsia="en-GB"/>
        </w:rPr>
        <w:t>Method</w:t>
      </w:r>
      <w:r w:rsidRPr="00FB63DF" w:rsidR="00C003CE">
        <w:rPr>
          <w:u w:val="single"/>
          <w:lang w:val="en-US" w:eastAsia="en-GB"/>
        </w:rPr>
        <w:t xml:space="preserve"> 1,3 use Spatial consistency Type B, Method 2 uses Spatial consistency Type A.</w:t>
      </w:r>
    </w:p>
    <w:p w:rsidR="000815DD" w:rsidP="003A657A" w:rsidRDefault="000815DD" w14:paraId="0D3CB452" w14:textId="77777777">
      <w:pPr>
        <w:rPr>
          <w:lang w:val="en-US" w:eastAsia="en-GB"/>
        </w:rPr>
      </w:pPr>
    </w:p>
    <w:p w:rsidR="00214CFE" w:rsidP="00D660AE" w:rsidRDefault="00214CFE" w14:paraId="7B49D814" w14:textId="4116A7B9">
      <w:pPr>
        <w:pStyle w:val="Caption"/>
        <w:keepNext/>
        <w:jc w:val="center"/>
      </w:pPr>
      <w:bookmarkStart w:name="_Ref111130306" w:id="56"/>
      <w:r>
        <w:t xml:space="preserve">Table </w:t>
      </w:r>
      <w:r>
        <w:fldChar w:fldCharType="begin"/>
      </w:r>
      <w:r>
        <w:instrText xml:space="preserve"> STYLEREF 2 \s </w:instrText>
      </w:r>
      <w:r>
        <w:fldChar w:fldCharType="separate"/>
      </w:r>
      <w:r w:rsidR="00C505A7">
        <w:rPr>
          <w:noProof/>
        </w:rPr>
        <w:t>2.4</w:t>
      </w:r>
      <w:r>
        <w:fldChar w:fldCharType="end"/>
      </w:r>
      <w:r>
        <w:noBreakHyphen/>
      </w:r>
      <w:r>
        <w:fldChar w:fldCharType="begin"/>
      </w:r>
      <w:r>
        <w:instrText xml:space="preserve"> SEQ Table \* ARABIC \s 2 </w:instrText>
      </w:r>
      <w:r>
        <w:fldChar w:fldCharType="separate"/>
      </w:r>
      <w:r w:rsidR="00C505A7">
        <w:rPr>
          <w:noProof/>
        </w:rPr>
        <w:t>6</w:t>
      </w:r>
      <w:r>
        <w:fldChar w:fldCharType="end"/>
      </w:r>
      <w:bookmarkEnd w:id="56"/>
      <w:r>
        <w:t xml:space="preserve">: </w:t>
      </w:r>
      <w:r w:rsidRPr="00224AD1">
        <w:t>BM Case-2 Method</w:t>
      </w:r>
      <w:r w:rsidR="00D61EBC">
        <w:t>s</w:t>
      </w:r>
      <w:r w:rsidRPr="00224AD1">
        <w:t xml:space="preserve"> 1</w:t>
      </w:r>
      <w:r w:rsidR="00D61EBC">
        <w:t xml:space="preserve"> or 3</w:t>
      </w:r>
      <w:r w:rsidRPr="00224AD1">
        <w:t xml:space="preserve"> + Assistance Info</w:t>
      </w:r>
      <w:r>
        <w:t>.</w:t>
      </w:r>
    </w:p>
    <w:tbl>
      <w:tblP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1282"/>
        <w:gridCol w:w="1282"/>
        <w:gridCol w:w="1282"/>
        <w:gridCol w:w="1283"/>
        <w:gridCol w:w="1282"/>
        <w:gridCol w:w="1282"/>
        <w:gridCol w:w="1283"/>
      </w:tblGrid>
      <w:tr w:rsidRPr="00BA57D8" w:rsidR="00854A19" w:rsidTr="00924AFA" w14:paraId="62155D92" w14:textId="52B1DFCF">
        <w:trPr>
          <w:trHeight w:val="133"/>
          <w:jc w:val="center"/>
        </w:trPr>
        <w:tc>
          <w:tcPr>
            <w:tcW w:w="1282" w:type="dxa"/>
            <w:shd w:val="clear" w:color="auto" w:fill="auto"/>
            <w:vAlign w:val="center"/>
            <w:hideMark/>
          </w:tcPr>
          <w:p w:rsidRPr="00924AFA" w:rsidR="00854A19" w:rsidP="00924AFA" w:rsidRDefault="00854A19" w14:paraId="61407F0C" w14:textId="77777777">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ML Model &amp; Assistance Info​</w:t>
            </w:r>
          </w:p>
        </w:tc>
        <w:tc>
          <w:tcPr>
            <w:tcW w:w="1282" w:type="dxa"/>
            <w:shd w:val="clear" w:color="auto" w:fill="auto"/>
            <w:vAlign w:val="center"/>
            <w:hideMark/>
          </w:tcPr>
          <w:p w:rsidRPr="00924AFA" w:rsidR="00854A19" w:rsidP="00924AFA" w:rsidRDefault="00854A19" w14:paraId="0256DFE8" w14:textId="77777777">
            <w:pPr>
              <w:keepNext/>
              <w:overflowPunct/>
              <w:autoSpaceDE/>
              <w:autoSpaceDN/>
              <w:adjustRightInd/>
              <w:spacing w:after="0"/>
              <w:jc w:val="center"/>
              <w:textAlignment w:val="auto"/>
              <w:rPr>
                <w:rFonts w:eastAsia="Times New Roman"/>
                <w:b/>
                <w:sz w:val="18"/>
                <w:szCs w:val="18"/>
                <w:lang w:val="en-US" w:eastAsia="fr-FR"/>
              </w:rPr>
            </w:pPr>
            <w:r w:rsidRPr="00924AFA">
              <w:rPr>
                <w:rFonts w:eastAsia="Times New Roman"/>
                <w:b/>
                <w:sz w:val="18"/>
                <w:szCs w:val="18"/>
                <w:lang w:val="en-US" w:eastAsia="fr-FR"/>
              </w:rPr>
              <w:t>Set B /Set A Dimensions​</w:t>
            </w:r>
          </w:p>
        </w:tc>
        <w:tc>
          <w:tcPr>
            <w:tcW w:w="1282" w:type="dxa"/>
            <w:shd w:val="clear" w:color="auto" w:fill="auto"/>
            <w:vAlign w:val="center"/>
            <w:hideMark/>
          </w:tcPr>
          <w:p w:rsidRPr="00924AFA" w:rsidR="00854A19" w:rsidP="00924AFA" w:rsidRDefault="00854A19" w14:paraId="59D87403" w14:textId="77777777">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 xml:space="preserve">Observation </w:t>
            </w:r>
            <w:proofErr w:type="spellStart"/>
            <w:r w:rsidRPr="00924AFA">
              <w:rPr>
                <w:rFonts w:eastAsia="Times New Roman"/>
                <w:b/>
                <w:sz w:val="18"/>
                <w:szCs w:val="18"/>
                <w:lang w:val="fr-FR" w:eastAsia="fr-FR"/>
              </w:rPr>
              <w:t>Window</w:t>
            </w:r>
            <w:proofErr w:type="spellEnd"/>
            <w:r w:rsidRPr="00924AFA">
              <w:rPr>
                <w:rFonts w:eastAsia="Times New Roman"/>
                <w:b/>
                <w:sz w:val="18"/>
                <w:szCs w:val="18"/>
                <w:lang w:val="fr-FR" w:eastAsia="fr-FR"/>
              </w:rPr>
              <w:t>​</w:t>
            </w:r>
          </w:p>
          <w:p w:rsidRPr="00924AFA" w:rsidR="00854A19" w:rsidP="00924AFA" w:rsidRDefault="00854A19" w14:paraId="5FE781CA" w14:textId="77777777">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[ms]​</w:t>
            </w:r>
          </w:p>
        </w:tc>
        <w:tc>
          <w:tcPr>
            <w:tcW w:w="1283" w:type="dxa"/>
            <w:shd w:val="clear" w:color="auto" w:fill="auto"/>
            <w:vAlign w:val="center"/>
            <w:hideMark/>
          </w:tcPr>
          <w:p w:rsidRPr="00924AFA" w:rsidR="00854A19" w:rsidP="00924AFA" w:rsidRDefault="00854A19" w14:paraId="4F6B0609" w14:textId="77777777">
            <w:pPr>
              <w:keepNext/>
              <w:overflowPunct/>
              <w:autoSpaceDE/>
              <w:autoSpaceDN/>
              <w:adjustRightInd/>
              <w:spacing w:after="0"/>
              <w:jc w:val="center"/>
              <w:textAlignment w:val="auto"/>
              <w:rPr>
                <w:rFonts w:eastAsia="Times New Roman"/>
                <w:b/>
                <w:sz w:val="18"/>
                <w:szCs w:val="18"/>
                <w:lang w:val="fr-FR" w:eastAsia="fr-FR"/>
              </w:rPr>
            </w:pPr>
            <w:proofErr w:type="spellStart"/>
            <w:r w:rsidRPr="00924AFA">
              <w:rPr>
                <w:rFonts w:eastAsia="Times New Roman"/>
                <w:b/>
                <w:sz w:val="18"/>
                <w:szCs w:val="18"/>
                <w:lang w:val="fr-FR" w:eastAsia="fr-FR"/>
              </w:rPr>
              <w:t>Prediction</w:t>
            </w:r>
            <w:proofErr w:type="spellEnd"/>
            <w:r w:rsidRPr="00924AFA">
              <w:rPr>
                <w:rFonts w:eastAsia="Times New Roman"/>
                <w:b/>
                <w:sz w:val="18"/>
                <w:szCs w:val="18"/>
                <w:lang w:val="fr-FR" w:eastAsia="fr-FR"/>
              </w:rPr>
              <w:t> </w:t>
            </w:r>
            <w:proofErr w:type="spellStart"/>
            <w:r w:rsidRPr="00924AFA">
              <w:rPr>
                <w:rFonts w:eastAsia="Times New Roman"/>
                <w:b/>
                <w:sz w:val="18"/>
                <w:szCs w:val="18"/>
                <w:lang w:val="fr-FR" w:eastAsia="fr-FR"/>
              </w:rPr>
              <w:t>Window</w:t>
            </w:r>
            <w:proofErr w:type="spellEnd"/>
            <w:r w:rsidRPr="00924AFA">
              <w:rPr>
                <w:rFonts w:eastAsia="Times New Roman"/>
                <w:b/>
                <w:sz w:val="18"/>
                <w:szCs w:val="18"/>
                <w:lang w:val="fr-FR" w:eastAsia="fr-FR"/>
              </w:rPr>
              <w:t> [ms]​</w:t>
            </w:r>
          </w:p>
        </w:tc>
        <w:tc>
          <w:tcPr>
            <w:tcW w:w="1282" w:type="dxa"/>
            <w:shd w:val="clear" w:color="auto" w:fill="auto"/>
            <w:vAlign w:val="center"/>
            <w:hideMark/>
          </w:tcPr>
          <w:p w:rsidRPr="00924AFA" w:rsidR="00854A19" w:rsidP="00924AFA" w:rsidRDefault="00854A19" w14:paraId="57D37770" w14:textId="77777777">
            <w:pPr>
              <w:keepNext/>
              <w:overflowPunct/>
              <w:autoSpaceDE/>
              <w:autoSpaceDN/>
              <w:adjustRightInd/>
              <w:spacing w:after="0"/>
              <w:jc w:val="center"/>
              <w:textAlignment w:val="auto"/>
              <w:rPr>
                <w:rFonts w:eastAsia="Times New Roman"/>
                <w:b/>
                <w:sz w:val="18"/>
                <w:szCs w:val="18"/>
                <w:lang w:val="fr-FR" w:eastAsia="fr-FR"/>
              </w:rPr>
            </w:pPr>
            <w:proofErr w:type="spellStart"/>
            <w:r w:rsidRPr="00924AFA">
              <w:rPr>
                <w:rFonts w:eastAsia="Times New Roman"/>
                <w:b/>
                <w:sz w:val="18"/>
                <w:szCs w:val="18"/>
                <w:lang w:val="fr-FR" w:eastAsia="fr-FR"/>
              </w:rPr>
              <w:t>Accuracy</w:t>
            </w:r>
            <w:proofErr w:type="spellEnd"/>
            <w:r w:rsidRPr="00924AFA">
              <w:rPr>
                <w:rFonts w:eastAsia="Times New Roman"/>
                <w:b/>
                <w:sz w:val="18"/>
                <w:szCs w:val="18"/>
                <w:lang w:val="fr-FR" w:eastAsia="fr-FR"/>
              </w:rPr>
              <w:t xml:space="preserve"> </w:t>
            </w:r>
            <w:proofErr w:type="spellStart"/>
            <w:r w:rsidRPr="00924AFA">
              <w:rPr>
                <w:rFonts w:eastAsia="Times New Roman"/>
                <w:b/>
                <w:sz w:val="18"/>
                <w:szCs w:val="18"/>
                <w:lang w:val="fr-FR" w:eastAsia="fr-FR"/>
              </w:rPr>
              <w:t>with</w:t>
            </w:r>
            <w:proofErr w:type="spellEnd"/>
            <w:r w:rsidRPr="00924AFA">
              <w:rPr>
                <w:rFonts w:eastAsia="Times New Roman"/>
                <w:b/>
                <w:sz w:val="18"/>
                <w:szCs w:val="18"/>
                <w:lang w:val="fr-FR" w:eastAsia="fr-FR"/>
              </w:rPr>
              <w:t xml:space="preserve"> 1 dB </w:t>
            </w:r>
            <w:proofErr w:type="spellStart"/>
            <w:r w:rsidRPr="00924AFA">
              <w:rPr>
                <w:rFonts w:eastAsia="Times New Roman"/>
                <w:b/>
                <w:sz w:val="18"/>
                <w:szCs w:val="18"/>
                <w:lang w:val="fr-FR" w:eastAsia="fr-FR"/>
              </w:rPr>
              <w:t>margin</w:t>
            </w:r>
            <w:proofErr w:type="spellEnd"/>
            <w:r w:rsidRPr="00924AFA">
              <w:rPr>
                <w:rFonts w:eastAsia="Times New Roman"/>
                <w:b/>
                <w:sz w:val="18"/>
                <w:szCs w:val="18"/>
                <w:lang w:val="fr-FR" w:eastAsia="fr-FR"/>
              </w:rPr>
              <w:t xml:space="preserve"> [%]​</w:t>
            </w:r>
          </w:p>
        </w:tc>
        <w:tc>
          <w:tcPr>
            <w:tcW w:w="1282" w:type="dxa"/>
            <w:shd w:val="clear" w:color="auto" w:fill="auto"/>
            <w:vAlign w:val="center"/>
            <w:hideMark/>
          </w:tcPr>
          <w:p w:rsidRPr="00924AFA" w:rsidR="00854A19" w:rsidP="00924AFA" w:rsidRDefault="00854A19" w14:paraId="6699DA4D" w14:textId="77777777">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 xml:space="preserve">RSRP </w:t>
            </w:r>
            <w:proofErr w:type="spellStart"/>
            <w:r w:rsidRPr="00924AFA">
              <w:rPr>
                <w:rFonts w:eastAsia="Times New Roman"/>
                <w:b/>
                <w:sz w:val="18"/>
                <w:szCs w:val="18"/>
                <w:lang w:val="fr-FR" w:eastAsia="fr-FR"/>
              </w:rPr>
              <w:t>Error</w:t>
            </w:r>
            <w:proofErr w:type="spellEnd"/>
            <w:r w:rsidRPr="00924AFA">
              <w:rPr>
                <w:rFonts w:eastAsia="Times New Roman"/>
                <w:b/>
                <w:sz w:val="18"/>
                <w:szCs w:val="18"/>
                <w:lang w:val="fr-FR" w:eastAsia="fr-FR"/>
              </w:rPr>
              <w:t> </w:t>
            </w:r>
            <w:proofErr w:type="spellStart"/>
            <w:r w:rsidRPr="00924AFA">
              <w:rPr>
                <w:rFonts w:eastAsia="Times New Roman"/>
                <w:b/>
                <w:sz w:val="18"/>
                <w:szCs w:val="18"/>
                <w:lang w:val="fr-FR" w:eastAsia="fr-FR"/>
              </w:rPr>
              <w:t>mean</w:t>
            </w:r>
            <w:proofErr w:type="spellEnd"/>
            <w:r w:rsidRPr="00924AFA">
              <w:rPr>
                <w:rFonts w:eastAsia="Times New Roman"/>
                <w:b/>
                <w:sz w:val="18"/>
                <w:szCs w:val="18"/>
                <w:lang w:val="fr-FR" w:eastAsia="fr-FR"/>
              </w:rPr>
              <w:t xml:space="preserve"> [dB]​</w:t>
            </w:r>
          </w:p>
        </w:tc>
        <w:tc>
          <w:tcPr>
            <w:tcW w:w="1283" w:type="dxa"/>
            <w:shd w:val="clear" w:color="auto" w:fill="auto"/>
          </w:tcPr>
          <w:p w:rsidRPr="00924AFA" w:rsidR="00854A19" w:rsidP="00CA1870" w:rsidRDefault="00854A19" w14:paraId="0CE3FBAB" w14:textId="64462EF3">
            <w:pPr>
              <w:keepNext/>
              <w:overflowPunct/>
              <w:autoSpaceDE/>
              <w:autoSpaceDN/>
              <w:adjustRightInd/>
              <w:spacing w:after="0"/>
              <w:jc w:val="center"/>
              <w:textAlignment w:val="auto"/>
              <w:rPr>
                <w:rFonts w:eastAsia="Times New Roman"/>
                <w:b/>
                <w:sz w:val="18"/>
                <w:szCs w:val="18"/>
                <w:lang w:val="en-US" w:eastAsia="fr-FR"/>
              </w:rPr>
            </w:pPr>
            <w:r w:rsidRPr="00C57A68">
              <w:rPr>
                <w:rFonts w:eastAsia="Times New Roman"/>
                <w:b/>
                <w:bCs/>
                <w:color w:val="000000" w:themeColor="text1"/>
                <w:kern w:val="24"/>
                <w:sz w:val="18"/>
                <w:szCs w:val="18"/>
                <w:lang w:val="en-US" w:eastAsia="fi-FI"/>
              </w:rPr>
              <w:t xml:space="preserve">RS overhead reduction </w:t>
            </w:r>
            <w:r w:rsidRPr="00BB6796">
              <w:rPr>
                <w:rFonts w:eastAsia="Times New Roman"/>
                <w:b/>
                <w:lang w:val="en-US" w:eastAsia="fr-FR"/>
              </w:rPr>
              <w:t>[%]</w:t>
            </w:r>
          </w:p>
        </w:tc>
      </w:tr>
      <w:tr w:rsidRPr="00BA57D8" w:rsidR="00854A19" w:rsidTr="00924AFA" w14:paraId="728E58F1" w14:textId="4D699B24">
        <w:trPr>
          <w:trHeight w:val="513"/>
          <w:jc w:val="center"/>
        </w:trPr>
        <w:tc>
          <w:tcPr>
            <w:tcW w:w="1282" w:type="dxa"/>
            <w:shd w:val="clear" w:color="auto" w:fill="auto"/>
            <w:vAlign w:val="center"/>
            <w:hideMark/>
          </w:tcPr>
          <w:p w:rsidRPr="00924AFA" w:rsidR="00854A19" w:rsidP="00924AFA" w:rsidRDefault="00854A19" w14:paraId="68B38E84" w14:textId="07DBC030">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rsidRPr="00924AFA" w:rsidR="00854A19" w:rsidP="00924AFA" w:rsidRDefault="00854A19" w14:paraId="4B6F4E0C"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64/64​</w:t>
            </w:r>
          </w:p>
        </w:tc>
        <w:tc>
          <w:tcPr>
            <w:tcW w:w="1282" w:type="dxa"/>
            <w:shd w:val="clear" w:color="auto" w:fill="auto"/>
            <w:vAlign w:val="center"/>
            <w:hideMark/>
          </w:tcPr>
          <w:p w:rsidRPr="00924AFA" w:rsidR="00854A19" w:rsidP="00924AFA" w:rsidRDefault="00854A19" w14:paraId="0811F203"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rsidRPr="00924AFA" w:rsidR="00854A19" w:rsidP="00924AFA" w:rsidRDefault="00854A19" w14:paraId="337E13CA"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40​</w:t>
            </w:r>
          </w:p>
        </w:tc>
        <w:tc>
          <w:tcPr>
            <w:tcW w:w="1282" w:type="dxa"/>
            <w:shd w:val="clear" w:color="auto" w:fill="auto"/>
            <w:vAlign w:val="center"/>
            <w:hideMark/>
          </w:tcPr>
          <w:p w:rsidRPr="00924AFA" w:rsidR="00854A19" w:rsidP="00924AFA" w:rsidRDefault="00854A19" w14:paraId="06C9F6CA"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89.29​</w:t>
            </w:r>
          </w:p>
        </w:tc>
        <w:tc>
          <w:tcPr>
            <w:tcW w:w="1282" w:type="dxa"/>
            <w:shd w:val="clear" w:color="auto" w:fill="auto"/>
            <w:vAlign w:val="center"/>
            <w:hideMark/>
          </w:tcPr>
          <w:p w:rsidRPr="00924AFA" w:rsidR="00854A19" w:rsidP="00924AFA" w:rsidRDefault="00854A19" w14:paraId="0D0D6506"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0.2879​</w:t>
            </w:r>
          </w:p>
        </w:tc>
        <w:tc>
          <w:tcPr>
            <w:tcW w:w="1283" w:type="dxa"/>
            <w:shd w:val="clear" w:color="auto" w:fill="auto"/>
            <w:vAlign w:val="center"/>
          </w:tcPr>
          <w:p w:rsidRPr="00854A19" w:rsidR="00854A19" w:rsidRDefault="00854A19" w14:paraId="6771970E" w14:textId="615380AE">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w:t>
            </w:r>
          </w:p>
        </w:tc>
      </w:tr>
      <w:tr w:rsidRPr="00BA57D8" w:rsidR="00854A19" w:rsidTr="00924AFA" w14:paraId="10AAC023" w14:textId="3F04BF4D">
        <w:trPr>
          <w:trHeight w:val="516"/>
          <w:jc w:val="center"/>
        </w:trPr>
        <w:tc>
          <w:tcPr>
            <w:tcW w:w="1282" w:type="dxa"/>
            <w:shd w:val="clear" w:color="auto" w:fill="auto"/>
            <w:vAlign w:val="center"/>
            <w:hideMark/>
          </w:tcPr>
          <w:p w:rsidRPr="00924AFA" w:rsidR="00854A19" w:rsidP="00924AFA" w:rsidRDefault="00854A19" w14:paraId="7208EB08" w14:textId="1468B254">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rsidRPr="00924AFA" w:rsidR="00854A19" w:rsidP="00924AFA" w:rsidRDefault="00854A19" w14:paraId="5B2D8A77"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32/64​</w:t>
            </w:r>
          </w:p>
        </w:tc>
        <w:tc>
          <w:tcPr>
            <w:tcW w:w="1282" w:type="dxa"/>
            <w:shd w:val="clear" w:color="auto" w:fill="auto"/>
            <w:vAlign w:val="center"/>
            <w:hideMark/>
          </w:tcPr>
          <w:p w:rsidRPr="00924AFA" w:rsidR="00854A19" w:rsidP="00924AFA" w:rsidRDefault="00854A19" w14:paraId="7D25DB1B"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rsidRPr="00924AFA" w:rsidR="00854A19" w:rsidP="00924AFA" w:rsidRDefault="00854A19" w14:paraId="30539FE2"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40​</w:t>
            </w:r>
          </w:p>
        </w:tc>
        <w:tc>
          <w:tcPr>
            <w:tcW w:w="1282" w:type="dxa"/>
            <w:shd w:val="clear" w:color="auto" w:fill="auto"/>
            <w:vAlign w:val="center"/>
            <w:hideMark/>
          </w:tcPr>
          <w:p w:rsidRPr="00924AFA" w:rsidR="00854A19" w:rsidP="00924AFA" w:rsidRDefault="00854A19" w14:paraId="13296B5C"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75.17​</w:t>
            </w:r>
          </w:p>
        </w:tc>
        <w:tc>
          <w:tcPr>
            <w:tcW w:w="1282" w:type="dxa"/>
            <w:shd w:val="clear" w:color="auto" w:fill="auto"/>
            <w:vAlign w:val="center"/>
            <w:hideMark/>
          </w:tcPr>
          <w:p w:rsidRPr="00924AFA" w:rsidR="00854A19" w:rsidP="00924AFA" w:rsidRDefault="00854A19" w14:paraId="37085C20"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0.7574​</w:t>
            </w:r>
          </w:p>
        </w:tc>
        <w:tc>
          <w:tcPr>
            <w:tcW w:w="1283" w:type="dxa"/>
            <w:shd w:val="clear" w:color="auto" w:fill="auto"/>
            <w:vAlign w:val="center"/>
          </w:tcPr>
          <w:p w:rsidRPr="00854A19" w:rsidR="00854A19" w:rsidRDefault="00854A19" w14:paraId="342BD08E" w14:textId="7A78239B">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50</w:t>
            </w:r>
            <w:r w:rsidR="00283CAE">
              <w:rPr>
                <w:rFonts w:eastAsia="Times New Roman"/>
                <w:bCs/>
                <w:sz w:val="18"/>
                <w:szCs w:val="18"/>
                <w:lang w:val="fr-FR" w:eastAsia="fr-FR"/>
              </w:rPr>
              <w:t>%</w:t>
            </w:r>
          </w:p>
        </w:tc>
      </w:tr>
      <w:tr w:rsidRPr="00BA57D8" w:rsidR="00854A19" w:rsidTr="00924AFA" w14:paraId="326C55F0" w14:textId="348F7CFC">
        <w:trPr>
          <w:trHeight w:val="516"/>
          <w:jc w:val="center"/>
        </w:trPr>
        <w:tc>
          <w:tcPr>
            <w:tcW w:w="1282" w:type="dxa"/>
            <w:shd w:val="clear" w:color="auto" w:fill="auto"/>
            <w:vAlign w:val="center"/>
            <w:hideMark/>
          </w:tcPr>
          <w:p w:rsidRPr="00924AFA" w:rsidR="00854A19" w:rsidP="00924AFA" w:rsidRDefault="00854A19" w14:paraId="1B171E4A" w14:textId="0F8DFF89">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rsidRPr="00924AFA" w:rsidR="00854A19" w:rsidP="00924AFA" w:rsidRDefault="00854A19" w14:paraId="60F1C064"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64/64​</w:t>
            </w:r>
          </w:p>
        </w:tc>
        <w:tc>
          <w:tcPr>
            <w:tcW w:w="1282" w:type="dxa"/>
            <w:shd w:val="clear" w:color="auto" w:fill="auto"/>
            <w:vAlign w:val="center"/>
            <w:hideMark/>
          </w:tcPr>
          <w:p w:rsidRPr="00924AFA" w:rsidR="00854A19" w:rsidP="00924AFA" w:rsidRDefault="00854A19" w14:paraId="356EAF6B"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rsidRPr="00924AFA" w:rsidR="00854A19" w:rsidP="00924AFA" w:rsidRDefault="00854A19" w14:paraId="724C75B5"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80​</w:t>
            </w:r>
          </w:p>
        </w:tc>
        <w:tc>
          <w:tcPr>
            <w:tcW w:w="1282" w:type="dxa"/>
            <w:shd w:val="clear" w:color="auto" w:fill="auto"/>
            <w:vAlign w:val="center"/>
            <w:hideMark/>
          </w:tcPr>
          <w:p w:rsidRPr="00924AFA" w:rsidR="00854A19" w:rsidP="00924AFA" w:rsidRDefault="00854A19" w14:paraId="7A4C98C9"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79.59​</w:t>
            </w:r>
          </w:p>
        </w:tc>
        <w:tc>
          <w:tcPr>
            <w:tcW w:w="1282" w:type="dxa"/>
            <w:shd w:val="clear" w:color="auto" w:fill="auto"/>
            <w:vAlign w:val="center"/>
            <w:hideMark/>
          </w:tcPr>
          <w:p w:rsidRPr="00924AFA" w:rsidR="00854A19" w:rsidP="00924AFA" w:rsidRDefault="00854A19" w14:paraId="678E56EC"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0.5923​</w:t>
            </w:r>
          </w:p>
        </w:tc>
        <w:tc>
          <w:tcPr>
            <w:tcW w:w="1283" w:type="dxa"/>
            <w:shd w:val="clear" w:color="auto" w:fill="auto"/>
            <w:vAlign w:val="center"/>
          </w:tcPr>
          <w:p w:rsidRPr="00854A19" w:rsidR="00854A19" w:rsidRDefault="00D02FE7" w14:paraId="7FBA9A3F" w14:textId="73A63E24">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w:t>
            </w:r>
          </w:p>
        </w:tc>
      </w:tr>
      <w:tr w:rsidRPr="00BA57D8" w:rsidR="00854A19" w:rsidTr="00924AFA" w14:paraId="3DCDDFFC" w14:textId="4F899993">
        <w:trPr>
          <w:trHeight w:val="516"/>
          <w:jc w:val="center"/>
        </w:trPr>
        <w:tc>
          <w:tcPr>
            <w:tcW w:w="1282" w:type="dxa"/>
            <w:shd w:val="clear" w:color="auto" w:fill="auto"/>
            <w:vAlign w:val="center"/>
            <w:hideMark/>
          </w:tcPr>
          <w:p w:rsidRPr="00924AFA" w:rsidR="00854A19" w:rsidP="00924AFA" w:rsidRDefault="00854A19" w14:paraId="0129A0CC" w14:textId="5590D50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rsidRPr="00924AFA" w:rsidR="00854A19" w:rsidP="00924AFA" w:rsidRDefault="00854A19" w14:paraId="350A65F6"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32/64​</w:t>
            </w:r>
          </w:p>
        </w:tc>
        <w:tc>
          <w:tcPr>
            <w:tcW w:w="1282" w:type="dxa"/>
            <w:shd w:val="clear" w:color="auto" w:fill="auto"/>
            <w:vAlign w:val="center"/>
            <w:hideMark/>
          </w:tcPr>
          <w:p w:rsidRPr="00924AFA" w:rsidR="00854A19" w:rsidP="00924AFA" w:rsidRDefault="00854A19" w14:paraId="6AF65C84"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rsidRPr="00924AFA" w:rsidR="00854A19" w:rsidP="00924AFA" w:rsidRDefault="00854A19" w14:paraId="08482A9B"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80​</w:t>
            </w:r>
          </w:p>
        </w:tc>
        <w:tc>
          <w:tcPr>
            <w:tcW w:w="1282" w:type="dxa"/>
            <w:shd w:val="clear" w:color="auto" w:fill="auto"/>
            <w:vAlign w:val="center"/>
            <w:hideMark/>
          </w:tcPr>
          <w:p w:rsidRPr="00924AFA" w:rsidR="00854A19" w:rsidP="00924AFA" w:rsidRDefault="00854A19" w14:paraId="539734BB"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70.77​</w:t>
            </w:r>
          </w:p>
        </w:tc>
        <w:tc>
          <w:tcPr>
            <w:tcW w:w="1282" w:type="dxa"/>
            <w:shd w:val="clear" w:color="auto" w:fill="auto"/>
            <w:vAlign w:val="center"/>
            <w:hideMark/>
          </w:tcPr>
          <w:p w:rsidRPr="00924AFA" w:rsidR="00854A19" w:rsidP="00924AFA" w:rsidRDefault="00854A19" w14:paraId="6ACEBB27" w14:textId="77777777">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0.9451​</w:t>
            </w:r>
          </w:p>
        </w:tc>
        <w:tc>
          <w:tcPr>
            <w:tcW w:w="1283" w:type="dxa"/>
            <w:shd w:val="clear" w:color="auto" w:fill="auto"/>
            <w:vAlign w:val="center"/>
          </w:tcPr>
          <w:p w:rsidRPr="00854A19" w:rsidR="00854A19" w:rsidRDefault="00D02FE7" w14:paraId="6CD57CFC" w14:textId="15E279F6">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50</w:t>
            </w:r>
            <w:r w:rsidR="00283CAE">
              <w:rPr>
                <w:rFonts w:eastAsia="Times New Roman"/>
                <w:bCs/>
                <w:sz w:val="18"/>
                <w:szCs w:val="18"/>
                <w:lang w:val="fr-FR" w:eastAsia="fr-FR"/>
              </w:rPr>
              <w:t>%</w:t>
            </w:r>
          </w:p>
        </w:tc>
      </w:tr>
    </w:tbl>
    <w:p w:rsidR="00C003CE" w:rsidP="00C003CE" w:rsidRDefault="00C003CE" w14:paraId="62B1A7D6" w14:textId="3CA98389">
      <w:pPr>
        <w:rPr>
          <w:lang w:val="en-US" w:eastAsia="en-GB"/>
        </w:rPr>
      </w:pPr>
      <w:r>
        <w:rPr>
          <w:lang w:val="en-US" w:eastAsia="en-GB"/>
        </w:rPr>
        <w:t xml:space="preserve">Notes: </w:t>
      </w:r>
      <w:r w:rsidRPr="00C003CE">
        <w:rPr>
          <w:lang w:val="en-US" w:eastAsia="en-GB"/>
        </w:rPr>
        <w:t>Spatial consistency Type B</w:t>
      </w:r>
      <w:r>
        <w:rPr>
          <w:lang w:val="en-US" w:eastAsia="en-GB"/>
        </w:rPr>
        <w:t>.</w:t>
      </w:r>
    </w:p>
    <w:p w:rsidR="005A689F" w:rsidP="003A657A" w:rsidRDefault="005A689F" w14:paraId="0B2F20FF" w14:textId="15D8974B">
      <w:pPr>
        <w:rPr>
          <w:lang w:val="en-US" w:eastAsia="en-GB"/>
        </w:rPr>
      </w:pPr>
    </w:p>
    <w:p w:rsidRPr="00857F4B" w:rsidR="00593BE7" w:rsidP="003A6825" w:rsidRDefault="00593BE7" w14:paraId="70A674EB" w14:textId="08B35E51">
      <w:pPr>
        <w:jc w:val="both"/>
        <w:rPr>
          <w:lang w:val="en-US" w:eastAsia="en-GB"/>
        </w:rPr>
      </w:pPr>
      <w:r w:rsidRPr="00857F4B">
        <w:rPr>
          <w:lang w:val="en-US" w:eastAsia="en-GB"/>
        </w:rPr>
        <w:t>From</w:t>
      </w:r>
      <w:r w:rsidR="00CE6E07">
        <w:rPr>
          <w:lang w:val="en-US" w:eastAsia="en-GB"/>
        </w:rPr>
        <w:t xml:space="preserve"> </w:t>
      </w:r>
      <w:r w:rsidR="00CE6E07">
        <w:fldChar w:fldCharType="begin"/>
      </w:r>
      <w:r w:rsidR="00CE6E07">
        <w:instrText xml:space="preserve"> REF _Ref111130386 \h  \* MERGEFORMAT </w:instrText>
      </w:r>
      <w:r w:rsidR="00CE6E07">
        <w:fldChar w:fldCharType="separate"/>
      </w:r>
      <w:r w:rsidR="00C505A7">
        <w:t>Table 2.4</w:t>
      </w:r>
      <w:r w:rsidR="00C505A7">
        <w:noBreakHyphen/>
        <w:t>5</w:t>
      </w:r>
      <w:r w:rsidR="00CE6E07">
        <w:fldChar w:fldCharType="end"/>
      </w:r>
      <w:r w:rsidRPr="00924AFA" w:rsidR="00CE6E07">
        <w:t xml:space="preserve"> </w:t>
      </w:r>
      <w:r w:rsidR="00CE6E07">
        <w:t>and</w:t>
      </w:r>
      <w:r w:rsidRPr="00857F4B">
        <w:rPr>
          <w:lang w:val="en-US" w:eastAsia="en-GB"/>
        </w:rPr>
        <w:t xml:space="preserve"> </w:t>
      </w:r>
      <w:r w:rsidRPr="00857F4B">
        <w:rPr>
          <w:lang w:val="en-US" w:eastAsia="en-GB"/>
        </w:rPr>
        <w:fldChar w:fldCharType="begin"/>
      </w:r>
      <w:r w:rsidRPr="00EA0453">
        <w:rPr>
          <w:bCs/>
          <w:lang w:val="en-US" w:eastAsia="en-GB"/>
        </w:rPr>
        <w:instrText xml:space="preserve"> REF _Ref111130306 \h </w:instrText>
      </w:r>
      <w:r w:rsidR="00C702F9">
        <w:rPr>
          <w:bCs/>
          <w:lang w:val="en-US" w:eastAsia="en-GB"/>
        </w:rPr>
        <w:instrText xml:space="preserve"> \* MERGEFORMAT</w:instrText>
      </w:r>
      <w:r w:rsidRPr="00857F4B" w:rsidR="00C702F9">
        <w:rPr>
          <w:lang w:val="en-US" w:eastAsia="en-GB"/>
        </w:rPr>
        <w:instrText xml:space="preserve"> </w:instrText>
      </w:r>
      <w:r w:rsidRPr="00857F4B">
        <w:rPr>
          <w:lang w:val="en-US" w:eastAsia="en-GB"/>
        </w:rPr>
      </w:r>
      <w:r w:rsidRPr="00857F4B">
        <w:rPr>
          <w:lang w:val="en-US" w:eastAsia="en-GB"/>
        </w:rPr>
        <w:fldChar w:fldCharType="separate"/>
      </w:r>
      <w:r w:rsidR="00C505A7">
        <w:t xml:space="preserve">Table </w:t>
      </w:r>
      <w:r w:rsidR="00C505A7">
        <w:rPr>
          <w:noProof/>
        </w:rPr>
        <w:t>2.4</w:t>
      </w:r>
      <w:r w:rsidR="00C505A7">
        <w:rPr>
          <w:noProof/>
        </w:rPr>
        <w:noBreakHyphen/>
        <w:t>6</w:t>
      </w:r>
      <w:r w:rsidRPr="00857F4B">
        <w:rPr>
          <w:lang w:val="en-US" w:eastAsia="en-GB"/>
        </w:rPr>
        <w:fldChar w:fldCharType="end"/>
      </w:r>
      <w:r w:rsidRPr="00857F4B">
        <w:rPr>
          <w:lang w:val="en-US" w:eastAsia="en-GB"/>
        </w:rPr>
        <w:t>, we make the following observations:</w:t>
      </w:r>
    </w:p>
    <w:p w:rsidR="00E4548D" w:rsidP="003A6825" w:rsidRDefault="00C806E9" w14:paraId="341FDE77" w14:textId="39B52FD2">
      <w:pPr>
        <w:numPr>
          <w:ilvl w:val="0"/>
          <w:numId w:val="80"/>
        </w:numPr>
        <w:spacing w:after="0"/>
        <w:jc w:val="both"/>
      </w:pPr>
      <w:r>
        <w:t>From</w:t>
      </w:r>
      <w:r w:rsidRPr="00924AFA" w:rsidR="00C702F9">
        <w:t xml:space="preserve"> </w:t>
      </w:r>
      <w:r w:rsidR="00C702F9">
        <w:fldChar w:fldCharType="begin"/>
      </w:r>
      <w:r w:rsidRPr="27F88ECC" w:rsidR="00C702F9">
        <w:instrText xml:space="preserve"> REF _Ref111130386 \h </w:instrText>
      </w:r>
      <w:r w:rsidRPr="00EA0453" w:rsidR="00C702F9">
        <w:instrText xml:space="preserve"> \* MERGEFORMAT</w:instrText>
      </w:r>
      <w:r w:rsidRPr="00F96491" w:rsidR="00C702F9">
        <w:instrText xml:space="preserve"> </w:instrText>
      </w:r>
      <w:r w:rsidR="00C702F9">
        <w:fldChar w:fldCharType="separate"/>
      </w:r>
      <w:r w:rsidR="00C505A7">
        <w:t>Table 2.4</w:t>
      </w:r>
      <w:r w:rsidR="00C505A7">
        <w:noBreakHyphen/>
        <w:t>5</w:t>
      </w:r>
      <w:r w:rsidR="00C702F9">
        <w:fldChar w:fldCharType="end"/>
      </w:r>
      <w:r w:rsidRPr="00924AFA" w:rsidR="00C702F9">
        <w:t xml:space="preserve"> for Methods 1 and 3, the ML model using as input only RSRPs has performance that decreases when reducing the number of measurements from 64 to 32 or when increasing the length of the prediction window.</w:t>
      </w:r>
      <w:r w:rsidR="00C702F9">
        <w:t xml:space="preserve"> </w:t>
      </w:r>
      <w:r w:rsidR="00E4548D">
        <w:t xml:space="preserve">This is expected because a smaller number of measurements reduces the number of beams tracked and thus the </w:t>
      </w:r>
      <w:r w:rsidR="0057393F">
        <w:t>possibilit</w:t>
      </w:r>
      <w:r w:rsidR="00D7063A">
        <w:t>y</w:t>
      </w:r>
      <w:r w:rsidR="0057393F">
        <w:t xml:space="preserve"> to predict which one would be the best in the future time instance. At the same time, a larger prediction window makes the prediction tasks more challenging as</w:t>
      </w:r>
      <w:r w:rsidR="00E4548D">
        <w:t xml:space="preserve"> </w:t>
      </w:r>
      <w:r w:rsidR="00F6096E">
        <w:t xml:space="preserve">beam </w:t>
      </w:r>
      <w:r w:rsidR="00924835">
        <w:t>behaviour</w:t>
      </w:r>
      <w:r w:rsidR="00F6096E">
        <w:t xml:space="preserve"> </w:t>
      </w:r>
      <w:r w:rsidR="00D7063A">
        <w:t>is</w:t>
      </w:r>
      <w:r w:rsidR="00F6096E">
        <w:t xml:space="preserve"> more unpredictable with a larger </w:t>
      </w:r>
      <w:r w:rsidR="004D0309">
        <w:t>prediction</w:t>
      </w:r>
      <w:r w:rsidR="00F6096E">
        <w:t xml:space="preserve"> horizon.  </w:t>
      </w:r>
    </w:p>
    <w:p w:rsidRPr="00FB63DF" w:rsidR="00A771D7" w:rsidP="003A6825" w:rsidRDefault="00A771D7" w14:paraId="2BB1456D" w14:textId="1BFDFE19">
      <w:pPr>
        <w:numPr>
          <w:ilvl w:val="0"/>
          <w:numId w:val="80"/>
        </w:numPr>
        <w:shd w:val="clear" w:color="auto" w:fill="FFFFFF"/>
        <w:overflowPunct/>
        <w:autoSpaceDE/>
        <w:autoSpaceDN/>
        <w:adjustRightInd/>
        <w:spacing w:before="100" w:beforeAutospacing="1" w:after="100" w:afterAutospacing="1"/>
        <w:jc w:val="both"/>
        <w:textAlignment w:val="auto"/>
        <w:rPr>
          <w:rFonts w:eastAsia="Times New Roman"/>
          <w:color w:val="242424"/>
          <w:sz w:val="21"/>
          <w:szCs w:val="21"/>
          <w:lang w:val="en-US" w:eastAsia="zh-CN"/>
        </w:rPr>
      </w:pPr>
      <w:r w:rsidRPr="00FB63DF">
        <w:rPr>
          <w:rFonts w:eastAsia="Times New Roman"/>
          <w:color w:val="242424"/>
          <w:lang w:val="en-US" w:eastAsia="zh-CN"/>
        </w:rPr>
        <w:t xml:space="preserve">On the other hand, for the Method 2 in </w:t>
      </w:r>
      <w:r w:rsidR="00AA73C0">
        <w:fldChar w:fldCharType="begin"/>
      </w:r>
      <w:r w:rsidRPr="27F88ECC" w:rsidR="00AA73C0">
        <w:instrText xml:space="preserve"> REF _Ref111130386 \h </w:instrText>
      </w:r>
      <w:r w:rsidRPr="00EA0453" w:rsidR="00AA73C0">
        <w:instrText xml:space="preserve"> \* MERGEFORMAT</w:instrText>
      </w:r>
      <w:r w:rsidRPr="00F96491" w:rsidR="00AA73C0">
        <w:instrText xml:space="preserve"> </w:instrText>
      </w:r>
      <w:r w:rsidR="00AA73C0">
        <w:fldChar w:fldCharType="separate"/>
      </w:r>
      <w:r w:rsidR="00C505A7">
        <w:t>Table 2.4</w:t>
      </w:r>
      <w:r w:rsidR="00C505A7">
        <w:noBreakHyphen/>
        <w:t>5</w:t>
      </w:r>
      <w:r w:rsidR="00AA73C0">
        <w:fldChar w:fldCharType="end"/>
      </w:r>
      <w:r>
        <w:t xml:space="preserve"> </w:t>
      </w:r>
      <w:r w:rsidRPr="00FB63DF">
        <w:rPr>
          <w:rFonts w:eastAsia="Times New Roman"/>
          <w:color w:val="242424"/>
          <w:lang w:val="en-US" w:eastAsia="zh-CN"/>
        </w:rPr>
        <w:t>using Bayesian Optimization to optimally choose beam indices for sampling allows for greater RS overhead reduction whilst maintaining good accuracy</w:t>
      </w:r>
    </w:p>
    <w:p w:rsidRPr="00597B6C" w:rsidR="004D0309" w:rsidP="003A6825" w:rsidRDefault="004D0309" w14:paraId="4AC1405D" w14:textId="77777777">
      <w:pPr>
        <w:pStyle w:val="ListParagraph"/>
        <w:ind w:left="644"/>
        <w:jc w:val="both"/>
        <w:rPr>
          <w:lang w:val="en-US"/>
        </w:rPr>
      </w:pPr>
    </w:p>
    <w:p w:rsidR="00721A55" w:rsidP="003A6825" w:rsidRDefault="00342488" w14:paraId="72CEFA7C" w14:textId="09FA0298">
      <w:pPr>
        <w:pStyle w:val="ListParagraph"/>
        <w:numPr>
          <w:ilvl w:val="0"/>
          <w:numId w:val="96"/>
        </w:numPr>
        <w:spacing w:before="240"/>
        <w:jc w:val="both"/>
        <w:rPr>
          <w:sz w:val="20"/>
          <w:szCs w:val="20"/>
          <w:lang w:val="en-US"/>
        </w:rPr>
      </w:pPr>
      <w:r>
        <w:rPr>
          <w:sz w:val="20"/>
          <w:szCs w:val="20"/>
          <w:lang w:val="en-US"/>
        </w:rPr>
        <w:t>For BM-Case2, t</w:t>
      </w:r>
      <w:r w:rsidRPr="00924835" w:rsidR="00721A55">
        <w:rPr>
          <w:sz w:val="20"/>
          <w:szCs w:val="20"/>
          <w:lang w:val="en-US"/>
        </w:rPr>
        <w:t xml:space="preserve">he ML model using as input only RSRPs has performance that decreases when </w:t>
      </w:r>
      <w:r w:rsidR="00721A55">
        <w:rPr>
          <w:sz w:val="20"/>
          <w:szCs w:val="20"/>
          <w:lang w:val="en-US"/>
        </w:rPr>
        <w:t>Set B is a subset of Set A</w:t>
      </w:r>
      <w:r w:rsidRPr="00924835" w:rsidR="00721A55">
        <w:rPr>
          <w:sz w:val="20"/>
          <w:szCs w:val="20"/>
          <w:lang w:val="en-US"/>
        </w:rPr>
        <w:t xml:space="preserve"> </w:t>
      </w:r>
      <w:r w:rsidR="00721A55">
        <w:rPr>
          <w:sz w:val="20"/>
          <w:szCs w:val="20"/>
          <w:lang w:val="en-US"/>
        </w:rPr>
        <w:t xml:space="preserve">and if no advanced algorithm is applied for beam selection in Set B. </w:t>
      </w:r>
    </w:p>
    <w:p w:rsidR="00342488" w:rsidP="003A6825" w:rsidRDefault="00342488" w14:paraId="06F2557B" w14:textId="77777777">
      <w:pPr>
        <w:pStyle w:val="ListParagraph"/>
        <w:spacing w:before="240"/>
        <w:ind w:left="644"/>
        <w:jc w:val="both"/>
        <w:rPr>
          <w:sz w:val="20"/>
          <w:szCs w:val="20"/>
          <w:lang w:val="en-US"/>
        </w:rPr>
      </w:pPr>
    </w:p>
    <w:p w:rsidR="00721A55" w:rsidP="003A6825" w:rsidRDefault="004C7074" w14:paraId="096C6AED" w14:textId="1981BED4">
      <w:pPr>
        <w:pStyle w:val="ListParagraph"/>
        <w:numPr>
          <w:ilvl w:val="0"/>
          <w:numId w:val="96"/>
        </w:numPr>
        <w:spacing w:before="240"/>
        <w:jc w:val="both"/>
        <w:rPr>
          <w:sz w:val="20"/>
          <w:szCs w:val="20"/>
          <w:lang w:val="en-US"/>
        </w:rPr>
      </w:pPr>
      <w:r>
        <w:rPr>
          <w:sz w:val="20"/>
          <w:szCs w:val="20"/>
          <w:lang w:val="en-US"/>
        </w:rPr>
        <w:t>For BM-Case2, t</w:t>
      </w:r>
      <w:r w:rsidRPr="00924835" w:rsidR="00721A55">
        <w:rPr>
          <w:sz w:val="20"/>
          <w:szCs w:val="20"/>
          <w:lang w:val="en-US"/>
        </w:rPr>
        <w:t>he ML model using as input only RSRPs has performance that decreases when increasing the length of the prediction window.</w:t>
      </w:r>
    </w:p>
    <w:p w:rsidRPr="00342488" w:rsidR="00342488" w:rsidP="003A6825" w:rsidRDefault="00342488" w14:paraId="50A4189F" w14:textId="77777777">
      <w:pPr>
        <w:pStyle w:val="ListParagraph"/>
        <w:jc w:val="both"/>
        <w:rPr>
          <w:sz w:val="20"/>
          <w:szCs w:val="20"/>
          <w:lang w:val="en-US"/>
        </w:rPr>
      </w:pPr>
    </w:p>
    <w:p w:rsidR="00342488" w:rsidP="003A6825" w:rsidRDefault="00342488" w14:paraId="3A4DAAF4" w14:textId="77777777">
      <w:pPr>
        <w:pStyle w:val="ListParagraph"/>
        <w:spacing w:before="240"/>
        <w:ind w:left="644"/>
        <w:jc w:val="both"/>
        <w:rPr>
          <w:sz w:val="20"/>
          <w:szCs w:val="20"/>
          <w:lang w:val="en-US"/>
        </w:rPr>
      </w:pPr>
    </w:p>
    <w:p w:rsidR="00721A55" w:rsidP="003A6825" w:rsidRDefault="00ED3F1E" w14:paraId="1F4EAD96" w14:textId="3E643392">
      <w:pPr>
        <w:pStyle w:val="ListParagraph"/>
        <w:numPr>
          <w:ilvl w:val="0"/>
          <w:numId w:val="96"/>
        </w:numPr>
        <w:spacing w:before="240"/>
        <w:jc w:val="both"/>
        <w:rPr>
          <w:sz w:val="20"/>
          <w:szCs w:val="20"/>
          <w:lang w:val="en-US"/>
        </w:rPr>
      </w:pPr>
      <w:r>
        <w:rPr>
          <w:sz w:val="20"/>
          <w:szCs w:val="20"/>
          <w:lang w:val="en-US"/>
        </w:rPr>
        <w:t xml:space="preserve">For BM-Case2, </w:t>
      </w:r>
      <w:r w:rsidR="00D15932">
        <w:rPr>
          <w:sz w:val="20"/>
          <w:szCs w:val="20"/>
          <w:lang w:val="en-US"/>
        </w:rPr>
        <w:t>a</w:t>
      </w:r>
      <w:r w:rsidR="00721A55">
        <w:rPr>
          <w:sz w:val="20"/>
          <w:szCs w:val="20"/>
          <w:lang w:val="en-US"/>
        </w:rPr>
        <w:t xml:space="preserve">dditional algorithm (i.e. </w:t>
      </w:r>
      <w:r w:rsidRPr="00271F9B" w:rsidR="00271F9B">
        <w:rPr>
          <w:sz w:val="20"/>
          <w:szCs w:val="20"/>
          <w:lang w:val="en-US"/>
        </w:rPr>
        <w:t>Bayesian Optimization</w:t>
      </w:r>
      <w:r w:rsidR="00721A55">
        <w:rPr>
          <w:sz w:val="20"/>
          <w:szCs w:val="20"/>
          <w:lang w:val="en-US"/>
        </w:rPr>
        <w:t>) should be applied for choosing the beam measurements in Set B for the scenario of Set B is a subset of Set A.</w:t>
      </w:r>
    </w:p>
    <w:p w:rsidR="00342488" w:rsidP="003A6825" w:rsidRDefault="00342488" w14:paraId="5E6AA7BE" w14:textId="77777777">
      <w:pPr>
        <w:pStyle w:val="ListParagraph"/>
        <w:spacing w:before="240"/>
        <w:ind w:left="644"/>
        <w:jc w:val="both"/>
        <w:rPr>
          <w:sz w:val="20"/>
          <w:szCs w:val="20"/>
          <w:lang w:val="en-US"/>
        </w:rPr>
      </w:pPr>
    </w:p>
    <w:p w:rsidRPr="00CD2B5B" w:rsidR="00721A55" w:rsidP="003A6825" w:rsidRDefault="00721A55" w14:paraId="286622C5" w14:textId="3AE78B87">
      <w:pPr>
        <w:pStyle w:val="RAN1proposal"/>
        <w:jc w:val="both"/>
      </w:pPr>
      <w:r>
        <w:t>For BM-Case2</w:t>
      </w:r>
      <w:r w:rsidR="00B73DC8">
        <w:t>, with</w:t>
      </w:r>
      <w:r>
        <w:t xml:space="preserve"> Set B is a subset of Set A, </w:t>
      </w:r>
      <w:r w:rsidR="00B73DC8">
        <w:t>measurement</w:t>
      </w:r>
      <w:r w:rsidR="000E7B1C">
        <w:t xml:space="preserve"> instances</w:t>
      </w:r>
      <w:r>
        <w:t xml:space="preserve"> K</w:t>
      </w:r>
      <w:r w:rsidR="001D615C">
        <w:t xml:space="preserve"> and</w:t>
      </w:r>
      <w:r w:rsidR="000E7B1C">
        <w:t xml:space="preserve"> prediction instances</w:t>
      </w:r>
      <w:r>
        <w:t xml:space="preserve"> F</w:t>
      </w:r>
      <w:r w:rsidR="001D615C">
        <w:t xml:space="preserve"> shall be carefully investigated prior </w:t>
      </w:r>
      <w:r w:rsidR="00867E53">
        <w:t>supporting the</w:t>
      </w:r>
      <w:r w:rsidR="001D615C">
        <w:t xml:space="preserve"> sub</w:t>
      </w:r>
      <w:r w:rsidR="0058121B">
        <w:t xml:space="preserve">-use case. </w:t>
      </w:r>
    </w:p>
    <w:p w:rsidRPr="00FB63DF" w:rsidR="007204F6" w:rsidP="00FB63DF" w:rsidRDefault="007204F6" w14:paraId="04C14915" w14:textId="77777777">
      <w:pPr>
        <w:spacing w:after="0"/>
        <w:rPr>
          <w:lang w:val="en-US"/>
        </w:rPr>
      </w:pPr>
    </w:p>
    <w:p w:rsidRPr="003D186F" w:rsidR="00D7063A" w:rsidP="003A6825" w:rsidRDefault="00821DDE" w14:paraId="4E508095" w14:textId="6189F319">
      <w:pPr>
        <w:numPr>
          <w:ilvl w:val="0"/>
          <w:numId w:val="80"/>
        </w:numPr>
        <w:spacing w:after="0"/>
        <w:jc w:val="both"/>
        <w:rPr>
          <w:lang w:val="en-US"/>
        </w:rPr>
      </w:pPr>
      <w:r>
        <w:t xml:space="preserve">For the </w:t>
      </w:r>
      <w:r w:rsidRPr="00924AFA" w:rsidR="00CE6E07">
        <w:t xml:space="preserve">results </w:t>
      </w:r>
      <w:r>
        <w:t>in</w:t>
      </w:r>
      <w:r w:rsidRPr="00924AFA" w:rsidR="00CE6E07">
        <w:t xml:space="preserve"> </w:t>
      </w:r>
      <w:r w:rsidRPr="00857F4B" w:rsidR="00CE6E07">
        <w:rPr>
          <w:lang w:val="en-US" w:eastAsia="en-GB"/>
        </w:rPr>
        <w:fldChar w:fldCharType="begin"/>
      </w:r>
      <w:r w:rsidRPr="00EA0453" w:rsidR="00CE6E07">
        <w:rPr>
          <w:bCs/>
          <w:lang w:val="en-US" w:eastAsia="en-GB"/>
        </w:rPr>
        <w:instrText xml:space="preserve"> REF _Ref111130306 \h </w:instrText>
      </w:r>
      <w:r w:rsidR="00CE6E07">
        <w:rPr>
          <w:bCs/>
          <w:lang w:val="en-US" w:eastAsia="en-GB"/>
        </w:rPr>
        <w:instrText xml:space="preserve"> \* MERGEFORMAT</w:instrText>
      </w:r>
      <w:r w:rsidRPr="00857F4B" w:rsidR="00CE6E07">
        <w:rPr>
          <w:lang w:val="en-US" w:eastAsia="en-GB"/>
        </w:rPr>
        <w:instrText xml:space="preserve"> </w:instrText>
      </w:r>
      <w:r w:rsidRPr="00857F4B" w:rsidR="00CE6E07">
        <w:rPr>
          <w:lang w:val="en-US" w:eastAsia="en-GB"/>
        </w:rPr>
      </w:r>
      <w:r w:rsidRPr="00857F4B" w:rsidR="00CE6E07">
        <w:rPr>
          <w:lang w:val="en-US" w:eastAsia="en-GB"/>
        </w:rPr>
        <w:fldChar w:fldCharType="separate"/>
      </w:r>
      <w:r w:rsidR="00C505A7">
        <w:t xml:space="preserve">Table </w:t>
      </w:r>
      <w:r w:rsidR="00C505A7">
        <w:rPr>
          <w:noProof/>
        </w:rPr>
        <w:t>2.4</w:t>
      </w:r>
      <w:r w:rsidR="00C505A7">
        <w:rPr>
          <w:noProof/>
        </w:rPr>
        <w:noBreakHyphen/>
        <w:t>6</w:t>
      </w:r>
      <w:r w:rsidRPr="00857F4B" w:rsidR="00CE6E07">
        <w:rPr>
          <w:lang w:val="en-US" w:eastAsia="en-GB"/>
        </w:rPr>
        <w:fldChar w:fldCharType="end"/>
      </w:r>
      <w:r w:rsidR="00CE6E07">
        <w:rPr>
          <w:lang w:val="en-US" w:eastAsia="en-GB"/>
        </w:rPr>
        <w:t xml:space="preserve"> </w:t>
      </w:r>
      <w:r w:rsidR="00CE6E07">
        <w:t>w</w:t>
      </w:r>
      <w:r w:rsidR="00D7756A">
        <w:t>ith</w:t>
      </w:r>
      <w:r w:rsidR="00603637">
        <w:t xml:space="preserve"> assistance information</w:t>
      </w:r>
      <w:r w:rsidR="00843D2F">
        <w:t>,</w:t>
      </w:r>
      <w:r w:rsidR="00603637">
        <w:t xml:space="preserve"> </w:t>
      </w:r>
      <w:r w:rsidR="00D7756A">
        <w:t>the ML model</w:t>
      </w:r>
      <w:r w:rsidR="00603637">
        <w:t xml:space="preserve"> performance </w:t>
      </w:r>
      <w:r w:rsidRPr="008B773C" w:rsidR="00B262D0">
        <w:t>decreases when reducing the number of measurements from 64 to 32 or when increasing the length of the prediction window</w:t>
      </w:r>
      <w:r w:rsidR="00B262D0">
        <w:t xml:space="preserve"> as much as in the </w:t>
      </w:r>
      <w:r w:rsidRPr="00B262D0" w:rsidR="00B262D0">
        <w:t>ML model using as input only RSRP</w:t>
      </w:r>
      <w:r w:rsidR="00B262D0">
        <w:t>.</w:t>
      </w:r>
      <w:r w:rsidR="00D7063A">
        <w:t xml:space="preserve"> We believe that this is </w:t>
      </w:r>
      <w:r w:rsidR="00F95A45">
        <w:t>due to the</w:t>
      </w:r>
      <w:r w:rsidR="00D7063A">
        <w:t xml:space="preserve"> </w:t>
      </w:r>
      <w:r w:rsidR="00CA2B80">
        <w:t>variation</w:t>
      </w:r>
      <w:r w:rsidR="00A37AD7">
        <w:t xml:space="preserve"> </w:t>
      </w:r>
      <w:r w:rsidR="0045595E">
        <w:t>in</w:t>
      </w:r>
      <w:r w:rsidR="00A37AD7">
        <w:t xml:space="preserve"> the UE position </w:t>
      </w:r>
      <w:r w:rsidR="00305E2C">
        <w:t>within the observation window</w:t>
      </w:r>
      <w:r w:rsidR="00AF2962">
        <w:t>.</w:t>
      </w:r>
      <w:r w:rsidR="00305E2C">
        <w:t xml:space="preserve"> </w:t>
      </w:r>
      <w:r w:rsidR="00AF2962">
        <w:t>F</w:t>
      </w:r>
      <w:r w:rsidR="00B743A1">
        <w:t>or the</w:t>
      </w:r>
      <w:r w:rsidR="00D7063A">
        <w:t xml:space="preserve"> </w:t>
      </w:r>
      <w:r w:rsidRPr="008B773C" w:rsidR="00B743A1">
        <w:rPr>
          <w:bCs/>
          <w:lang w:val="en-US"/>
        </w:rPr>
        <w:t xml:space="preserve">UE speed </w:t>
      </w:r>
      <w:r w:rsidR="00B743A1">
        <w:rPr>
          <w:bCs/>
          <w:lang w:val="en-US"/>
        </w:rPr>
        <w:t xml:space="preserve">of </w:t>
      </w:r>
      <w:r w:rsidRPr="008B773C" w:rsidR="00B743A1">
        <w:rPr>
          <w:bCs/>
          <w:lang w:val="en-US"/>
        </w:rPr>
        <w:t>30 Km/h</w:t>
      </w:r>
      <w:r w:rsidR="00615741">
        <w:rPr>
          <w:bCs/>
          <w:lang w:val="en-US"/>
        </w:rPr>
        <w:t xml:space="preserve">, </w:t>
      </w:r>
      <w:r w:rsidR="00264A5E">
        <w:rPr>
          <w:bCs/>
          <w:lang w:val="en-US"/>
        </w:rPr>
        <w:t xml:space="preserve">the </w:t>
      </w:r>
      <w:r w:rsidR="00F516FA">
        <w:rPr>
          <w:bCs/>
          <w:lang w:val="en-US"/>
        </w:rPr>
        <w:t xml:space="preserve">distance gap between two successive time samples is </w:t>
      </w:r>
      <m:oMath>
        <m:r>
          <w:rPr>
            <w:rFonts w:ascii="Cambria Math" w:hAnsi="Cambria Math"/>
            <w:lang w:val="en-US"/>
          </w:rPr>
          <m:t>∆x</m:t>
        </m:r>
      </m:oMath>
      <w:r w:rsidR="007D5954">
        <w:rPr>
          <w:bCs/>
          <w:lang w:val="en-US"/>
        </w:rPr>
        <w:t>=0.33 m</w:t>
      </w:r>
      <w:r w:rsidR="00F516FA">
        <w:rPr>
          <w:bCs/>
          <w:lang w:val="en-US"/>
        </w:rPr>
        <w:t>, which</w:t>
      </w:r>
      <w:r w:rsidR="00AF2962">
        <w:rPr>
          <w:bCs/>
          <w:lang w:val="en-US"/>
        </w:rPr>
        <w:t xml:space="preserve"> </w:t>
      </w:r>
      <w:r w:rsidR="007D5954">
        <w:rPr>
          <w:bCs/>
          <w:lang w:val="en-US"/>
        </w:rPr>
        <w:t>is</w:t>
      </w:r>
      <w:r w:rsidR="005D1361">
        <w:rPr>
          <w:bCs/>
          <w:lang w:val="en-US"/>
        </w:rPr>
        <w:t xml:space="preserve"> not </w:t>
      </w:r>
      <w:r w:rsidR="00843D2F">
        <w:rPr>
          <w:bCs/>
          <w:lang w:val="en-US"/>
        </w:rPr>
        <w:t>a</w:t>
      </w:r>
      <w:r w:rsidR="005D1361">
        <w:rPr>
          <w:bCs/>
          <w:lang w:val="en-US"/>
        </w:rPr>
        <w:t xml:space="preserve"> relevant </w:t>
      </w:r>
      <w:r w:rsidR="0077247D">
        <w:rPr>
          <w:bCs/>
          <w:lang w:val="en-US"/>
        </w:rPr>
        <w:t>variation</w:t>
      </w:r>
      <w:r w:rsidR="007D5954">
        <w:rPr>
          <w:bCs/>
          <w:lang w:val="en-US"/>
        </w:rPr>
        <w:t xml:space="preserve"> </w:t>
      </w:r>
      <w:r w:rsidR="005D1361">
        <w:rPr>
          <w:bCs/>
          <w:lang w:val="en-US"/>
        </w:rPr>
        <w:t>for the ML model</w:t>
      </w:r>
      <w:r w:rsidR="007D5954">
        <w:rPr>
          <w:bCs/>
          <w:lang w:val="en-US"/>
        </w:rPr>
        <w:t xml:space="preserve"> input</w:t>
      </w:r>
      <w:r w:rsidR="0077247D">
        <w:rPr>
          <w:bCs/>
          <w:lang w:val="en-US"/>
        </w:rPr>
        <w:t xml:space="preserve"> data</w:t>
      </w:r>
      <w:r w:rsidR="005D1361">
        <w:rPr>
          <w:bCs/>
          <w:lang w:val="en-US"/>
        </w:rPr>
        <w:t xml:space="preserve"> </w:t>
      </w:r>
      <w:r w:rsidR="007D5954">
        <w:rPr>
          <w:bCs/>
          <w:lang w:val="en-US"/>
        </w:rPr>
        <w:t>and</w:t>
      </w:r>
      <w:r w:rsidR="005D1361">
        <w:rPr>
          <w:bCs/>
          <w:lang w:val="en-US"/>
        </w:rPr>
        <w:t xml:space="preserve"> </w:t>
      </w:r>
      <w:r w:rsidR="00305E2C">
        <w:rPr>
          <w:bCs/>
          <w:lang w:val="en-US"/>
        </w:rPr>
        <w:t xml:space="preserve">can’t </w:t>
      </w:r>
      <w:r w:rsidR="00D7756A">
        <w:rPr>
          <w:bCs/>
          <w:lang w:val="en-US"/>
        </w:rPr>
        <w:t xml:space="preserve">improve the information given by the history of RSPR measurements. </w:t>
      </w:r>
      <w:r w:rsidR="00F71EB1">
        <w:rPr>
          <w:bCs/>
          <w:lang w:val="en-US"/>
        </w:rPr>
        <w:t xml:space="preserve">Moreover, the </w:t>
      </w:r>
      <w:r w:rsidR="00F71EB1">
        <w:t xml:space="preserve">UE </w:t>
      </w:r>
      <w:r w:rsidRPr="008B773C" w:rsidR="00F71EB1">
        <w:rPr>
          <w:rFonts w:eastAsia="Batang"/>
          <w:lang w:eastAsia="x-none"/>
        </w:rPr>
        <w:t xml:space="preserve">trajectory </w:t>
      </w:r>
      <w:r w:rsidR="00F71EB1">
        <w:rPr>
          <w:rFonts w:eastAsia="Batang"/>
          <w:lang w:eastAsia="x-none"/>
        </w:rPr>
        <w:t xml:space="preserve">is straight, which may facilitate the prediction with only </w:t>
      </w:r>
      <w:r w:rsidR="00F71EB1">
        <w:rPr>
          <w:bCs/>
          <w:lang w:val="en-US"/>
        </w:rPr>
        <w:t>RSPR measurements. Differen</w:t>
      </w:r>
      <w:r w:rsidR="0045595E">
        <w:rPr>
          <w:bCs/>
          <w:lang w:val="en-US"/>
        </w:rPr>
        <w:t>tl</w:t>
      </w:r>
      <w:r w:rsidR="00F71EB1">
        <w:rPr>
          <w:bCs/>
          <w:lang w:val="en-US"/>
        </w:rPr>
        <w:t xml:space="preserve">y, a </w:t>
      </w:r>
      <w:r w:rsidR="00F71EB1">
        <w:t xml:space="preserve">UE </w:t>
      </w:r>
      <w:r w:rsidRPr="008B773C" w:rsidR="00F71EB1">
        <w:rPr>
          <w:rFonts w:eastAsia="Batang"/>
          <w:lang w:eastAsia="x-none"/>
        </w:rPr>
        <w:t>trajectory</w:t>
      </w:r>
      <w:r w:rsidR="00F71EB1">
        <w:rPr>
          <w:rFonts w:eastAsia="Batang"/>
          <w:lang w:eastAsia="x-none"/>
        </w:rPr>
        <w:t xml:space="preserve"> changing direction may </w:t>
      </w:r>
      <w:r w:rsidR="004F52A3">
        <w:rPr>
          <w:rFonts w:eastAsia="Batang"/>
          <w:lang w:eastAsia="x-none"/>
        </w:rPr>
        <w:t>become more difficult to predict, and in this case</w:t>
      </w:r>
      <w:r w:rsidR="0045595E">
        <w:rPr>
          <w:rFonts w:eastAsia="Batang"/>
          <w:lang w:eastAsia="x-none"/>
        </w:rPr>
        <w:t>,</w:t>
      </w:r>
      <w:r w:rsidR="004F52A3">
        <w:rPr>
          <w:rFonts w:eastAsia="Batang"/>
          <w:lang w:eastAsia="x-none"/>
        </w:rPr>
        <w:t xml:space="preserve"> we expect the use of assistance information such as UE position to become relevant. </w:t>
      </w:r>
    </w:p>
    <w:p w:rsidRPr="005B302D" w:rsidR="00843D2F" w:rsidP="003A6825" w:rsidRDefault="00843D2F" w14:paraId="17D77C82" w14:textId="77777777">
      <w:pPr>
        <w:jc w:val="both"/>
        <w:rPr>
          <w:lang w:val="en-US"/>
        </w:rPr>
      </w:pPr>
    </w:p>
    <w:p w:rsidRPr="00597B6C" w:rsidR="00E23AE1" w:rsidP="003A6825" w:rsidRDefault="0090556A" w14:paraId="5CBFBD04" w14:textId="51424C28">
      <w:pPr>
        <w:pStyle w:val="ListParagraph"/>
        <w:numPr>
          <w:ilvl w:val="0"/>
          <w:numId w:val="96"/>
        </w:numPr>
        <w:jc w:val="both"/>
        <w:rPr>
          <w:lang w:val="en-US"/>
        </w:rPr>
      </w:pPr>
      <w:r w:rsidRPr="00222429">
        <w:rPr>
          <w:sz w:val="20"/>
          <w:szCs w:val="20"/>
          <w:lang w:val="en-US"/>
        </w:rPr>
        <w:t xml:space="preserve">For the UE speed </w:t>
      </w:r>
      <w:r w:rsidR="0045595E">
        <w:rPr>
          <w:sz w:val="20"/>
          <w:szCs w:val="20"/>
          <w:lang w:val="en-US"/>
        </w:rPr>
        <w:t xml:space="preserve">of </w:t>
      </w:r>
      <w:r w:rsidRPr="00222429">
        <w:rPr>
          <w:sz w:val="20"/>
          <w:szCs w:val="20"/>
          <w:lang w:val="en-US"/>
        </w:rPr>
        <w:t xml:space="preserve">30 Km/h and prediction windows </w:t>
      </w:r>
      <w:r w:rsidR="0045595E">
        <w:rPr>
          <w:sz w:val="20"/>
          <w:szCs w:val="20"/>
          <w:lang w:val="en-US"/>
        </w:rPr>
        <w:t xml:space="preserve">of </w:t>
      </w:r>
      <w:r w:rsidRPr="00222429">
        <w:rPr>
          <w:sz w:val="20"/>
          <w:szCs w:val="20"/>
          <w:lang w:val="en-US"/>
        </w:rPr>
        <w:t xml:space="preserve">40 and 80 ms, the ML model using as input RSRP and assistance info (UE position) does not provide significant gains </w:t>
      </w:r>
      <w:r w:rsidRPr="00382C26">
        <w:rPr>
          <w:sz w:val="20"/>
          <w:szCs w:val="20"/>
          <w:lang w:val="en-US"/>
        </w:rPr>
        <w:t xml:space="preserve">to the ML model using as input only RSRP. </w:t>
      </w:r>
    </w:p>
    <w:p w:rsidR="00ED44C3" w:rsidP="003A6825" w:rsidRDefault="00ED44C3" w14:paraId="1A282D5C" w14:textId="42C33997">
      <w:pPr>
        <w:spacing w:after="0"/>
        <w:jc w:val="both"/>
        <w:rPr>
          <w:lang w:val="en-US" w:eastAsia="zh-CN"/>
        </w:rPr>
      </w:pPr>
    </w:p>
    <w:p w:rsidRPr="008B773C" w:rsidR="0090556A" w:rsidP="003A6825" w:rsidRDefault="00F07CCA" w14:paraId="1CA2DD41" w14:textId="159F1281">
      <w:pPr>
        <w:pStyle w:val="RAN1proposal"/>
        <w:spacing w:after="0"/>
        <w:jc w:val="both"/>
      </w:pPr>
      <w:r>
        <w:rPr>
          <w:lang w:eastAsia="en-GB"/>
        </w:rPr>
        <w:t>For BM-Case2</w:t>
      </w:r>
      <w:r w:rsidR="00D51DE8">
        <w:rPr>
          <w:lang w:eastAsia="en-GB"/>
        </w:rPr>
        <w:t xml:space="preserve">, </w:t>
      </w:r>
      <w:r w:rsidR="00D51DE8">
        <w:t xml:space="preserve">RAN1 further </w:t>
      </w:r>
      <w:r w:rsidR="00D51DE8">
        <w:rPr>
          <w:lang w:eastAsia="en-GB"/>
        </w:rPr>
        <w:t>verify whether there is any use of using assistance</w:t>
      </w:r>
      <w:r w:rsidRPr="008B773C" w:rsidR="0090556A">
        <w:t xml:space="preserve"> information</w:t>
      </w:r>
      <w:r w:rsidR="00D51DE8">
        <w:t xml:space="preserve"> at the input of the ML model. </w:t>
      </w:r>
      <w:r w:rsidRPr="008B773C" w:rsidR="0090556A">
        <w:t xml:space="preserve">The following assistance information </w:t>
      </w:r>
      <w:r w:rsidR="00316CDE">
        <w:t>can be further</w:t>
      </w:r>
      <w:r w:rsidRPr="008B773C" w:rsidR="0090556A">
        <w:t xml:space="preserve"> considered:</w:t>
      </w:r>
    </w:p>
    <w:p w:rsidRPr="008B773C" w:rsidR="0090556A" w:rsidP="003A6825" w:rsidRDefault="0090556A" w14:paraId="60370DD2" w14:textId="77777777">
      <w:pPr>
        <w:pStyle w:val="ListParagraph"/>
        <w:numPr>
          <w:ilvl w:val="0"/>
          <w:numId w:val="60"/>
        </w:numPr>
        <w:rPr>
          <w:rFonts w:eastAsiaTheme="minorEastAsia" w:cstheme="minorBidi"/>
          <w:b/>
          <w:lang w:val="en-US"/>
        </w:rPr>
      </w:pPr>
      <w:r w:rsidRPr="391479AE">
        <w:rPr>
          <w:rFonts w:eastAsiaTheme="minorEastAsia" w:cstheme="minorBidi"/>
          <w:b/>
          <w:sz w:val="20"/>
          <w:szCs w:val="20"/>
          <w:lang w:val="en-US" w:eastAsia="en-US"/>
        </w:rPr>
        <w:t>the UE position information.</w:t>
      </w:r>
    </w:p>
    <w:p w:rsidRPr="0089177E" w:rsidR="00FB23D3" w:rsidP="00484CBB" w:rsidRDefault="4BF9968D" w14:paraId="148723BA" w14:textId="1835A5F9">
      <w:pPr>
        <w:pStyle w:val="RAN1proposal"/>
      </w:pPr>
      <w:r w:rsidRPr="47301E98">
        <w:rPr>
          <w:lang w:eastAsia="en-GB"/>
        </w:rPr>
        <w:t xml:space="preserve">Support </w:t>
      </w:r>
      <w:r>
        <w:t>RAN1 to further study</w:t>
      </w:r>
      <w:r w:rsidR="00C0120D">
        <w:t xml:space="preserve"> scenarios</w:t>
      </w:r>
      <w:r w:rsidR="00E75DC5">
        <w:t>/</w:t>
      </w:r>
      <w:r w:rsidRPr="0089177E" w:rsidR="00E75DC5">
        <w:rPr>
          <w:rFonts w:eastAsia="Batang"/>
        </w:rPr>
        <w:t xml:space="preserve"> trajectory model</w:t>
      </w:r>
      <w:r w:rsidR="00C0120D">
        <w:t xml:space="preserve"> </w:t>
      </w:r>
      <w:r w:rsidR="0B350681">
        <w:t>for the BM-Case2</w:t>
      </w:r>
      <w:bookmarkEnd w:id="1"/>
      <w:r w:rsidR="0089177E">
        <w:t xml:space="preserve">. </w:t>
      </w:r>
    </w:p>
    <w:p w:rsidR="00885580" w:rsidP="00885580" w:rsidRDefault="007820D0" w14:paraId="10445A01" w14:textId="63E19115">
      <w:pPr>
        <w:pStyle w:val="Heading1"/>
        <w:rPr>
          <w:lang w:val="en-US"/>
        </w:rPr>
      </w:pPr>
      <w:r w:rsidRPr="009E45DA">
        <w:rPr>
          <w:lang w:val="en-US"/>
        </w:rPr>
        <w:t>Conclusion</w:t>
      </w:r>
    </w:p>
    <w:p w:rsidR="003919DA" w:rsidP="00B16D80" w:rsidRDefault="00156F5A" w14:paraId="7CC093C1" w14:textId="2DCC3A12">
      <w:pPr>
        <w:rPr>
          <w:lang w:val="en-US"/>
        </w:rPr>
      </w:pPr>
      <w:r>
        <w:rPr>
          <w:lang w:val="en-US"/>
        </w:rPr>
        <w:t xml:space="preserve">In this contribution, we </w:t>
      </w:r>
      <w:r w:rsidR="00637EDE">
        <w:rPr>
          <w:lang w:val="en-US"/>
        </w:rPr>
        <w:t xml:space="preserve">discuss remaining details of evaluation assumption of ML for Beam management. </w:t>
      </w:r>
      <w:r w:rsidR="003919DA">
        <w:rPr>
          <w:lang w:val="en-US"/>
        </w:rPr>
        <w:t xml:space="preserve">In particular, we have following observations and proposals. </w:t>
      </w:r>
    </w:p>
    <w:p w:rsidR="00D16342" w:rsidP="003C3D7F" w:rsidRDefault="00156F5A" w14:paraId="0FF8FC53" w14:textId="033754E5">
      <w:pPr>
        <w:jc w:val="both"/>
        <w:rPr>
          <w:b/>
          <w:bCs/>
          <w:lang w:val="en-US"/>
        </w:rPr>
      </w:pPr>
      <w:r w:rsidRPr="00FC2190">
        <w:rPr>
          <w:b/>
          <w:bCs/>
          <w:lang w:val="en-US"/>
        </w:rPr>
        <w:t>Proposal 1: For BM-Case1, given the current agreed NW antenna configuration, the number of DL Tx beams in Set A should be 32 or 64.</w:t>
      </w:r>
    </w:p>
    <w:p w:rsidRPr="003C3D7F" w:rsidR="00FC2190" w:rsidP="003C3D7F" w:rsidRDefault="00FC2190" w14:paraId="3EA99873" w14:textId="26A57FD8">
      <w:pPr>
        <w:jc w:val="both"/>
        <w:rPr>
          <w:lang w:val="en-US"/>
        </w:rPr>
      </w:pPr>
      <w:r w:rsidRPr="00FC2190">
        <w:rPr>
          <w:b/>
          <w:bCs/>
          <w:lang w:val="en-US"/>
        </w:rPr>
        <w:t>Observation 1:</w:t>
      </w:r>
      <w:r w:rsidR="003C3D7F">
        <w:rPr>
          <w:b/>
          <w:bCs/>
          <w:lang w:val="en-US"/>
        </w:rPr>
        <w:t xml:space="preserve"> </w:t>
      </w:r>
      <w:r w:rsidRPr="003C3D7F">
        <w:rPr>
          <w:lang w:val="en-US"/>
        </w:rPr>
        <w:t>For BM-Case1, a large number of beams in Set B (e.g., 32) may not improve the prediction accuracy and the system throughput. Therefore, ML-based beam selection should consider a Set B with a maximum of 16 beams when Set A has 64 beams, hence Set B should have a max of ¼ of Set A beams.</w:t>
      </w:r>
    </w:p>
    <w:p w:rsidRPr="00FC2190" w:rsidR="00FC2190" w:rsidP="003C3D7F" w:rsidRDefault="00FC2190" w14:paraId="763D80EE" w14:textId="75A6F89B">
      <w:pPr>
        <w:jc w:val="both"/>
        <w:rPr>
          <w:b/>
          <w:bCs/>
          <w:lang w:val="en-US"/>
        </w:rPr>
      </w:pPr>
      <w:r w:rsidRPr="00FC2190">
        <w:rPr>
          <w:b/>
          <w:bCs/>
          <w:lang w:val="en-US"/>
        </w:rPr>
        <w:t>Observation 2:</w:t>
      </w:r>
      <w:r w:rsidR="003C3D7F">
        <w:rPr>
          <w:b/>
          <w:bCs/>
          <w:lang w:val="en-US"/>
        </w:rPr>
        <w:t xml:space="preserve"> </w:t>
      </w:r>
      <w:r w:rsidRPr="003C3D7F">
        <w:rPr>
          <w:lang w:val="en-US"/>
        </w:rPr>
        <w:t>For BM-Case1, a “sparse” Set B, or a random Set B pattern design, may cause throughput loss, especially for the cell-edge UE.</w:t>
      </w:r>
    </w:p>
    <w:p w:rsidRPr="00FC2190" w:rsidR="00FC2190" w:rsidP="003C3D7F" w:rsidRDefault="00FC2190" w14:paraId="73B9C36A" w14:textId="02C33809">
      <w:pPr>
        <w:jc w:val="both"/>
        <w:rPr>
          <w:b/>
          <w:bCs/>
          <w:lang w:val="en-US"/>
        </w:rPr>
      </w:pPr>
      <w:r w:rsidRPr="00FC2190">
        <w:rPr>
          <w:b/>
          <w:bCs/>
          <w:lang w:val="en-US"/>
        </w:rPr>
        <w:t>Observation 3:</w:t>
      </w:r>
      <w:r w:rsidR="003C3D7F">
        <w:rPr>
          <w:b/>
          <w:bCs/>
          <w:lang w:val="en-US"/>
        </w:rPr>
        <w:t xml:space="preserve"> </w:t>
      </w:r>
      <w:r w:rsidRPr="003C3D7F">
        <w:rPr>
          <w:lang w:val="en-US"/>
        </w:rPr>
        <w:t>For BM-Case1, Set B RSRP may not be sufficient for beam prediction input in certain cases.</w:t>
      </w:r>
    </w:p>
    <w:p w:rsidR="00E3781A" w:rsidP="003C3D7F" w:rsidRDefault="00FC2190" w14:paraId="09B4E407" w14:textId="77777777">
      <w:pPr>
        <w:spacing w:after="0"/>
        <w:jc w:val="both"/>
        <w:rPr>
          <w:b/>
          <w:bCs/>
          <w:lang w:val="en-US"/>
        </w:rPr>
      </w:pPr>
      <w:r w:rsidRPr="00FC2190">
        <w:rPr>
          <w:b/>
          <w:bCs/>
          <w:lang w:val="en-US"/>
        </w:rPr>
        <w:t>Proposal 2:</w:t>
      </w:r>
      <w:r w:rsidRPr="00FC2190">
        <w:rPr>
          <w:b/>
          <w:bCs/>
          <w:lang w:val="en-US"/>
        </w:rPr>
        <w:tab/>
      </w:r>
      <w:r w:rsidRPr="00FC2190">
        <w:rPr>
          <w:b/>
          <w:bCs/>
          <w:lang w:val="en-US"/>
        </w:rPr>
        <w:t>For BM-Case1, RAN1 further study the case of Set A/B are DL Tx and Set B is a subset of Set A.</w:t>
      </w:r>
    </w:p>
    <w:p w:rsidRPr="003C3D7F" w:rsidR="00FC2190" w:rsidP="003C3D7F" w:rsidRDefault="00FC2190" w14:paraId="691CB82B" w14:textId="110BB895">
      <w:pPr>
        <w:pStyle w:val="ListParagraph"/>
        <w:numPr>
          <w:ilvl w:val="0"/>
          <w:numId w:val="131"/>
        </w:numPr>
        <w:jc w:val="both"/>
        <w:rPr>
          <w:b/>
          <w:bCs/>
          <w:sz w:val="20"/>
          <w:szCs w:val="20"/>
          <w:lang w:val="en-US"/>
        </w:rPr>
      </w:pPr>
      <w:r w:rsidRPr="003C3D7F">
        <w:rPr>
          <w:b/>
          <w:bCs/>
          <w:sz w:val="20"/>
          <w:szCs w:val="20"/>
          <w:lang w:val="en-US"/>
        </w:rPr>
        <w:t>When Set B is a subset of Set A, RAN1 should consider a Set B with a maximum number of DL Tx beams that is ¼ of Set A beams.</w:t>
      </w:r>
    </w:p>
    <w:p w:rsidR="00FC2190" w:rsidP="003C3D7F" w:rsidRDefault="00FC2190" w14:paraId="5F404C65" w14:textId="77777777">
      <w:pPr>
        <w:jc w:val="both"/>
        <w:rPr>
          <w:b/>
          <w:bCs/>
          <w:lang w:val="en-US"/>
        </w:rPr>
      </w:pPr>
    </w:p>
    <w:p w:rsidRPr="00521817" w:rsidR="00521817" w:rsidP="003C3D7F" w:rsidRDefault="00521817" w14:paraId="72EF2FFC" w14:textId="405E204C">
      <w:pPr>
        <w:jc w:val="both"/>
        <w:rPr>
          <w:b/>
          <w:bCs/>
          <w:lang w:val="en-US"/>
        </w:rPr>
      </w:pPr>
      <w:r w:rsidRPr="00521817">
        <w:rPr>
          <w:b/>
          <w:bCs/>
          <w:lang w:val="en-US"/>
        </w:rPr>
        <w:t xml:space="preserve">Observation </w:t>
      </w:r>
      <w:r w:rsidR="00416F7A">
        <w:rPr>
          <w:b/>
          <w:bCs/>
          <w:lang w:val="en-US"/>
        </w:rPr>
        <w:t>4</w:t>
      </w:r>
      <w:r w:rsidRPr="00521817">
        <w:rPr>
          <w:b/>
          <w:bCs/>
          <w:lang w:val="en-US"/>
        </w:rPr>
        <w:t>:</w:t>
      </w:r>
      <w:r w:rsidR="003C3D7F">
        <w:rPr>
          <w:b/>
          <w:bCs/>
          <w:lang w:val="en-US"/>
        </w:rPr>
        <w:t xml:space="preserve"> </w:t>
      </w:r>
      <w:r w:rsidRPr="003C3D7F">
        <w:rPr>
          <w:lang w:val="en-US"/>
        </w:rPr>
        <w:t>For BM-Case1, the ML model using as input only RSRP measurements has performances that reduce significantly changing the number of RSRP measurements from 8 to 4, i.e. further down sampling Set A, from a ratio of ¼ to a ratio of 1/8.</w:t>
      </w:r>
      <w:r w:rsidRPr="00521817">
        <w:rPr>
          <w:b/>
          <w:bCs/>
          <w:lang w:val="en-US"/>
        </w:rPr>
        <w:t xml:space="preserve"> </w:t>
      </w:r>
    </w:p>
    <w:p w:rsidRPr="00521817" w:rsidR="00521817" w:rsidP="003C3D7F" w:rsidRDefault="00521817" w14:paraId="682E2AF6" w14:textId="58496F68">
      <w:pPr>
        <w:jc w:val="both"/>
        <w:rPr>
          <w:b/>
          <w:bCs/>
          <w:lang w:val="en-US"/>
        </w:rPr>
      </w:pPr>
      <w:r w:rsidRPr="00521817">
        <w:rPr>
          <w:b/>
          <w:bCs/>
          <w:lang w:val="en-US"/>
        </w:rPr>
        <w:t xml:space="preserve">Observation </w:t>
      </w:r>
      <w:r w:rsidR="00416F7A">
        <w:rPr>
          <w:b/>
          <w:bCs/>
          <w:lang w:val="en-US"/>
        </w:rPr>
        <w:t>5</w:t>
      </w:r>
      <w:r w:rsidRPr="00521817">
        <w:rPr>
          <w:b/>
          <w:bCs/>
          <w:lang w:val="en-US"/>
        </w:rPr>
        <w:t>:</w:t>
      </w:r>
      <w:r w:rsidR="003C3D7F">
        <w:rPr>
          <w:b/>
          <w:bCs/>
          <w:lang w:val="en-US"/>
        </w:rPr>
        <w:t xml:space="preserve"> </w:t>
      </w:r>
      <w:r w:rsidRPr="003C3D7F">
        <w:rPr>
          <w:lang w:val="en-US"/>
        </w:rPr>
        <w:t>For BM-Case1, when the ML model use the UE angle as the assistance information, it has a better performance than all the other variants.</w:t>
      </w:r>
    </w:p>
    <w:p w:rsidR="00521817" w:rsidP="003C3D7F" w:rsidRDefault="00521817" w14:paraId="6B1859A1" w14:textId="22EC182B">
      <w:pPr>
        <w:jc w:val="both"/>
        <w:rPr>
          <w:b/>
          <w:bCs/>
          <w:lang w:val="en-US"/>
        </w:rPr>
      </w:pPr>
      <w:r w:rsidRPr="00521817">
        <w:rPr>
          <w:b/>
          <w:bCs/>
          <w:lang w:val="en-US"/>
        </w:rPr>
        <w:t xml:space="preserve">Observation </w:t>
      </w:r>
      <w:r w:rsidR="00416F7A">
        <w:rPr>
          <w:b/>
          <w:bCs/>
          <w:lang w:val="en-US"/>
        </w:rPr>
        <w:t>6</w:t>
      </w:r>
      <w:r w:rsidRPr="00521817">
        <w:rPr>
          <w:b/>
          <w:bCs/>
          <w:lang w:val="en-US"/>
        </w:rPr>
        <w:t>:</w:t>
      </w:r>
      <w:r w:rsidR="003C3D7F">
        <w:rPr>
          <w:b/>
          <w:bCs/>
          <w:lang w:val="en-US"/>
        </w:rPr>
        <w:t xml:space="preserve"> </w:t>
      </w:r>
      <w:r w:rsidRPr="003C3D7F">
        <w:rPr>
          <w:lang w:val="en-US"/>
        </w:rPr>
        <w:t>For BM-Case1, the ML model using as input RSRP measurements and UE Position has performances that outweigh the performance of the ML model using only RSRP.</w:t>
      </w:r>
    </w:p>
    <w:p w:rsidRPr="00521817" w:rsidR="00521817" w:rsidP="003C3D7F" w:rsidRDefault="00521817" w14:paraId="322ABCBC" w14:textId="1E199BF8">
      <w:pPr>
        <w:jc w:val="both"/>
        <w:rPr>
          <w:b/>
          <w:bCs/>
          <w:lang w:val="en-US"/>
        </w:rPr>
      </w:pPr>
      <w:r w:rsidRPr="00521817">
        <w:rPr>
          <w:b/>
          <w:bCs/>
          <w:lang w:val="en-US"/>
        </w:rPr>
        <w:t xml:space="preserve">Observation </w:t>
      </w:r>
      <w:r w:rsidR="00416F7A">
        <w:rPr>
          <w:b/>
          <w:bCs/>
          <w:lang w:val="en-US"/>
        </w:rPr>
        <w:t>7</w:t>
      </w:r>
      <w:r w:rsidRPr="00521817">
        <w:rPr>
          <w:b/>
          <w:bCs/>
          <w:lang w:val="en-US"/>
        </w:rPr>
        <w:t>:</w:t>
      </w:r>
      <w:r w:rsidR="003C3D7F">
        <w:rPr>
          <w:b/>
          <w:bCs/>
          <w:lang w:val="en-US"/>
        </w:rPr>
        <w:t xml:space="preserve"> </w:t>
      </w:r>
      <w:r w:rsidRPr="003C3D7F">
        <w:rPr>
          <w:lang w:val="en-US"/>
        </w:rPr>
        <w:t>For BM-Case1, using assistance information like Beam Angle and Beam ID related to the measured beams may not significantly improve the performance of the ML model using as input only RSRP with a fixed pattern.</w:t>
      </w:r>
    </w:p>
    <w:p w:rsidRPr="00521817" w:rsidR="00521817" w:rsidP="003C3D7F" w:rsidRDefault="00521817" w14:paraId="42CCAAAF" w14:textId="77777777">
      <w:pPr>
        <w:spacing w:after="0"/>
        <w:jc w:val="both"/>
        <w:rPr>
          <w:b/>
          <w:bCs/>
          <w:lang w:val="en-US"/>
        </w:rPr>
      </w:pPr>
      <w:r w:rsidRPr="00521817">
        <w:rPr>
          <w:b/>
          <w:bCs/>
          <w:lang w:val="en-US"/>
        </w:rPr>
        <w:t>Proposal 3:</w:t>
      </w:r>
      <w:r w:rsidRPr="00521817">
        <w:rPr>
          <w:b/>
          <w:bCs/>
          <w:lang w:val="en-US"/>
        </w:rPr>
        <w:tab/>
      </w:r>
      <w:r w:rsidRPr="00521817">
        <w:rPr>
          <w:b/>
          <w:bCs/>
          <w:lang w:val="en-US"/>
        </w:rPr>
        <w:t>For BM-Case1, RAN1 further study the use of assistance information at the ML model input. The following assistance information can be prioritized:</w:t>
      </w:r>
    </w:p>
    <w:p w:rsidRPr="006C0B81" w:rsidR="00521817" w:rsidP="00523D00" w:rsidRDefault="00521817" w14:paraId="40BCC322" w14:textId="1D220A89">
      <w:pPr>
        <w:pStyle w:val="ListParagraph"/>
        <w:numPr>
          <w:ilvl w:val="0"/>
          <w:numId w:val="131"/>
        </w:numPr>
        <w:rPr>
          <w:b/>
          <w:sz w:val="20"/>
          <w:szCs w:val="20"/>
          <w:lang w:val="en-US"/>
        </w:rPr>
      </w:pPr>
      <w:r w:rsidRPr="006C0B81">
        <w:rPr>
          <w:b/>
          <w:sz w:val="20"/>
          <w:szCs w:val="20"/>
          <w:lang w:val="en-US"/>
        </w:rPr>
        <w:t>the beam angle and/or the beam boresight direction for the measured DL Tx beams from NW to UE.</w:t>
      </w:r>
    </w:p>
    <w:p w:rsidRPr="00523D00" w:rsidR="00521817" w:rsidP="00523D00" w:rsidRDefault="00521817" w14:paraId="2496B4BD" w14:textId="20937F20">
      <w:pPr>
        <w:pStyle w:val="ListParagraph"/>
        <w:numPr>
          <w:ilvl w:val="0"/>
          <w:numId w:val="131"/>
        </w:numPr>
        <w:rPr>
          <w:b/>
          <w:bCs/>
          <w:sz w:val="20"/>
          <w:szCs w:val="20"/>
        </w:rPr>
      </w:pPr>
      <w:proofErr w:type="spellStart"/>
      <w:r w:rsidRPr="00523D00">
        <w:rPr>
          <w:b/>
          <w:bCs/>
          <w:sz w:val="20"/>
          <w:szCs w:val="20"/>
        </w:rPr>
        <w:t>the</w:t>
      </w:r>
      <w:proofErr w:type="spellEnd"/>
      <w:r w:rsidRPr="00523D00">
        <w:rPr>
          <w:b/>
          <w:bCs/>
          <w:sz w:val="20"/>
          <w:szCs w:val="20"/>
        </w:rPr>
        <w:t xml:space="preserve"> UE position </w:t>
      </w:r>
      <w:proofErr w:type="spellStart"/>
      <w:r w:rsidRPr="00523D00">
        <w:rPr>
          <w:b/>
          <w:bCs/>
          <w:sz w:val="20"/>
          <w:szCs w:val="20"/>
        </w:rPr>
        <w:t>information</w:t>
      </w:r>
      <w:proofErr w:type="spellEnd"/>
      <w:r w:rsidRPr="00523D00">
        <w:rPr>
          <w:b/>
          <w:bCs/>
          <w:sz w:val="20"/>
          <w:szCs w:val="20"/>
        </w:rPr>
        <w:t>.</w:t>
      </w:r>
    </w:p>
    <w:p w:rsidRPr="006C0B81" w:rsidR="00521817" w:rsidP="00523D00" w:rsidRDefault="00521817" w14:paraId="44A071C7" w14:textId="1B43A46D">
      <w:pPr>
        <w:pStyle w:val="ListParagraph"/>
        <w:numPr>
          <w:ilvl w:val="0"/>
          <w:numId w:val="131"/>
        </w:numPr>
        <w:rPr>
          <w:b/>
          <w:sz w:val="20"/>
          <w:szCs w:val="20"/>
          <w:lang w:val="en-US"/>
        </w:rPr>
      </w:pPr>
      <w:r w:rsidRPr="006C0B81">
        <w:rPr>
          <w:b/>
          <w:sz w:val="20"/>
          <w:szCs w:val="20"/>
          <w:lang w:val="en-US"/>
        </w:rPr>
        <w:t>the UE’s angle relative to a panel array of the gNB</w:t>
      </w:r>
    </w:p>
    <w:p w:rsidRPr="00521817" w:rsidR="00521817" w:rsidP="003C3D7F" w:rsidRDefault="00521817" w14:paraId="424CC43E" w14:textId="77777777">
      <w:pPr>
        <w:jc w:val="both"/>
        <w:rPr>
          <w:b/>
          <w:bCs/>
          <w:lang w:val="en-US"/>
        </w:rPr>
      </w:pPr>
    </w:p>
    <w:p w:rsidRPr="00FC2190" w:rsidR="00FC2190" w:rsidP="003C3D7F" w:rsidRDefault="00521817" w14:paraId="0A5BF45A" w14:textId="5A39C532">
      <w:pPr>
        <w:jc w:val="both"/>
        <w:rPr>
          <w:b/>
          <w:bCs/>
          <w:lang w:val="en-US"/>
        </w:rPr>
      </w:pPr>
      <w:r w:rsidRPr="00521817">
        <w:rPr>
          <w:b/>
          <w:bCs/>
          <w:lang w:val="en-US"/>
        </w:rPr>
        <w:t>Proposal 4:</w:t>
      </w:r>
      <w:r w:rsidRPr="00521817">
        <w:rPr>
          <w:b/>
          <w:bCs/>
          <w:lang w:val="en-US"/>
        </w:rPr>
        <w:tab/>
      </w:r>
      <w:r w:rsidRPr="00521817">
        <w:rPr>
          <w:b/>
          <w:bCs/>
          <w:lang w:val="en-US"/>
        </w:rPr>
        <w:t>For BM-Case1, RAN1 further study Set B to be a fixed pattern.</w:t>
      </w:r>
    </w:p>
    <w:p w:rsidR="00521817" w:rsidP="003C3D7F" w:rsidRDefault="00521817" w14:paraId="04947F97" w14:textId="37F48B07">
      <w:pPr>
        <w:jc w:val="both"/>
        <w:rPr>
          <w:b/>
          <w:bCs/>
          <w:lang w:val="en-US"/>
        </w:rPr>
      </w:pPr>
      <w:r w:rsidRPr="00521817">
        <w:rPr>
          <w:b/>
          <w:bCs/>
          <w:lang w:val="en-US"/>
        </w:rPr>
        <w:t xml:space="preserve">Proposal </w:t>
      </w:r>
      <w:r>
        <w:rPr>
          <w:b/>
          <w:bCs/>
          <w:lang w:val="en-US"/>
        </w:rPr>
        <w:t>5</w:t>
      </w:r>
      <w:r w:rsidRPr="00521817">
        <w:rPr>
          <w:b/>
          <w:bCs/>
          <w:lang w:val="en-US"/>
        </w:rPr>
        <w:t>:</w:t>
      </w:r>
      <w:r w:rsidRPr="00521817">
        <w:rPr>
          <w:b/>
          <w:bCs/>
          <w:lang w:val="en-US"/>
        </w:rPr>
        <w:tab/>
      </w:r>
      <w:r w:rsidRPr="00521817">
        <w:rPr>
          <w:b/>
          <w:bCs/>
          <w:lang w:val="en-US"/>
        </w:rPr>
        <w:t>For BM-Case1 model inference applies at the NW side, with DL Tx beams considered for Set A and Set B, the training a model with random Set B is not needed.</w:t>
      </w:r>
    </w:p>
    <w:p w:rsidRPr="00502F3F" w:rsidR="00502F3F" w:rsidP="008F0073" w:rsidRDefault="00521817" w14:paraId="10154533" w14:textId="1A52DC02">
      <w:pPr>
        <w:jc w:val="both"/>
        <w:rPr>
          <w:lang w:val="en-US"/>
        </w:rPr>
      </w:pPr>
      <w:r>
        <w:rPr>
          <w:b/>
          <w:bCs/>
          <w:lang w:val="en-US"/>
        </w:rPr>
        <w:t xml:space="preserve">Observation </w:t>
      </w:r>
      <w:r w:rsidR="00502F3F">
        <w:rPr>
          <w:b/>
          <w:bCs/>
          <w:lang w:val="en-US"/>
        </w:rPr>
        <w:t>8</w:t>
      </w:r>
      <w:r w:rsidRPr="00521817" w:rsidR="00502F3F">
        <w:rPr>
          <w:b/>
          <w:bCs/>
          <w:lang w:val="en-US"/>
        </w:rPr>
        <w:t>:</w:t>
      </w:r>
      <w:r w:rsidR="00502F3F">
        <w:rPr>
          <w:b/>
          <w:bCs/>
          <w:lang w:val="en-US"/>
        </w:rPr>
        <w:t xml:space="preserve"> </w:t>
      </w:r>
      <w:r w:rsidRPr="00502F3F" w:rsidR="00502F3F">
        <w:rPr>
          <w:lang w:val="en-US"/>
        </w:rPr>
        <w:t>For BM-Case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sidRPr="00523D00">
        <w:rPr>
          <w:lang w:val="en-US"/>
        </w:rPr>
        <w:t xml:space="preserve"> model inference in UE side, training model with random Set B may reduce model switching/indication/ transferring overhead for UE. </w:t>
      </w:r>
      <w:r w:rsidRPr="00502F3F" w:rsidR="00502F3F">
        <w:rPr>
          <w:lang w:val="en-US"/>
        </w:rPr>
        <w:t>But the benefit of BM-Case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sidRPr="00502F3F" w:rsidR="00502F3F">
        <w:rPr>
          <w:lang w:val="en-US"/>
        </w:rPr>
        <w:t xml:space="preserve"> model inference on the UE side is not yet clear.</w:t>
      </w:r>
    </w:p>
    <w:p w:rsidRPr="00571A56" w:rsidR="00502F3F" w:rsidP="008F0073" w:rsidRDefault="00502F3F" w14:paraId="4533A7E6" w14:textId="0B4F3F0A">
      <w:pPr>
        <w:jc w:val="both"/>
      </w:pPr>
      <w:r w:rsidRPr="00521817">
        <w:rPr>
          <w:b/>
          <w:bCs/>
          <w:lang w:val="en-US"/>
        </w:rPr>
        <w:t xml:space="preserve">Proposal </w:t>
      </w:r>
      <w:r w:rsidRPr="008F0073">
        <w:rPr>
          <w:b/>
          <w:bCs/>
          <w:lang w:val="en-US"/>
        </w:rPr>
        <w:t>6</w:t>
      </w:r>
      <w:r w:rsidRPr="00521817">
        <w:rPr>
          <w:b/>
          <w:bCs/>
          <w:lang w:val="en-US"/>
        </w:rPr>
        <w:t>:</w:t>
      </w:r>
      <w:r w:rsidRPr="008F0073">
        <w:rPr>
          <w:b/>
          <w:bCs/>
          <w:lang w:val="en-US"/>
        </w:rPr>
        <w:t xml:space="preserve"> For BM-Case1 model inference applies at the UE side, with DL Tx beams considered for Set A and Set B, the training a model with random Set B can be further studied.</w:t>
      </w:r>
    </w:p>
    <w:p w:rsidRPr="00F00E92" w:rsidR="00BA3494" w:rsidP="008F0073" w:rsidRDefault="00BA3494" w14:paraId="6269FE5A" w14:textId="1A9A58B1">
      <w:pPr>
        <w:jc w:val="both"/>
        <w:rPr>
          <w:lang w:val="en-US"/>
        </w:rPr>
      </w:pPr>
      <w:r w:rsidRPr="00521817">
        <w:rPr>
          <w:b/>
          <w:bCs/>
          <w:lang w:val="en-US"/>
        </w:rPr>
        <w:t xml:space="preserve">Observation </w:t>
      </w:r>
      <w:r>
        <w:rPr>
          <w:b/>
          <w:bCs/>
          <w:lang w:val="en-US"/>
        </w:rPr>
        <w:t>9</w:t>
      </w:r>
      <w:r w:rsidRPr="00521817">
        <w:rPr>
          <w:b/>
          <w:bCs/>
          <w:lang w:val="en-US"/>
        </w:rPr>
        <w:t>:</w:t>
      </w:r>
      <w:r>
        <w:rPr>
          <w:b/>
          <w:bCs/>
          <w:lang w:val="en-US"/>
        </w:rPr>
        <w:t xml:space="preserve"> </w:t>
      </w:r>
      <w:r w:rsidRPr="00F00E92">
        <w:rPr>
          <w:lang w:val="en-US"/>
        </w:rPr>
        <w:t>For Set B is different to Set A with Set B is wide beam, the KPI for the wide beam codebook design should be both prediction accuracy and throughput performance.</w:t>
      </w:r>
    </w:p>
    <w:p w:rsidRPr="00925D82" w:rsidR="00BA3494" w:rsidP="00D50CF8" w:rsidRDefault="00BA3494" w14:paraId="174F9D8C" w14:textId="77777777">
      <w:pPr>
        <w:jc w:val="both"/>
        <w:rPr>
          <w:lang w:val="en-US"/>
        </w:rPr>
      </w:pPr>
    </w:p>
    <w:p w:rsidRPr="00D50CF8" w:rsidR="00D50CF8" w:rsidP="00D50CF8" w:rsidRDefault="00D50CF8" w14:paraId="54ED67FB" w14:textId="77777777">
      <w:pPr>
        <w:jc w:val="both"/>
        <w:rPr>
          <w:lang w:val="en-US"/>
        </w:rPr>
      </w:pPr>
    </w:p>
    <w:p w:rsidRPr="0015046A" w:rsidR="00BA3494" w:rsidP="008F0073" w:rsidRDefault="00BA3494" w14:paraId="645BBCBA" w14:textId="3790EE1E">
      <w:pPr>
        <w:pStyle w:val="RAN1proposal"/>
        <w:numPr>
          <w:ilvl w:val="0"/>
          <w:numId w:val="0"/>
        </w:numPr>
        <w:spacing w:after="0"/>
        <w:ind w:left="360" w:hanging="360"/>
        <w:jc w:val="both"/>
      </w:pPr>
      <w:r w:rsidRPr="008F0073">
        <w:rPr>
          <w:rFonts w:eastAsia="SimSun" w:cs="Times New Roman"/>
          <w:bCs/>
          <w:iCs w:val="0"/>
          <w:szCs w:val="20"/>
        </w:rPr>
        <w:t>Proposal 7:</w:t>
      </w:r>
      <w:r>
        <w:rPr>
          <w:b w:val="0"/>
          <w:bCs/>
        </w:rPr>
        <w:t xml:space="preserve"> </w:t>
      </w:r>
      <w:r w:rsidRPr="0015046A">
        <w:t xml:space="preserve">For BM-Case1, </w:t>
      </w:r>
      <w:r w:rsidRPr="0015046A">
        <w:rPr>
          <w:lang w:eastAsia="zh-CN"/>
        </w:rPr>
        <w:t>RAN1 may further study the case of Set A/B are DL Tx and Set B/</w:t>
      </w:r>
      <w:r w:rsidRPr="0015046A">
        <w:t>Set A are different.</w:t>
      </w:r>
    </w:p>
    <w:p w:rsidR="00BA3494" w:rsidP="008F0073" w:rsidRDefault="00BA3494" w14:paraId="2E64269B" w14:textId="77777777">
      <w:pPr>
        <w:pStyle w:val="RAN1proposal"/>
        <w:numPr>
          <w:ilvl w:val="0"/>
          <w:numId w:val="130"/>
        </w:numPr>
        <w:spacing w:after="0"/>
        <w:ind w:left="1080"/>
        <w:jc w:val="both"/>
      </w:pPr>
      <w:r w:rsidRPr="00C06A39">
        <w:t>Set B is a wide beam codebook and Set A is a refined beam codebook</w:t>
      </w:r>
    </w:p>
    <w:p w:rsidR="00BA3494" w:rsidP="008F0073" w:rsidRDefault="00BA3494" w14:paraId="5329C586" w14:textId="77777777">
      <w:pPr>
        <w:pStyle w:val="RAN1proposal"/>
        <w:numPr>
          <w:ilvl w:val="0"/>
          <w:numId w:val="130"/>
        </w:numPr>
        <w:spacing w:after="0"/>
        <w:ind w:left="1080"/>
        <w:jc w:val="both"/>
      </w:pPr>
      <w:r>
        <w:t>A</w:t>
      </w:r>
      <w:r w:rsidRPr="00C06A39">
        <w:t>dvance Set B designs are needed to provide sufficient refined beam prediction performance.</w:t>
      </w:r>
    </w:p>
    <w:p w:rsidR="00BA3494" w:rsidP="003C3D7F" w:rsidRDefault="00BA3494" w14:paraId="4B46409A" w14:textId="77777777">
      <w:pPr>
        <w:jc w:val="both"/>
        <w:rPr>
          <w:b/>
          <w:bCs/>
          <w:lang w:val="en-US"/>
        </w:rPr>
      </w:pPr>
    </w:p>
    <w:p w:rsidR="004A20E8" w:rsidP="008F0073" w:rsidRDefault="004A20E8" w14:paraId="786E1CCC" w14:textId="4A464AB5">
      <w:pPr>
        <w:jc w:val="both"/>
        <w:rPr>
          <w:lang w:val="en-US"/>
        </w:rPr>
      </w:pPr>
      <w:r w:rsidRPr="00521817">
        <w:rPr>
          <w:b/>
          <w:bCs/>
          <w:lang w:val="en-US"/>
        </w:rPr>
        <w:t xml:space="preserve">Observation </w:t>
      </w:r>
      <w:r>
        <w:rPr>
          <w:b/>
          <w:bCs/>
          <w:lang w:val="en-US"/>
        </w:rPr>
        <w:t>10</w:t>
      </w:r>
      <w:r w:rsidRPr="00521817">
        <w:rPr>
          <w:b/>
          <w:bCs/>
          <w:lang w:val="en-US"/>
        </w:rPr>
        <w:t>:</w:t>
      </w:r>
      <w:r>
        <w:rPr>
          <w:b/>
          <w:bCs/>
          <w:lang w:val="en-US"/>
        </w:rPr>
        <w:t xml:space="preserve"> </w:t>
      </w:r>
      <w:r w:rsidRPr="00222429">
        <w:rPr>
          <w:lang w:val="en-US"/>
        </w:rPr>
        <w:t>F</w:t>
      </w:r>
      <w:r w:rsidRPr="00382C26">
        <w:rPr>
          <w:lang w:val="en-US"/>
        </w:rPr>
        <w:t xml:space="preserve">or DL Tx-Rx beam pair prediction, the prediction target </w:t>
      </w:r>
      <w:r w:rsidRPr="00033F76">
        <w:rPr>
          <w:lang w:val="en-US"/>
        </w:rPr>
        <w:t>space</w:t>
      </w:r>
      <w:r w:rsidRPr="00033F76">
        <w:rPr>
          <w:rFonts w:ascii="Cambria Math" w:hAnsi="Cambria Math"/>
          <w:i/>
          <w:lang w:val="en-US"/>
        </w:rPr>
        <w:t xml:space="preserve"> </w:t>
      </w:r>
      <m:oMath>
        <m:r>
          <w:rPr>
            <w:rFonts w:ascii="Cambria Math" w:hAnsi="Cambria Math"/>
            <w:lang w:val="en-US"/>
          </w:rPr>
          <m:t>Set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DL TX</m:t>
            </m:r>
          </m:sub>
        </m:sSub>
      </m:oMath>
      <w:r w:rsidRPr="00222429">
        <w:rPr>
          <w:lang w:val="en-US"/>
        </w:rPr>
        <w:t xml:space="preserve"> </w:t>
      </w:r>
      <m:oMath>
        <m:r>
          <w:rPr>
            <w:rFonts w:ascii="Cambria Math" w:hAnsi="Cambria Math"/>
            <w:lang w:val="en-US"/>
          </w:rPr>
          <m:t>×</m:t>
        </m:r>
      </m:oMath>
      <w:r w:rsidRPr="00382C26">
        <w:rPr>
          <w:lang w:val="en-US"/>
        </w:rPr>
        <w:t xml:space="preserve"> </w:t>
      </w:r>
      <m:oMath>
        <m:r>
          <w:rPr>
            <w:rFonts w:ascii="Cambria Math" w:hAnsi="Cambria Math"/>
            <w:lang w:val="en-US"/>
          </w:rPr>
          <m:t>Se</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DL RX</m:t>
            </m:r>
          </m:sub>
        </m:sSub>
      </m:oMath>
      <w:r w:rsidRPr="00222429">
        <w:rPr>
          <w:lang w:val="en-US"/>
        </w:rPr>
        <w:t>.</w:t>
      </w:r>
      <w:r w:rsidRPr="00382C26">
        <w:rPr>
          <w:lang w:val="en-US"/>
        </w:rPr>
        <w:t xml:space="preserve"> And it requires a large number of measurements </w:t>
      </w:r>
      <w:r w:rsidRPr="00033F76">
        <w:rPr>
          <w:lang w:val="en-US"/>
        </w:rPr>
        <w:t xml:space="preserve">to have good beam pair </w:t>
      </w:r>
      <w:r w:rsidRPr="003A6825">
        <w:rPr>
          <w:lang w:val="en-US"/>
        </w:rPr>
        <w:t>prediction</w:t>
      </w:r>
      <w:r w:rsidRPr="00033F76">
        <w:rPr>
          <w:lang w:val="en-US"/>
        </w:rPr>
        <w:t>.</w:t>
      </w:r>
    </w:p>
    <w:p w:rsidRPr="008F0073" w:rsidR="007D117A" w:rsidP="008F0073" w:rsidRDefault="007D117A" w14:paraId="3C9DA7EC" w14:textId="05CF866D">
      <w:pPr>
        <w:pStyle w:val="RAN1proposal"/>
        <w:numPr>
          <w:ilvl w:val="0"/>
          <w:numId w:val="0"/>
        </w:numPr>
        <w:spacing w:after="0"/>
        <w:ind w:left="360" w:hanging="360"/>
        <w:jc w:val="both"/>
        <w:rPr>
          <w:rFonts w:eastAsia="SimSun" w:cs="Times New Roman"/>
          <w:bCs/>
          <w:iCs w:val="0"/>
          <w:szCs w:val="20"/>
        </w:rPr>
      </w:pPr>
      <w:r w:rsidRPr="003D11E1">
        <w:rPr>
          <w:rFonts w:eastAsia="SimSun" w:cs="Times New Roman"/>
          <w:bCs/>
          <w:iCs w:val="0"/>
          <w:szCs w:val="20"/>
        </w:rPr>
        <w:t xml:space="preserve">Proposal </w:t>
      </w:r>
      <w:r>
        <w:rPr>
          <w:rFonts w:eastAsia="SimSun" w:cs="Times New Roman"/>
          <w:bCs/>
          <w:iCs w:val="0"/>
          <w:szCs w:val="20"/>
        </w:rPr>
        <w:t>8</w:t>
      </w:r>
      <w:r w:rsidRPr="003D11E1">
        <w:rPr>
          <w:rFonts w:eastAsia="SimSun" w:cs="Times New Roman"/>
          <w:bCs/>
          <w:iCs w:val="0"/>
          <w:szCs w:val="20"/>
        </w:rPr>
        <w:t>:</w:t>
      </w:r>
      <w:r w:rsidRPr="008F0073">
        <w:rPr>
          <w:rFonts w:eastAsia="SimSun" w:cs="Times New Roman"/>
          <w:bCs/>
          <w:iCs w:val="0"/>
          <w:szCs w:val="20"/>
        </w:rPr>
        <w:t xml:space="preserve"> RAN1 further investigates the comparison between independent Tx beam, Rx beam prediction, and joint Tx-Rx beam pair prediction.</w:t>
      </w:r>
    </w:p>
    <w:p w:rsidR="004A20E8" w:rsidP="003C3D7F" w:rsidRDefault="004A20E8" w14:paraId="54C18439" w14:textId="77777777">
      <w:pPr>
        <w:jc w:val="both"/>
        <w:rPr>
          <w:b/>
          <w:bCs/>
          <w:lang w:val="en-US"/>
        </w:rPr>
      </w:pPr>
    </w:p>
    <w:p w:rsidRPr="00571A56" w:rsidR="000F49CD" w:rsidP="008F0073" w:rsidRDefault="000F49CD" w14:paraId="14B497F3" w14:textId="19772B6B">
      <w:pPr>
        <w:spacing w:after="240"/>
        <w:jc w:val="both"/>
        <w:rPr>
          <w:lang w:val="en-US"/>
        </w:rPr>
      </w:pPr>
      <w:r w:rsidRPr="00521817">
        <w:rPr>
          <w:b/>
          <w:bCs/>
          <w:lang w:val="en-US"/>
        </w:rPr>
        <w:t xml:space="preserve">Observation </w:t>
      </w:r>
      <w:r>
        <w:rPr>
          <w:b/>
          <w:bCs/>
          <w:lang w:val="en-US"/>
        </w:rPr>
        <w:t>11</w:t>
      </w:r>
      <w:r w:rsidRPr="00521817">
        <w:rPr>
          <w:b/>
          <w:bCs/>
          <w:lang w:val="en-US"/>
        </w:rPr>
        <w:t>:</w:t>
      </w:r>
      <w:r>
        <w:rPr>
          <w:b/>
          <w:bCs/>
          <w:lang w:val="en-US"/>
        </w:rPr>
        <w:t xml:space="preserve"> </w:t>
      </w:r>
      <w:r w:rsidRPr="00B7434D">
        <w:rPr>
          <w:lang w:val="en-US"/>
        </w:rPr>
        <w:t xml:space="preserve">model's generalization </w:t>
      </w:r>
      <w:r w:rsidRPr="00062D84">
        <w:rPr>
          <w:lang w:val="en-US"/>
        </w:rPr>
        <w:t>capabilities should be assessed considering different combination of configurations as ML model performances can be affected significantl</w:t>
      </w:r>
      <w:r w:rsidRPr="00571A56">
        <w:rPr>
          <w:lang w:val="en-US"/>
        </w:rPr>
        <w:t>y.</w:t>
      </w:r>
    </w:p>
    <w:p w:rsidRPr="003D11E1" w:rsidR="000F49CD" w:rsidP="00F163E0" w:rsidRDefault="000F49CD" w14:paraId="08046E37" w14:textId="1861DB33">
      <w:pPr>
        <w:spacing w:after="240"/>
        <w:jc w:val="both"/>
        <w:rPr>
          <w:lang w:val="en-US"/>
        </w:rPr>
      </w:pPr>
      <w:r w:rsidRPr="00521817">
        <w:rPr>
          <w:b/>
          <w:bCs/>
          <w:lang w:val="en-US"/>
        </w:rPr>
        <w:t xml:space="preserve">Observation </w:t>
      </w:r>
      <w:r w:rsidRPr="00F163E0">
        <w:rPr>
          <w:b/>
          <w:bCs/>
          <w:lang w:val="en-US"/>
        </w:rPr>
        <w:t>1</w:t>
      </w:r>
      <w:r w:rsidRPr="00F163E0" w:rsidR="00F163E0">
        <w:rPr>
          <w:b/>
          <w:bCs/>
          <w:lang w:val="en-US"/>
        </w:rPr>
        <w:t>2</w:t>
      </w:r>
      <w:r w:rsidRPr="00521817">
        <w:rPr>
          <w:b/>
          <w:bCs/>
          <w:lang w:val="en-US"/>
        </w:rPr>
        <w:t>:</w:t>
      </w:r>
      <w:r>
        <w:rPr>
          <w:b/>
          <w:bCs/>
          <w:lang w:val="en-US"/>
        </w:rPr>
        <w:t xml:space="preserve"> </w:t>
      </w:r>
      <w:r w:rsidRPr="003D11E1">
        <w:rPr>
          <w:lang w:val="en-US"/>
        </w:rPr>
        <w:t xml:space="preserve">Several </w:t>
      </w:r>
      <w:r w:rsidRPr="0084C03C">
        <w:rPr>
          <w:lang w:val="en-US"/>
        </w:rPr>
        <w:t>configurations</w:t>
      </w:r>
      <w:r>
        <w:rPr>
          <w:lang w:val="en-US"/>
        </w:rPr>
        <w:t xml:space="preserve">/scenarios can be considered for assessing the ML </w:t>
      </w:r>
      <w:r w:rsidRPr="001B6CB8">
        <w:rPr>
          <w:lang w:val="en-US"/>
        </w:rPr>
        <w:t xml:space="preserve">model generalization </w:t>
      </w:r>
      <w:r>
        <w:rPr>
          <w:lang w:val="en-US"/>
        </w:rPr>
        <w:t xml:space="preserve">capabilities. In this study, we considered the gNB antenna array dimensions, but other </w:t>
      </w:r>
      <w:r w:rsidRPr="0084C03C">
        <w:rPr>
          <w:lang w:val="en-US"/>
        </w:rPr>
        <w:t>configurations</w:t>
      </w:r>
      <w:r>
        <w:rPr>
          <w:lang w:val="en-US"/>
        </w:rPr>
        <w:t xml:space="preserve">/scenarios are not precluded. </w:t>
      </w:r>
      <w:r w:rsidRPr="00C77ABD">
        <w:rPr>
          <w:lang w:val="en-US"/>
        </w:rPr>
        <w:t xml:space="preserve">Supporting multiple configurations may </w:t>
      </w:r>
      <w:r>
        <w:rPr>
          <w:lang w:val="en-US"/>
        </w:rPr>
        <w:t>further affect</w:t>
      </w:r>
      <w:r w:rsidRPr="00C77ABD">
        <w:rPr>
          <w:lang w:val="en-US"/>
        </w:rPr>
        <w:t xml:space="preserve"> ML performance.</w:t>
      </w:r>
    </w:p>
    <w:p w:rsidRPr="00272238" w:rsidR="00272238" w:rsidP="00272238" w:rsidRDefault="00272238" w14:paraId="2A73499E" w14:textId="0A0B557E">
      <w:pPr>
        <w:spacing w:after="240"/>
        <w:jc w:val="both"/>
        <w:rPr>
          <w:lang w:val="en-US"/>
        </w:rPr>
      </w:pPr>
      <w:r w:rsidRPr="00F163E0">
        <w:rPr>
          <w:b/>
          <w:bCs/>
          <w:lang w:val="en-US"/>
        </w:rPr>
        <w:t>Observation 1</w:t>
      </w:r>
      <w:r>
        <w:rPr>
          <w:b/>
          <w:bCs/>
          <w:lang w:val="en-US"/>
        </w:rPr>
        <w:t>3</w:t>
      </w:r>
      <w:r w:rsidRPr="00F163E0">
        <w:rPr>
          <w:b/>
          <w:bCs/>
          <w:lang w:val="en-US"/>
        </w:rPr>
        <w:t xml:space="preserve">: </w:t>
      </w:r>
      <w:r w:rsidRPr="00272238">
        <w:rPr>
          <w:lang w:val="en-US"/>
        </w:rPr>
        <w:t xml:space="preserve">For BM-Case1, the Set A/B model generalization issue can be addressed with a training model based on an oversampled Set C that satisfies </w:t>
      </w:r>
      <m:oMath>
        <m:r>
          <w:rPr>
            <w:rFonts w:hint="eastAsia" w:ascii="Cambria Math" w:hAnsi="Cambria Math"/>
            <w:lang w:val="en-US"/>
          </w:rPr>
          <m:t>Set B</m:t>
        </m:r>
        <m:r>
          <w:rPr>
            <w:rFonts w:hint="eastAsia" w:ascii="Cambria Math" w:hAnsi="Cambria Math"/>
            <w:lang w:val="en-US"/>
          </w:rPr>
          <m:t>∈</m:t>
        </m:r>
        <m:r>
          <w:rPr>
            <w:rFonts w:hint="eastAsia" w:ascii="Cambria Math" w:hAnsi="Cambria Math"/>
            <w:lang w:val="en-US"/>
          </w:rPr>
          <m:t>Set A</m:t>
        </m:r>
        <m:r>
          <w:rPr>
            <w:rFonts w:hint="eastAsia" w:ascii="Cambria Math" w:hAnsi="Cambria Math"/>
            <w:lang w:val="en-US"/>
          </w:rPr>
          <m:t>∈</m:t>
        </m:r>
        <m:r>
          <w:rPr>
            <w:rFonts w:hint="eastAsia" w:ascii="Cambria Math" w:hAnsi="Cambria Math"/>
            <w:lang w:val="en-US"/>
          </w:rPr>
          <m:t>Set C</m:t>
        </m:r>
      </m:oMath>
      <w:r w:rsidRPr="00272238">
        <w:rPr>
          <w:lang w:val="en-US"/>
        </w:rPr>
        <w:t xml:space="preserve"> for any given Set A/B.</w:t>
      </w:r>
    </w:p>
    <w:p w:rsidRPr="00A06E30" w:rsidR="00A06E30" w:rsidP="00A06E30" w:rsidRDefault="00A06E30" w14:paraId="49FD4B58" w14:textId="64DE2DD3">
      <w:pPr>
        <w:jc w:val="both"/>
        <w:rPr>
          <w:lang w:val="en-US"/>
        </w:rPr>
      </w:pPr>
      <w:r w:rsidRPr="00A06E30">
        <w:rPr>
          <w:b/>
          <w:bCs/>
          <w:lang w:val="en-US"/>
        </w:rPr>
        <w:t>Observation 14:</w:t>
      </w:r>
      <w:r>
        <w:rPr>
          <w:b/>
          <w:bCs/>
          <w:lang w:val="en-US"/>
        </w:rPr>
        <w:t xml:space="preserve"> </w:t>
      </w:r>
      <w:r w:rsidRPr="00A06E30">
        <w:rPr>
          <w:lang w:val="en-US"/>
        </w:rPr>
        <w:t>For BM Case1, the training model with a fixed Set B pattern will have poor beam prediction performance if the testing Set B does not match with the training Set B.</w:t>
      </w:r>
    </w:p>
    <w:p w:rsidRPr="00A06E30" w:rsidR="00A06E30" w:rsidP="00A06E30" w:rsidRDefault="00A06E30" w14:paraId="15405566" w14:textId="588D9EB5">
      <w:pPr>
        <w:jc w:val="both"/>
        <w:rPr>
          <w:lang w:val="en-US"/>
        </w:rPr>
      </w:pPr>
      <w:r w:rsidRPr="00A06E30">
        <w:rPr>
          <w:b/>
          <w:bCs/>
          <w:lang w:val="en-US"/>
        </w:rPr>
        <w:t>Observation 1</w:t>
      </w:r>
      <w:r w:rsidR="00F64CB4">
        <w:rPr>
          <w:b/>
          <w:bCs/>
          <w:lang w:val="en-US"/>
        </w:rPr>
        <w:t>5</w:t>
      </w:r>
      <w:r w:rsidRPr="00A06E30">
        <w:rPr>
          <w:b/>
          <w:bCs/>
          <w:lang w:val="en-US"/>
        </w:rPr>
        <w:t>:</w:t>
      </w:r>
      <w:r>
        <w:rPr>
          <w:b/>
          <w:bCs/>
          <w:lang w:val="en-US"/>
        </w:rPr>
        <w:t xml:space="preserve"> </w:t>
      </w:r>
      <w:r w:rsidRPr="00A06E30">
        <w:rPr>
          <w:lang w:val="en-US"/>
        </w:rPr>
        <w:t>For BM-Case1, training the model with random Set B is possible to provide beam prediction performance close to the optimal case – training and testing on the same Set B.</w:t>
      </w:r>
    </w:p>
    <w:p w:rsidRPr="00680266" w:rsidR="00680266" w:rsidP="00680266" w:rsidRDefault="00680266" w14:paraId="4863A262" w14:textId="74F9D682">
      <w:pPr>
        <w:pStyle w:val="RAN1proposal"/>
        <w:numPr>
          <w:ilvl w:val="0"/>
          <w:numId w:val="0"/>
        </w:numPr>
        <w:spacing w:after="0"/>
        <w:ind w:left="360" w:hanging="360"/>
        <w:jc w:val="both"/>
        <w:rPr>
          <w:rFonts w:eastAsia="SimSun" w:cs="Times New Roman"/>
          <w:bCs/>
          <w:iCs w:val="0"/>
          <w:szCs w:val="20"/>
        </w:rPr>
      </w:pPr>
      <w:r w:rsidRPr="003D11E1">
        <w:rPr>
          <w:rFonts w:eastAsia="SimSun" w:cs="Times New Roman"/>
          <w:bCs/>
          <w:iCs w:val="0"/>
          <w:szCs w:val="20"/>
        </w:rPr>
        <w:t xml:space="preserve">Proposal </w:t>
      </w:r>
      <w:r>
        <w:rPr>
          <w:rFonts w:eastAsia="SimSun" w:cs="Times New Roman"/>
          <w:bCs/>
          <w:iCs w:val="0"/>
          <w:szCs w:val="20"/>
        </w:rPr>
        <w:t>9</w:t>
      </w:r>
      <w:r w:rsidRPr="003D11E1">
        <w:rPr>
          <w:rFonts w:eastAsia="SimSun" w:cs="Times New Roman"/>
          <w:bCs/>
          <w:iCs w:val="0"/>
          <w:szCs w:val="20"/>
        </w:rPr>
        <w:t>:</w:t>
      </w:r>
      <w:r w:rsidRPr="008F0073">
        <w:rPr>
          <w:rFonts w:eastAsia="SimSun" w:cs="Times New Roman"/>
          <w:bCs/>
          <w:iCs w:val="0"/>
          <w:szCs w:val="20"/>
        </w:rPr>
        <w:t xml:space="preserve"> </w:t>
      </w:r>
      <w:r w:rsidRPr="00680266">
        <w:rPr>
          <w:rFonts w:eastAsia="SimSun" w:cs="Times New Roman"/>
          <w:bCs/>
          <w:iCs w:val="0"/>
          <w:szCs w:val="20"/>
        </w:rPr>
        <w:t>RAN1 further investigates the ML model generalization capabilities of BM Case-1 with configurations that can be either included or not included in the training dataset. The following list of configurations can be prioritized:</w:t>
      </w:r>
    </w:p>
    <w:p w:rsidR="00680266" w:rsidP="00680266" w:rsidRDefault="00680266" w14:paraId="31596EC2" w14:textId="77777777">
      <w:pPr>
        <w:pStyle w:val="ListParagraph"/>
        <w:numPr>
          <w:ilvl w:val="0"/>
          <w:numId w:val="131"/>
        </w:numPr>
        <w:rPr>
          <w:b/>
          <w:bCs/>
          <w:sz w:val="20"/>
          <w:szCs w:val="20"/>
          <w:lang w:val="en-US"/>
        </w:rPr>
      </w:pPr>
      <w:r w:rsidRPr="003D11E1">
        <w:rPr>
          <w:b/>
          <w:bCs/>
          <w:sz w:val="20"/>
          <w:szCs w:val="20"/>
          <w:lang w:val="en-US"/>
        </w:rPr>
        <w:t xml:space="preserve">gNB antenna array </w:t>
      </w:r>
      <w:r w:rsidRPr="392879DD">
        <w:rPr>
          <w:b/>
          <w:bCs/>
          <w:sz w:val="20"/>
          <w:szCs w:val="20"/>
          <w:lang w:val="en-US"/>
        </w:rPr>
        <w:t>dimensions</w:t>
      </w:r>
      <w:r w:rsidRPr="00254C3E">
        <w:rPr>
          <w:b/>
          <w:bCs/>
          <w:sz w:val="20"/>
          <w:szCs w:val="20"/>
          <w:lang w:val="en-US"/>
        </w:rPr>
        <w:t>, e.g.,</w:t>
      </w:r>
      <w:r w:rsidRPr="003D11E1">
        <w:rPr>
          <w:b/>
          <w:bCs/>
          <w:sz w:val="20"/>
          <w:szCs w:val="20"/>
          <w:lang w:val="en-US"/>
        </w:rPr>
        <w:t xml:space="preserve"> 4x8 an</w:t>
      </w:r>
      <w:r>
        <w:rPr>
          <w:b/>
          <w:bCs/>
          <w:sz w:val="20"/>
          <w:szCs w:val="20"/>
          <w:lang w:val="en-US"/>
        </w:rPr>
        <w:t>d 8x16.</w:t>
      </w:r>
    </w:p>
    <w:p w:rsidRPr="007E669B" w:rsidR="00680266" w:rsidP="00680266" w:rsidRDefault="00680266" w14:paraId="4EFAC432" w14:textId="77777777">
      <w:pPr>
        <w:pStyle w:val="ListParagraph"/>
        <w:numPr>
          <w:ilvl w:val="0"/>
          <w:numId w:val="131"/>
        </w:numPr>
        <w:rPr>
          <w:b/>
          <w:bCs/>
          <w:sz w:val="20"/>
          <w:szCs w:val="20"/>
          <w:lang w:val="en-US"/>
        </w:rPr>
      </w:pPr>
      <w:r>
        <w:rPr>
          <w:b/>
          <w:bCs/>
          <w:sz w:val="20"/>
          <w:szCs w:val="20"/>
          <w:lang w:val="en-US"/>
        </w:rPr>
        <w:t>UE</w:t>
      </w:r>
      <w:r w:rsidRPr="007E669B">
        <w:rPr>
          <w:b/>
          <w:bCs/>
          <w:sz w:val="20"/>
          <w:szCs w:val="20"/>
          <w:lang w:val="en-US"/>
        </w:rPr>
        <w:t xml:space="preserve"> antenna array </w:t>
      </w:r>
      <w:r w:rsidRPr="392879DD">
        <w:rPr>
          <w:b/>
          <w:bCs/>
          <w:sz w:val="20"/>
          <w:szCs w:val="20"/>
          <w:lang w:val="en-US"/>
        </w:rPr>
        <w:t>dimensions</w:t>
      </w:r>
      <w:r>
        <w:rPr>
          <w:b/>
          <w:bCs/>
          <w:sz w:val="20"/>
          <w:szCs w:val="20"/>
          <w:lang w:val="en-US"/>
        </w:rPr>
        <w:t>/Number of Panels.</w:t>
      </w:r>
    </w:p>
    <w:p w:rsidRPr="003D11E1" w:rsidR="00680266" w:rsidP="00680266" w:rsidRDefault="00680266" w14:paraId="05458317" w14:textId="77777777">
      <w:pPr>
        <w:pStyle w:val="ListParagraph"/>
        <w:numPr>
          <w:ilvl w:val="0"/>
          <w:numId w:val="131"/>
        </w:numPr>
        <w:rPr>
          <w:b/>
          <w:bCs/>
          <w:sz w:val="20"/>
          <w:szCs w:val="20"/>
          <w:lang w:val="en-US"/>
        </w:rPr>
      </w:pPr>
      <w:r w:rsidRPr="003D11E1">
        <w:rPr>
          <w:b/>
          <w:bCs/>
          <w:sz w:val="20"/>
          <w:szCs w:val="20"/>
          <w:lang w:val="en-US"/>
        </w:rPr>
        <w:t>Set A dimension</w:t>
      </w:r>
      <w:r>
        <w:rPr>
          <w:b/>
          <w:bCs/>
          <w:sz w:val="20"/>
          <w:szCs w:val="20"/>
          <w:lang w:val="en-US"/>
        </w:rPr>
        <w:t>,</w:t>
      </w:r>
      <w:r w:rsidRPr="009C05C1">
        <w:rPr>
          <w:b/>
          <w:bCs/>
          <w:sz w:val="20"/>
          <w:szCs w:val="20"/>
          <w:lang w:val="en-US"/>
        </w:rPr>
        <w:t xml:space="preserve"> </w:t>
      </w:r>
      <w:r w:rsidRPr="00666C90">
        <w:rPr>
          <w:b/>
          <w:bCs/>
          <w:sz w:val="20"/>
          <w:szCs w:val="20"/>
          <w:lang w:val="en-US"/>
        </w:rPr>
        <w:t xml:space="preserve">e.g., </w:t>
      </w:r>
      <w:r>
        <w:rPr>
          <w:b/>
          <w:bCs/>
          <w:sz w:val="20"/>
          <w:szCs w:val="20"/>
          <w:lang w:val="en-US"/>
        </w:rPr>
        <w:t>64 beams</w:t>
      </w:r>
      <w:r w:rsidRPr="00666C90">
        <w:rPr>
          <w:b/>
          <w:bCs/>
          <w:sz w:val="20"/>
          <w:szCs w:val="20"/>
          <w:lang w:val="en-US"/>
        </w:rPr>
        <w:t xml:space="preserve"> an</w:t>
      </w:r>
      <w:r>
        <w:rPr>
          <w:b/>
          <w:bCs/>
          <w:sz w:val="20"/>
          <w:szCs w:val="20"/>
          <w:lang w:val="en-US"/>
        </w:rPr>
        <w:t>d 128 beams.</w:t>
      </w:r>
    </w:p>
    <w:p w:rsidR="00680266" w:rsidP="00242F52" w:rsidRDefault="00680266" w14:paraId="2E43777E" w14:textId="649D8995">
      <w:pPr>
        <w:pStyle w:val="ListParagraph"/>
        <w:numPr>
          <w:ilvl w:val="0"/>
          <w:numId w:val="131"/>
        </w:numPr>
        <w:rPr>
          <w:b/>
          <w:bCs/>
          <w:sz w:val="20"/>
          <w:szCs w:val="20"/>
          <w:lang w:val="en-US"/>
        </w:rPr>
      </w:pPr>
      <w:r w:rsidRPr="003D11E1">
        <w:rPr>
          <w:b/>
          <w:bCs/>
          <w:sz w:val="20"/>
          <w:szCs w:val="20"/>
          <w:lang w:val="en-US"/>
        </w:rPr>
        <w:t>Set B dimension</w:t>
      </w:r>
      <w:r>
        <w:rPr>
          <w:b/>
          <w:bCs/>
          <w:sz w:val="20"/>
          <w:szCs w:val="20"/>
          <w:lang w:val="en-US"/>
        </w:rPr>
        <w:t>,</w:t>
      </w:r>
      <w:r w:rsidRPr="009C05C1">
        <w:rPr>
          <w:b/>
          <w:bCs/>
          <w:sz w:val="20"/>
          <w:szCs w:val="20"/>
          <w:lang w:val="en-US"/>
        </w:rPr>
        <w:t xml:space="preserve"> </w:t>
      </w:r>
      <w:r w:rsidRPr="00666C90">
        <w:rPr>
          <w:b/>
          <w:bCs/>
          <w:sz w:val="20"/>
          <w:szCs w:val="20"/>
          <w:lang w:val="en-US"/>
        </w:rPr>
        <w:t xml:space="preserve">e.g., </w:t>
      </w:r>
      <w:r>
        <w:rPr>
          <w:b/>
          <w:bCs/>
          <w:sz w:val="20"/>
          <w:szCs w:val="20"/>
          <w:lang w:val="en-US"/>
        </w:rPr>
        <w:t>16 beams</w:t>
      </w:r>
      <w:r w:rsidRPr="00666C90">
        <w:rPr>
          <w:b/>
          <w:bCs/>
          <w:sz w:val="20"/>
          <w:szCs w:val="20"/>
          <w:lang w:val="en-US"/>
        </w:rPr>
        <w:t xml:space="preserve"> an</w:t>
      </w:r>
      <w:r>
        <w:rPr>
          <w:b/>
          <w:bCs/>
          <w:sz w:val="20"/>
          <w:szCs w:val="20"/>
          <w:lang w:val="en-US"/>
        </w:rPr>
        <w:t>d 32 beams.</w:t>
      </w:r>
    </w:p>
    <w:p w:rsidRPr="00242F52" w:rsidR="00242F52" w:rsidP="00242F52" w:rsidRDefault="00242F52" w14:paraId="3703A8AB" w14:textId="77777777">
      <w:pPr>
        <w:pStyle w:val="ListParagraph"/>
        <w:ind w:left="1212"/>
        <w:rPr>
          <w:b/>
          <w:bCs/>
          <w:sz w:val="20"/>
          <w:szCs w:val="20"/>
          <w:lang w:val="en-US"/>
        </w:rPr>
      </w:pPr>
    </w:p>
    <w:p w:rsidRPr="00680266" w:rsidR="00680266" w:rsidP="00680266" w:rsidRDefault="00242F52" w14:paraId="6D4BE59A" w14:textId="75588D06">
      <w:pPr>
        <w:pStyle w:val="RAN1proposal"/>
        <w:numPr>
          <w:ilvl w:val="0"/>
          <w:numId w:val="0"/>
        </w:numPr>
        <w:spacing w:after="0"/>
        <w:ind w:left="360" w:hanging="360"/>
        <w:jc w:val="both"/>
        <w:rPr>
          <w:rFonts w:eastAsia="SimSun" w:cs="Times New Roman"/>
          <w:bCs/>
          <w:iCs w:val="0"/>
          <w:szCs w:val="20"/>
        </w:rPr>
      </w:pPr>
      <w:r w:rsidRPr="003D11E1">
        <w:rPr>
          <w:rFonts w:eastAsia="SimSun" w:cs="Times New Roman"/>
          <w:bCs/>
          <w:iCs w:val="0"/>
          <w:szCs w:val="20"/>
        </w:rPr>
        <w:t xml:space="preserve">Proposal </w:t>
      </w:r>
      <w:r>
        <w:rPr>
          <w:rFonts w:eastAsia="SimSun" w:cs="Times New Roman"/>
          <w:bCs/>
          <w:iCs w:val="0"/>
          <w:szCs w:val="20"/>
        </w:rPr>
        <w:t>10</w:t>
      </w:r>
      <w:r w:rsidRPr="003D11E1">
        <w:rPr>
          <w:rFonts w:eastAsia="SimSun" w:cs="Times New Roman"/>
          <w:bCs/>
          <w:iCs w:val="0"/>
          <w:szCs w:val="20"/>
        </w:rPr>
        <w:t>:</w:t>
      </w:r>
      <w:r w:rsidRPr="008F0073">
        <w:rPr>
          <w:rFonts w:eastAsia="SimSun" w:cs="Times New Roman"/>
          <w:bCs/>
          <w:iCs w:val="0"/>
          <w:szCs w:val="20"/>
        </w:rPr>
        <w:t xml:space="preserve"> </w:t>
      </w:r>
      <w:r w:rsidRPr="00680266" w:rsidR="00680266">
        <w:rPr>
          <w:rFonts w:eastAsia="SimSun" w:cs="Times New Roman"/>
          <w:bCs/>
          <w:iCs w:val="0"/>
          <w:szCs w:val="20"/>
        </w:rPr>
        <w:t>RAN1 further investigates the ML model generalization capabilities of BM Case-1 with scenarios that can be either included or not included in the training dataset. The following list of scenarios can be prioritized:</w:t>
      </w:r>
    </w:p>
    <w:p w:rsidR="00680266" w:rsidP="00680266" w:rsidRDefault="00680266" w14:paraId="13B43411" w14:textId="77777777">
      <w:pPr>
        <w:pStyle w:val="ListParagraph"/>
        <w:numPr>
          <w:ilvl w:val="0"/>
          <w:numId w:val="131"/>
        </w:numPr>
        <w:jc w:val="both"/>
        <w:rPr>
          <w:b/>
          <w:bCs/>
          <w:sz w:val="20"/>
          <w:szCs w:val="20"/>
          <w:lang w:val="en-US"/>
        </w:rPr>
      </w:pPr>
      <w:r>
        <w:rPr>
          <w:b/>
          <w:bCs/>
          <w:sz w:val="20"/>
          <w:szCs w:val="20"/>
          <w:lang w:val="en-US"/>
        </w:rPr>
        <w:t xml:space="preserve">Channel propagation models, e.g. </w:t>
      </w:r>
      <w:proofErr w:type="spellStart"/>
      <w:r>
        <w:rPr>
          <w:b/>
          <w:bCs/>
          <w:sz w:val="20"/>
          <w:szCs w:val="20"/>
          <w:lang w:val="en-US"/>
        </w:rPr>
        <w:t>UMa</w:t>
      </w:r>
      <w:proofErr w:type="spellEnd"/>
      <w:r>
        <w:rPr>
          <w:b/>
          <w:bCs/>
          <w:sz w:val="20"/>
          <w:szCs w:val="20"/>
          <w:lang w:val="en-US"/>
        </w:rPr>
        <w:t>/</w:t>
      </w:r>
      <w:proofErr w:type="spellStart"/>
      <w:r>
        <w:rPr>
          <w:b/>
          <w:bCs/>
          <w:sz w:val="20"/>
          <w:szCs w:val="20"/>
          <w:lang w:val="en-US"/>
        </w:rPr>
        <w:t>UMi</w:t>
      </w:r>
      <w:proofErr w:type="spellEnd"/>
      <w:r>
        <w:rPr>
          <w:b/>
          <w:bCs/>
          <w:sz w:val="20"/>
          <w:szCs w:val="20"/>
          <w:lang w:val="en-US"/>
        </w:rPr>
        <w:t>.</w:t>
      </w:r>
    </w:p>
    <w:p w:rsidRPr="007E669B" w:rsidR="00680266" w:rsidP="00680266" w:rsidRDefault="00680266" w14:paraId="033E320B" w14:textId="77777777">
      <w:pPr>
        <w:pStyle w:val="ListParagraph"/>
        <w:numPr>
          <w:ilvl w:val="0"/>
          <w:numId w:val="131"/>
        </w:numPr>
        <w:jc w:val="both"/>
        <w:rPr>
          <w:b/>
          <w:bCs/>
          <w:sz w:val="20"/>
          <w:szCs w:val="20"/>
          <w:lang w:val="en-US"/>
        </w:rPr>
      </w:pPr>
      <w:r>
        <w:rPr>
          <w:b/>
          <w:bCs/>
          <w:sz w:val="20"/>
          <w:szCs w:val="20"/>
          <w:lang w:val="en-US"/>
        </w:rPr>
        <w:t xml:space="preserve">Outdoor/Indoor UE distribution (e.g. 100% </w:t>
      </w:r>
      <w:proofErr w:type="spellStart"/>
      <w:r>
        <w:rPr>
          <w:b/>
          <w:bCs/>
          <w:sz w:val="20"/>
          <w:szCs w:val="20"/>
          <w:lang w:val="en-US"/>
        </w:rPr>
        <w:t>Oudoor</w:t>
      </w:r>
      <w:proofErr w:type="spellEnd"/>
      <w:r>
        <w:rPr>
          <w:b/>
          <w:bCs/>
          <w:sz w:val="20"/>
          <w:szCs w:val="20"/>
          <w:lang w:val="en-US"/>
        </w:rPr>
        <w:t>, 80% Outdoor/20% Indoor).</w:t>
      </w:r>
    </w:p>
    <w:p w:rsidR="00A06E30" w:rsidP="00680266" w:rsidRDefault="00A06E30" w14:paraId="6018E925" w14:textId="58F19EBD">
      <w:pPr>
        <w:tabs>
          <w:tab w:val="left" w:pos="948"/>
        </w:tabs>
        <w:jc w:val="both"/>
        <w:rPr>
          <w:lang w:val="en-US"/>
        </w:rPr>
      </w:pPr>
    </w:p>
    <w:p w:rsidR="00FD6D34" w:rsidP="003C3D7F" w:rsidRDefault="00FD6D34" w14:paraId="75823C2F" w14:textId="588BF14A">
      <w:pPr>
        <w:jc w:val="both"/>
        <w:rPr>
          <w:lang w:val="en-US"/>
        </w:rPr>
      </w:pPr>
      <w:r w:rsidRPr="00FD6D34">
        <w:rPr>
          <w:b/>
          <w:bCs/>
          <w:lang w:val="en-US"/>
        </w:rPr>
        <w:t xml:space="preserve">Observation </w:t>
      </w:r>
      <w:r w:rsidRPr="00FD6D34" w:rsidR="00921B88">
        <w:rPr>
          <w:b/>
          <w:bCs/>
          <w:lang w:val="en-US"/>
        </w:rPr>
        <w:t>1</w:t>
      </w:r>
      <w:r w:rsidR="00F64CB4">
        <w:rPr>
          <w:b/>
          <w:bCs/>
          <w:lang w:val="en-US"/>
        </w:rPr>
        <w:t>6</w:t>
      </w:r>
      <w:r w:rsidRPr="00FD6D34">
        <w:rPr>
          <w:b/>
          <w:bCs/>
          <w:lang w:val="en-US"/>
        </w:rPr>
        <w:t>:</w:t>
      </w:r>
      <w:r w:rsidRPr="00FD6D34">
        <w:rPr>
          <w:b/>
          <w:bCs/>
          <w:lang w:val="en-US"/>
        </w:rPr>
        <w:tab/>
      </w:r>
      <w:r w:rsidRPr="00723D43">
        <w:rPr>
          <w:lang w:val="en-US"/>
        </w:rPr>
        <w:t xml:space="preserve">Selecting the beam based on the </w:t>
      </w:r>
      <w:r w:rsidRPr="00F64CB4" w:rsidR="00F64CB4">
        <w:rPr>
          <w:lang w:val="en-US"/>
        </w:rPr>
        <w:t>QoS based model</w:t>
      </w:r>
      <w:r w:rsidRPr="00723D43">
        <w:rPr>
          <w:lang w:val="en-US"/>
        </w:rPr>
        <w:t xml:space="preserve"> output can improve the throughput performance of each UE by clustering the UEs to a single beam.</w:t>
      </w:r>
    </w:p>
    <w:p w:rsidR="00B6010C" w:rsidP="00B6010C" w:rsidRDefault="00B6010C" w14:paraId="06511BC5" w14:textId="77777777">
      <w:pPr>
        <w:jc w:val="both"/>
        <w:rPr>
          <w:b/>
          <w:bCs/>
          <w:lang w:val="en-US"/>
        </w:rPr>
      </w:pPr>
      <w:r w:rsidRPr="001A1B34">
        <w:rPr>
          <w:b/>
          <w:bCs/>
          <w:lang w:val="en-US"/>
        </w:rPr>
        <w:t>Observation 1</w:t>
      </w:r>
      <w:r>
        <w:rPr>
          <w:b/>
          <w:bCs/>
          <w:lang w:val="en-US"/>
        </w:rPr>
        <w:t>7</w:t>
      </w:r>
      <w:r w:rsidRPr="001A1B34">
        <w:rPr>
          <w:b/>
          <w:bCs/>
          <w:lang w:val="en-US"/>
        </w:rPr>
        <w:t>:</w:t>
      </w:r>
      <w:r w:rsidRPr="001A1B34">
        <w:rPr>
          <w:b/>
          <w:bCs/>
          <w:lang w:val="en-US"/>
        </w:rPr>
        <w:tab/>
      </w:r>
      <w:r w:rsidRPr="001A1B34">
        <w:rPr>
          <w:lang w:val="en-US"/>
        </w:rPr>
        <w:t>Even with errors in the input RSRP values of beams which are not in set B, QoS based beam selection can improve the throughput performance of each UE.</w:t>
      </w:r>
    </w:p>
    <w:p w:rsidR="00B6010C" w:rsidP="00B6010C" w:rsidRDefault="00B6010C" w14:paraId="70A313E1" w14:textId="193415B0">
      <w:pPr>
        <w:jc w:val="both"/>
        <w:rPr>
          <w:b/>
          <w:bCs/>
          <w:lang w:val="en-US"/>
        </w:rPr>
      </w:pPr>
      <w:r w:rsidRPr="003C32ED">
        <w:rPr>
          <w:b/>
          <w:bCs/>
          <w:lang w:val="en-US"/>
        </w:rPr>
        <w:t>Proposal 1</w:t>
      </w:r>
      <w:r w:rsidR="00E9176A">
        <w:rPr>
          <w:b/>
          <w:bCs/>
          <w:lang w:val="en-US"/>
        </w:rPr>
        <w:t>1</w:t>
      </w:r>
      <w:r w:rsidRPr="003C32ED">
        <w:rPr>
          <w:b/>
          <w:bCs/>
          <w:lang w:val="en-US"/>
        </w:rPr>
        <w:t>:</w:t>
      </w:r>
      <w:r w:rsidRPr="003C32ED">
        <w:rPr>
          <w:b/>
          <w:bCs/>
          <w:lang w:val="en-US"/>
        </w:rPr>
        <w:tab/>
      </w:r>
      <w:r w:rsidRPr="003C32ED">
        <w:rPr>
          <w:b/>
          <w:bCs/>
          <w:lang w:val="en-US"/>
        </w:rPr>
        <w:t>For BM-Case1, RAN1 further investigate QoS-based beam prediction with predicted RSRPs of the beams in set A.</w:t>
      </w:r>
    </w:p>
    <w:p w:rsidR="008B70E6" w:rsidP="003C3D7F" w:rsidRDefault="008B70E6" w14:paraId="4F974629" w14:textId="26178C7C">
      <w:pPr>
        <w:jc w:val="both"/>
        <w:rPr>
          <w:b/>
          <w:bCs/>
          <w:lang w:val="en-US"/>
        </w:rPr>
      </w:pPr>
      <w:r w:rsidRPr="008B70E6">
        <w:rPr>
          <w:b/>
          <w:bCs/>
          <w:lang w:val="en-US"/>
        </w:rPr>
        <w:t>Proposal 1</w:t>
      </w:r>
      <w:r w:rsidR="00E9176A">
        <w:rPr>
          <w:b/>
          <w:bCs/>
          <w:lang w:val="en-US"/>
        </w:rPr>
        <w:t>2</w:t>
      </w:r>
      <w:r w:rsidRPr="008B70E6">
        <w:rPr>
          <w:b/>
          <w:bCs/>
          <w:lang w:val="en-US"/>
        </w:rPr>
        <w:t>:</w:t>
      </w:r>
      <w:r w:rsidRPr="008B70E6">
        <w:rPr>
          <w:b/>
          <w:bCs/>
          <w:lang w:val="en-US"/>
        </w:rPr>
        <w:tab/>
      </w:r>
      <w:r w:rsidRPr="008B70E6">
        <w:rPr>
          <w:b/>
          <w:bCs/>
          <w:lang w:val="en-US"/>
        </w:rPr>
        <w:t>RAN1 further investigates the trajectory model for BM-Case#2, adopting Option #4 as a starting point for further studies.</w:t>
      </w:r>
    </w:p>
    <w:p w:rsidRPr="008B70E6" w:rsidR="008B70E6" w:rsidP="00250F0D" w:rsidRDefault="008B70E6" w14:paraId="58C7012F" w14:textId="78457B0B">
      <w:pPr>
        <w:spacing w:after="0"/>
        <w:jc w:val="both"/>
        <w:rPr>
          <w:b/>
          <w:bCs/>
          <w:lang w:val="en-US"/>
        </w:rPr>
      </w:pPr>
      <w:r w:rsidRPr="008B70E6">
        <w:rPr>
          <w:b/>
          <w:bCs/>
          <w:lang w:val="en-US"/>
        </w:rPr>
        <w:t>Proposal 1</w:t>
      </w:r>
      <w:r w:rsidR="00825292">
        <w:rPr>
          <w:b/>
          <w:bCs/>
          <w:lang w:val="en-US"/>
        </w:rPr>
        <w:t>3</w:t>
      </w:r>
      <w:r w:rsidRPr="008B70E6">
        <w:rPr>
          <w:b/>
          <w:bCs/>
          <w:lang w:val="en-US"/>
        </w:rPr>
        <w:t>:</w:t>
      </w:r>
      <w:r w:rsidRPr="008B70E6">
        <w:rPr>
          <w:b/>
          <w:bCs/>
          <w:lang w:val="en-US"/>
        </w:rPr>
        <w:tab/>
      </w:r>
      <w:r w:rsidRPr="00917E2B" w:rsidR="00917E2B">
        <w:rPr>
          <w:b/>
          <w:bCs/>
          <w:lang w:val="en-US"/>
        </w:rPr>
        <w:t>For BM-Case2, support Method 3 as the main scenario while other methods can be further studied :</w:t>
      </w:r>
    </w:p>
    <w:p w:rsidRPr="00250F0D" w:rsidR="008B70E6" w:rsidP="00250F0D" w:rsidRDefault="008B70E6" w14:paraId="65854A74" w14:textId="08E1B569">
      <w:pPr>
        <w:pStyle w:val="ListParagraph"/>
        <w:numPr>
          <w:ilvl w:val="0"/>
          <w:numId w:val="135"/>
        </w:numPr>
        <w:jc w:val="both"/>
        <w:rPr>
          <w:b/>
          <w:bCs/>
          <w:sz w:val="20"/>
          <w:szCs w:val="20"/>
          <w:lang w:val="en-US"/>
        </w:rPr>
      </w:pPr>
      <w:r w:rsidRPr="00250F0D">
        <w:rPr>
          <w:b/>
          <w:bCs/>
          <w:sz w:val="20"/>
          <w:szCs w:val="20"/>
          <w:lang w:val="en-US"/>
        </w:rPr>
        <w:t>Method 1:</w:t>
      </w:r>
      <w:r w:rsidRPr="00250F0D">
        <w:rPr>
          <w:b/>
          <w:bCs/>
          <w:sz w:val="20"/>
          <w:szCs w:val="20"/>
          <w:lang w:val="en-US"/>
        </w:rPr>
        <w:tab/>
      </w:r>
      <w:r w:rsidRPr="00250F0D">
        <w:rPr>
          <w:b/>
          <w:bCs/>
          <w:sz w:val="20"/>
          <w:szCs w:val="20"/>
          <w:lang w:val="en-US"/>
        </w:rPr>
        <w:t xml:space="preserve">Set B is a fixed subset of Set A </w:t>
      </w:r>
    </w:p>
    <w:p w:rsidRPr="00250F0D" w:rsidR="008B70E6" w:rsidP="00250F0D" w:rsidRDefault="008B70E6" w14:paraId="458630F0" w14:textId="55E1BD61">
      <w:pPr>
        <w:pStyle w:val="ListParagraph"/>
        <w:numPr>
          <w:ilvl w:val="0"/>
          <w:numId w:val="135"/>
        </w:numPr>
        <w:jc w:val="both"/>
        <w:rPr>
          <w:b/>
          <w:bCs/>
          <w:sz w:val="20"/>
          <w:szCs w:val="20"/>
          <w:lang w:val="en-US"/>
        </w:rPr>
      </w:pPr>
      <w:r w:rsidRPr="00250F0D">
        <w:rPr>
          <w:b/>
          <w:bCs/>
          <w:sz w:val="20"/>
          <w:szCs w:val="20"/>
          <w:lang w:val="en-US"/>
        </w:rPr>
        <w:t>Method 2:</w:t>
      </w:r>
      <w:r w:rsidRPr="00250F0D">
        <w:rPr>
          <w:b/>
          <w:bCs/>
          <w:sz w:val="20"/>
          <w:szCs w:val="20"/>
          <w:lang w:val="en-US"/>
        </w:rPr>
        <w:tab/>
      </w:r>
      <w:r w:rsidRPr="00250F0D">
        <w:rPr>
          <w:b/>
          <w:bCs/>
          <w:sz w:val="20"/>
          <w:szCs w:val="20"/>
          <w:lang w:val="en-US"/>
        </w:rPr>
        <w:t xml:space="preserve">Set B is a variable subset of Set A </w:t>
      </w:r>
    </w:p>
    <w:p w:rsidRPr="00250F0D" w:rsidR="008B70E6" w:rsidP="00250F0D" w:rsidRDefault="008B70E6" w14:paraId="48103723" w14:textId="1E86AC6C">
      <w:pPr>
        <w:pStyle w:val="ListParagraph"/>
        <w:numPr>
          <w:ilvl w:val="0"/>
          <w:numId w:val="135"/>
        </w:numPr>
        <w:jc w:val="both"/>
        <w:rPr>
          <w:b/>
          <w:bCs/>
          <w:sz w:val="20"/>
          <w:szCs w:val="20"/>
          <w:lang w:val="en-US"/>
        </w:rPr>
      </w:pPr>
      <w:r w:rsidRPr="00250F0D">
        <w:rPr>
          <w:b/>
          <w:bCs/>
          <w:sz w:val="20"/>
          <w:szCs w:val="20"/>
          <w:lang w:val="en-US"/>
        </w:rPr>
        <w:t>Method 3:</w:t>
      </w:r>
      <w:r w:rsidRPr="00250F0D">
        <w:rPr>
          <w:b/>
          <w:bCs/>
          <w:sz w:val="20"/>
          <w:szCs w:val="20"/>
          <w:lang w:val="en-US"/>
        </w:rPr>
        <w:tab/>
      </w:r>
      <w:r w:rsidRPr="00250F0D">
        <w:rPr>
          <w:b/>
          <w:bCs/>
          <w:sz w:val="20"/>
          <w:szCs w:val="20"/>
          <w:lang w:val="en-US"/>
        </w:rPr>
        <w:t xml:space="preserve">Set B is the same as Set A </w:t>
      </w:r>
    </w:p>
    <w:p w:rsidRPr="00250F0D" w:rsidR="008B70E6" w:rsidP="00250F0D" w:rsidRDefault="008B70E6" w14:paraId="6051BC60" w14:textId="7A2158CC">
      <w:pPr>
        <w:pStyle w:val="ListParagraph"/>
        <w:numPr>
          <w:ilvl w:val="0"/>
          <w:numId w:val="135"/>
        </w:numPr>
        <w:jc w:val="both"/>
        <w:rPr>
          <w:b/>
          <w:bCs/>
          <w:sz w:val="20"/>
          <w:szCs w:val="20"/>
          <w:lang w:val="en-US"/>
        </w:rPr>
      </w:pPr>
      <w:r w:rsidRPr="00250F0D">
        <w:rPr>
          <w:b/>
          <w:bCs/>
          <w:sz w:val="20"/>
          <w:szCs w:val="20"/>
          <w:lang w:val="en-US"/>
        </w:rPr>
        <w:t>Methods 1 or 3 + Assistance Info:</w:t>
      </w:r>
      <w:r w:rsidRPr="00250F0D">
        <w:rPr>
          <w:b/>
          <w:bCs/>
          <w:sz w:val="20"/>
          <w:szCs w:val="20"/>
          <w:lang w:val="en-US"/>
        </w:rPr>
        <w:tab/>
      </w:r>
      <w:r w:rsidRPr="00250F0D">
        <w:rPr>
          <w:b/>
          <w:bCs/>
          <w:sz w:val="20"/>
          <w:szCs w:val="20"/>
          <w:lang w:val="en-US"/>
        </w:rPr>
        <w:t>ML model input consists of L1-RSRP measurement based on Set B and assistance information</w:t>
      </w:r>
    </w:p>
    <w:p w:rsidRPr="00250F0D" w:rsidR="00250F0D" w:rsidP="00250F0D" w:rsidRDefault="00250F0D" w14:paraId="5EF27B88" w14:textId="77777777">
      <w:pPr>
        <w:pStyle w:val="ListParagraph"/>
        <w:jc w:val="both"/>
        <w:rPr>
          <w:b/>
          <w:bCs/>
          <w:lang w:val="en-US"/>
        </w:rPr>
      </w:pPr>
    </w:p>
    <w:p w:rsidRPr="00250F0D" w:rsidR="008B70E6" w:rsidP="003C3D7F" w:rsidRDefault="008B70E6" w14:paraId="4E49459E" w14:textId="06E20580">
      <w:pPr>
        <w:jc w:val="both"/>
        <w:rPr>
          <w:lang w:val="en-US"/>
        </w:rPr>
      </w:pPr>
      <w:r w:rsidRPr="008B70E6">
        <w:rPr>
          <w:b/>
          <w:bCs/>
          <w:lang w:val="en-US"/>
        </w:rPr>
        <w:t xml:space="preserve">Observation </w:t>
      </w:r>
      <w:r w:rsidR="00921B88">
        <w:rPr>
          <w:b/>
          <w:bCs/>
          <w:lang w:val="en-US"/>
        </w:rPr>
        <w:t>1</w:t>
      </w:r>
      <w:r w:rsidR="00472B21">
        <w:rPr>
          <w:b/>
          <w:bCs/>
          <w:lang w:val="en-US"/>
        </w:rPr>
        <w:t>8</w:t>
      </w:r>
      <w:r w:rsidRPr="008B70E6">
        <w:rPr>
          <w:b/>
          <w:bCs/>
          <w:lang w:val="en-US"/>
        </w:rPr>
        <w:t>:</w:t>
      </w:r>
      <w:r w:rsidRPr="008B70E6">
        <w:rPr>
          <w:b/>
          <w:bCs/>
          <w:lang w:val="en-US"/>
        </w:rPr>
        <w:tab/>
      </w:r>
      <w:r w:rsidRPr="00250F0D">
        <w:rPr>
          <w:lang w:val="en-US"/>
        </w:rPr>
        <w:t xml:space="preserve">For BM-Case2, the ML model using as input only RSRPs has performance that decreases when Set B is a subset of Set A and if no advanced algorithm is applied for beam selection in Set B. </w:t>
      </w:r>
    </w:p>
    <w:p w:rsidRPr="00250F0D" w:rsidR="008B70E6" w:rsidP="003C3D7F" w:rsidRDefault="008B70E6" w14:paraId="6EDA3016" w14:textId="2A14165E">
      <w:pPr>
        <w:jc w:val="both"/>
        <w:rPr>
          <w:lang w:val="en-US"/>
        </w:rPr>
      </w:pPr>
      <w:r w:rsidRPr="008B70E6">
        <w:rPr>
          <w:b/>
          <w:bCs/>
          <w:lang w:val="en-US"/>
        </w:rPr>
        <w:t>Observation 1</w:t>
      </w:r>
      <w:r w:rsidR="00031AA2">
        <w:rPr>
          <w:b/>
          <w:bCs/>
          <w:lang w:val="en-US"/>
        </w:rPr>
        <w:t>9</w:t>
      </w:r>
      <w:r w:rsidRPr="008B70E6">
        <w:rPr>
          <w:b/>
          <w:bCs/>
          <w:lang w:val="en-US"/>
        </w:rPr>
        <w:t>:</w:t>
      </w:r>
      <w:r w:rsidRPr="008B70E6">
        <w:rPr>
          <w:b/>
          <w:bCs/>
          <w:lang w:val="en-US"/>
        </w:rPr>
        <w:tab/>
      </w:r>
      <w:r w:rsidRPr="00250F0D">
        <w:rPr>
          <w:lang w:val="en-US"/>
        </w:rPr>
        <w:t>For BM-Case2, the ML model using as input only RSRPs has performance that decreases when increasing the length of the prediction window.</w:t>
      </w:r>
    </w:p>
    <w:p w:rsidRPr="00250F0D" w:rsidR="008B70E6" w:rsidP="003C3D7F" w:rsidRDefault="008B70E6" w14:paraId="07BF10C0" w14:textId="6CF390A4">
      <w:pPr>
        <w:jc w:val="both"/>
        <w:rPr>
          <w:lang w:val="en-US"/>
        </w:rPr>
      </w:pPr>
      <w:r w:rsidRPr="008B70E6">
        <w:rPr>
          <w:b/>
          <w:bCs/>
          <w:lang w:val="en-US"/>
        </w:rPr>
        <w:t xml:space="preserve">Observation </w:t>
      </w:r>
      <w:r w:rsidR="00031AA2">
        <w:rPr>
          <w:b/>
          <w:bCs/>
          <w:lang w:val="en-US"/>
        </w:rPr>
        <w:t>20</w:t>
      </w:r>
      <w:r w:rsidRPr="008B70E6">
        <w:rPr>
          <w:b/>
          <w:bCs/>
          <w:lang w:val="en-US"/>
        </w:rPr>
        <w:t>:</w:t>
      </w:r>
      <w:r w:rsidRPr="008B70E6">
        <w:rPr>
          <w:b/>
          <w:bCs/>
          <w:lang w:val="en-US"/>
        </w:rPr>
        <w:tab/>
      </w:r>
      <w:r w:rsidRPr="00250F0D">
        <w:rPr>
          <w:lang w:val="en-US"/>
        </w:rPr>
        <w:t>For BM-Case2, additional algorithm (i.e. Bayesian Optimization) should be applied for choosing the beam measurements in Set B for the scenario of Set B is a subset of Set A.</w:t>
      </w:r>
    </w:p>
    <w:p w:rsidRPr="00FC2190" w:rsidR="008B70E6" w:rsidP="003C3D7F" w:rsidRDefault="008B70E6" w14:paraId="3FF56C37" w14:textId="57B686D5">
      <w:pPr>
        <w:jc w:val="both"/>
        <w:rPr>
          <w:b/>
          <w:bCs/>
          <w:lang w:val="en-US"/>
        </w:rPr>
      </w:pPr>
      <w:r w:rsidRPr="008B70E6">
        <w:rPr>
          <w:b/>
          <w:bCs/>
          <w:lang w:val="en-US"/>
        </w:rPr>
        <w:t>Proposal 1</w:t>
      </w:r>
      <w:r w:rsidR="00031AA2">
        <w:rPr>
          <w:b/>
          <w:bCs/>
          <w:lang w:val="en-US"/>
        </w:rPr>
        <w:t>4</w:t>
      </w:r>
      <w:r w:rsidRPr="008B70E6">
        <w:rPr>
          <w:b/>
          <w:bCs/>
          <w:lang w:val="en-US"/>
        </w:rPr>
        <w:t>:</w:t>
      </w:r>
      <w:r w:rsidRPr="008B70E6">
        <w:rPr>
          <w:b/>
          <w:bCs/>
          <w:lang w:val="en-US"/>
        </w:rPr>
        <w:tab/>
      </w:r>
      <w:r w:rsidRPr="008B70E6">
        <w:rPr>
          <w:b/>
          <w:bCs/>
          <w:lang w:val="en-US"/>
        </w:rPr>
        <w:t>For BM-Case2, with Set B is a subset of Set A, measurement instances K and prediction instances F shall be carefully investigated prior supporting the sub-use case.</w:t>
      </w:r>
    </w:p>
    <w:p w:rsidRPr="00250F0D" w:rsidR="002F4ECC" w:rsidP="003C3D7F" w:rsidRDefault="002F4ECC" w14:paraId="17C149BC" w14:textId="0D9CB7B0">
      <w:pPr>
        <w:jc w:val="both"/>
        <w:rPr>
          <w:lang w:val="en-US"/>
        </w:rPr>
      </w:pPr>
      <w:r w:rsidRPr="002F4ECC">
        <w:rPr>
          <w:b/>
          <w:bCs/>
          <w:lang w:val="en-US"/>
        </w:rPr>
        <w:t xml:space="preserve">Observation </w:t>
      </w:r>
      <w:r w:rsidR="00031AA2">
        <w:rPr>
          <w:b/>
          <w:bCs/>
          <w:lang w:val="en-US"/>
        </w:rPr>
        <w:t>21</w:t>
      </w:r>
      <w:r w:rsidRPr="002F4ECC">
        <w:rPr>
          <w:b/>
          <w:bCs/>
          <w:lang w:val="en-US"/>
        </w:rPr>
        <w:t>:</w:t>
      </w:r>
      <w:r w:rsidRPr="002F4ECC">
        <w:rPr>
          <w:b/>
          <w:bCs/>
          <w:lang w:val="en-US"/>
        </w:rPr>
        <w:tab/>
      </w:r>
      <w:r w:rsidRPr="00250F0D">
        <w:rPr>
          <w:lang w:val="en-US"/>
        </w:rPr>
        <w:t xml:space="preserve">For the UE speed of 30 Km/h and prediction windows of 40 and 80 ms, the ML model using as input RSRP and assistance info (UE position) does not provide significant gains to the ML model using as input only RSRP. </w:t>
      </w:r>
    </w:p>
    <w:p w:rsidRPr="002F4ECC" w:rsidR="002F4ECC" w:rsidP="00250F0D" w:rsidRDefault="002F4ECC" w14:paraId="5CCA3A52" w14:textId="1191B5EB">
      <w:pPr>
        <w:spacing w:after="0"/>
        <w:jc w:val="both"/>
        <w:rPr>
          <w:b/>
          <w:bCs/>
          <w:lang w:val="en-US"/>
        </w:rPr>
      </w:pPr>
      <w:r w:rsidRPr="002F4ECC">
        <w:rPr>
          <w:b/>
          <w:bCs/>
          <w:lang w:val="en-US"/>
        </w:rPr>
        <w:t>Proposal 1</w:t>
      </w:r>
      <w:r w:rsidR="003B064E">
        <w:rPr>
          <w:b/>
          <w:bCs/>
          <w:lang w:val="en-US"/>
        </w:rPr>
        <w:t>5</w:t>
      </w:r>
      <w:r w:rsidRPr="002F4ECC">
        <w:rPr>
          <w:b/>
          <w:bCs/>
          <w:lang w:val="en-US"/>
        </w:rPr>
        <w:t>:</w:t>
      </w:r>
      <w:r w:rsidRPr="002F4ECC">
        <w:rPr>
          <w:b/>
          <w:bCs/>
          <w:lang w:val="en-US"/>
        </w:rPr>
        <w:tab/>
      </w:r>
      <w:r w:rsidRPr="002F4ECC">
        <w:rPr>
          <w:b/>
          <w:bCs/>
          <w:lang w:val="en-US"/>
        </w:rPr>
        <w:t>For BM-Case2, RAN1 further verify whether there is any use of using assistance information at the input of the ML model. The following assistance information can be further considered:</w:t>
      </w:r>
    </w:p>
    <w:p w:rsidRPr="002F4ECC" w:rsidR="002F4ECC" w:rsidP="000F55F4" w:rsidRDefault="002F4ECC" w14:paraId="552C4ECE" w14:textId="77777777">
      <w:pPr>
        <w:spacing w:after="0"/>
        <w:ind w:left="284"/>
        <w:jc w:val="both"/>
        <w:rPr>
          <w:b/>
          <w:bCs/>
          <w:lang w:val="en-US"/>
        </w:rPr>
      </w:pPr>
      <w:r w:rsidRPr="002F4ECC">
        <w:rPr>
          <w:b/>
          <w:bCs/>
          <w:lang w:val="en-US"/>
        </w:rPr>
        <w:t>•</w:t>
      </w:r>
      <w:r w:rsidRPr="002F4ECC">
        <w:rPr>
          <w:b/>
          <w:bCs/>
          <w:lang w:val="en-US"/>
        </w:rPr>
        <w:tab/>
      </w:r>
      <w:r w:rsidRPr="002F4ECC">
        <w:rPr>
          <w:b/>
          <w:bCs/>
          <w:lang w:val="en-US"/>
        </w:rPr>
        <w:t>the UE position information.</w:t>
      </w:r>
    </w:p>
    <w:p w:rsidRPr="003C3D7F" w:rsidR="00250F0D" w:rsidP="00250F0D" w:rsidRDefault="00250F0D" w14:paraId="2E626250" w14:textId="77777777">
      <w:pPr>
        <w:spacing w:after="0"/>
        <w:jc w:val="both"/>
        <w:rPr>
          <w:b/>
          <w:bCs/>
          <w:lang w:val="en-US"/>
        </w:rPr>
      </w:pPr>
    </w:p>
    <w:p w:rsidRPr="00FC2190" w:rsidR="002F4ECC" w:rsidP="003C3D7F" w:rsidRDefault="002F4ECC" w14:paraId="3EADD97A" w14:textId="043394A9">
      <w:pPr>
        <w:jc w:val="both"/>
        <w:rPr>
          <w:b/>
          <w:bCs/>
          <w:lang w:val="en-US"/>
        </w:rPr>
      </w:pPr>
      <w:r w:rsidRPr="002F4ECC">
        <w:rPr>
          <w:b/>
          <w:bCs/>
          <w:lang w:val="en-US"/>
        </w:rPr>
        <w:t>Proposal 1</w:t>
      </w:r>
      <w:r w:rsidR="003B064E">
        <w:rPr>
          <w:b/>
          <w:bCs/>
          <w:lang w:val="en-US"/>
        </w:rPr>
        <w:t>6</w:t>
      </w:r>
      <w:r w:rsidRPr="002F4ECC">
        <w:rPr>
          <w:b/>
          <w:bCs/>
          <w:lang w:val="en-US"/>
        </w:rPr>
        <w:t>:</w:t>
      </w:r>
      <w:r w:rsidRPr="002F4ECC">
        <w:rPr>
          <w:b/>
          <w:bCs/>
          <w:lang w:val="en-US"/>
        </w:rPr>
        <w:tab/>
      </w:r>
      <w:r w:rsidRPr="002F4ECC">
        <w:rPr>
          <w:b/>
          <w:bCs/>
          <w:lang w:val="en-US"/>
        </w:rPr>
        <w:t>Support RAN1 to further study scenarios/ trajectory model for the BM-Case2.</w:t>
      </w:r>
    </w:p>
    <w:p w:rsidRPr="009E45DA" w:rsidR="00205A4B" w:rsidP="00803A0F" w:rsidRDefault="00885580" w14:paraId="093EE10C" w14:textId="6A29F9F7">
      <w:pPr>
        <w:pStyle w:val="Heading1"/>
        <w:numPr>
          <w:ilvl w:val="0"/>
          <w:numId w:val="0"/>
        </w:numPr>
        <w:rPr>
          <w:lang w:val="en-US"/>
        </w:rPr>
      </w:pPr>
      <w:r w:rsidRPr="009E45DA">
        <w:rPr>
          <w:lang w:val="en-US"/>
        </w:rPr>
        <w:t>References</w:t>
      </w:r>
    </w:p>
    <w:p w:rsidR="00803A0F" w:rsidP="00250F0D" w:rsidRDefault="00803A0F" w14:paraId="06A0F934" w14:textId="449F3396">
      <w:pPr>
        <w:pStyle w:val="ListParagraph"/>
        <w:numPr>
          <w:ilvl w:val="0"/>
          <w:numId w:val="4"/>
        </w:numPr>
        <w:overflowPunct w:val="0"/>
        <w:spacing w:after="160" w:line="259" w:lineRule="auto"/>
        <w:jc w:val="both"/>
        <w:rPr>
          <w:sz w:val="20"/>
          <w:szCs w:val="20"/>
          <w:lang w:val="en-US"/>
        </w:rPr>
      </w:pPr>
      <w:bookmarkStart w:name="_Ref111198176" w:id="57"/>
      <w:r w:rsidRPr="009E45DA">
        <w:rPr>
          <w:sz w:val="20"/>
          <w:szCs w:val="20"/>
          <w:lang w:val="en-US"/>
        </w:rPr>
        <w:t>RP-</w:t>
      </w:r>
      <w:r w:rsidRPr="0073396C" w:rsidR="0073396C">
        <w:rPr>
          <w:sz w:val="20"/>
          <w:szCs w:val="20"/>
          <w:lang w:val="en-US"/>
        </w:rPr>
        <w:t>2205641</w:t>
      </w:r>
      <w:r w:rsidRPr="009E45DA">
        <w:rPr>
          <w:sz w:val="20"/>
          <w:szCs w:val="20"/>
          <w:lang w:val="en-US"/>
        </w:rPr>
        <w:t>, “</w:t>
      </w:r>
      <w:r w:rsidRPr="00E30DE1" w:rsidR="00E30DE1">
        <w:rPr>
          <w:sz w:val="20"/>
          <w:szCs w:val="20"/>
          <w:lang w:val="en-US"/>
        </w:rPr>
        <w:t>Feature lead summary #4 evaluation of AI/ML for beam management</w:t>
      </w:r>
      <w:r w:rsidRPr="009E45DA">
        <w:rPr>
          <w:sz w:val="20"/>
          <w:szCs w:val="20"/>
          <w:lang w:val="en-US"/>
        </w:rPr>
        <w:t xml:space="preserve">” </w:t>
      </w:r>
      <w:r w:rsidRPr="00942907" w:rsidR="00942907">
        <w:rPr>
          <w:sz w:val="20"/>
          <w:szCs w:val="20"/>
          <w:lang w:val="en-US"/>
        </w:rPr>
        <w:t>3GPP TSG RAN WG1 #109-e</w:t>
      </w:r>
      <w:r w:rsidRPr="009E45DA">
        <w:rPr>
          <w:sz w:val="20"/>
          <w:szCs w:val="20"/>
          <w:lang w:val="en-US"/>
        </w:rPr>
        <w:t>.</w:t>
      </w:r>
      <w:bookmarkEnd w:id="57"/>
    </w:p>
    <w:p w:rsidRPr="00651073" w:rsidR="005D3EDD" w:rsidP="00250F0D" w:rsidRDefault="00493CAB" w14:paraId="78335024" w14:textId="69A70CD0">
      <w:pPr>
        <w:numPr>
          <w:ilvl w:val="0"/>
          <w:numId w:val="4"/>
        </w:numPr>
        <w:overflowPunct/>
        <w:autoSpaceDE/>
        <w:autoSpaceDN/>
        <w:adjustRightInd/>
        <w:spacing w:after="0" w:line="259" w:lineRule="auto"/>
        <w:jc w:val="both"/>
        <w:textAlignment w:val="auto"/>
        <w:rPr>
          <w:lang w:val="en-US"/>
        </w:rPr>
      </w:pPr>
      <w:r>
        <w:rPr>
          <w:lang w:val="en-US"/>
        </w:rPr>
        <w:t xml:space="preserve">TR 37.910 – B.4.1_eMBB_SE </w:t>
      </w:r>
      <w:r w:rsidR="000E421F">
        <w:rPr>
          <w:lang w:val="en-US"/>
        </w:rPr>
        <w:t>–</w:t>
      </w:r>
      <w:r>
        <w:rPr>
          <w:lang w:val="en-US"/>
        </w:rPr>
        <w:t xml:space="preserve"> </w:t>
      </w:r>
      <w:r w:rsidRPr="006A4CBB">
        <w:rPr>
          <w:lang w:val="en-US"/>
        </w:rPr>
        <w:t>Spectral</w:t>
      </w:r>
      <w:r w:rsidR="000E421F">
        <w:rPr>
          <w:lang w:val="en-US"/>
        </w:rPr>
        <w:t xml:space="preserve"> </w:t>
      </w:r>
      <w:r w:rsidRPr="006A4CBB">
        <w:rPr>
          <w:lang w:val="en-US"/>
        </w:rPr>
        <w:t>Efficiency - 02 Dense</w:t>
      </w:r>
      <w:r w:rsidR="000E421F">
        <w:rPr>
          <w:lang w:val="en-US"/>
        </w:rPr>
        <w:t xml:space="preserve"> </w:t>
      </w:r>
      <w:r w:rsidRPr="006A4CBB">
        <w:rPr>
          <w:lang w:val="en-US"/>
        </w:rPr>
        <w:t>Urban-eMBB</w:t>
      </w:r>
      <w:r w:rsidR="000E421F">
        <w:rPr>
          <w:lang w:val="en-US"/>
        </w:rPr>
        <w:t>.</w:t>
      </w:r>
    </w:p>
    <w:p w:rsidRPr="000751FA" w:rsidR="005111CA" w:rsidP="00250F0D" w:rsidRDefault="005111CA" w14:paraId="08158B68" w14:textId="186E1EAA">
      <w:pPr>
        <w:numPr>
          <w:ilvl w:val="0"/>
          <w:numId w:val="4"/>
        </w:numPr>
        <w:autoSpaceDE/>
        <w:autoSpaceDN/>
        <w:adjustRightInd/>
        <w:spacing w:after="160" w:line="259" w:lineRule="auto"/>
        <w:jc w:val="both"/>
        <w:textAlignment w:val="auto"/>
        <w:rPr>
          <w:lang w:val="en-US"/>
        </w:rPr>
      </w:pPr>
      <w:r w:rsidRPr="005111CA">
        <w:rPr>
          <w:lang w:val="en-US"/>
        </w:rPr>
        <w:t>Li, Lihong, et al. "A contextual-bandit approach to personalized news article recommendation." Proceedings of the 19th international conference on World wide web. 2010.</w:t>
      </w:r>
    </w:p>
    <w:p w:rsidRPr="000751FA" w:rsidR="00C949F8" w:rsidP="00250F0D" w:rsidRDefault="00C70F54" w14:paraId="0FCA0170" w14:textId="4F87FF5B">
      <w:pPr>
        <w:numPr>
          <w:ilvl w:val="0"/>
          <w:numId w:val="4"/>
        </w:numPr>
        <w:autoSpaceDE/>
        <w:autoSpaceDN/>
        <w:adjustRightInd/>
        <w:spacing w:after="160" w:line="259" w:lineRule="auto"/>
        <w:jc w:val="both"/>
        <w:textAlignment w:val="auto"/>
        <w:rPr>
          <w:lang w:val="en-US"/>
        </w:rPr>
      </w:pPr>
      <w:bookmarkStart w:name="_Ref111198897" w:id="58"/>
      <w:r w:rsidRPr="00C70F54">
        <w:rPr>
          <w:lang w:val="en-US"/>
        </w:rPr>
        <w:t xml:space="preserve">Noh, Song, Michael D. </w:t>
      </w:r>
      <w:proofErr w:type="spellStart"/>
      <w:r w:rsidRPr="00C70F54">
        <w:rPr>
          <w:lang w:val="en-US"/>
        </w:rPr>
        <w:t>Zoltowski</w:t>
      </w:r>
      <w:proofErr w:type="spellEnd"/>
      <w:r w:rsidRPr="00C70F54">
        <w:rPr>
          <w:lang w:val="en-US"/>
        </w:rPr>
        <w:t>, and David J. Love. "Multi-resolution codebook and adaptive beamforming sequence design for millimeter wave beam alignment." IEEE Transactions on Wireless Communications 16.9 (2017): 5689-5701.</w:t>
      </w:r>
      <w:bookmarkEnd w:id="58"/>
    </w:p>
    <w:p w:rsidRPr="000751FA" w:rsidR="00371CE9" w:rsidP="00250F0D" w:rsidRDefault="00861B3C" w14:paraId="2C15C07D" w14:textId="68958C2C">
      <w:pPr>
        <w:numPr>
          <w:ilvl w:val="0"/>
          <w:numId w:val="4"/>
        </w:numPr>
        <w:autoSpaceDE/>
        <w:autoSpaceDN/>
        <w:adjustRightInd/>
        <w:spacing w:after="160" w:line="259" w:lineRule="auto"/>
        <w:jc w:val="both"/>
        <w:textAlignment w:val="auto"/>
        <w:rPr>
          <w:lang w:val="en-US"/>
        </w:rPr>
      </w:pPr>
      <w:bookmarkStart w:name="_Ref111198348" w:id="59"/>
      <w:r w:rsidRPr="00861B3C">
        <w:rPr>
          <w:lang w:val="en-US"/>
        </w:rPr>
        <w:t>R1-2209370</w:t>
      </w:r>
      <w:r w:rsidRPr="009D65BE" w:rsidR="009D65BE">
        <w:rPr>
          <w:lang w:val="en-US"/>
        </w:rPr>
        <w:tab/>
      </w:r>
      <w:r w:rsidRPr="009D65BE" w:rsidR="009D65BE">
        <w:rPr>
          <w:lang w:val="en-US"/>
        </w:rPr>
        <w:t>Other aspects on ML for beam management</w:t>
      </w:r>
      <w:r w:rsidR="009D65BE">
        <w:rPr>
          <w:lang w:val="en-US"/>
        </w:rPr>
        <w:t xml:space="preserve">, Nokia, </w:t>
      </w:r>
      <w:r w:rsidRPr="009D65BE" w:rsidR="009D65BE">
        <w:rPr>
          <w:lang w:val="en-US"/>
        </w:rPr>
        <w:t>Nokia Shanghai Bell</w:t>
      </w:r>
      <w:bookmarkEnd w:id="59"/>
    </w:p>
    <w:p w:rsidR="00C852BF" w:rsidP="00C852BF" w:rsidRDefault="00C852BF" w14:paraId="48CEC3B1" w14:textId="77777777">
      <w:pPr>
        <w:autoSpaceDE/>
        <w:autoSpaceDN/>
        <w:adjustRightInd/>
        <w:spacing w:after="160" w:line="259" w:lineRule="auto"/>
        <w:textAlignment w:val="auto"/>
        <w:rPr>
          <w:lang w:val="en-US"/>
        </w:rPr>
      </w:pPr>
    </w:p>
    <w:p w:rsidRPr="009E45DA" w:rsidR="00C852BF" w:rsidP="00C852BF" w:rsidRDefault="00C852BF" w14:paraId="3C077C07" w14:textId="16889BF0">
      <w:pPr>
        <w:pStyle w:val="Heading1"/>
        <w:numPr>
          <w:ilvl w:val="0"/>
          <w:numId w:val="0"/>
        </w:numPr>
        <w:rPr>
          <w:lang w:val="en-US"/>
        </w:rPr>
      </w:pPr>
      <w:r>
        <w:rPr>
          <w:lang w:val="en-US"/>
        </w:rPr>
        <w:t>Annex I</w:t>
      </w:r>
    </w:p>
    <w:p w:rsidRPr="000E1477" w:rsidR="008E5E4E" w:rsidP="008E5E4E" w:rsidRDefault="008E5E4E" w14:paraId="76224BE2" w14:textId="77777777">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1CC6215A" w14:textId="77777777">
      <w:pPr>
        <w:widowControl w:val="0"/>
        <w:numPr>
          <w:ilvl w:val="0"/>
          <w:numId w:val="32"/>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For dataset construction and performance evaluation (if applicable) for the AI/ML in beam management, system level simulation approach is adopted as baseline</w:t>
      </w:r>
    </w:p>
    <w:p w:rsidRPr="000E1477" w:rsidR="008E5E4E" w:rsidP="008E5E4E" w:rsidRDefault="008E5E4E" w14:paraId="77FA4419" w14:textId="77777777">
      <w:pPr>
        <w:widowControl w:val="0"/>
        <w:numPr>
          <w:ilvl w:val="1"/>
          <w:numId w:val="32"/>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Link level simulation is optionally adopted</w:t>
      </w:r>
    </w:p>
    <w:p w:rsidRPr="000E1477" w:rsidR="008E5E4E" w:rsidP="008E5E4E" w:rsidRDefault="008E5E4E" w14:paraId="57135B15" w14:textId="77777777">
      <w:pPr>
        <w:widowControl w:val="0"/>
        <w:overflowPunct/>
        <w:autoSpaceDE/>
        <w:autoSpaceDN/>
        <w:adjustRightInd/>
        <w:spacing w:after="0"/>
        <w:ind w:left="1080"/>
        <w:contextualSpacing/>
        <w:jc w:val="both"/>
        <w:textAlignment w:val="auto"/>
        <w:rPr>
          <w:rFonts w:eastAsia="Batang"/>
          <w:sz w:val="18"/>
          <w:szCs w:val="18"/>
          <w:lang w:eastAsia="x-none"/>
        </w:rPr>
      </w:pPr>
    </w:p>
    <w:p w:rsidRPr="000E1477" w:rsidR="008E5E4E" w:rsidP="008E5E4E" w:rsidRDefault="008E5E4E" w14:paraId="1C9A12F7" w14:textId="77777777">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5DD65B81" w14:textId="77777777">
      <w:pPr>
        <w:widowControl w:val="0"/>
        <w:numPr>
          <w:ilvl w:val="0"/>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 xml:space="preserve">At least for temporal beam prediction, companies report the one of spatial consistency procedures: </w:t>
      </w:r>
    </w:p>
    <w:p w:rsidRPr="000E1477" w:rsidR="008E5E4E" w:rsidP="008E5E4E" w:rsidRDefault="008E5E4E" w14:paraId="03815289" w14:textId="77777777">
      <w:pPr>
        <w:widowControl w:val="0"/>
        <w:numPr>
          <w:ilvl w:val="1"/>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Procedure A in TR38.901</w:t>
      </w:r>
    </w:p>
    <w:p w:rsidRPr="000E1477" w:rsidR="008E5E4E" w:rsidP="008E5E4E" w:rsidRDefault="008E5E4E" w14:paraId="1348101D" w14:textId="77777777">
      <w:pPr>
        <w:widowControl w:val="0"/>
        <w:numPr>
          <w:ilvl w:val="1"/>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Procedure B in TR38.901</w:t>
      </w:r>
    </w:p>
    <w:p w:rsidRPr="000E1477" w:rsidR="008E5E4E" w:rsidP="008E5E4E" w:rsidRDefault="008E5E4E" w14:paraId="4E9EE0CE" w14:textId="77777777">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4023287C" w14:textId="77777777">
      <w:pPr>
        <w:widowControl w:val="0"/>
        <w:numPr>
          <w:ilvl w:val="0"/>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 xml:space="preserve">At least for temporal beam prediction, Dense Urban (macro-layer only, TR 38.913) is the basic scenario for dataset generation and performance evaluation. </w:t>
      </w:r>
    </w:p>
    <w:p w:rsidRPr="000E1477" w:rsidR="008E5E4E" w:rsidP="008E5E4E" w:rsidRDefault="008E5E4E" w14:paraId="1FD4FB3C" w14:textId="77777777">
      <w:pPr>
        <w:widowControl w:val="0"/>
        <w:numPr>
          <w:ilvl w:val="1"/>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Other scenarios are not precluded.</w:t>
      </w:r>
    </w:p>
    <w:p w:rsidRPr="000E1477" w:rsidR="008E5E4E" w:rsidP="008E5E4E" w:rsidRDefault="008E5E4E" w14:paraId="48B6ECA3" w14:textId="77777777">
      <w:pPr>
        <w:widowControl w:val="0"/>
        <w:numPr>
          <w:ilvl w:val="0"/>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For spatial-domain beam</w:t>
      </w:r>
      <w:r w:rsidRPr="000E1477">
        <w:rPr>
          <w:rFonts w:eastAsia="Batang"/>
          <w:color w:val="FF0000"/>
          <w:sz w:val="18"/>
          <w:szCs w:val="18"/>
          <w:lang w:eastAsia="x-none"/>
        </w:rPr>
        <w:t xml:space="preserve"> </w:t>
      </w:r>
      <w:r w:rsidRPr="000E1477">
        <w:rPr>
          <w:rFonts w:eastAsia="Batang"/>
          <w:sz w:val="18"/>
          <w:szCs w:val="18"/>
          <w:lang w:eastAsia="x-none"/>
        </w:rPr>
        <w:t xml:space="preserve">prediction, Dense Urban (macro-layer only, TR 38.913) is the basic scenario for dataset generation and performance evaluation. </w:t>
      </w:r>
    </w:p>
    <w:p w:rsidRPr="000E1477" w:rsidR="008E5E4E" w:rsidP="008E5E4E" w:rsidRDefault="008E5E4E" w14:paraId="2CA0F9C4" w14:textId="77777777">
      <w:pPr>
        <w:widowControl w:val="0"/>
        <w:numPr>
          <w:ilvl w:val="1"/>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Other scenarios are not precluded.</w:t>
      </w:r>
    </w:p>
    <w:p w:rsidRPr="000E1477" w:rsidR="008E5E4E" w:rsidP="008E5E4E" w:rsidRDefault="008E5E4E" w14:paraId="369A91CC" w14:textId="77777777">
      <w:pPr>
        <w:overflowPunct/>
        <w:autoSpaceDE/>
        <w:autoSpaceDN/>
        <w:adjustRightInd/>
        <w:spacing w:after="0"/>
        <w:textAlignment w:val="auto"/>
        <w:rPr>
          <w:rFonts w:eastAsia="Batang"/>
          <w:sz w:val="18"/>
          <w:szCs w:val="18"/>
          <w:lang w:eastAsia="x-none"/>
        </w:rPr>
      </w:pPr>
    </w:p>
    <w:p w:rsidRPr="000E1477" w:rsidR="008E5E4E" w:rsidP="008E5E4E" w:rsidRDefault="008E5E4E" w14:paraId="62D7FE6C" w14:textId="77777777">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134861BC" w14:textId="77777777">
      <w:pPr>
        <w:widowControl w:val="0"/>
        <w:numPr>
          <w:ilvl w:val="0"/>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At least for spatial-domain beam prediction in initial phase of the evaluation, UE trajectory model is not necessarily to be defined.</w:t>
      </w:r>
    </w:p>
    <w:p w:rsidRPr="000E1477" w:rsidR="008E5E4E" w:rsidP="008E5E4E" w:rsidRDefault="008E5E4E" w14:paraId="5ADA1D5F" w14:textId="77777777">
      <w:pPr>
        <w:overflowPunct/>
        <w:autoSpaceDE/>
        <w:autoSpaceDN/>
        <w:adjustRightInd/>
        <w:spacing w:after="0"/>
        <w:textAlignment w:val="auto"/>
        <w:rPr>
          <w:rFonts w:eastAsia="Batang"/>
          <w:sz w:val="18"/>
          <w:szCs w:val="18"/>
          <w:lang w:eastAsia="x-none"/>
        </w:rPr>
      </w:pPr>
    </w:p>
    <w:p w:rsidRPr="000E1477" w:rsidR="008E5E4E" w:rsidP="008E5E4E" w:rsidRDefault="008E5E4E" w14:paraId="7CA5A890" w14:textId="77777777">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7A40A175" w14:textId="77777777">
      <w:pPr>
        <w:widowControl w:val="0"/>
        <w:numPr>
          <w:ilvl w:val="0"/>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At least for temporal beam prediction in initial phase of the evaluation, UE trajectory model is defined. FFS on the details.</w:t>
      </w:r>
    </w:p>
    <w:p w:rsidRPr="000E1477" w:rsidR="008E5E4E" w:rsidP="008E5E4E" w:rsidRDefault="008E5E4E" w14:paraId="1C7EFD2B" w14:textId="77777777">
      <w:pPr>
        <w:overflowPunct/>
        <w:autoSpaceDE/>
        <w:autoSpaceDN/>
        <w:adjustRightInd/>
        <w:spacing w:after="0"/>
        <w:textAlignment w:val="auto"/>
        <w:rPr>
          <w:rFonts w:eastAsia="Batang"/>
          <w:sz w:val="18"/>
          <w:szCs w:val="18"/>
          <w:lang w:eastAsia="x-none"/>
        </w:rPr>
      </w:pPr>
    </w:p>
    <w:p w:rsidRPr="000E1477" w:rsidR="008E5E4E" w:rsidP="008E5E4E" w:rsidRDefault="008E5E4E" w14:paraId="4EC3113E" w14:textId="77777777">
      <w:pPr>
        <w:overflowPunct/>
        <w:autoSpaceDE/>
        <w:autoSpaceDN/>
        <w:adjustRightInd/>
        <w:spacing w:after="0"/>
        <w:textAlignment w:val="auto"/>
        <w:rPr>
          <w:rFonts w:eastAsia="Batang"/>
          <w:sz w:val="18"/>
          <w:szCs w:val="18"/>
          <w:lang w:eastAsia="x-none"/>
        </w:rPr>
      </w:pPr>
    </w:p>
    <w:p w:rsidRPr="000E1477" w:rsidR="008E5E4E" w:rsidP="008E5E4E" w:rsidRDefault="008E5E4E" w14:paraId="2C796153" w14:textId="77777777">
      <w:pPr>
        <w:shd w:val="clear" w:color="auto" w:fill="FFFFFF"/>
        <w:overflowPunct/>
        <w:autoSpaceDE/>
        <w:autoSpaceDN/>
        <w:adjustRightInd/>
        <w:spacing w:after="0"/>
        <w:textAlignment w:val="auto"/>
        <w:rPr>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479772E9" w14:textId="77777777">
      <w:pPr>
        <w:numPr>
          <w:ilvl w:val="0"/>
          <w:numId w:val="35"/>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UE rotation speed is reported by companies.</w:t>
      </w:r>
    </w:p>
    <w:p w:rsidRPr="000E1477" w:rsidR="008E5E4E" w:rsidP="008E5E4E" w:rsidRDefault="008E5E4E" w14:paraId="1820329B" w14:textId="77777777">
      <w:pPr>
        <w:numPr>
          <w:ilvl w:val="1"/>
          <w:numId w:val="35"/>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Note: UE rotation speed = 0, i.e., no UE rotation, is not precluded.</w:t>
      </w:r>
    </w:p>
    <w:p w:rsidRPr="000E1477" w:rsidR="008E5E4E" w:rsidP="008E5E4E" w:rsidRDefault="008E5E4E" w14:paraId="2642359C" w14:textId="77777777">
      <w:pPr>
        <w:shd w:val="clear" w:color="auto" w:fill="FFFFFF"/>
        <w:overflowPunct/>
        <w:autoSpaceDE/>
        <w:autoSpaceDN/>
        <w:adjustRightInd/>
        <w:spacing w:after="0"/>
        <w:ind w:left="1440"/>
        <w:jc w:val="both"/>
        <w:textAlignment w:val="auto"/>
        <w:rPr>
          <w:rFonts w:eastAsia="Microsoft YaHei UI"/>
          <w:color w:val="000000"/>
          <w:sz w:val="18"/>
          <w:szCs w:val="18"/>
          <w:lang w:val="en-US" w:eastAsia="zh-CN"/>
        </w:rPr>
      </w:pPr>
    </w:p>
    <w:p w:rsidRPr="000E1477" w:rsidR="008E5E4E" w:rsidP="008E5E4E" w:rsidRDefault="008E5E4E" w14:paraId="550F5838" w14:textId="77777777">
      <w:pPr>
        <w:shd w:val="clear" w:color="auto" w:fill="FFFFFF"/>
        <w:overflowPunct/>
        <w:autoSpaceDE/>
        <w:autoSpaceDN/>
        <w:adjustRightInd/>
        <w:spacing w:after="0"/>
        <w:textAlignment w:val="auto"/>
        <w:rPr>
          <w:color w:val="000000"/>
          <w:sz w:val="18"/>
          <w:szCs w:val="18"/>
          <w:highlight w:val="green"/>
          <w:lang w:val="en-US" w:eastAsia="zh-CN"/>
        </w:rPr>
      </w:pPr>
      <w:r w:rsidRPr="000E1477">
        <w:rPr>
          <w:b/>
          <w:bCs/>
          <w:color w:val="000000"/>
          <w:sz w:val="18"/>
          <w:szCs w:val="18"/>
          <w:highlight w:val="green"/>
          <w:lang w:val="en-US" w:eastAsia="zh-CN"/>
        </w:rPr>
        <w:t>Agreement</w:t>
      </w:r>
    </w:p>
    <w:p w:rsidRPr="000E1477" w:rsidR="008E5E4E" w:rsidP="008E5E4E" w:rsidRDefault="008E5E4E" w14:paraId="48B83F2D" w14:textId="77777777">
      <w:pPr>
        <w:numPr>
          <w:ilvl w:val="0"/>
          <w:numId w:val="36"/>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AI/ML in beam management evaluation, RAN1 does not attempt to define any common AI/ML model as a baseline.</w:t>
      </w:r>
    </w:p>
    <w:p w:rsidRPr="000E1477" w:rsidR="008E5E4E" w:rsidP="008E5E4E" w:rsidRDefault="008E5E4E" w14:paraId="5F5C6B3A" w14:textId="77777777">
      <w:pPr>
        <w:shd w:val="clear" w:color="auto" w:fill="FFFFFF"/>
        <w:overflowPunct/>
        <w:autoSpaceDE/>
        <w:autoSpaceDN/>
        <w:adjustRightInd/>
        <w:spacing w:after="0"/>
        <w:ind w:left="720"/>
        <w:jc w:val="both"/>
        <w:textAlignment w:val="auto"/>
        <w:rPr>
          <w:rFonts w:eastAsia="Microsoft YaHei UI"/>
          <w:color w:val="000000"/>
          <w:sz w:val="18"/>
          <w:szCs w:val="18"/>
          <w:lang w:val="en-US" w:eastAsia="zh-CN"/>
        </w:rPr>
      </w:pPr>
    </w:p>
    <w:p w:rsidRPr="000E1477" w:rsidR="008E5E4E" w:rsidP="008E5E4E" w:rsidRDefault="008E5E4E" w14:paraId="778A6DA7" w14:textId="77777777">
      <w:pPr>
        <w:shd w:val="clear" w:color="auto" w:fill="FFFFFF"/>
        <w:overflowPunct/>
        <w:autoSpaceDE/>
        <w:autoSpaceDN/>
        <w:adjustRightInd/>
        <w:spacing w:after="0"/>
        <w:textAlignment w:val="auto"/>
        <w:rPr>
          <w:b/>
          <w:bCs/>
          <w:color w:val="000000"/>
          <w:sz w:val="18"/>
          <w:szCs w:val="18"/>
          <w:u w:val="single"/>
          <w:lang w:val="en-US" w:eastAsia="zh-CN"/>
        </w:rPr>
      </w:pPr>
      <w:r w:rsidRPr="000E1477">
        <w:rPr>
          <w:b/>
          <w:bCs/>
          <w:color w:val="000000"/>
          <w:sz w:val="18"/>
          <w:szCs w:val="18"/>
          <w:u w:val="single"/>
          <w:lang w:val="en-US" w:eastAsia="zh-CN"/>
        </w:rPr>
        <w:t>Conclusion</w:t>
      </w:r>
    </w:p>
    <w:p w:rsidRPr="000E1477" w:rsidR="008E5E4E" w:rsidP="008E5E4E" w:rsidRDefault="008E5E4E" w14:paraId="149D9ADA" w14:textId="77777777">
      <w:pPr>
        <w:numPr>
          <w:ilvl w:val="0"/>
          <w:numId w:val="3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Further study AI/ML model generalization in beam management evaluating the inference performance of beam prediction under multiple different scenarios/configurations.</w:t>
      </w:r>
    </w:p>
    <w:p w:rsidRPr="000E1477" w:rsidR="008E5E4E" w:rsidP="008E5E4E" w:rsidRDefault="008E5E4E" w14:paraId="7D4A6858" w14:textId="77777777">
      <w:pPr>
        <w:numPr>
          <w:ilvl w:val="1"/>
          <w:numId w:val="37"/>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on different scenarios/configurations</w:t>
      </w:r>
    </w:p>
    <w:p w:rsidRPr="000E1477" w:rsidR="008E5E4E" w:rsidP="008E5E4E" w:rsidRDefault="008E5E4E" w14:paraId="2A91FF4A" w14:textId="77777777">
      <w:pPr>
        <w:numPr>
          <w:ilvl w:val="1"/>
          <w:numId w:val="37"/>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Companies report the training approach, at least including the dataset assumption for training</w:t>
      </w:r>
    </w:p>
    <w:p w:rsidRPr="000E1477" w:rsidR="008E5E4E" w:rsidP="008E5E4E" w:rsidRDefault="008E5E4E" w14:paraId="3DFB9585" w14:textId="77777777">
      <w:pPr>
        <w:shd w:val="clear" w:color="auto" w:fill="FFFFFF"/>
        <w:overflowPunct/>
        <w:autoSpaceDE/>
        <w:autoSpaceDN/>
        <w:adjustRightInd/>
        <w:spacing w:after="0"/>
        <w:textAlignment w:val="auto"/>
        <w:rPr>
          <w:color w:val="000000"/>
          <w:sz w:val="18"/>
          <w:szCs w:val="18"/>
          <w:highlight w:val="green"/>
          <w:lang w:val="en-US" w:eastAsia="zh-CN"/>
        </w:rPr>
      </w:pPr>
      <w:r w:rsidRPr="000E1477">
        <w:rPr>
          <w:color w:val="000000"/>
          <w:sz w:val="18"/>
          <w:szCs w:val="18"/>
          <w:highlight w:val="green"/>
          <w:lang w:val="en-US" w:eastAsia="zh-CN"/>
        </w:rPr>
        <w:t>Agreement</w:t>
      </w:r>
    </w:p>
    <w:p w:rsidRPr="000E1477" w:rsidR="008E5E4E" w:rsidP="008E5E4E" w:rsidRDefault="008E5E4E" w14:paraId="77A3EEC6" w14:textId="77777777">
      <w:pPr>
        <w:numPr>
          <w:ilvl w:val="0"/>
          <w:numId w:val="38"/>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evaluation of AI/ML in BM, the KPI may include the model complexity and computational complexity.</w:t>
      </w:r>
    </w:p>
    <w:p w:rsidRPr="000E1477" w:rsidR="008E5E4E" w:rsidP="008E5E4E" w:rsidRDefault="008E5E4E" w14:paraId="670C0B80" w14:textId="77777777">
      <w:pPr>
        <w:numPr>
          <w:ilvl w:val="1"/>
          <w:numId w:val="38"/>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the details of model complexity and computational complexity</w:t>
      </w:r>
    </w:p>
    <w:p w:rsidRPr="000E1477" w:rsidR="008E5E4E" w:rsidP="008E5E4E" w:rsidRDefault="008E5E4E" w14:paraId="54222B27" w14:textId="77777777">
      <w:pPr>
        <w:shd w:val="clear" w:color="auto" w:fill="FFFFFF"/>
        <w:overflowPunct/>
        <w:autoSpaceDE/>
        <w:autoSpaceDN/>
        <w:adjustRightInd/>
        <w:spacing w:after="0"/>
        <w:textAlignment w:val="auto"/>
        <w:rPr>
          <w:color w:val="000000"/>
          <w:sz w:val="18"/>
          <w:szCs w:val="18"/>
          <w:highlight w:val="green"/>
          <w:lang w:val="en-US" w:eastAsia="zh-CN"/>
        </w:rPr>
      </w:pPr>
      <w:r w:rsidRPr="000E1477">
        <w:rPr>
          <w:color w:val="000000"/>
          <w:sz w:val="18"/>
          <w:szCs w:val="18"/>
          <w:highlight w:val="green"/>
          <w:lang w:val="en-US" w:eastAsia="zh-CN"/>
        </w:rPr>
        <w:t>Agreement</w:t>
      </w:r>
    </w:p>
    <w:p w:rsidRPr="000E1477" w:rsidR="008E5E4E" w:rsidP="008E5E4E" w:rsidRDefault="008E5E4E" w14:paraId="3DDE6876" w14:textId="77777777">
      <w:pPr>
        <w:numPr>
          <w:ilvl w:val="0"/>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spatial-domain beam prediction, further study the following options as baseline performance</w:t>
      </w:r>
    </w:p>
    <w:p w:rsidRPr="000E1477" w:rsidR="008E5E4E" w:rsidP="008E5E4E" w:rsidRDefault="008E5E4E" w14:paraId="185A42EC" w14:textId="77777777">
      <w:pPr>
        <w:numPr>
          <w:ilvl w:val="1"/>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1: Select the best beam within Set A of beams based on the measurement of all RS resources or all possible beams of beam Set A (exhaustive beam sweeping) </w:t>
      </w:r>
      <w:r w:rsidRPr="000E1477">
        <w:rPr>
          <w:rFonts w:eastAsia="Microsoft YaHei UI"/>
          <w:i/>
          <w:iCs/>
          <w:color w:val="000000"/>
          <w:sz w:val="18"/>
          <w:szCs w:val="18"/>
          <w:lang w:val="en-US" w:eastAsia="zh-CN"/>
        </w:rPr>
        <w:t> </w:t>
      </w:r>
    </w:p>
    <w:p w:rsidRPr="000E1477" w:rsidR="008E5E4E" w:rsidP="008E5E4E" w:rsidRDefault="008E5E4E" w14:paraId="59C61938" w14:textId="77777777">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CSI-RS/SSB as the RS resources</w:t>
      </w:r>
    </w:p>
    <w:p w:rsidRPr="000E1477" w:rsidR="008E5E4E" w:rsidP="008E5E4E" w:rsidRDefault="008E5E4E" w14:paraId="1FC2701B" w14:textId="77777777">
      <w:pPr>
        <w:numPr>
          <w:ilvl w:val="1"/>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2: Select the best beam within Set A of beams based on the measurement of RS resources from Set B of beams</w:t>
      </w:r>
    </w:p>
    <w:p w:rsidRPr="000E1477" w:rsidR="008E5E4E" w:rsidP="008E5E4E" w:rsidRDefault="008E5E4E" w14:paraId="015391D5" w14:textId="77777777">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Set B is a subset of Set A and/or Set A consists of narrow beams and Set B consists of wide beams</w:t>
      </w:r>
    </w:p>
    <w:p w:rsidRPr="000E1477" w:rsidR="008E5E4E" w:rsidP="008E5E4E" w:rsidRDefault="008E5E4E" w14:paraId="7E0E3992" w14:textId="77777777">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how conventional scheme to obtain performance KPIs</w:t>
      </w:r>
    </w:p>
    <w:p w:rsidRPr="000E1477" w:rsidR="008E5E4E" w:rsidP="008E5E4E" w:rsidRDefault="008E5E4E" w14:paraId="02C381CB" w14:textId="77777777">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how to determine the subset of RS resources is reported by companies</w:t>
      </w:r>
    </w:p>
    <w:p w:rsidRPr="000E1477" w:rsidR="008E5E4E" w:rsidP="008E5E4E" w:rsidRDefault="008E5E4E" w14:paraId="2156E90B" w14:textId="77777777">
      <w:pPr>
        <w:numPr>
          <w:ilvl w:val="1"/>
          <w:numId w:val="39"/>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Other options are not precluded.</w:t>
      </w:r>
    </w:p>
    <w:p w:rsidRPr="000E1477" w:rsidR="008E5E4E" w:rsidP="008E5E4E" w:rsidRDefault="008E5E4E" w14:paraId="1E37097E" w14:textId="77777777">
      <w:pPr>
        <w:shd w:val="clear" w:color="auto" w:fill="FFFFFF"/>
        <w:overflowPunct/>
        <w:autoSpaceDE/>
        <w:autoSpaceDN/>
        <w:adjustRightInd/>
        <w:spacing w:after="100"/>
        <w:jc w:val="both"/>
        <w:textAlignment w:val="auto"/>
        <w:rPr>
          <w:rFonts w:eastAsia="Microsoft YaHei UI"/>
          <w:color w:val="000000"/>
          <w:sz w:val="18"/>
          <w:szCs w:val="18"/>
          <w:lang w:val="en-US" w:eastAsia="zh-CN"/>
        </w:rPr>
      </w:pPr>
    </w:p>
    <w:p w:rsidRPr="000E1477" w:rsidR="008E5E4E" w:rsidP="008E5E4E" w:rsidRDefault="008E5E4E" w14:paraId="4073DD9F" w14:textId="77777777">
      <w:pPr>
        <w:overflowPunct/>
        <w:autoSpaceDE/>
        <w:autoSpaceDN/>
        <w:adjustRightInd/>
        <w:spacing w:after="0"/>
        <w:textAlignment w:val="auto"/>
        <w:rPr>
          <w:rFonts w:eastAsia="Microsoft YaHei UI"/>
          <w:b/>
          <w:bCs/>
          <w:color w:val="000000"/>
          <w:sz w:val="18"/>
          <w:szCs w:val="18"/>
          <w:highlight w:val="green"/>
          <w:lang w:val="en-US" w:eastAsia="zh-CN"/>
        </w:rPr>
      </w:pPr>
      <w:r w:rsidRPr="000E1477">
        <w:rPr>
          <w:rFonts w:eastAsia="Microsoft YaHei UI"/>
          <w:b/>
          <w:bCs/>
          <w:color w:val="000000"/>
          <w:sz w:val="18"/>
          <w:szCs w:val="18"/>
          <w:highlight w:val="green"/>
          <w:lang w:val="en-US" w:eastAsia="zh-CN"/>
        </w:rPr>
        <w:t>Agreement</w:t>
      </w:r>
    </w:p>
    <w:p w:rsidRPr="000E1477" w:rsidR="008E5E4E" w:rsidP="008E5E4E" w:rsidRDefault="008E5E4E" w14:paraId="3809F51A" w14:textId="77777777">
      <w:pPr>
        <w:numPr>
          <w:ilvl w:val="0"/>
          <w:numId w:val="42"/>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dataset generation and performance evaluation for AI/ML in beam management, take the parameters (if applicable) in Table 1.2-1b for Dense Urban scenario for SLS</w:t>
      </w:r>
    </w:p>
    <w:p w:rsidRPr="000E1477" w:rsidR="008E5E4E" w:rsidP="008E5E4E" w:rsidRDefault="008E5E4E" w14:paraId="710CC633" w14:textId="77777777">
      <w:pPr>
        <w:shd w:val="clear" w:color="auto" w:fill="FFFFFF"/>
        <w:overflowPunct/>
        <w:autoSpaceDE/>
        <w:autoSpaceDN/>
        <w:adjustRightInd/>
        <w:spacing w:after="0"/>
        <w:jc w:val="center"/>
        <w:textAlignment w:val="auto"/>
        <w:rPr>
          <w:color w:val="000000"/>
          <w:sz w:val="18"/>
          <w:szCs w:val="18"/>
        </w:rPr>
      </w:pPr>
      <w:r w:rsidRPr="000E1477">
        <w:rPr>
          <w:rFonts w:eastAsia="Batang"/>
          <w:color w:val="000000"/>
          <w:sz w:val="18"/>
          <w:szCs w:val="18"/>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98"/>
        <w:gridCol w:w="7121"/>
      </w:tblGrid>
      <w:tr w:rsidRPr="008E5E4E" w:rsidR="008E5E4E" w:rsidTr="008E5E4E" w14:paraId="6E60A4EA" w14:textId="77777777">
        <w:tc>
          <w:tcPr>
            <w:tcW w:w="2515" w:type="dxa"/>
            <w:tcBorders>
              <w:top w:val="single" w:color="000000" w:sz="8" w:space="0"/>
              <w:left w:val="single" w:color="000000" w:sz="8" w:space="0"/>
              <w:bottom w:val="single" w:color="000000" w:sz="8" w:space="0"/>
              <w:right w:val="single" w:color="000000" w:sz="8" w:space="0"/>
            </w:tcBorders>
            <w:shd w:val="clear" w:color="auto" w:fill="D5DCE4"/>
            <w:tcMar>
              <w:top w:w="0" w:type="dxa"/>
              <w:left w:w="108" w:type="dxa"/>
              <w:bottom w:w="0" w:type="dxa"/>
              <w:right w:w="108" w:type="dxa"/>
            </w:tcMar>
            <w:hideMark/>
          </w:tcPr>
          <w:p w:rsidRPr="000E1477" w:rsidR="008E5E4E" w:rsidP="008E5E4E" w:rsidRDefault="008E5E4E" w14:paraId="121C97FA"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Parameters</w:t>
            </w:r>
          </w:p>
        </w:tc>
        <w:tc>
          <w:tcPr>
            <w:tcW w:w="7200" w:type="dxa"/>
            <w:tcBorders>
              <w:top w:val="single" w:color="000000" w:sz="8" w:space="0"/>
              <w:left w:val="nil"/>
              <w:bottom w:val="single" w:color="000000" w:sz="8" w:space="0"/>
              <w:right w:val="single" w:color="000000" w:sz="8" w:space="0"/>
            </w:tcBorders>
            <w:shd w:val="clear" w:color="auto" w:fill="D5DCE4"/>
            <w:tcMar>
              <w:top w:w="0" w:type="dxa"/>
              <w:left w:w="108" w:type="dxa"/>
              <w:bottom w:w="0" w:type="dxa"/>
              <w:right w:w="108" w:type="dxa"/>
            </w:tcMar>
            <w:hideMark/>
          </w:tcPr>
          <w:p w:rsidRPr="000E1477" w:rsidR="008E5E4E" w:rsidP="008E5E4E" w:rsidRDefault="008E5E4E" w14:paraId="6DFF18A0"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Values</w:t>
            </w:r>
          </w:p>
        </w:tc>
      </w:tr>
      <w:tr w:rsidRPr="008E5E4E" w:rsidR="008E5E4E" w:rsidTr="008E5E4E" w14:paraId="45558444" w14:textId="77777777">
        <w:trPr>
          <w:trHeight w:val="377"/>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0CA38957"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Frequency Range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78D88A78"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FR2 @ 30 GHz</w:t>
            </w:r>
          </w:p>
          <w:p w:rsidRPr="000E1477" w:rsidR="008E5E4E" w:rsidP="008E5E4E" w:rsidRDefault="008E5E4E" w14:paraId="264522D1" w14:textId="77777777">
            <w:pPr>
              <w:numPr>
                <w:ilvl w:val="0"/>
                <w:numId w:val="43"/>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SCS: 120 kHz</w:t>
            </w:r>
          </w:p>
        </w:tc>
      </w:tr>
      <w:tr w:rsidRPr="008E5E4E" w:rsidR="008E5E4E" w:rsidTr="008E5E4E" w14:paraId="5148CB17"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7CC00475"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Deployment</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6D7801F3"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200m ISD,</w:t>
            </w:r>
          </w:p>
          <w:p w:rsidRPr="000E1477" w:rsidR="008E5E4E" w:rsidP="008E5E4E" w:rsidRDefault="008E5E4E" w14:paraId="2FEFB473" w14:textId="77777777">
            <w:pPr>
              <w:numPr>
                <w:ilvl w:val="0"/>
                <w:numId w:val="44"/>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2-tier model with wrap-around (7 sites, 3 sectors/cells per site)</w:t>
            </w:r>
          </w:p>
          <w:p w:rsidRPr="000E1477" w:rsidR="008E5E4E" w:rsidP="008E5E4E" w:rsidRDefault="008E5E4E" w14:paraId="19EA6C48"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Other deployment assumption is not precluded</w:t>
            </w:r>
          </w:p>
        </w:tc>
      </w:tr>
      <w:tr w:rsidRPr="008E5E4E" w:rsidR="008E5E4E" w:rsidTr="008E5E4E" w14:paraId="569A6B28"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70A40F63"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Channel mode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60EF4798" w14:textId="77777777">
            <w:pPr>
              <w:overflowPunct/>
              <w:autoSpaceDE/>
              <w:autoSpaceDN/>
              <w:adjustRightInd/>
              <w:spacing w:after="0"/>
              <w:textAlignment w:val="auto"/>
              <w:rPr>
                <w:rFonts w:eastAsia="Microsoft YaHei UI"/>
                <w:color w:val="000000"/>
                <w:sz w:val="18"/>
                <w:szCs w:val="18"/>
              </w:rPr>
            </w:pPr>
            <w:proofErr w:type="spellStart"/>
            <w:r w:rsidRPr="000E1477">
              <w:rPr>
                <w:rFonts w:eastAsia="Microsoft YaHei UI"/>
                <w:color w:val="000000"/>
                <w:sz w:val="18"/>
                <w:szCs w:val="18"/>
              </w:rPr>
              <w:t>UMa</w:t>
            </w:r>
            <w:proofErr w:type="spellEnd"/>
            <w:r w:rsidRPr="000E1477">
              <w:rPr>
                <w:rFonts w:eastAsia="Microsoft YaHei UI"/>
                <w:color w:val="000000"/>
                <w:sz w:val="18"/>
                <w:szCs w:val="18"/>
              </w:rPr>
              <w:t xml:space="preserve"> with distance-dependent </w:t>
            </w:r>
            <w:proofErr w:type="spellStart"/>
            <w:r w:rsidRPr="000E1477">
              <w:rPr>
                <w:rFonts w:eastAsia="Microsoft YaHei UI"/>
                <w:color w:val="000000"/>
                <w:sz w:val="18"/>
                <w:szCs w:val="18"/>
              </w:rPr>
              <w:t>LoS</w:t>
            </w:r>
            <w:proofErr w:type="spellEnd"/>
            <w:r w:rsidRPr="000E1477">
              <w:rPr>
                <w:rFonts w:eastAsia="Microsoft YaHei UI"/>
                <w:color w:val="000000"/>
                <w:sz w:val="18"/>
                <w:szCs w:val="18"/>
              </w:rPr>
              <w:t xml:space="preserve"> probability function defined in Table 7.4.2-1 in TR 38.901.</w:t>
            </w:r>
          </w:p>
        </w:tc>
      </w:tr>
      <w:tr w:rsidRPr="008E5E4E" w:rsidR="008E5E4E" w:rsidTr="008E5E4E" w14:paraId="48664D89"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7D0DCEAB"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System BW</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15BE80F7"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80MHz</w:t>
            </w:r>
          </w:p>
        </w:tc>
      </w:tr>
      <w:tr w:rsidRPr="008E5E4E" w:rsidR="008E5E4E" w:rsidTr="008E5E4E" w14:paraId="3697DF44"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17B95764"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UE Speed</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3C5A49E8" w14:textId="77777777">
            <w:pPr>
              <w:numPr>
                <w:ilvl w:val="0"/>
                <w:numId w:val="45"/>
              </w:numPr>
              <w:overflowPunct/>
              <w:autoSpaceDE/>
              <w:autoSpaceDN/>
              <w:adjustRightInd/>
              <w:spacing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spatial domain beam prediction, 3km/h</w:t>
            </w:r>
          </w:p>
          <w:p w:rsidRPr="000E1477" w:rsidR="008E5E4E" w:rsidP="008E5E4E" w:rsidRDefault="008E5E4E" w14:paraId="6ED2140F" w14:textId="77777777">
            <w:pPr>
              <w:numPr>
                <w:ilvl w:val="0"/>
                <w:numId w:val="45"/>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time domain beam prediction: 30km/h (baseline), 60km/h (optional)</w:t>
            </w:r>
          </w:p>
          <w:p w:rsidRPr="000E1477" w:rsidR="008E5E4E" w:rsidP="008E5E4E" w:rsidRDefault="008E5E4E" w14:paraId="0C5867EE" w14:textId="77777777">
            <w:pPr>
              <w:numPr>
                <w:ilvl w:val="0"/>
                <w:numId w:val="45"/>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Other values are not precluded</w:t>
            </w:r>
          </w:p>
        </w:tc>
      </w:tr>
      <w:tr w:rsidRPr="008E5E4E" w:rsidR="008E5E4E" w:rsidTr="008E5E4E" w14:paraId="65046605"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7B5D0A51"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UE distribution</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11557E78" w14:textId="16F160A5">
            <w:pPr>
              <w:numPr>
                <w:ilvl w:val="0"/>
                <w:numId w:val="47"/>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xml:space="preserve">FFS UEs per sector/cell for evaluation. More UEs per sector/cell for data generation is not </w:t>
            </w:r>
            <w:proofErr w:type="spellStart"/>
            <w:r w:rsidRPr="000E1477">
              <w:rPr>
                <w:rFonts w:eastAsia="Microsoft YaHei UI"/>
                <w:color w:val="000000"/>
                <w:sz w:val="18"/>
                <w:szCs w:val="18"/>
                <w:lang w:val="en-US" w:eastAsia="zh-CN"/>
              </w:rPr>
              <w:t>precluded.For</w:t>
            </w:r>
            <w:proofErr w:type="spellEnd"/>
            <w:r w:rsidRPr="000E1477">
              <w:rPr>
                <w:rFonts w:eastAsia="Microsoft YaHei UI"/>
                <w:color w:val="000000"/>
                <w:sz w:val="18"/>
                <w:szCs w:val="18"/>
                <w:lang w:val="en-US" w:eastAsia="zh-CN"/>
              </w:rPr>
              <w:t xml:space="preserve"> spatial domain beam prediction: FFS:</w:t>
            </w:r>
          </w:p>
          <w:p w:rsidRPr="000E1477" w:rsidR="008E5E4E" w:rsidP="008E5E4E" w:rsidRDefault="008E5E4E" w14:paraId="17E18734" w14:textId="77777777">
            <w:pPr>
              <w:numPr>
                <w:ilvl w:val="1"/>
                <w:numId w:val="47"/>
              </w:numPr>
              <w:overflowPunct/>
              <w:autoSpaceDE/>
              <w:autoSpaceDN/>
              <w:adjustRightInd/>
              <w:spacing w:before="100" w:beforeAutospacing="1" w:after="100" w:afterAutospacing="1"/>
              <w:ind w:left="108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1: 80% indoor ,20% outdoor as in TR 38.901</w:t>
            </w:r>
          </w:p>
          <w:p w:rsidRPr="000E1477" w:rsidR="008E5E4E" w:rsidP="008E5E4E" w:rsidRDefault="008E5E4E" w14:paraId="420CA5EA" w14:textId="77777777">
            <w:pPr>
              <w:numPr>
                <w:ilvl w:val="1"/>
                <w:numId w:val="47"/>
              </w:numPr>
              <w:overflowPunct/>
              <w:autoSpaceDE/>
              <w:autoSpaceDN/>
              <w:adjustRightInd/>
              <w:spacing w:before="100" w:beforeAutospacing="1" w:after="100" w:afterAutospacing="1"/>
              <w:ind w:left="108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2: 100% outdoor</w:t>
            </w:r>
          </w:p>
          <w:p w:rsidRPr="000E1477" w:rsidR="008E5E4E" w:rsidP="008E5E4E" w:rsidRDefault="008E5E4E" w14:paraId="7A45DB8B" w14:textId="77777777">
            <w:pPr>
              <w:numPr>
                <w:ilvl w:val="0"/>
                <w:numId w:val="47"/>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time domain prediction: 100% outdoor</w:t>
            </w:r>
          </w:p>
        </w:tc>
      </w:tr>
      <w:tr w:rsidRPr="008E5E4E" w:rsidR="008E5E4E" w:rsidTr="008E5E4E" w14:paraId="107A9051"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74CAB7D6"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Transmission Power</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1FFB8DC5"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Maximum Power and Maximum EIRP for base station and UE as given by corresponding scenario in 38.802 (Table A.2.1-1 and Table A.2.1-2)</w:t>
            </w:r>
          </w:p>
        </w:tc>
      </w:tr>
      <w:tr w:rsidRPr="008E5E4E" w:rsidR="008E5E4E" w:rsidTr="008E5E4E" w14:paraId="5FA75F4A"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48FF2D6C"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BS Antenna Configuration</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007E5258" w14:textId="77777777">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[One panel: </w:t>
            </w:r>
            <w:r w:rsidRPr="000E1477">
              <w:rPr>
                <w:rFonts w:eastAsia="Microsoft YaHei UI"/>
                <w:color w:val="000000"/>
                <w:sz w:val="18"/>
                <w:szCs w:val="18"/>
                <w:lang w:eastAsia="zh-CN"/>
              </w:rPr>
              <w:t>(M, N, P, M</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N</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 (4, 8, 2, 1, 1), </w:t>
            </w:r>
            <w:r w:rsidRPr="000E1477">
              <w:rPr>
                <w:rFonts w:eastAsia="Microsoft YaHei UI"/>
                <w:color w:val="000000"/>
                <w:sz w:val="18"/>
                <w:szCs w:val="18"/>
                <w:lang w:val="en-US" w:eastAsia="zh-CN"/>
              </w:rPr>
              <w:t>(</w:t>
            </w:r>
            <w:proofErr w:type="spellStart"/>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V</w:t>
            </w:r>
            <w:proofErr w:type="spellEnd"/>
            <w:r w:rsidRPr="000E1477">
              <w:rPr>
                <w:rFonts w:eastAsia="Microsoft YaHei UI"/>
                <w:color w:val="000000"/>
                <w:sz w:val="18"/>
                <w:szCs w:val="18"/>
                <w:lang w:val="en-US" w:eastAsia="zh-CN"/>
              </w:rPr>
              <w:t xml:space="preserve">, </w:t>
            </w:r>
            <w:proofErr w:type="spellStart"/>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H</w:t>
            </w:r>
            <w:proofErr w:type="spellEnd"/>
            <w:r w:rsidRPr="000E1477">
              <w:rPr>
                <w:rFonts w:eastAsia="Microsoft YaHei UI"/>
                <w:color w:val="000000"/>
                <w:sz w:val="18"/>
                <w:szCs w:val="18"/>
                <w:lang w:val="en-US" w:eastAsia="zh-CN"/>
              </w:rPr>
              <w:t>) = (0.5, 0.5) </w:t>
            </w:r>
            <w:r w:rsidRPr="000E1477">
              <w:rPr>
                <w:rFonts w:eastAsia="Microsoft YaHei UI"/>
                <w:color w:val="000000"/>
                <w:sz w:val="18"/>
                <w:szCs w:val="18"/>
                <w:lang w:eastAsia="zh-CN"/>
              </w:rPr>
              <w:t>λ as baseline]</w:t>
            </w:r>
          </w:p>
          <w:p w:rsidRPr="000E1477" w:rsidR="008E5E4E" w:rsidP="008E5E4E" w:rsidRDefault="008E5E4E" w14:paraId="09299FBC" w14:textId="77777777">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[Four panels: </w:t>
            </w:r>
            <w:r w:rsidRPr="000E1477">
              <w:rPr>
                <w:rFonts w:eastAsia="Microsoft YaHei UI"/>
                <w:color w:val="000000"/>
                <w:sz w:val="18"/>
                <w:szCs w:val="18"/>
                <w:lang w:eastAsia="zh-CN"/>
              </w:rPr>
              <w:t>(M, N, P, M</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N</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 (4, 8, 2, 2, 2), </w:t>
            </w:r>
            <w:r w:rsidRPr="000E1477">
              <w:rPr>
                <w:rFonts w:eastAsia="Microsoft YaHei UI"/>
                <w:color w:val="000000"/>
                <w:sz w:val="18"/>
                <w:szCs w:val="18"/>
                <w:lang w:val="en-US" w:eastAsia="zh-CN"/>
              </w:rPr>
              <w:t>(</w:t>
            </w:r>
            <w:proofErr w:type="spellStart"/>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V</w:t>
            </w:r>
            <w:proofErr w:type="spellEnd"/>
            <w:r w:rsidRPr="000E1477">
              <w:rPr>
                <w:rFonts w:eastAsia="Microsoft YaHei UI"/>
                <w:color w:val="000000"/>
                <w:sz w:val="18"/>
                <w:szCs w:val="18"/>
                <w:lang w:val="en-US" w:eastAsia="zh-CN"/>
              </w:rPr>
              <w:t xml:space="preserve">, </w:t>
            </w:r>
            <w:proofErr w:type="spellStart"/>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H</w:t>
            </w:r>
            <w:proofErr w:type="spellEnd"/>
            <w:r w:rsidRPr="000E1477">
              <w:rPr>
                <w:rFonts w:eastAsia="Microsoft YaHei UI"/>
                <w:color w:val="000000"/>
                <w:sz w:val="18"/>
                <w:szCs w:val="18"/>
                <w:lang w:val="en-US" w:eastAsia="zh-CN"/>
              </w:rPr>
              <w:t>) = (0.5, 0.5) </w:t>
            </w:r>
            <w:r w:rsidRPr="000E1477">
              <w:rPr>
                <w:rFonts w:eastAsia="Microsoft YaHei UI"/>
                <w:color w:val="000000"/>
                <w:sz w:val="18"/>
                <w:szCs w:val="18"/>
                <w:lang w:eastAsia="zh-CN"/>
              </w:rPr>
              <w:t>λ</w:t>
            </w:r>
            <w:r w:rsidRPr="000E1477">
              <w:rPr>
                <w:rFonts w:eastAsia="Microsoft YaHei UI"/>
                <w:color w:val="000000"/>
                <w:sz w:val="18"/>
                <w:szCs w:val="18"/>
                <w:lang w:val="en-US" w:eastAsia="zh-CN"/>
              </w:rPr>
              <w:t>. (</w:t>
            </w:r>
            <w:proofErr w:type="spellStart"/>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g,V</w:t>
            </w:r>
            <w:proofErr w:type="spellEnd"/>
            <w:r w:rsidRPr="000E1477">
              <w:rPr>
                <w:rFonts w:eastAsia="Microsoft YaHei UI"/>
                <w:color w:val="000000"/>
                <w:sz w:val="18"/>
                <w:szCs w:val="18"/>
                <w:lang w:val="en-US" w:eastAsia="zh-CN"/>
              </w:rPr>
              <w:t xml:space="preserve">, </w:t>
            </w:r>
            <w:proofErr w:type="spellStart"/>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g,H</w:t>
            </w:r>
            <w:proofErr w:type="spellEnd"/>
            <w:r w:rsidRPr="000E1477">
              <w:rPr>
                <w:rFonts w:eastAsia="Microsoft YaHei UI"/>
                <w:color w:val="000000"/>
                <w:sz w:val="18"/>
                <w:szCs w:val="18"/>
                <w:lang w:val="en-US" w:eastAsia="zh-CN"/>
              </w:rPr>
              <w:t>) = (2.0, 4.0) </w:t>
            </w:r>
            <w:r w:rsidRPr="000E1477">
              <w:rPr>
                <w:rFonts w:eastAsia="Microsoft YaHei UI"/>
                <w:color w:val="000000"/>
                <w:sz w:val="18"/>
                <w:szCs w:val="18"/>
                <w:lang w:eastAsia="zh-CN"/>
              </w:rPr>
              <w:t>λ as optional]</w:t>
            </w:r>
          </w:p>
          <w:p w:rsidRPr="000E1477" w:rsidR="008E5E4E" w:rsidP="008E5E4E" w:rsidRDefault="008E5E4E" w14:paraId="1CE1B7C2" w14:textId="77777777">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Other assumptions are not precluded.</w:t>
            </w:r>
          </w:p>
          <w:p w:rsidRPr="000E1477" w:rsidR="008E5E4E" w:rsidP="008E5E4E" w:rsidRDefault="008E5E4E" w14:paraId="1A533EE5"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 </w:t>
            </w:r>
          </w:p>
          <w:p w:rsidRPr="000E1477" w:rsidR="008E5E4E" w:rsidP="008E5E4E" w:rsidRDefault="008E5E4E" w14:paraId="06A095DF" w14:textId="77777777">
            <w:pPr>
              <w:overflowPunct/>
              <w:autoSpaceDE/>
              <w:autoSpaceDN/>
              <w:adjustRightInd/>
              <w:spacing w:after="0"/>
              <w:ind w:left="-20"/>
              <w:textAlignment w:val="auto"/>
              <w:rPr>
                <w:rFonts w:eastAsia="Microsoft YaHei UI"/>
                <w:color w:val="000000"/>
                <w:sz w:val="18"/>
                <w:szCs w:val="18"/>
              </w:rPr>
            </w:pPr>
            <w:r w:rsidRPr="000E1477">
              <w:rPr>
                <w:rFonts w:eastAsia="Microsoft YaHei UI"/>
                <w:color w:val="000000"/>
                <w:sz w:val="18"/>
                <w:szCs w:val="18"/>
              </w:rPr>
              <w:t>Companies to explain TXRU weights mapping.</w:t>
            </w:r>
          </w:p>
          <w:p w:rsidRPr="000E1477" w:rsidR="008E5E4E" w:rsidP="008E5E4E" w:rsidRDefault="008E5E4E" w14:paraId="59A25075" w14:textId="77777777">
            <w:pPr>
              <w:overflowPunct/>
              <w:autoSpaceDE/>
              <w:autoSpaceDN/>
              <w:adjustRightInd/>
              <w:spacing w:after="0"/>
              <w:ind w:left="-20"/>
              <w:textAlignment w:val="auto"/>
              <w:rPr>
                <w:rFonts w:eastAsia="Microsoft YaHei UI"/>
                <w:color w:val="000000"/>
                <w:sz w:val="18"/>
                <w:szCs w:val="18"/>
              </w:rPr>
            </w:pPr>
            <w:r w:rsidRPr="000E1477">
              <w:rPr>
                <w:rFonts w:eastAsia="Microsoft YaHei UI"/>
                <w:color w:val="000000"/>
                <w:sz w:val="18"/>
                <w:szCs w:val="18"/>
              </w:rPr>
              <w:t>Companies to explain beam selection.</w:t>
            </w:r>
          </w:p>
          <w:p w:rsidRPr="000E1477" w:rsidR="008E5E4E" w:rsidP="008E5E4E" w:rsidRDefault="008E5E4E" w14:paraId="42F582CA" w14:textId="77777777">
            <w:pPr>
              <w:overflowPunct/>
              <w:autoSpaceDE/>
              <w:autoSpaceDN/>
              <w:adjustRightInd/>
              <w:spacing w:after="0"/>
              <w:ind w:left="-20"/>
              <w:textAlignment w:val="auto"/>
              <w:rPr>
                <w:rFonts w:eastAsia="Microsoft YaHei UI"/>
                <w:color w:val="000000"/>
                <w:sz w:val="18"/>
                <w:szCs w:val="18"/>
              </w:rPr>
            </w:pPr>
            <w:r w:rsidRPr="000E1477">
              <w:rPr>
                <w:rFonts w:eastAsia="Microsoft YaHei UI"/>
                <w:color w:val="000000"/>
                <w:sz w:val="18"/>
                <w:szCs w:val="18"/>
              </w:rPr>
              <w:t>Companies to explain number of BS beams</w:t>
            </w:r>
          </w:p>
        </w:tc>
      </w:tr>
      <w:tr w:rsidRPr="008E5E4E" w:rsidR="008E5E4E" w:rsidTr="008E5E4E" w14:paraId="3346E223"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32FF86E8"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BS Antenna radiation pattern</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0FE730C6"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TR 38.802 Table A.2.1-6, Table A.2.1-7</w:t>
            </w:r>
          </w:p>
        </w:tc>
      </w:tr>
      <w:tr w:rsidRPr="008E5E4E" w:rsidR="008E5E4E" w:rsidTr="008E5E4E" w14:paraId="553B7333"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415E3A1F" w14:textId="77777777">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UE Antenna Configuration</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0E1477" w:rsidR="008E5E4E" w:rsidP="008E5E4E" w:rsidRDefault="008E5E4E" w14:paraId="56E89632"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[Panel structure: (M,N,P) = (1,4,2)]</w:t>
            </w:r>
          </w:p>
          <w:p w:rsidRPr="000E1477" w:rsidR="008E5E4E" w:rsidP="008E5E4E" w:rsidRDefault="008E5E4E" w14:paraId="33D6DB53" w14:textId="77777777">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2 panels (left, right) with (Mg, Ng) = (1, 2) as baseline</w:t>
            </w:r>
          </w:p>
          <w:p w:rsidRPr="000E1477" w:rsidR="008E5E4E" w:rsidP="008E5E4E" w:rsidRDefault="008E5E4E" w14:paraId="54A8CCDA" w14:textId="77777777">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Other assumptions are not precluded</w:t>
            </w:r>
          </w:p>
          <w:p w:rsidRPr="000E1477" w:rsidR="008E5E4E" w:rsidP="008E5E4E" w:rsidRDefault="008E5E4E" w14:paraId="6AC7AEE5"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 </w:t>
            </w:r>
          </w:p>
          <w:p w:rsidRPr="000E1477" w:rsidR="008E5E4E" w:rsidP="008E5E4E" w:rsidRDefault="008E5E4E" w14:paraId="098D7005"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Companies to explain TXRU weights mapping.</w:t>
            </w:r>
          </w:p>
          <w:p w:rsidRPr="000E1477" w:rsidR="008E5E4E" w:rsidP="008E5E4E" w:rsidRDefault="008E5E4E" w14:paraId="120F27CA"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Companies to explain beam and panel selection.</w:t>
            </w:r>
          </w:p>
          <w:p w:rsidRPr="000E1477" w:rsidR="008E5E4E" w:rsidP="008E5E4E" w:rsidRDefault="008E5E4E" w14:paraId="6A763E28" w14:textId="77777777">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Companies to explain number of UE beams</w:t>
            </w:r>
          </w:p>
        </w:tc>
      </w:tr>
      <w:tr w:rsidRPr="008E5E4E" w:rsidR="008E5E4E" w:rsidTr="008E5E4E" w14:paraId="333C63D3"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64BF503B" w14:textId="77777777">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UE Antenna radiation pattern</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1A75C612" w14:textId="77777777">
            <w:pPr>
              <w:overflowPunct/>
              <w:autoSpaceDE/>
              <w:autoSpaceDN/>
              <w:adjustRightInd/>
              <w:spacing w:after="0"/>
              <w:textAlignment w:val="auto"/>
              <w:rPr>
                <w:rFonts w:eastAsia="Microsoft YaHei UI"/>
                <w:color w:val="000000"/>
                <w:sz w:val="18"/>
                <w:szCs w:val="18"/>
              </w:rPr>
            </w:pPr>
            <w:r w:rsidRPr="00545875">
              <w:rPr>
                <w:rFonts w:eastAsia="Microsoft YaHei UI"/>
                <w:color w:val="000000"/>
                <w:sz w:val="18"/>
                <w:szCs w:val="18"/>
              </w:rPr>
              <w:t>TR 38.802 Table A.2.1-8, Table A.2.1-10</w:t>
            </w:r>
          </w:p>
        </w:tc>
      </w:tr>
      <w:tr w:rsidRPr="008E5E4E" w:rsidR="008E5E4E" w:rsidTr="008E5E4E" w14:paraId="1F301A77"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2ECE73D7" w14:textId="77777777">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Beam correspondence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413EBEF2" w14:textId="77777777">
            <w:pPr>
              <w:overflowPunct/>
              <w:autoSpaceDE/>
              <w:autoSpaceDN/>
              <w:adjustRightInd/>
              <w:spacing w:after="0"/>
              <w:textAlignment w:val="auto"/>
              <w:rPr>
                <w:rFonts w:eastAsia="Microsoft YaHei UI"/>
                <w:color w:val="000000"/>
                <w:sz w:val="18"/>
                <w:szCs w:val="18"/>
              </w:rPr>
            </w:pPr>
            <w:r w:rsidRPr="00545875">
              <w:rPr>
                <w:rFonts w:eastAsia="Microsoft YaHei UI"/>
                <w:color w:val="000000"/>
                <w:sz w:val="18"/>
                <w:szCs w:val="18"/>
              </w:rPr>
              <w:t>Companies to explain beam correspondence assumptions (in accordance to the two types agreed in RAN4)</w:t>
            </w:r>
          </w:p>
        </w:tc>
      </w:tr>
      <w:tr w:rsidRPr="008E5E4E" w:rsidR="008E5E4E" w:rsidTr="008E5E4E" w14:paraId="7928DD39"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137404D3" w14:textId="77777777">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Link adaptation</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64E9D1F7" w14:textId="77777777">
            <w:pPr>
              <w:overflowPunct/>
              <w:autoSpaceDE/>
              <w:autoSpaceDN/>
              <w:adjustRightInd/>
              <w:spacing w:after="0"/>
              <w:textAlignment w:val="auto"/>
              <w:rPr>
                <w:rFonts w:eastAsia="Microsoft YaHei UI"/>
                <w:color w:val="000000"/>
                <w:sz w:val="18"/>
                <w:szCs w:val="18"/>
              </w:rPr>
            </w:pPr>
            <w:r w:rsidRPr="00545875">
              <w:rPr>
                <w:rFonts w:eastAsia="Microsoft YaHei UI"/>
                <w:color w:val="000000"/>
                <w:sz w:val="18"/>
                <w:szCs w:val="18"/>
              </w:rPr>
              <w:t>Based on CSI-RS</w:t>
            </w:r>
          </w:p>
        </w:tc>
      </w:tr>
      <w:tr w:rsidRPr="008E5E4E" w:rsidR="008E5E4E" w:rsidTr="008E5E4E" w14:paraId="790F2E54"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2FBBD483" w14:textId="77777777">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Traffic Model</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545875" w:rsidR="008E5E4E" w:rsidP="008E5E4E" w:rsidRDefault="008E5E4E" w14:paraId="53D4625B" w14:textId="77777777">
            <w:pPr>
              <w:overflowPunct/>
              <w:autoSpaceDE/>
              <w:autoSpaceDN/>
              <w:adjustRightInd/>
              <w:spacing w:after="0"/>
              <w:textAlignment w:val="auto"/>
              <w:rPr>
                <w:rFonts w:eastAsia="Microsoft YaHei UI"/>
                <w:color w:val="000000"/>
                <w:sz w:val="18"/>
                <w:szCs w:val="18"/>
                <w:lang w:val="en-US" w:eastAsia="zh-CN"/>
              </w:rPr>
            </w:pPr>
            <w:r w:rsidRPr="00545875">
              <w:rPr>
                <w:rFonts w:eastAsia="Microsoft YaHei UI"/>
                <w:color w:val="000000"/>
                <w:sz w:val="18"/>
                <w:szCs w:val="18"/>
                <w:lang w:val="en-US" w:eastAsia="zh-CN"/>
              </w:rPr>
              <w:t>FFS:</w:t>
            </w:r>
          </w:p>
          <w:p w:rsidRPr="00545875" w:rsidR="008E5E4E" w:rsidP="008E5E4E" w:rsidRDefault="008E5E4E" w14:paraId="15CE22D0" w14:textId="77777777">
            <w:pPr>
              <w:numPr>
                <w:ilvl w:val="0"/>
                <w:numId w:val="48"/>
              </w:numPr>
              <w:overflowPunct/>
              <w:autoSpaceDE/>
              <w:autoSpaceDN/>
              <w:adjustRightInd/>
              <w:spacing w:after="100" w:afterAutospacing="1"/>
              <w:jc w:val="both"/>
              <w:textAlignment w:val="auto"/>
              <w:rPr>
                <w:rFonts w:eastAsia="Microsoft YaHei UI"/>
                <w:color w:val="000000"/>
                <w:sz w:val="18"/>
                <w:szCs w:val="18"/>
                <w:lang w:val="en-US" w:eastAsia="zh-CN"/>
              </w:rPr>
            </w:pPr>
            <w:r w:rsidRPr="00545875">
              <w:rPr>
                <w:rFonts w:eastAsia="Microsoft YaHei UI"/>
                <w:color w:val="000000"/>
                <w:sz w:val="18"/>
                <w:szCs w:val="18"/>
                <w:lang w:val="en-US" w:eastAsia="zh-CN"/>
              </w:rPr>
              <w:t>Option 1: Full buffer</w:t>
            </w:r>
          </w:p>
          <w:p w:rsidRPr="00924AFA" w:rsidR="008E5E4E" w:rsidP="008E5E4E" w:rsidRDefault="008E5E4E" w14:paraId="201A52AA" w14:textId="77777777">
            <w:pPr>
              <w:numPr>
                <w:ilvl w:val="0"/>
                <w:numId w:val="48"/>
              </w:numPr>
              <w:overflowPunct/>
              <w:autoSpaceDE/>
              <w:autoSpaceDN/>
              <w:adjustRightInd/>
              <w:spacing w:before="100" w:beforeAutospacing="1" w:after="100" w:afterAutospacing="1"/>
              <w:jc w:val="both"/>
              <w:textAlignment w:val="auto"/>
              <w:rPr>
                <w:rFonts w:eastAsia="Microsoft YaHei UI"/>
                <w:color w:val="000000"/>
                <w:sz w:val="18"/>
                <w:szCs w:val="18"/>
                <w:lang w:val="en-US" w:eastAsia="zh-CN"/>
              </w:rPr>
            </w:pPr>
            <w:r w:rsidRPr="00545875">
              <w:rPr>
                <w:rFonts w:eastAsia="Microsoft YaHei UI"/>
                <w:color w:val="000000"/>
                <w:sz w:val="18"/>
                <w:szCs w:val="18"/>
                <w:lang w:val="en-US" w:eastAsia="zh-CN"/>
              </w:rPr>
              <w:t>Option 2: FTP model</w:t>
            </w:r>
          </w:p>
          <w:p w:rsidRPr="00924AFA" w:rsidR="008E5E4E" w:rsidP="008E5E4E" w:rsidRDefault="008E5E4E" w14:paraId="2CE21A14"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Other options are not precluded</w:t>
            </w:r>
          </w:p>
        </w:tc>
      </w:tr>
      <w:tr w:rsidRPr="008E5E4E" w:rsidR="008E5E4E" w:rsidTr="008E5E4E" w14:paraId="5EF53D01"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56714E24"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Inter-panel calibration for UE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53CF9E35"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Ideal, non-ideal following 38.802 (optional) – Explain any errors</w:t>
            </w:r>
          </w:p>
        </w:tc>
      </w:tr>
      <w:tr w:rsidRPr="008E5E4E" w:rsidR="008E5E4E" w:rsidTr="008E5E4E" w14:paraId="627FC14F"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013242D5"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Control and RS overhead</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003A9556"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report details of the assumptions</w:t>
            </w:r>
          </w:p>
        </w:tc>
      </w:tr>
      <w:tr w:rsidRPr="008E5E4E" w:rsidR="008E5E4E" w:rsidTr="008E5E4E" w14:paraId="59385D16"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5A27DA76"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Control channel decoding</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45F4BE61"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Ideal or Non-ideal (Companies explain how it is modelled)</w:t>
            </w:r>
          </w:p>
        </w:tc>
      </w:tr>
      <w:tr w:rsidRPr="008E5E4E" w:rsidR="008E5E4E" w:rsidTr="008E5E4E" w14:paraId="2228C88D"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62580AA1"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UE receiver type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669CA312"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MMSE-IRC as the baseline, other advanced receiver is not precluded</w:t>
            </w:r>
          </w:p>
        </w:tc>
      </w:tr>
      <w:tr w:rsidRPr="008E5E4E" w:rsidR="008E5E4E" w:rsidTr="008E5E4E" w14:paraId="5221727C"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11A288FD"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BF scheme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236E1B7E"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explain what scheme is used</w:t>
            </w:r>
          </w:p>
        </w:tc>
      </w:tr>
      <w:tr w:rsidRPr="008E5E4E" w:rsidR="008E5E4E" w:rsidTr="008E5E4E" w14:paraId="304CBF0F"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6831E459"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Transmission scheme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hideMark/>
          </w:tcPr>
          <w:p w:rsidRPr="00924AFA" w:rsidR="008E5E4E" w:rsidP="008E5E4E" w:rsidRDefault="008E5E4E" w14:paraId="5D121A59"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Multi-antenna port transmission schemes</w:t>
            </w:r>
          </w:p>
          <w:p w:rsidRPr="00924AFA" w:rsidR="008E5E4E" w:rsidP="008E5E4E" w:rsidRDefault="008E5E4E" w14:paraId="1A89B761"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Note: Companies explain details of the using transmission scheme.</w:t>
            </w:r>
          </w:p>
        </w:tc>
      </w:tr>
      <w:tr w:rsidRPr="008E5E4E" w:rsidR="008E5E4E" w:rsidTr="008E5E4E" w14:paraId="70D35E42"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0B4A6C7B"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Other simulation assumptions</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41306FD8"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to explain serving TRP selection</w:t>
            </w:r>
          </w:p>
          <w:p w:rsidRPr="00924AFA" w:rsidR="008E5E4E" w:rsidP="008E5E4E" w:rsidRDefault="008E5E4E" w14:paraId="7A3F7E0B"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to explain scheduling algorithm</w:t>
            </w:r>
          </w:p>
        </w:tc>
      </w:tr>
      <w:tr w:rsidRPr="008E5E4E" w:rsidR="008E5E4E" w:rsidTr="008E5E4E" w14:paraId="561148AA" w14:textId="77777777">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77D40A53"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Other potential impairments</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1C9D1834"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Not modelled (assumed ideal).</w:t>
            </w:r>
          </w:p>
          <w:p w:rsidRPr="00924AFA" w:rsidR="008E5E4E" w:rsidP="008E5E4E" w:rsidRDefault="008E5E4E" w14:paraId="51B634B8"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If impairments are included, companies will report the details of the assumed impairments</w:t>
            </w:r>
          </w:p>
        </w:tc>
      </w:tr>
      <w:tr w:rsidRPr="008E5E4E" w:rsidR="008E5E4E" w:rsidTr="008E5E4E" w14:paraId="5EE40178"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701D8915"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BS Tx Power</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3820D6FA"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[40 dBm]</w:t>
            </w:r>
          </w:p>
        </w:tc>
      </w:tr>
      <w:tr w:rsidRPr="008E5E4E" w:rsidR="008E5E4E" w:rsidTr="008E5E4E" w14:paraId="18E9694B"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6C1951D3"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Maximum UE Tx Power</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226507D0"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23 dBm</w:t>
            </w:r>
          </w:p>
        </w:tc>
      </w:tr>
      <w:tr w:rsidRPr="008E5E4E" w:rsidR="008E5E4E" w:rsidTr="008E5E4E" w14:paraId="6AD6FBC4"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4D791499"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BS receiver Noise Figure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39180DD2"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7 dB</w:t>
            </w:r>
          </w:p>
        </w:tc>
      </w:tr>
      <w:tr w:rsidRPr="008E5E4E" w:rsidR="008E5E4E" w:rsidTr="008E5E4E" w14:paraId="012BE18D"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54857D2C"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UE receiver Noise Figure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201FDB46"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10 dB</w:t>
            </w:r>
          </w:p>
        </w:tc>
      </w:tr>
      <w:tr w:rsidRPr="008E5E4E" w:rsidR="008E5E4E" w:rsidTr="008E5E4E" w14:paraId="5F05F1AC"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0B789EE4"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Inter site distance</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2D743AF1"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200m</w:t>
            </w:r>
          </w:p>
        </w:tc>
      </w:tr>
      <w:tr w:rsidRPr="008E5E4E" w:rsidR="008E5E4E" w:rsidTr="008E5E4E" w14:paraId="0232F273"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02154BF0"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BS Antenna height</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060ED5F6"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25m</w:t>
            </w:r>
          </w:p>
        </w:tc>
      </w:tr>
      <w:tr w:rsidRPr="008E5E4E" w:rsidR="008E5E4E" w:rsidTr="008E5E4E" w14:paraId="6E2F7CA6"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778BD319"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UE Antenna height</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4A2E52E8"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1.5 m</w:t>
            </w:r>
          </w:p>
        </w:tc>
      </w:tr>
      <w:tr w:rsidRPr="008E5E4E" w:rsidR="008E5E4E" w:rsidTr="008E5E4E" w14:paraId="53AD53C3" w14:textId="77777777">
        <w:trPr>
          <w:trHeight w:val="54"/>
        </w:trPr>
        <w:tc>
          <w:tcPr>
            <w:tcW w:w="2515"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2ECDDB80" w14:textId="77777777">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Car penetration Loss</w:t>
            </w:r>
          </w:p>
        </w:tc>
        <w:tc>
          <w:tcPr>
            <w:tcW w:w="7200"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hideMark/>
          </w:tcPr>
          <w:p w:rsidRPr="00924AFA" w:rsidR="008E5E4E" w:rsidP="008E5E4E" w:rsidRDefault="008E5E4E" w14:paraId="2A6A8642" w14:textId="77777777">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 xml:space="preserve">38.901, sec 7.4.3.2: μ = 9 dB, </w:t>
            </w:r>
            <w:proofErr w:type="spellStart"/>
            <w:r w:rsidRPr="00924AFA">
              <w:rPr>
                <w:rFonts w:eastAsia="Microsoft YaHei UI"/>
                <w:color w:val="000000"/>
                <w:sz w:val="18"/>
                <w:szCs w:val="18"/>
              </w:rPr>
              <w:t>σ</w:t>
            </w:r>
            <w:r w:rsidRPr="00924AFA">
              <w:rPr>
                <w:rFonts w:eastAsia="Microsoft YaHei UI"/>
                <w:color w:val="000000"/>
                <w:sz w:val="18"/>
                <w:szCs w:val="18"/>
                <w:vertAlign w:val="subscript"/>
              </w:rPr>
              <w:t>p</w:t>
            </w:r>
            <w:proofErr w:type="spellEnd"/>
            <w:r w:rsidRPr="00924AFA">
              <w:rPr>
                <w:rFonts w:eastAsia="Microsoft YaHei UI"/>
                <w:color w:val="000000"/>
                <w:sz w:val="18"/>
                <w:szCs w:val="18"/>
              </w:rPr>
              <w:t> = 5 dB</w:t>
            </w:r>
          </w:p>
        </w:tc>
      </w:tr>
    </w:tbl>
    <w:p w:rsidRPr="00924AFA" w:rsidR="008E5E4E" w:rsidP="008E5E4E" w:rsidRDefault="008E5E4E" w14:paraId="3B734C1D" w14:textId="77777777">
      <w:pPr>
        <w:overflowPunct/>
        <w:autoSpaceDE/>
        <w:autoSpaceDN/>
        <w:adjustRightInd/>
        <w:spacing w:after="0"/>
        <w:textAlignment w:val="auto"/>
        <w:rPr>
          <w:rFonts w:eastAsia="Batang"/>
          <w:sz w:val="18"/>
          <w:szCs w:val="18"/>
          <w:lang w:eastAsia="x-none"/>
        </w:rPr>
      </w:pPr>
    </w:p>
    <w:p w:rsidRPr="00924AFA" w:rsidR="008E5E4E" w:rsidP="008E5E4E" w:rsidRDefault="008E5E4E" w14:paraId="513BBA11" w14:textId="77777777">
      <w:pPr>
        <w:overflowPunct/>
        <w:autoSpaceDE/>
        <w:autoSpaceDN/>
        <w:adjustRightInd/>
        <w:spacing w:after="0"/>
        <w:textAlignment w:val="auto"/>
        <w:rPr>
          <w:rFonts w:eastAsia="Batang"/>
          <w:sz w:val="18"/>
          <w:szCs w:val="18"/>
          <w:lang w:val="en-US" w:eastAsia="x-none"/>
        </w:rPr>
      </w:pPr>
    </w:p>
    <w:p w:rsidRPr="00924AFA" w:rsidR="008E5E4E" w:rsidP="008E5E4E" w:rsidRDefault="008E5E4E" w14:paraId="7B5E0D97" w14:textId="77777777">
      <w:pPr>
        <w:overflowPunct/>
        <w:autoSpaceDE/>
        <w:autoSpaceDN/>
        <w:adjustRightInd/>
        <w:spacing w:after="0"/>
        <w:textAlignment w:val="auto"/>
        <w:rPr>
          <w:rFonts w:eastAsia="Batang"/>
          <w:sz w:val="18"/>
          <w:szCs w:val="18"/>
          <w:lang w:val="en-US" w:eastAsia="x-none"/>
        </w:rPr>
      </w:pPr>
    </w:p>
    <w:p w:rsidRPr="00924AFA" w:rsidR="008E5E4E" w:rsidP="008E5E4E" w:rsidRDefault="008E5E4E" w14:paraId="623C5DE1" w14:textId="77777777">
      <w:pPr>
        <w:overflowPunct/>
        <w:autoSpaceDE/>
        <w:autoSpaceDN/>
        <w:adjustRightInd/>
        <w:spacing w:after="0"/>
        <w:textAlignment w:val="auto"/>
        <w:rPr>
          <w:rFonts w:eastAsia="Batang"/>
          <w:b/>
          <w:bCs/>
          <w:sz w:val="18"/>
          <w:szCs w:val="18"/>
          <w:highlight w:val="green"/>
        </w:rPr>
      </w:pPr>
      <w:r w:rsidRPr="00924AFA">
        <w:rPr>
          <w:rFonts w:eastAsia="Batang"/>
          <w:b/>
          <w:bCs/>
          <w:sz w:val="18"/>
          <w:szCs w:val="18"/>
          <w:highlight w:val="green"/>
        </w:rPr>
        <w:t>Agreement</w:t>
      </w:r>
    </w:p>
    <w:p w:rsidRPr="00924AFA" w:rsidR="008E5E4E" w:rsidP="008E5E4E" w:rsidRDefault="008E5E4E" w14:paraId="40EA5CAD" w14:textId="77777777">
      <w:pPr>
        <w:widowControl w:val="0"/>
        <w:numPr>
          <w:ilvl w:val="0"/>
          <w:numId w:val="41"/>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rsidRPr="00924AFA" w:rsidR="008E5E4E" w:rsidP="008E5E4E" w:rsidRDefault="008E5E4E" w14:paraId="79F22DD0" w14:textId="77777777">
      <w:pPr>
        <w:widowControl w:val="0"/>
        <w:numPr>
          <w:ilvl w:val="1"/>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Option #2: Linear trajectory model with random direction change.</w:t>
      </w:r>
    </w:p>
    <w:p w:rsidRPr="00924AFA" w:rsidR="008E5E4E" w:rsidP="008E5E4E" w:rsidRDefault="008E5E4E" w14:paraId="5AD48404" w14:textId="77777777">
      <w:pPr>
        <w:widowControl w:val="0"/>
        <w:numPr>
          <w:ilvl w:val="2"/>
          <w:numId w:val="40"/>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UE moving trajectory: UE will move </w:t>
      </w:r>
      <w:proofErr w:type="spellStart"/>
      <w:r w:rsidRPr="00924AFA">
        <w:rPr>
          <w:rFonts w:eastAsia="Batang"/>
          <w:sz w:val="18"/>
          <w:szCs w:val="18"/>
          <w:lang w:eastAsia="x-none"/>
        </w:rPr>
        <w:t>straightly</w:t>
      </w:r>
      <w:proofErr w:type="spellEnd"/>
      <w:r w:rsidRPr="00924AFA">
        <w:rPr>
          <w:rFonts w:eastAsia="Batang"/>
          <w:sz w:val="18"/>
          <w:szCs w:val="18"/>
          <w:lang w:eastAsia="x-none"/>
        </w:rPr>
        <w:t xml:space="preserve"> along the selected direction to the end of a</w:t>
      </w:r>
      <w:r w:rsidRPr="00924AFA">
        <w:rPr>
          <w:rFonts w:eastAsia="Batang"/>
          <w:strike/>
          <w:color w:val="5B9BD5"/>
          <w:sz w:val="18"/>
          <w:szCs w:val="18"/>
          <w:lang w:eastAsia="x-none"/>
        </w:rPr>
        <w:t>n</w:t>
      </w:r>
      <w:r w:rsidRPr="00924AFA">
        <w:rPr>
          <w:rFonts w:eastAsia="Batang"/>
          <w:sz w:val="18"/>
          <w:szCs w:val="18"/>
          <w:lang w:eastAsia="x-none"/>
        </w:rPr>
        <w:t xml:space="preserve"> time interval, where the length of the time interval is provided by using an exponential distribution with average interval length, e.g., 5s, with granularity of 100 ms. </w:t>
      </w:r>
    </w:p>
    <w:p w:rsidRPr="00924AFA" w:rsidR="008E5E4E" w:rsidP="008E5E4E" w:rsidRDefault="008E5E4E" w14:paraId="25D9663F" w14:textId="77777777">
      <w:pPr>
        <w:widowControl w:val="0"/>
        <w:numPr>
          <w:ilvl w:val="3"/>
          <w:numId w:val="40"/>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UE moving direction change: At the end of the time interval, UE will change the moving direction with the angle difference </w:t>
      </w:r>
      <w:proofErr w:type="spellStart"/>
      <w:r w:rsidRPr="00924AFA">
        <w:rPr>
          <w:rFonts w:eastAsia="Batang"/>
          <w:sz w:val="18"/>
          <w:szCs w:val="18"/>
          <w:lang w:eastAsia="x-none"/>
        </w:rPr>
        <w:t>A_diff</w:t>
      </w:r>
      <w:proofErr w:type="spellEnd"/>
      <w:r w:rsidRPr="00924AFA">
        <w:rPr>
          <w:rFonts w:eastAsia="Batang"/>
          <w:sz w:val="18"/>
          <w:szCs w:val="18"/>
          <w:lang w:eastAsia="x-none"/>
        </w:rPr>
        <w:t xml:space="preserve"> from the beginning of the time interval, provided by using a uniform distribution within [-45°, 45°].</w:t>
      </w:r>
    </w:p>
    <w:p w:rsidRPr="00924AFA" w:rsidR="008E5E4E" w:rsidP="008E5E4E" w:rsidRDefault="008E5E4E" w14:paraId="20343BBB" w14:textId="77777777">
      <w:pPr>
        <w:widowControl w:val="0"/>
        <w:numPr>
          <w:ilvl w:val="3"/>
          <w:numId w:val="40"/>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UE move </w:t>
      </w:r>
      <w:proofErr w:type="spellStart"/>
      <w:r w:rsidRPr="00924AFA">
        <w:rPr>
          <w:rFonts w:eastAsia="Batang"/>
          <w:sz w:val="18"/>
          <w:szCs w:val="18"/>
          <w:lang w:eastAsia="x-none"/>
        </w:rPr>
        <w:t>straightly</w:t>
      </w:r>
      <w:proofErr w:type="spellEnd"/>
      <w:r w:rsidRPr="00924AFA">
        <w:rPr>
          <w:rFonts w:eastAsia="Batang"/>
          <w:sz w:val="18"/>
          <w:szCs w:val="18"/>
          <w:lang w:eastAsia="x-none"/>
        </w:rPr>
        <w:t xml:space="preserve"> within the time interval with the fixed speed.</w:t>
      </w:r>
    </w:p>
    <w:p w:rsidRPr="00924AFA" w:rsidR="008E5E4E" w:rsidP="008E5E4E" w:rsidRDefault="008E5E4E" w14:paraId="0EE43B4B" w14:textId="77777777">
      <w:pPr>
        <w:numPr>
          <w:ilvl w:val="2"/>
          <w:numId w:val="40"/>
        </w:numPr>
        <w:overflowPunct/>
        <w:autoSpaceDE/>
        <w:autoSpaceDN/>
        <w:adjustRightInd/>
        <w:spacing w:before="100" w:beforeAutospacing="1" w:after="100" w:afterAutospacing="1"/>
        <w:textAlignment w:val="auto"/>
        <w:rPr>
          <w:rFonts w:eastAsia="Batang"/>
          <w:sz w:val="18"/>
          <w:szCs w:val="18"/>
          <w:lang w:eastAsia="x-none"/>
        </w:rPr>
      </w:pPr>
      <w:r w:rsidRPr="00924AFA">
        <w:rPr>
          <w:rFonts w:eastAsia="Batang"/>
          <w:sz w:val="18"/>
          <w:szCs w:val="18"/>
          <w:lang w:eastAsia="x-none"/>
        </w:rPr>
        <w:t>FFS on UE orientation</w:t>
      </w:r>
    </w:p>
    <w:p w:rsidRPr="00924AFA" w:rsidR="008E5E4E" w:rsidP="008E5E4E" w:rsidRDefault="008E5E4E" w14:paraId="64C37539" w14:textId="77777777">
      <w:pPr>
        <w:widowControl w:val="0"/>
        <w:numPr>
          <w:ilvl w:val="1"/>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Option #3: Linear trajectory model with random and smooth direction change.</w:t>
      </w:r>
    </w:p>
    <w:p w:rsidRPr="00924AFA" w:rsidR="008E5E4E" w:rsidP="008E5E4E" w:rsidRDefault="008E5E4E" w14:paraId="397508C3" w14:textId="77777777">
      <w:pPr>
        <w:numPr>
          <w:ilvl w:val="2"/>
          <w:numId w:val="40"/>
        </w:numPr>
        <w:overflowPunct/>
        <w:autoSpaceDE/>
        <w:autoSpaceDN/>
        <w:adjustRightInd/>
        <w:spacing w:before="120" w:after="0"/>
        <w:textAlignment w:val="auto"/>
        <w:rPr>
          <w:rFonts w:eastAsia="DengXian"/>
          <w:sz w:val="18"/>
          <w:szCs w:val="18"/>
        </w:rPr>
      </w:pPr>
      <w:r w:rsidRPr="00924AFA">
        <w:rPr>
          <w:rFonts w:eastAsia="DengXian"/>
          <w:sz w:val="18"/>
          <w:szCs w:val="18"/>
        </w:rPr>
        <w:t>UE moving trajectory: UE will change the moving direction by multiple steps within a</w:t>
      </w:r>
      <w:r w:rsidRPr="00924AFA">
        <w:rPr>
          <w:rFonts w:eastAsia="DengXian"/>
          <w:strike/>
          <w:color w:val="5B9BD5"/>
          <w:sz w:val="18"/>
          <w:szCs w:val="18"/>
        </w:rPr>
        <w:t>n</w:t>
      </w:r>
      <w:r w:rsidRPr="00924AFA">
        <w:rPr>
          <w:rFonts w:eastAsia="DengXian"/>
          <w:sz w:val="18"/>
          <w:szCs w:val="18"/>
        </w:rPr>
        <w:t xml:space="preserve"> time internal, where the length of the time interval is provided by using an exponential distribution with average interval length, e.g., 5s, with granularity of 100 ms.</w:t>
      </w:r>
    </w:p>
    <w:p w:rsidRPr="00924AFA" w:rsidR="008E5E4E" w:rsidP="008E5E4E" w:rsidRDefault="008E5E4E" w14:paraId="59DE00BF" w14:textId="77777777">
      <w:pPr>
        <w:numPr>
          <w:ilvl w:val="3"/>
          <w:numId w:val="40"/>
        </w:numPr>
        <w:overflowPunct/>
        <w:autoSpaceDE/>
        <w:autoSpaceDN/>
        <w:adjustRightInd/>
        <w:spacing w:before="120" w:after="0"/>
        <w:textAlignment w:val="auto"/>
        <w:rPr>
          <w:rFonts w:eastAsia="DengXian"/>
          <w:sz w:val="18"/>
          <w:szCs w:val="18"/>
        </w:rPr>
      </w:pPr>
      <w:r w:rsidRPr="00924AFA">
        <w:rPr>
          <w:rFonts w:eastAsia="DengXian"/>
          <w:sz w:val="18"/>
          <w:szCs w:val="18"/>
          <w:lang w:eastAsia="zh-CN"/>
        </w:rPr>
        <w:t>UE</w:t>
      </w:r>
      <w:r w:rsidRPr="00924AFA">
        <w:rPr>
          <w:rFonts w:eastAsia="DengXian"/>
          <w:sz w:val="18"/>
          <w:szCs w:val="18"/>
        </w:rPr>
        <w:t xml:space="preserve"> moving direction change: At the end of the time interval, UE will change the moving direction with the angle difference </w:t>
      </w:r>
      <w:proofErr w:type="spellStart"/>
      <w:r w:rsidRPr="00924AFA">
        <w:rPr>
          <w:rFonts w:eastAsia="DengXian"/>
          <w:sz w:val="18"/>
          <w:szCs w:val="18"/>
        </w:rPr>
        <w:t>A_diff</w:t>
      </w:r>
      <w:proofErr w:type="spellEnd"/>
      <w:r w:rsidRPr="00924AFA">
        <w:rPr>
          <w:rFonts w:eastAsia="DengXian"/>
          <w:sz w:val="18"/>
          <w:szCs w:val="18"/>
        </w:rPr>
        <w:t xml:space="preserve"> from the beginning of the time interval, provided by using a uniform distribution within [-45°, 45°].</w:t>
      </w:r>
    </w:p>
    <w:p w:rsidRPr="00924AFA" w:rsidR="008E5E4E" w:rsidP="008E5E4E" w:rsidRDefault="008E5E4E" w14:paraId="34CF8C69" w14:textId="77777777">
      <w:pPr>
        <w:numPr>
          <w:ilvl w:val="3"/>
          <w:numId w:val="40"/>
        </w:numPr>
        <w:overflowPunct/>
        <w:autoSpaceDE/>
        <w:autoSpaceDN/>
        <w:adjustRightInd/>
        <w:spacing w:before="120" w:after="0"/>
        <w:textAlignment w:val="auto"/>
        <w:rPr>
          <w:rFonts w:eastAsia="DengXian"/>
          <w:sz w:val="18"/>
          <w:szCs w:val="18"/>
        </w:rPr>
      </w:pPr>
      <w:r w:rsidRPr="00924AFA">
        <w:rPr>
          <w:rFonts w:eastAsia="DengXian"/>
          <w:sz w:val="18"/>
          <w:szCs w:val="18"/>
        </w:rPr>
        <w:t xml:space="preserve">The time interval is further broken into N sub-intervals, e.g. 100ms per sub-interval, and at the end of each sub-interval, UE change the direction by the angle of </w:t>
      </w:r>
      <w:proofErr w:type="spellStart"/>
      <w:r w:rsidRPr="00924AFA">
        <w:rPr>
          <w:rFonts w:eastAsia="DengXian"/>
          <w:sz w:val="18"/>
          <w:szCs w:val="18"/>
        </w:rPr>
        <w:t>A_diff</w:t>
      </w:r>
      <w:proofErr w:type="spellEnd"/>
      <w:r w:rsidRPr="00924AFA">
        <w:rPr>
          <w:rFonts w:eastAsia="DengXian"/>
          <w:sz w:val="18"/>
          <w:szCs w:val="18"/>
        </w:rPr>
        <w:t xml:space="preserve">/N.  </w:t>
      </w:r>
    </w:p>
    <w:p w:rsidRPr="00924AFA" w:rsidR="008E5E4E" w:rsidP="008E5E4E" w:rsidRDefault="008E5E4E" w14:paraId="194A56A3" w14:textId="77777777">
      <w:pPr>
        <w:numPr>
          <w:ilvl w:val="3"/>
          <w:numId w:val="40"/>
        </w:numPr>
        <w:overflowPunct/>
        <w:autoSpaceDE/>
        <w:autoSpaceDN/>
        <w:adjustRightInd/>
        <w:spacing w:before="120" w:after="0"/>
        <w:textAlignment w:val="auto"/>
        <w:rPr>
          <w:rFonts w:eastAsia="DengXian"/>
          <w:sz w:val="18"/>
          <w:szCs w:val="18"/>
        </w:rPr>
      </w:pPr>
      <w:r w:rsidRPr="00924AFA">
        <w:rPr>
          <w:rFonts w:eastAsia="DengXian"/>
          <w:sz w:val="18"/>
          <w:szCs w:val="18"/>
        </w:rPr>
        <w:t xml:space="preserve">UE move </w:t>
      </w:r>
      <w:proofErr w:type="spellStart"/>
      <w:r w:rsidRPr="00924AFA">
        <w:rPr>
          <w:rFonts w:eastAsia="DengXian"/>
          <w:sz w:val="18"/>
          <w:szCs w:val="18"/>
        </w:rPr>
        <w:t>straightly</w:t>
      </w:r>
      <w:proofErr w:type="spellEnd"/>
      <w:r w:rsidRPr="00924AFA">
        <w:rPr>
          <w:rFonts w:eastAsia="DengXian"/>
          <w:sz w:val="18"/>
          <w:szCs w:val="18"/>
        </w:rPr>
        <w:t xml:space="preserve"> within the time sub-interval with the fixed speed.</w:t>
      </w:r>
    </w:p>
    <w:p w:rsidRPr="00924AFA" w:rsidR="008E5E4E" w:rsidP="008E5E4E" w:rsidRDefault="008E5E4E" w14:paraId="53EA716C" w14:textId="77777777">
      <w:pPr>
        <w:numPr>
          <w:ilvl w:val="2"/>
          <w:numId w:val="40"/>
        </w:numPr>
        <w:overflowPunct/>
        <w:autoSpaceDE/>
        <w:autoSpaceDN/>
        <w:adjustRightInd/>
        <w:spacing w:before="100" w:beforeAutospacing="1" w:after="100" w:afterAutospacing="1"/>
        <w:textAlignment w:val="auto"/>
        <w:rPr>
          <w:rFonts w:eastAsia="DengXian"/>
          <w:sz w:val="18"/>
          <w:szCs w:val="18"/>
        </w:rPr>
      </w:pPr>
      <w:r w:rsidRPr="00924AFA">
        <w:rPr>
          <w:rFonts w:eastAsia="DengXian"/>
          <w:sz w:val="18"/>
          <w:szCs w:val="18"/>
        </w:rPr>
        <w:t>FFS on UE orientation</w:t>
      </w:r>
    </w:p>
    <w:p w:rsidRPr="00924AFA" w:rsidR="008E5E4E" w:rsidP="008E5E4E" w:rsidRDefault="008E5E4E" w14:paraId="640E1DA4" w14:textId="77777777">
      <w:pPr>
        <w:overflowPunct/>
        <w:autoSpaceDE/>
        <w:autoSpaceDN/>
        <w:adjustRightInd/>
        <w:spacing w:before="120" w:after="0"/>
        <w:ind w:left="2520"/>
        <w:textAlignment w:val="auto"/>
        <w:rPr>
          <w:rFonts w:eastAsia="DengXian"/>
          <w:sz w:val="18"/>
          <w:szCs w:val="18"/>
        </w:rPr>
      </w:pPr>
    </w:p>
    <w:p w:rsidRPr="00924AFA" w:rsidR="008E5E4E" w:rsidP="008E5E4E" w:rsidRDefault="008E5E4E" w14:paraId="0C93FB84" w14:textId="77777777">
      <w:pPr>
        <w:widowControl w:val="0"/>
        <w:numPr>
          <w:ilvl w:val="1"/>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 xml:space="preserve">Option #4: Random </w:t>
      </w:r>
      <w:r w:rsidRPr="00924AFA">
        <w:rPr>
          <w:rFonts w:eastAsia="Times New Roman"/>
          <w:b/>
          <w:bCs/>
          <w:color w:val="5B9BD5"/>
          <w:sz w:val="18"/>
          <w:szCs w:val="18"/>
          <w:u w:val="single"/>
          <w:lang w:eastAsia="x-none"/>
        </w:rPr>
        <w:t>direction</w:t>
      </w:r>
      <w:r w:rsidRPr="00924AFA">
        <w:rPr>
          <w:rFonts w:eastAsia="Batang"/>
          <w:b/>
          <w:bCs/>
          <w:color w:val="5B9BD5"/>
          <w:sz w:val="18"/>
          <w:szCs w:val="18"/>
          <w:lang w:eastAsia="x-none"/>
        </w:rPr>
        <w:t xml:space="preserve"> </w:t>
      </w:r>
      <w:r w:rsidRPr="00924AFA">
        <w:rPr>
          <w:rFonts w:eastAsia="Batang"/>
          <w:b/>
          <w:bCs/>
          <w:sz w:val="18"/>
          <w:szCs w:val="18"/>
          <w:lang w:eastAsia="x-none"/>
        </w:rPr>
        <w:t xml:space="preserve">straight-line trajectories. </w:t>
      </w:r>
    </w:p>
    <w:p w:rsidRPr="00924AFA" w:rsidR="008E5E4E" w:rsidP="008E5E4E" w:rsidRDefault="008E5E4E" w14:paraId="2424AFC0" w14:textId="77777777">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Initial UE location, moving direction and speed: UE is randomly dropped in a cell, and an initial moving direction is randomly selected, with a fixed speed.</w:t>
      </w:r>
    </w:p>
    <w:p w:rsidRPr="00924AFA" w:rsidR="008E5E4E" w:rsidP="008E5E4E" w:rsidRDefault="008E5E4E" w14:paraId="2E772674" w14:textId="77777777">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The initial UE location should be randomly drop within the following blue area</w:t>
      </w:r>
    </w:p>
    <w:p w:rsidRPr="00924AFA" w:rsidR="008E5E4E" w:rsidP="008E5E4E" w:rsidRDefault="007B4964" w14:paraId="2C0AF17B" w14:textId="77777777">
      <w:pPr>
        <w:overflowPunct/>
        <w:autoSpaceDE/>
        <w:autoSpaceDN/>
        <w:adjustRightInd/>
        <w:spacing w:after="0"/>
        <w:ind w:left="800" w:leftChars="400"/>
        <w:jc w:val="center"/>
        <w:textAlignment w:val="auto"/>
        <w:rPr>
          <w:rFonts w:eastAsia="Batang"/>
          <w:b/>
          <w:bCs/>
          <w:sz w:val="18"/>
          <w:szCs w:val="18"/>
          <w:lang w:eastAsia="x-none"/>
        </w:rPr>
      </w:pPr>
      <w:r>
        <w:rPr>
          <w:rFonts w:eastAsia="Batang"/>
          <w:sz w:val="18"/>
          <w:szCs w:val="18"/>
          <w:lang w:eastAsia="x-none"/>
        </w:rPr>
        <w:pict w14:anchorId="7E30138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72.55pt;height:147.05pt" type="#_x0000_t75">
            <v:imagedata o:title="" r:id="rId22"/>
          </v:shape>
        </w:pict>
      </w:r>
    </w:p>
    <w:p w:rsidRPr="00924AFA" w:rsidR="008E5E4E" w:rsidP="008E5E4E" w:rsidRDefault="008E5E4E" w14:paraId="3ADEBE25" w14:textId="77777777">
      <w:pPr>
        <w:overflowPunct/>
        <w:autoSpaceDE/>
        <w:autoSpaceDN/>
        <w:adjustRightInd/>
        <w:spacing w:after="0"/>
        <w:ind w:left="800" w:leftChars="400"/>
        <w:textAlignment w:val="auto"/>
        <w:rPr>
          <w:rFonts w:eastAsia="Batang"/>
          <w:sz w:val="18"/>
          <w:szCs w:val="18"/>
          <w:lang w:eastAsia="x-none"/>
        </w:rPr>
      </w:pPr>
      <w:r w:rsidRPr="00924AFA">
        <w:rPr>
          <w:rFonts w:eastAsia="Batang"/>
          <w:sz w:val="18"/>
          <w:szCs w:val="18"/>
          <w:lang w:eastAsia="x-none"/>
        </w:rPr>
        <w:t xml:space="preserve">where d1 is the minimum distance that UE should be away from the BS. </w:t>
      </w:r>
    </w:p>
    <w:p w:rsidRPr="00924AFA" w:rsidR="008E5E4E" w:rsidP="008E5E4E" w:rsidRDefault="008E5E4E" w14:paraId="0E316FB4" w14:textId="77777777">
      <w:pPr>
        <w:widowControl w:val="0"/>
        <w:numPr>
          <w:ilvl w:val="2"/>
          <w:numId w:val="40"/>
        </w:numPr>
        <w:overflowPunct/>
        <w:autoSpaceDE/>
        <w:autoSpaceDN/>
        <w:adjustRightInd/>
        <w:spacing w:after="0"/>
        <w:ind w:left="3900"/>
        <w:contextualSpacing/>
        <w:jc w:val="both"/>
        <w:textAlignment w:val="auto"/>
        <w:rPr>
          <w:rFonts w:eastAsia="Batang"/>
          <w:sz w:val="18"/>
          <w:szCs w:val="18"/>
          <w:lang w:eastAsia="x-none"/>
        </w:rPr>
      </w:pPr>
      <w:r w:rsidRPr="00924AFA">
        <w:rPr>
          <w:rFonts w:eastAsia="Batang"/>
          <w:sz w:val="18"/>
          <w:szCs w:val="18"/>
          <w:lang w:eastAsia="x-none"/>
        </w:rPr>
        <w:t>Each sector is a cell and that the cell association i</w:t>
      </w:r>
      <w:r w:rsidRPr="00924AFA">
        <w:rPr>
          <w:rFonts w:eastAsia="Batang"/>
          <w:color w:val="000000"/>
          <w:sz w:val="18"/>
          <w:szCs w:val="18"/>
          <w:lang w:eastAsia="x-none"/>
        </w:rPr>
        <w:t xml:space="preserve">s </w:t>
      </w:r>
      <w:r w:rsidRPr="00924AFA">
        <w:rPr>
          <w:rFonts w:eastAsia="Batang"/>
          <w:color w:val="000000"/>
          <w:sz w:val="18"/>
          <w:szCs w:val="18"/>
          <w:u w:val="single"/>
          <w:lang w:eastAsia="x-none"/>
        </w:rPr>
        <w:t>geometry</w:t>
      </w:r>
      <w:r w:rsidRPr="00924AFA">
        <w:rPr>
          <w:rFonts w:eastAsia="Batang"/>
          <w:color w:val="000000"/>
          <w:sz w:val="18"/>
          <w:szCs w:val="18"/>
          <w:lang w:eastAsia="x-none"/>
        </w:rPr>
        <w:t xml:space="preserve"> </w:t>
      </w:r>
      <w:r w:rsidRPr="00924AFA">
        <w:rPr>
          <w:rFonts w:eastAsia="Batang"/>
          <w:sz w:val="18"/>
          <w:szCs w:val="18"/>
          <w:lang w:eastAsia="x-none"/>
        </w:rPr>
        <w:t>based.</w:t>
      </w:r>
    </w:p>
    <w:p w:rsidRPr="00924AFA" w:rsidR="008E5E4E" w:rsidP="008E5E4E" w:rsidRDefault="008E5E4E" w14:paraId="19971333" w14:textId="77777777">
      <w:pPr>
        <w:widowControl w:val="0"/>
        <w:numPr>
          <w:ilvl w:val="2"/>
          <w:numId w:val="40"/>
        </w:numPr>
        <w:overflowPunct/>
        <w:autoSpaceDE/>
        <w:autoSpaceDN/>
        <w:adjustRightInd/>
        <w:spacing w:after="0"/>
        <w:ind w:left="3900"/>
        <w:contextualSpacing/>
        <w:jc w:val="both"/>
        <w:textAlignment w:val="auto"/>
        <w:rPr>
          <w:rFonts w:eastAsia="Batang"/>
          <w:sz w:val="18"/>
          <w:szCs w:val="18"/>
          <w:lang w:eastAsia="x-none"/>
        </w:rPr>
      </w:pPr>
      <w:r w:rsidRPr="00924AFA">
        <w:rPr>
          <w:rFonts w:eastAsia="Batang"/>
          <w:sz w:val="18"/>
          <w:szCs w:val="18"/>
          <w:lang w:eastAsia="x-none"/>
        </w:rPr>
        <w:t>During the simulation, inter-cell handover or switching should be disabled.</w:t>
      </w:r>
    </w:p>
    <w:p w:rsidRPr="00924AFA" w:rsidR="008E5E4E" w:rsidP="008E5E4E" w:rsidRDefault="008E5E4E" w14:paraId="53C857F4" w14:textId="77777777">
      <w:pPr>
        <w:overflowPunct/>
        <w:autoSpaceDE/>
        <w:autoSpaceDN/>
        <w:adjustRightInd/>
        <w:spacing w:after="0"/>
        <w:ind w:left="1740"/>
        <w:textAlignment w:val="auto"/>
        <w:rPr>
          <w:rFonts w:eastAsia="Batang"/>
          <w:b/>
          <w:bCs/>
          <w:sz w:val="18"/>
          <w:szCs w:val="18"/>
          <w:u w:val="single"/>
        </w:rPr>
      </w:pPr>
      <w:r w:rsidRPr="00924AFA">
        <w:rPr>
          <w:rFonts w:eastAsia="Batang"/>
          <w:b/>
          <w:bCs/>
          <w:sz w:val="18"/>
          <w:szCs w:val="18"/>
          <w:u w:val="single"/>
        </w:rPr>
        <w:t>For training data generation</w:t>
      </w:r>
    </w:p>
    <w:p w:rsidRPr="00924AFA" w:rsidR="008E5E4E" w:rsidP="008E5E4E" w:rsidRDefault="008E5E4E" w14:paraId="47E30FF8" w14:textId="77777777">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For each UE moving trajectory: the total length of the UE trajectory can be set as T second if it is in time, of set as D meter if it is in distance.</w:t>
      </w:r>
    </w:p>
    <w:p w:rsidRPr="00924AFA" w:rsidR="008E5E4E" w:rsidP="008E5E4E" w:rsidRDefault="008E5E4E" w14:paraId="6CE87F3F" w14:textId="77777777">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The value of T (or D) can be further discussed</w:t>
      </w:r>
    </w:p>
    <w:p w:rsidRPr="00924AFA" w:rsidR="008E5E4E" w:rsidP="008E5E4E" w:rsidRDefault="008E5E4E" w14:paraId="2E669224" w14:textId="77777777">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 xml:space="preserve">The trajectory sampling interval granularity depends on UE speed and it can be further discussed. </w:t>
      </w:r>
    </w:p>
    <w:p w:rsidRPr="00924AFA" w:rsidR="008E5E4E" w:rsidP="008E5E4E" w:rsidRDefault="008E5E4E" w14:paraId="30014B77" w14:textId="77777777">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 xml:space="preserve">UE can move </w:t>
      </w:r>
      <w:proofErr w:type="spellStart"/>
      <w:r w:rsidRPr="00924AFA">
        <w:rPr>
          <w:rFonts w:eastAsia="Batang"/>
          <w:sz w:val="18"/>
          <w:szCs w:val="18"/>
          <w:lang w:eastAsia="x-none"/>
        </w:rPr>
        <w:t>straightly</w:t>
      </w:r>
      <w:proofErr w:type="spellEnd"/>
      <w:r w:rsidRPr="00924AFA">
        <w:rPr>
          <w:rFonts w:eastAsia="Batang"/>
          <w:sz w:val="18"/>
          <w:szCs w:val="18"/>
          <w:lang w:eastAsia="x-none"/>
        </w:rPr>
        <w:t xml:space="preserve"> along the entire trajectory, or</w:t>
      </w:r>
    </w:p>
    <w:p w:rsidRPr="00924AFA" w:rsidR="008E5E4E" w:rsidP="008E5E4E" w:rsidRDefault="008E5E4E" w14:paraId="3CB8ECA5" w14:textId="376F995E">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 xml:space="preserve">UE can move </w:t>
      </w:r>
      <w:proofErr w:type="spellStart"/>
      <w:r w:rsidRPr="00924AFA">
        <w:rPr>
          <w:rFonts w:eastAsia="Batang"/>
          <w:sz w:val="18"/>
          <w:szCs w:val="18"/>
          <w:lang w:eastAsia="x-none"/>
        </w:rPr>
        <w:t>straightly</w:t>
      </w:r>
      <w:proofErr w:type="spellEnd"/>
      <w:r w:rsidRPr="00924AFA">
        <w:rPr>
          <w:rFonts w:eastAsia="Batang"/>
          <w:sz w:val="18"/>
          <w:szCs w:val="18"/>
          <w:lang w:eastAsia="x-none"/>
        </w:rPr>
        <w:t xml:space="preserve"> during the time interval, where the time interval is provided by using an exponential distribution with average interval length </w:t>
      </w:r>
      <m:oMath>
        <m:r>
          <m:rPr>
            <m:sty m:val="p"/>
          </m:rPr>
          <w:rPr>
            <w:rFonts w:ascii="Cambria Math" w:hAnsi="Cambria Math"/>
            <w:sz w:val="18"/>
            <w:szCs w:val="18"/>
          </w:rPr>
          <m:t>Δ</m:t>
        </m:r>
        <m:r>
          <w:rPr>
            <w:rFonts w:ascii="Cambria Math" w:hAnsi="Cambria Math"/>
            <w:sz w:val="18"/>
            <w:szCs w:val="18"/>
          </w:rPr>
          <m:t>T</m:t>
        </m:r>
      </m:oMath>
    </w:p>
    <w:p w:rsidRPr="00924AFA" w:rsidR="008E5E4E" w:rsidP="008E5E4E" w:rsidRDefault="008E5E4E" w14:paraId="1D5B5CAC" w14:textId="77777777">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 xml:space="preserve">UE may change the moving direction at the end of the time interval. UE will change the moving direction with the angle difference </w:t>
      </w:r>
      <w:proofErr w:type="spellStart"/>
      <w:r w:rsidRPr="00924AFA">
        <w:rPr>
          <w:rFonts w:eastAsia="Batang"/>
          <w:sz w:val="18"/>
          <w:szCs w:val="18"/>
          <w:lang w:eastAsia="x-none"/>
        </w:rPr>
        <w:t>A_diff</w:t>
      </w:r>
      <w:proofErr w:type="spellEnd"/>
      <w:r w:rsidRPr="00924AFA">
        <w:rPr>
          <w:rFonts w:eastAsia="Batang"/>
          <w:sz w:val="18"/>
          <w:szCs w:val="18"/>
          <w:lang w:eastAsia="x-none"/>
        </w:rPr>
        <w:t xml:space="preserve"> from the beginning of the time interval, provided by using a uniform distribution within [-45°, 45°]</w:t>
      </w:r>
    </w:p>
    <w:p w:rsidRPr="00924AFA" w:rsidR="008E5E4E" w:rsidP="008E5E4E" w:rsidRDefault="008E5E4E" w14:paraId="54FEE715" w14:textId="77777777">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 xml:space="preserve">If the UE trajectory hit the cell boundary (the red line), the trajectory should be terminated. </w:t>
      </w:r>
    </w:p>
    <w:p w:rsidRPr="00924AFA" w:rsidR="008E5E4E" w:rsidP="008E5E4E" w:rsidRDefault="008E5E4E" w14:paraId="51F3FE19" w14:textId="77777777">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 xml:space="preserve">If the trajectory length (in time) is less than the length of observation window + prediction window, the trajectory should be discarded. </w:t>
      </w:r>
    </w:p>
    <w:p w:rsidRPr="00924AFA" w:rsidR="008E5E4E" w:rsidP="008E5E4E" w:rsidRDefault="008E5E4E" w14:paraId="1867ED63" w14:textId="77777777">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At the current stage, the length of observation window + prediction window is not fixed and the companies can report their values.</w:t>
      </w:r>
    </w:p>
    <w:p w:rsidRPr="00924AFA" w:rsidR="008E5E4E" w:rsidP="008E5E4E" w:rsidRDefault="008E5E4E" w14:paraId="660A9C72" w14:textId="77777777">
      <w:pPr>
        <w:numPr>
          <w:ilvl w:val="2"/>
          <w:numId w:val="40"/>
        </w:numPr>
        <w:overflowPunct/>
        <w:autoSpaceDE/>
        <w:autoSpaceDN/>
        <w:adjustRightInd/>
        <w:spacing w:before="100" w:beforeAutospacing="1" w:after="100" w:afterAutospacing="1"/>
        <w:ind w:left="2820"/>
        <w:textAlignment w:val="auto"/>
        <w:rPr>
          <w:rFonts w:eastAsia="Batang"/>
          <w:sz w:val="18"/>
          <w:szCs w:val="18"/>
          <w:lang w:eastAsia="x-none"/>
        </w:rPr>
      </w:pPr>
      <w:r w:rsidRPr="00924AFA">
        <w:rPr>
          <w:rFonts w:eastAsia="Batang"/>
          <w:sz w:val="18"/>
          <w:szCs w:val="18"/>
          <w:lang w:eastAsia="x-none"/>
        </w:rPr>
        <w:t>FFS on UE orientation</w:t>
      </w:r>
    </w:p>
    <w:p w:rsidRPr="00924AFA" w:rsidR="008E5E4E" w:rsidP="008E5E4E" w:rsidRDefault="008E5E4E" w14:paraId="4020A512" w14:textId="77777777">
      <w:pPr>
        <w:widowControl w:val="0"/>
        <w:numPr>
          <w:ilvl w:val="0"/>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 xml:space="preserve">Generalization issue is FFS </w:t>
      </w:r>
    </w:p>
    <w:p w:rsidRPr="00924AFA" w:rsidR="008E5E4E" w:rsidP="008E5E4E" w:rsidRDefault="008E5E4E" w14:paraId="3F696D58" w14:textId="77777777">
      <w:pPr>
        <w:overflowPunct/>
        <w:autoSpaceDE/>
        <w:autoSpaceDN/>
        <w:adjustRightInd/>
        <w:spacing w:after="0"/>
        <w:textAlignment w:val="auto"/>
        <w:rPr>
          <w:rFonts w:eastAsia="Batang"/>
          <w:sz w:val="18"/>
          <w:szCs w:val="18"/>
          <w:lang w:val="en-US" w:eastAsia="x-none"/>
        </w:rPr>
      </w:pPr>
    </w:p>
    <w:p w:rsidRPr="00924AFA" w:rsidR="008E5E4E" w:rsidP="008E5E4E" w:rsidRDefault="008E5E4E" w14:paraId="4A949F96" w14:textId="77777777">
      <w:pPr>
        <w:overflowPunct/>
        <w:autoSpaceDE/>
        <w:autoSpaceDN/>
        <w:adjustRightInd/>
        <w:spacing w:after="0"/>
        <w:textAlignment w:val="auto"/>
        <w:rPr>
          <w:rFonts w:eastAsia="Batang"/>
          <w:b/>
          <w:bCs/>
          <w:sz w:val="18"/>
          <w:szCs w:val="18"/>
          <w:highlight w:val="green"/>
        </w:rPr>
      </w:pPr>
      <w:r w:rsidRPr="00924AFA">
        <w:rPr>
          <w:rFonts w:eastAsia="Batang"/>
          <w:b/>
          <w:bCs/>
          <w:sz w:val="18"/>
          <w:szCs w:val="18"/>
          <w:highlight w:val="green"/>
        </w:rPr>
        <w:t>Agreement</w:t>
      </w:r>
    </w:p>
    <w:p w:rsidRPr="00924AFA" w:rsidR="008E5E4E" w:rsidP="008E5E4E" w:rsidRDefault="008E5E4E" w14:paraId="42BB166F" w14:textId="77777777">
      <w:pPr>
        <w:widowControl w:val="0"/>
        <w:numPr>
          <w:ilvl w:val="0"/>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For temporal beam prediction, further study the following options as baseline performance</w:t>
      </w:r>
    </w:p>
    <w:p w:rsidRPr="00924AFA" w:rsidR="008E5E4E" w:rsidP="008E5E4E" w:rsidRDefault="008E5E4E" w14:paraId="1E586B1B" w14:textId="77777777">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Option 1a: Select the best beam for T2 within Set A of beams based on the measurements of all the RS resources or all possible beams from Set A of beams at the time instants within T2 </w:t>
      </w:r>
    </w:p>
    <w:p w:rsidRPr="00924AFA" w:rsidR="008E5E4E" w:rsidP="008E5E4E" w:rsidRDefault="008E5E4E" w14:paraId="4111A8ED" w14:textId="77777777">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Option 2: Select the best beam for T2 within Set A of beams based on the measurements of all the RS resources from Set B of beams at the time instants within T1 </w:t>
      </w:r>
    </w:p>
    <w:p w:rsidRPr="00924AFA" w:rsidR="008E5E4E" w:rsidP="008E5E4E" w:rsidRDefault="008E5E4E" w14:paraId="5D8A55D3" w14:textId="77777777">
      <w:pPr>
        <w:widowControl w:val="0"/>
        <w:numPr>
          <w:ilvl w:val="2"/>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Companies explain the detail on how to select the best beam for T2 from Set A based on the measurements in T1</w:t>
      </w:r>
    </w:p>
    <w:p w:rsidRPr="00924AFA" w:rsidR="008E5E4E" w:rsidP="008E5E4E" w:rsidRDefault="008E5E4E" w14:paraId="1F0B75AB" w14:textId="77777777">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Where T2 is the time duration for the best beam </w:t>
      </w:r>
      <w:r w:rsidRPr="00924AFA">
        <w:rPr>
          <w:rFonts w:eastAsia="Times New Roman"/>
          <w:color w:val="000000"/>
          <w:sz w:val="18"/>
          <w:szCs w:val="18"/>
          <w:lang w:eastAsia="x-none"/>
        </w:rPr>
        <w:t>selection</w:t>
      </w:r>
      <w:r w:rsidRPr="00924AFA">
        <w:rPr>
          <w:rFonts w:eastAsia="Batang"/>
          <w:color w:val="000000"/>
          <w:sz w:val="18"/>
          <w:szCs w:val="18"/>
          <w:lang w:eastAsia="x-none"/>
        </w:rPr>
        <w:t>, and T1 is a time duration to obtain the measurements of all the RS resource from Set B of beams.</w:t>
      </w:r>
    </w:p>
    <w:p w:rsidRPr="00924AFA" w:rsidR="008E5E4E" w:rsidP="008E5E4E" w:rsidRDefault="008E5E4E" w14:paraId="15ADD7D2" w14:textId="77777777">
      <w:pPr>
        <w:widowControl w:val="0"/>
        <w:numPr>
          <w:ilvl w:val="2"/>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T1 and T2 are aligned with those for AI/ML based methods</w:t>
      </w:r>
    </w:p>
    <w:p w:rsidRPr="00924AFA" w:rsidR="008E5E4E" w:rsidP="008E5E4E" w:rsidRDefault="008E5E4E" w14:paraId="493D5DB1" w14:textId="77777777">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Whether Set A and Set B are the same or different depend on the sub-use case</w:t>
      </w:r>
    </w:p>
    <w:p w:rsidRPr="00924AFA" w:rsidR="008E5E4E" w:rsidP="008E5E4E" w:rsidRDefault="008E5E4E" w14:paraId="5240374D" w14:textId="77777777">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Other options are not precluded.  </w:t>
      </w:r>
    </w:p>
    <w:p w:rsidRPr="00924AFA" w:rsidR="008E5E4E" w:rsidP="008E5E4E" w:rsidRDefault="008E5E4E" w14:paraId="04966350" w14:textId="77777777">
      <w:pPr>
        <w:overflowPunct/>
        <w:autoSpaceDE/>
        <w:autoSpaceDN/>
        <w:adjustRightInd/>
        <w:spacing w:after="0"/>
        <w:textAlignment w:val="auto"/>
        <w:rPr>
          <w:rFonts w:eastAsia="DengXian"/>
          <w:sz w:val="18"/>
          <w:szCs w:val="18"/>
          <w:lang w:eastAsia="zh-CN"/>
        </w:rPr>
      </w:pPr>
    </w:p>
    <w:p w:rsidRPr="00924AFA" w:rsidR="008E5E4E" w:rsidP="008E5E4E" w:rsidRDefault="008E5E4E" w14:paraId="186C9B7A" w14:textId="77777777">
      <w:pPr>
        <w:overflowPunct/>
        <w:autoSpaceDE/>
        <w:autoSpaceDN/>
        <w:adjustRightInd/>
        <w:spacing w:after="0"/>
        <w:textAlignment w:val="auto"/>
        <w:rPr>
          <w:rFonts w:eastAsia="DengXian"/>
          <w:sz w:val="18"/>
          <w:szCs w:val="18"/>
          <w:lang w:eastAsia="zh-CN"/>
        </w:rPr>
      </w:pPr>
    </w:p>
    <w:p w:rsidRPr="00924AFA" w:rsidR="008E5E4E" w:rsidP="008E5E4E" w:rsidRDefault="008E5E4E" w14:paraId="19955FA1" w14:textId="77777777">
      <w:pPr>
        <w:overflowPunct/>
        <w:autoSpaceDE/>
        <w:autoSpaceDN/>
        <w:adjustRightInd/>
        <w:spacing w:after="0"/>
        <w:textAlignment w:val="auto"/>
        <w:rPr>
          <w:rFonts w:eastAsia="Batang"/>
          <w:b/>
          <w:bCs/>
          <w:sz w:val="18"/>
          <w:szCs w:val="18"/>
          <w:highlight w:val="green"/>
        </w:rPr>
      </w:pPr>
      <w:r w:rsidRPr="00924AFA">
        <w:rPr>
          <w:rFonts w:eastAsia="Batang"/>
          <w:b/>
          <w:bCs/>
          <w:sz w:val="18"/>
          <w:szCs w:val="18"/>
          <w:highlight w:val="green"/>
        </w:rPr>
        <w:t>Agreement</w:t>
      </w:r>
    </w:p>
    <w:p w:rsidRPr="00924AFA" w:rsidR="008E5E4E" w:rsidP="008E5E4E" w:rsidRDefault="008E5E4E" w14:paraId="128261D5" w14:textId="77777777">
      <w:pPr>
        <w:widowControl w:val="0"/>
        <w:numPr>
          <w:ilvl w:val="0"/>
          <w:numId w:val="34"/>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For dataset generation and performance evaluation for AI/ML in beam management, take the following assumption for LLS </w:t>
      </w:r>
      <w:r w:rsidRPr="00924AFA">
        <w:rPr>
          <w:rFonts w:eastAsia="Batang"/>
          <w:color w:val="000000"/>
          <w:sz w:val="18"/>
          <w:szCs w:val="18"/>
          <w:lang w:eastAsia="x-none"/>
        </w:rPr>
        <w:t>as optional methodology</w:t>
      </w:r>
    </w:p>
    <w:tbl>
      <w:tblPr>
        <w:tblW w:w="10343" w:type="dxa"/>
        <w:tblLook w:val="04A0" w:firstRow="1" w:lastRow="0" w:firstColumn="1" w:lastColumn="0" w:noHBand="0" w:noVBand="1"/>
      </w:tblPr>
      <w:tblGrid>
        <w:gridCol w:w="2690"/>
        <w:gridCol w:w="7653"/>
      </w:tblGrid>
      <w:tr w:rsidRPr="008E5E4E" w:rsidR="008E5E4E" w:rsidTr="008E5E4E" w14:paraId="267853D4" w14:textId="77777777">
        <w:trPr>
          <w:trHeight w:val="20"/>
        </w:trPr>
        <w:tc>
          <w:tcPr>
            <w:tcW w:w="2690" w:type="dxa"/>
            <w:tcBorders>
              <w:top w:val="single" w:color="auto" w:sz="8" w:space="0"/>
              <w:left w:val="single" w:color="auto" w:sz="8" w:space="0"/>
              <w:bottom w:val="single" w:color="auto" w:sz="8" w:space="0"/>
              <w:right w:val="single" w:color="auto" w:sz="8" w:space="0"/>
            </w:tcBorders>
            <w:shd w:val="clear" w:color="auto" w:fill="D9D9D9"/>
            <w:tcMar>
              <w:top w:w="11" w:type="dxa"/>
              <w:left w:w="80" w:type="dxa"/>
              <w:bottom w:w="11" w:type="dxa"/>
              <w:right w:w="80" w:type="dxa"/>
            </w:tcMar>
            <w:vAlign w:val="center"/>
          </w:tcPr>
          <w:p w:rsidRPr="00924AFA" w:rsidR="008E5E4E" w:rsidP="008E5E4E" w:rsidRDefault="008E5E4E" w14:paraId="2EEFE0A7" w14:textId="77777777">
            <w:pPr>
              <w:keepLines/>
              <w:spacing w:after="0"/>
              <w:jc w:val="center"/>
              <w:rPr>
                <w:rFonts w:eastAsia="Malgun Gothic"/>
                <w:b/>
                <w:sz w:val="18"/>
                <w:szCs w:val="18"/>
                <w:lang w:eastAsia="en-GB"/>
              </w:rPr>
            </w:pPr>
            <w:r w:rsidRPr="00C46CD8">
              <w:rPr>
                <w:rFonts w:eastAsia="Times New Roman"/>
                <w:b/>
                <w:sz w:val="18"/>
                <w:szCs w:val="18"/>
                <w:lang w:eastAsia="en-GB"/>
              </w:rPr>
              <w:t>Parameter</w:t>
            </w:r>
          </w:p>
        </w:tc>
        <w:tc>
          <w:tcPr>
            <w:tcW w:w="7653" w:type="dxa"/>
            <w:tcBorders>
              <w:top w:val="single" w:color="auto" w:sz="8" w:space="0"/>
              <w:left w:val="nil"/>
              <w:bottom w:val="single" w:color="auto" w:sz="8" w:space="0"/>
              <w:right w:val="single" w:color="auto" w:sz="8" w:space="0"/>
            </w:tcBorders>
            <w:shd w:val="clear" w:color="auto" w:fill="D9D9D9"/>
            <w:tcMar>
              <w:top w:w="11" w:type="dxa"/>
              <w:left w:w="80" w:type="dxa"/>
              <w:bottom w:w="11" w:type="dxa"/>
              <w:right w:w="80" w:type="dxa"/>
            </w:tcMar>
            <w:vAlign w:val="center"/>
          </w:tcPr>
          <w:p w:rsidRPr="00924AFA" w:rsidR="008E5E4E" w:rsidP="008E5E4E" w:rsidRDefault="008E5E4E" w14:paraId="438A29F4" w14:textId="77777777">
            <w:pPr>
              <w:keepLines/>
              <w:spacing w:after="0"/>
              <w:jc w:val="center"/>
              <w:rPr>
                <w:rFonts w:eastAsia="Times New Roman"/>
                <w:b/>
                <w:sz w:val="18"/>
                <w:szCs w:val="18"/>
                <w:lang w:eastAsia="en-GB"/>
              </w:rPr>
            </w:pPr>
            <w:r w:rsidRPr="00C46CD8">
              <w:rPr>
                <w:rFonts w:eastAsia="Times New Roman"/>
                <w:b/>
                <w:color w:val="000000"/>
                <w:sz w:val="18"/>
                <w:szCs w:val="18"/>
                <w:lang w:eastAsia="en-GB"/>
              </w:rPr>
              <w:t>Value</w:t>
            </w:r>
          </w:p>
        </w:tc>
      </w:tr>
      <w:tr w:rsidRPr="008E5E4E" w:rsidR="008E5E4E" w:rsidTr="008E5E4E" w14:paraId="1A4A0CD7"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7134ABDA"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Frequency</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0CB1C11C"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30GHz.</w:t>
            </w:r>
          </w:p>
        </w:tc>
      </w:tr>
      <w:tr w:rsidRPr="008E5E4E" w:rsidR="008E5E4E" w:rsidTr="008E5E4E" w14:paraId="630D946B"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25DB5A64" w14:textId="77777777">
            <w:pPr>
              <w:keepLines/>
              <w:overflowPunct/>
              <w:autoSpaceDE/>
              <w:autoSpaceDN/>
              <w:adjustRightInd/>
              <w:spacing w:after="0"/>
              <w:textAlignment w:val="auto"/>
              <w:rPr>
                <w:rFonts w:eastAsia="MS Mincho"/>
                <w:sz w:val="18"/>
                <w:szCs w:val="18"/>
              </w:rPr>
            </w:pPr>
            <w:r w:rsidRPr="00C46CD8">
              <w:rPr>
                <w:rFonts w:eastAsia="MS Mincho"/>
                <w:sz w:val="18"/>
                <w:szCs w:val="18"/>
                <w:lang w:eastAsia="ko-KR"/>
              </w:rPr>
              <w:t>Subcarrier spacing</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6B277056" w14:textId="77777777">
            <w:pPr>
              <w:keepLines/>
              <w:overflowPunct/>
              <w:autoSpaceDE/>
              <w:autoSpaceDN/>
              <w:adjustRightInd/>
              <w:spacing w:after="0"/>
              <w:textAlignment w:val="auto"/>
              <w:rPr>
                <w:rFonts w:eastAsia="MS Mincho"/>
                <w:sz w:val="18"/>
                <w:szCs w:val="18"/>
              </w:rPr>
            </w:pPr>
            <w:r w:rsidRPr="00C46CD8">
              <w:rPr>
                <w:rFonts w:eastAsia="MS Mincho"/>
                <w:sz w:val="18"/>
                <w:szCs w:val="18"/>
                <w:lang w:eastAsia="ko-KR"/>
              </w:rPr>
              <w:t>120kHz</w:t>
            </w:r>
          </w:p>
        </w:tc>
      </w:tr>
      <w:tr w:rsidRPr="008E5E4E" w:rsidR="008E5E4E" w:rsidTr="008E5E4E" w14:paraId="22277CA4"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1B03AC68"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Data allocation</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76F9DBF5" w14:textId="77777777">
            <w:pPr>
              <w:keepLines/>
              <w:overflowPunct/>
              <w:autoSpaceDE/>
              <w:autoSpaceDN/>
              <w:adjustRightInd/>
              <w:spacing w:after="0"/>
              <w:textAlignment w:val="auto"/>
              <w:rPr>
                <w:rFonts w:eastAsia="MS Mincho"/>
                <w:color w:val="000000"/>
                <w:sz w:val="18"/>
                <w:szCs w:val="18"/>
              </w:rPr>
            </w:pPr>
            <w:r w:rsidRPr="00C46CD8">
              <w:rPr>
                <w:rFonts w:eastAsia="MS Mincho"/>
                <w:color w:val="000000"/>
                <w:sz w:val="18"/>
                <w:szCs w:val="18"/>
              </w:rPr>
              <w:t>[8 RBs] as baseline, companies can report larger number of RBs</w:t>
            </w:r>
          </w:p>
          <w:p w:rsidRPr="00924AFA" w:rsidR="008E5E4E" w:rsidP="008E5E4E" w:rsidRDefault="008E5E4E" w14:paraId="6A783F76" w14:textId="77777777">
            <w:pPr>
              <w:keepLines/>
              <w:overflowPunct/>
              <w:autoSpaceDE/>
              <w:autoSpaceDN/>
              <w:adjustRightInd/>
              <w:spacing w:after="0"/>
              <w:textAlignment w:val="auto"/>
              <w:rPr>
                <w:rFonts w:eastAsia="MS Mincho"/>
                <w:color w:val="000000"/>
                <w:sz w:val="18"/>
                <w:szCs w:val="18"/>
              </w:rPr>
            </w:pPr>
            <w:r w:rsidRPr="00C46CD8">
              <w:rPr>
                <w:rFonts w:eastAsia="MS Mincho"/>
                <w:color w:val="000000"/>
                <w:sz w:val="18"/>
                <w:szCs w:val="18"/>
              </w:rPr>
              <w:t>First 2 OFDM symbols for PDCCH, and following 12 OFDM symbols for data channel</w:t>
            </w:r>
          </w:p>
        </w:tc>
      </w:tr>
      <w:tr w:rsidRPr="008E5E4E" w:rsidR="008E5E4E" w:rsidTr="008E5E4E" w14:paraId="78A58BF5"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5FE57332"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PDCCH decoding</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00813A48" w14:textId="77777777">
            <w:pPr>
              <w:keepLines/>
              <w:overflowPunct/>
              <w:autoSpaceDE/>
              <w:autoSpaceDN/>
              <w:adjustRightInd/>
              <w:spacing w:after="0"/>
              <w:textAlignment w:val="auto"/>
              <w:rPr>
                <w:rFonts w:eastAsia="MS Mincho"/>
                <w:color w:val="000000"/>
                <w:sz w:val="18"/>
                <w:szCs w:val="18"/>
              </w:rPr>
            </w:pPr>
            <w:r w:rsidRPr="00C46CD8">
              <w:rPr>
                <w:rFonts w:eastAsia="MS Mincho"/>
                <w:color w:val="000000"/>
                <w:sz w:val="18"/>
                <w:szCs w:val="18"/>
              </w:rPr>
              <w:t xml:space="preserve">Ideal or Non-ideal (Companies explain how is </w:t>
            </w:r>
            <w:r w:rsidRPr="00C46CD8">
              <w:rPr>
                <w:rFonts w:eastAsia="MS Mincho"/>
                <w:color w:val="000000"/>
                <w:sz w:val="18"/>
                <w:szCs w:val="18"/>
              </w:rPr>
              <w:pgNum/>
            </w:r>
            <w:proofErr w:type="spellStart"/>
            <w:r w:rsidRPr="00C46CD8">
              <w:rPr>
                <w:rFonts w:eastAsia="MS Mincho"/>
                <w:color w:val="000000"/>
                <w:sz w:val="18"/>
                <w:szCs w:val="18"/>
              </w:rPr>
              <w:t>oppler</w:t>
            </w:r>
            <w:proofErr w:type="spellEnd"/>
            <w:r w:rsidRPr="00C46CD8">
              <w:rPr>
                <w:rFonts w:eastAsia="MS Mincho"/>
                <w:color w:val="000000"/>
                <w:sz w:val="18"/>
                <w:szCs w:val="18"/>
              </w:rPr>
              <w:pgNum/>
            </w:r>
            <w:r w:rsidRPr="00C46CD8">
              <w:rPr>
                <w:rFonts w:eastAsia="MS Mincho"/>
                <w:color w:val="000000"/>
                <w:sz w:val="18"/>
                <w:szCs w:val="18"/>
              </w:rPr>
              <w:t>)</w:t>
            </w:r>
          </w:p>
        </w:tc>
      </w:tr>
      <w:tr w:rsidRPr="008E5E4E" w:rsidR="008E5E4E" w:rsidTr="008E5E4E" w14:paraId="724F0EEF"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tcPr>
          <w:p w:rsidRPr="00C46CD8" w:rsidR="008E5E4E" w:rsidP="008E5E4E" w:rsidRDefault="008E5E4E" w14:paraId="01F731DE"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Channel model</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0340B40B" w14:textId="77777777">
            <w:pPr>
              <w:keepNext/>
              <w:keepLines/>
              <w:overflowPunct/>
              <w:autoSpaceDE/>
              <w:autoSpaceDN/>
              <w:adjustRightInd/>
              <w:spacing w:after="0"/>
              <w:textAlignment w:val="auto"/>
              <w:rPr>
                <w:rFonts w:eastAsia="MS Mincho"/>
                <w:color w:val="000000"/>
                <w:sz w:val="18"/>
                <w:szCs w:val="18"/>
                <w:lang w:val="fr-FR"/>
              </w:rPr>
            </w:pPr>
            <w:r w:rsidRPr="00924AFA">
              <w:rPr>
                <w:rFonts w:eastAsia="MS Mincho"/>
                <w:color w:val="000000"/>
                <w:sz w:val="18"/>
                <w:szCs w:val="18"/>
                <w:lang w:val="fr-FR"/>
              </w:rPr>
              <w:t>FFS:</w:t>
            </w:r>
          </w:p>
          <w:p w:rsidRPr="00924AFA" w:rsidR="008E5E4E" w:rsidP="008E5E4E" w:rsidRDefault="008E5E4E" w14:paraId="6447CBC9" w14:textId="77777777">
            <w:pPr>
              <w:keepNext/>
              <w:keepLines/>
              <w:overflowPunct/>
              <w:autoSpaceDE/>
              <w:autoSpaceDN/>
              <w:adjustRightInd/>
              <w:spacing w:after="0"/>
              <w:textAlignment w:val="auto"/>
              <w:rPr>
                <w:rFonts w:eastAsia="MS Mincho"/>
                <w:color w:val="000000"/>
                <w:sz w:val="18"/>
                <w:szCs w:val="18"/>
                <w:lang w:val="fr-FR"/>
              </w:rPr>
            </w:pPr>
            <w:r w:rsidRPr="00924AFA">
              <w:rPr>
                <w:rFonts w:eastAsia="MS Mincho"/>
                <w:color w:val="000000"/>
                <w:sz w:val="18"/>
                <w:szCs w:val="18"/>
                <w:lang w:val="fr-FR"/>
              </w:rPr>
              <w:t xml:space="preserve">LOS </w:t>
            </w:r>
            <w:proofErr w:type="spellStart"/>
            <w:r w:rsidRPr="00924AFA">
              <w:rPr>
                <w:rFonts w:eastAsia="MS Mincho"/>
                <w:color w:val="000000"/>
                <w:sz w:val="18"/>
                <w:szCs w:val="18"/>
                <w:lang w:val="fr-FR"/>
              </w:rPr>
              <w:t>channel</w:t>
            </w:r>
            <w:proofErr w:type="spellEnd"/>
            <w:r w:rsidRPr="00924AFA">
              <w:rPr>
                <w:rFonts w:eastAsia="MS Mincho"/>
                <w:color w:val="000000"/>
                <w:sz w:val="18"/>
                <w:szCs w:val="18"/>
                <w:lang w:val="fr-FR"/>
              </w:rPr>
              <w:t>: CDL-D extension, DS = 100ns</w:t>
            </w:r>
          </w:p>
          <w:p w:rsidRPr="00924AFA" w:rsidR="008E5E4E" w:rsidP="008E5E4E" w:rsidRDefault="008E5E4E" w14:paraId="3161BAED" w14:textId="77777777">
            <w:pPr>
              <w:keepNext/>
              <w:keepLines/>
              <w:overflowPunct/>
              <w:autoSpaceDE/>
              <w:autoSpaceDN/>
              <w:adjustRightInd/>
              <w:spacing w:after="0"/>
              <w:textAlignment w:val="auto"/>
              <w:rPr>
                <w:rFonts w:eastAsia="MS Mincho"/>
                <w:color w:val="000000"/>
                <w:sz w:val="18"/>
                <w:szCs w:val="18"/>
                <w:lang w:val="fr-FR"/>
              </w:rPr>
            </w:pPr>
            <w:r w:rsidRPr="00924AFA">
              <w:rPr>
                <w:rFonts w:eastAsia="MS Mincho"/>
                <w:color w:val="000000"/>
                <w:sz w:val="18"/>
                <w:szCs w:val="18"/>
                <w:lang w:val="fr-FR"/>
              </w:rPr>
              <w:t xml:space="preserve">NLOS </w:t>
            </w:r>
            <w:proofErr w:type="spellStart"/>
            <w:r w:rsidRPr="00924AFA">
              <w:rPr>
                <w:rFonts w:eastAsia="MS Mincho"/>
                <w:color w:val="000000"/>
                <w:sz w:val="18"/>
                <w:szCs w:val="18"/>
                <w:lang w:val="fr-FR"/>
              </w:rPr>
              <w:t>channel</w:t>
            </w:r>
            <w:proofErr w:type="spellEnd"/>
            <w:r w:rsidRPr="00924AFA">
              <w:rPr>
                <w:rFonts w:eastAsia="MS Mincho"/>
                <w:color w:val="000000"/>
                <w:sz w:val="18"/>
                <w:szCs w:val="18"/>
                <w:lang w:val="fr-FR"/>
              </w:rPr>
              <w:t>: CDL-A/B/C extension, DS = 100ns</w:t>
            </w:r>
          </w:p>
          <w:p w:rsidRPr="00582F14" w:rsidR="008E5E4E" w:rsidP="008E5E4E" w:rsidRDefault="008E5E4E" w14:paraId="0D4CF14A" w14:textId="77777777">
            <w:pPr>
              <w:keepNext/>
              <w:keepLines/>
              <w:overflowPunct/>
              <w:autoSpaceDE/>
              <w:autoSpaceDN/>
              <w:adjustRightInd/>
              <w:spacing w:after="0"/>
              <w:textAlignment w:val="auto"/>
              <w:rPr>
                <w:rFonts w:eastAsia="MS Mincho"/>
                <w:color w:val="000000"/>
                <w:sz w:val="18"/>
                <w:szCs w:val="18"/>
              </w:rPr>
            </w:pPr>
            <w:r w:rsidRPr="00582F14">
              <w:rPr>
                <w:rFonts w:eastAsia="MS Mincho"/>
                <w:color w:val="000000"/>
                <w:sz w:val="18"/>
                <w:szCs w:val="18"/>
              </w:rPr>
              <w:t>Companies explains details of extension methodology considering spatial consistency</w:t>
            </w:r>
          </w:p>
          <w:p w:rsidRPr="00651073" w:rsidR="008E5E4E" w:rsidP="008E5E4E" w:rsidRDefault="008E5E4E" w14:paraId="5BD15988" w14:textId="77777777">
            <w:pPr>
              <w:keepNext/>
              <w:keepLines/>
              <w:overflowPunct/>
              <w:autoSpaceDE/>
              <w:autoSpaceDN/>
              <w:adjustRightInd/>
              <w:spacing w:after="0"/>
              <w:textAlignment w:val="auto"/>
              <w:rPr>
                <w:rFonts w:eastAsia="MS Mincho"/>
                <w:color w:val="000000"/>
                <w:sz w:val="18"/>
                <w:szCs w:val="18"/>
              </w:rPr>
            </w:pPr>
          </w:p>
          <w:p w:rsidRPr="004828A3" w:rsidR="008E5E4E" w:rsidP="008E5E4E" w:rsidRDefault="008E5E4E" w14:paraId="09649259" w14:textId="77777777">
            <w:pPr>
              <w:keepLines/>
              <w:overflowPunct/>
              <w:autoSpaceDE/>
              <w:autoSpaceDN/>
              <w:adjustRightInd/>
              <w:spacing w:after="0"/>
              <w:textAlignment w:val="auto"/>
              <w:rPr>
                <w:rFonts w:eastAsia="MS Mincho"/>
                <w:color w:val="000000"/>
                <w:sz w:val="18"/>
                <w:szCs w:val="18"/>
              </w:rPr>
            </w:pPr>
            <w:r w:rsidRPr="00CD20D2">
              <w:rPr>
                <w:rFonts w:eastAsia="MS Mincho"/>
                <w:color w:val="000000"/>
                <w:sz w:val="18"/>
                <w:szCs w:val="18"/>
              </w:rPr>
              <w:t>Other channel models are not precluded.</w:t>
            </w:r>
          </w:p>
        </w:tc>
      </w:tr>
      <w:tr w:rsidRPr="008E5E4E" w:rsidR="008E5E4E" w:rsidTr="008E5E4E" w14:paraId="49F248E7"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6E768F" w:rsidR="008E5E4E" w:rsidP="008E5E4E" w:rsidRDefault="008E5E4E" w14:paraId="5DFCE647"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BS antenna configurations</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17F2E" w:rsidR="008E5E4E" w:rsidP="008E5E4E" w:rsidRDefault="008E5E4E" w14:paraId="4A1B0A95" w14:textId="77777777">
            <w:pPr>
              <w:keepLines/>
              <w:numPr>
                <w:ilvl w:val="0"/>
                <w:numId w:val="50"/>
              </w:numPr>
              <w:overflowPunct/>
              <w:autoSpaceDE/>
              <w:autoSpaceDN/>
              <w:adjustRightInd/>
              <w:spacing w:after="0"/>
              <w:textAlignment w:val="auto"/>
              <w:rPr>
                <w:rFonts w:eastAsia="MS Mincho"/>
                <w:sz w:val="18"/>
                <w:szCs w:val="18"/>
              </w:rPr>
            </w:pPr>
            <w:r w:rsidRPr="00917F2E">
              <w:rPr>
                <w:rFonts w:eastAsia="MS Mincho"/>
                <w:sz w:val="18"/>
                <w:szCs w:val="18"/>
              </w:rPr>
              <w:t>One panel: (M, N, P, Mg, Ng) = (4, 8, 2, 1, 1), (</w:t>
            </w:r>
            <w:proofErr w:type="spellStart"/>
            <w:r w:rsidRPr="00917F2E">
              <w:rPr>
                <w:rFonts w:eastAsia="MS Mincho"/>
                <w:sz w:val="18"/>
                <w:szCs w:val="18"/>
              </w:rPr>
              <w:t>dV</w:t>
            </w:r>
            <w:proofErr w:type="spellEnd"/>
            <w:r w:rsidRPr="00917F2E">
              <w:rPr>
                <w:rFonts w:eastAsia="MS Mincho"/>
                <w:sz w:val="18"/>
                <w:szCs w:val="18"/>
              </w:rPr>
              <w:t xml:space="preserve">, </w:t>
            </w:r>
            <w:proofErr w:type="spellStart"/>
            <w:r w:rsidRPr="00917F2E">
              <w:rPr>
                <w:rFonts w:eastAsia="MS Mincho"/>
                <w:sz w:val="18"/>
                <w:szCs w:val="18"/>
              </w:rPr>
              <w:t>dH</w:t>
            </w:r>
            <w:proofErr w:type="spellEnd"/>
            <w:r w:rsidRPr="00917F2E">
              <w:rPr>
                <w:rFonts w:eastAsia="MS Mincho"/>
                <w:sz w:val="18"/>
                <w:szCs w:val="18"/>
              </w:rPr>
              <w:t>) = (0.5, 0.5) λ as baseline</w:t>
            </w:r>
          </w:p>
          <w:p w:rsidRPr="00126280" w:rsidR="008E5E4E" w:rsidP="008E5E4E" w:rsidRDefault="008E5E4E" w14:paraId="0A71D956" w14:textId="77777777">
            <w:pPr>
              <w:keepLines/>
              <w:numPr>
                <w:ilvl w:val="0"/>
                <w:numId w:val="50"/>
              </w:numPr>
              <w:overflowPunct/>
              <w:autoSpaceDE/>
              <w:autoSpaceDN/>
              <w:adjustRightInd/>
              <w:spacing w:after="0"/>
              <w:textAlignment w:val="auto"/>
              <w:rPr>
                <w:rFonts w:eastAsia="MS Mincho"/>
                <w:sz w:val="18"/>
                <w:szCs w:val="18"/>
              </w:rPr>
            </w:pPr>
            <w:r w:rsidRPr="00126280">
              <w:rPr>
                <w:rFonts w:eastAsia="MS Mincho"/>
                <w:sz w:val="18"/>
                <w:szCs w:val="18"/>
              </w:rPr>
              <w:t xml:space="preserve">Other assumptions are not precluded. </w:t>
            </w:r>
          </w:p>
          <w:p w:rsidRPr="00582F14" w:rsidR="008E5E4E" w:rsidP="008E5E4E" w:rsidRDefault="008E5E4E" w14:paraId="4CAB7E99" w14:textId="77777777">
            <w:pPr>
              <w:keepLines/>
              <w:overflowPunct/>
              <w:autoSpaceDE/>
              <w:autoSpaceDN/>
              <w:adjustRightInd/>
              <w:spacing w:after="0"/>
              <w:textAlignment w:val="auto"/>
              <w:rPr>
                <w:rFonts w:eastAsia="MS Mincho"/>
                <w:sz w:val="18"/>
                <w:szCs w:val="18"/>
              </w:rPr>
            </w:pPr>
            <w:r w:rsidRPr="00582F14">
              <w:rPr>
                <w:rFonts w:eastAsia="MS Mincho"/>
                <w:sz w:val="18"/>
                <w:szCs w:val="18"/>
              </w:rPr>
              <w:t> </w:t>
            </w:r>
          </w:p>
          <w:p w:rsidRPr="00CD20D2" w:rsidR="008E5E4E" w:rsidP="008E5E4E" w:rsidRDefault="008E5E4E" w14:paraId="6A24A2EC" w14:textId="77777777">
            <w:pPr>
              <w:keepLines/>
              <w:overflowPunct/>
              <w:autoSpaceDE/>
              <w:autoSpaceDN/>
              <w:adjustRightInd/>
              <w:spacing w:after="0"/>
              <w:textAlignment w:val="auto"/>
              <w:rPr>
                <w:rFonts w:eastAsia="MS Mincho"/>
                <w:sz w:val="18"/>
                <w:szCs w:val="18"/>
              </w:rPr>
            </w:pPr>
            <w:r w:rsidRPr="00651073">
              <w:rPr>
                <w:rFonts w:eastAsia="MS Mincho"/>
                <w:sz w:val="18"/>
                <w:szCs w:val="18"/>
              </w:rPr>
              <w:t>Companies to explain TXRU weights mapping.</w:t>
            </w:r>
          </w:p>
          <w:p w:rsidRPr="00DF57E2" w:rsidR="008E5E4E" w:rsidP="008E5E4E" w:rsidRDefault="008E5E4E" w14:paraId="1A8B34CB" w14:textId="77777777">
            <w:pPr>
              <w:keepLines/>
              <w:overflowPunct/>
              <w:autoSpaceDE/>
              <w:autoSpaceDN/>
              <w:adjustRightInd/>
              <w:spacing w:after="0"/>
              <w:textAlignment w:val="auto"/>
              <w:rPr>
                <w:rFonts w:eastAsia="MS Mincho"/>
                <w:sz w:val="18"/>
                <w:szCs w:val="18"/>
              </w:rPr>
            </w:pPr>
            <w:r w:rsidRPr="004828A3">
              <w:rPr>
                <w:rFonts w:eastAsia="MS Mincho"/>
                <w:sz w:val="18"/>
                <w:szCs w:val="18"/>
              </w:rPr>
              <w:t>Companies to explain beam selection.</w:t>
            </w:r>
          </w:p>
          <w:p w:rsidRPr="00924AFA" w:rsidR="008E5E4E" w:rsidP="008E5E4E" w:rsidRDefault="008E5E4E" w14:paraId="6975094A" w14:textId="77777777">
            <w:pPr>
              <w:keepLines/>
              <w:overflowPunct/>
              <w:autoSpaceDE/>
              <w:autoSpaceDN/>
              <w:adjustRightInd/>
              <w:spacing w:after="0"/>
              <w:textAlignment w:val="auto"/>
              <w:rPr>
                <w:rFonts w:eastAsia="Malgun Gothic"/>
                <w:sz w:val="18"/>
                <w:szCs w:val="18"/>
              </w:rPr>
            </w:pPr>
            <w:r w:rsidRPr="009E7C62">
              <w:rPr>
                <w:rFonts w:eastAsia="MS Mincho"/>
                <w:sz w:val="18"/>
                <w:szCs w:val="18"/>
              </w:rPr>
              <w:t>Companies to explain number of BS beams</w:t>
            </w:r>
          </w:p>
        </w:tc>
      </w:tr>
      <w:tr w:rsidRPr="008E5E4E" w:rsidR="008E5E4E" w:rsidTr="008E5E4E" w14:paraId="41AC0432"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917F2E" w:rsidR="008E5E4E" w:rsidP="008E5E4E" w:rsidRDefault="008E5E4E" w14:paraId="6EE3AAC5" w14:textId="77777777">
            <w:pPr>
              <w:keepLines/>
              <w:overflowPunct/>
              <w:autoSpaceDE/>
              <w:autoSpaceDN/>
              <w:adjustRightInd/>
              <w:spacing w:after="0"/>
              <w:textAlignment w:val="auto"/>
              <w:rPr>
                <w:rFonts w:eastAsia="Malgun Gothic"/>
                <w:sz w:val="18"/>
                <w:szCs w:val="18"/>
              </w:rPr>
            </w:pPr>
            <w:r w:rsidRPr="00C46CD8">
              <w:rPr>
                <w:rFonts w:eastAsia="MS Mincho"/>
                <w:sz w:val="18"/>
                <w:szCs w:val="18"/>
              </w:rPr>
              <w:t>BS antenna element radiation pattern</w:t>
            </w:r>
          </w:p>
        </w:tc>
        <w:tc>
          <w:tcPr>
            <w:tcW w:w="7653" w:type="dxa"/>
            <w:tcBorders>
              <w:top w:val="nil"/>
              <w:left w:val="nil"/>
              <w:bottom w:val="single" w:color="auto" w:sz="8" w:space="0"/>
              <w:right w:val="single" w:color="auto" w:sz="8" w:space="0"/>
            </w:tcBorders>
            <w:tcMar>
              <w:top w:w="11" w:type="dxa"/>
              <w:left w:w="80" w:type="dxa"/>
              <w:bottom w:w="11" w:type="dxa"/>
              <w:right w:w="80" w:type="dxa"/>
            </w:tcMar>
            <w:vAlign w:val="center"/>
          </w:tcPr>
          <w:p w:rsidRPr="00270C7B" w:rsidR="008E5E4E" w:rsidP="008E5E4E" w:rsidRDefault="008E5E4E" w14:paraId="2F1B3424" w14:textId="77777777">
            <w:pPr>
              <w:keepLines/>
              <w:overflowPunct/>
              <w:autoSpaceDE/>
              <w:autoSpaceDN/>
              <w:adjustRightInd/>
              <w:spacing w:after="0"/>
              <w:textAlignment w:val="auto"/>
              <w:rPr>
                <w:rFonts w:eastAsia="MS Mincho"/>
                <w:sz w:val="18"/>
                <w:szCs w:val="18"/>
              </w:rPr>
            </w:pPr>
            <w:r w:rsidRPr="00917F2E">
              <w:rPr>
                <w:rFonts w:eastAsia="MS Mincho"/>
                <w:sz w:val="18"/>
                <w:szCs w:val="18"/>
              </w:rPr>
              <w:t>Same as SLS</w:t>
            </w:r>
          </w:p>
        </w:tc>
      </w:tr>
      <w:tr w:rsidRPr="008E5E4E" w:rsidR="008E5E4E" w:rsidTr="008E5E4E" w14:paraId="1D4A0F22"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C46CD8" w:rsidR="008E5E4E" w:rsidP="008E5E4E" w:rsidRDefault="008E5E4E" w14:paraId="7F29D810"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 xml:space="preserve">BS antenna height and antenna array </w:t>
            </w:r>
            <w:proofErr w:type="spellStart"/>
            <w:r w:rsidRPr="00C46CD8">
              <w:rPr>
                <w:rFonts w:eastAsia="MS Mincho"/>
                <w:sz w:val="18"/>
                <w:szCs w:val="18"/>
              </w:rPr>
              <w:t>downtile</w:t>
            </w:r>
            <w:proofErr w:type="spellEnd"/>
            <w:r w:rsidRPr="00C46CD8">
              <w:rPr>
                <w:rFonts w:eastAsia="MS Mincho"/>
                <w:sz w:val="18"/>
                <w:szCs w:val="18"/>
              </w:rPr>
              <w:t xml:space="preserve"> angle</w:t>
            </w:r>
          </w:p>
        </w:tc>
        <w:tc>
          <w:tcPr>
            <w:tcW w:w="7653" w:type="dxa"/>
            <w:tcBorders>
              <w:top w:val="nil"/>
              <w:left w:val="nil"/>
              <w:bottom w:val="single" w:color="auto" w:sz="8" w:space="0"/>
              <w:right w:val="single" w:color="auto" w:sz="8" w:space="0"/>
            </w:tcBorders>
            <w:tcMar>
              <w:top w:w="11" w:type="dxa"/>
              <w:left w:w="80" w:type="dxa"/>
              <w:bottom w:w="11" w:type="dxa"/>
              <w:right w:w="80" w:type="dxa"/>
            </w:tcMar>
            <w:vAlign w:val="center"/>
          </w:tcPr>
          <w:p w:rsidRPr="00917F2E" w:rsidR="008E5E4E" w:rsidP="008E5E4E" w:rsidRDefault="008E5E4E" w14:paraId="0352DF38" w14:textId="77777777">
            <w:pPr>
              <w:keepLines/>
              <w:overflowPunct/>
              <w:autoSpaceDE/>
              <w:autoSpaceDN/>
              <w:adjustRightInd/>
              <w:spacing w:after="0"/>
              <w:textAlignment w:val="auto"/>
              <w:rPr>
                <w:rFonts w:eastAsia="MS Mincho"/>
                <w:sz w:val="18"/>
                <w:szCs w:val="18"/>
                <w:lang w:eastAsia="zh-CN"/>
              </w:rPr>
            </w:pPr>
            <w:r w:rsidRPr="00917F2E">
              <w:rPr>
                <w:rFonts w:eastAsia="MS Mincho"/>
                <w:sz w:val="18"/>
                <w:szCs w:val="18"/>
                <w:lang w:eastAsia="zh-CN"/>
              </w:rPr>
              <w:t>25m, 110°</w:t>
            </w:r>
          </w:p>
        </w:tc>
      </w:tr>
      <w:tr w:rsidRPr="008E5E4E" w:rsidR="008E5E4E" w:rsidTr="008E5E4E" w14:paraId="05E3E66D"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C46CD8" w:rsidR="008E5E4E" w:rsidP="008E5E4E" w:rsidRDefault="008E5E4E" w14:paraId="3D335023"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UE antenna configurations</w:t>
            </w:r>
          </w:p>
        </w:tc>
        <w:tc>
          <w:tcPr>
            <w:tcW w:w="7653" w:type="dxa"/>
            <w:tcBorders>
              <w:top w:val="nil"/>
              <w:left w:val="nil"/>
              <w:bottom w:val="single" w:color="auto" w:sz="8" w:space="0"/>
              <w:right w:val="single" w:color="auto" w:sz="8" w:space="0"/>
            </w:tcBorders>
            <w:shd w:val="clear" w:color="auto" w:fill="auto"/>
            <w:tcMar>
              <w:top w:w="11" w:type="dxa"/>
              <w:left w:w="80" w:type="dxa"/>
              <w:bottom w:w="11" w:type="dxa"/>
              <w:right w:w="80" w:type="dxa"/>
            </w:tcMar>
          </w:tcPr>
          <w:p w:rsidRPr="00917F2E" w:rsidR="008E5E4E" w:rsidP="008E5E4E" w:rsidRDefault="008E5E4E" w14:paraId="749635D0" w14:textId="77777777">
            <w:pPr>
              <w:keepLines/>
              <w:overflowPunct/>
              <w:autoSpaceDE/>
              <w:autoSpaceDN/>
              <w:adjustRightInd/>
              <w:spacing w:after="0"/>
              <w:textAlignment w:val="auto"/>
              <w:rPr>
                <w:rFonts w:eastAsia="MS Mincho"/>
                <w:sz w:val="18"/>
                <w:szCs w:val="18"/>
                <w:lang w:eastAsia="zh-CN"/>
              </w:rPr>
            </w:pPr>
            <w:r w:rsidRPr="00917F2E">
              <w:rPr>
                <w:rFonts w:eastAsia="MS Mincho"/>
                <w:sz w:val="18"/>
                <w:szCs w:val="18"/>
                <w:lang w:eastAsia="zh-CN"/>
              </w:rPr>
              <w:t>Panel structure: (M, N, P) = (1, 4, 2), </w:t>
            </w:r>
          </w:p>
          <w:p w:rsidRPr="00270C7B" w:rsidR="008E5E4E" w:rsidP="008E5E4E" w:rsidRDefault="008E5E4E" w14:paraId="419B6A5E" w14:textId="77777777">
            <w:pPr>
              <w:keepLines/>
              <w:numPr>
                <w:ilvl w:val="0"/>
                <w:numId w:val="50"/>
              </w:numPr>
              <w:overflowPunct/>
              <w:autoSpaceDE/>
              <w:autoSpaceDN/>
              <w:adjustRightInd/>
              <w:spacing w:after="0"/>
              <w:textAlignment w:val="auto"/>
              <w:rPr>
                <w:rFonts w:eastAsia="MS Mincho"/>
                <w:sz w:val="18"/>
                <w:szCs w:val="18"/>
                <w:lang w:eastAsia="zh-CN"/>
              </w:rPr>
            </w:pPr>
            <w:r w:rsidRPr="00917F2E">
              <w:rPr>
                <w:rFonts w:eastAsia="MS Mincho"/>
                <w:sz w:val="18"/>
                <w:szCs w:val="18"/>
                <w:lang w:eastAsia="zh-CN"/>
              </w:rPr>
              <w:t>2 panels (left, right) with (Mg, Ng) = (1, 2) as baseline</w:t>
            </w:r>
          </w:p>
          <w:p w:rsidRPr="00126280" w:rsidR="008E5E4E" w:rsidP="008E5E4E" w:rsidRDefault="008E5E4E" w14:paraId="024C7118" w14:textId="77777777">
            <w:pPr>
              <w:keepLines/>
              <w:numPr>
                <w:ilvl w:val="0"/>
                <w:numId w:val="50"/>
              </w:numPr>
              <w:overflowPunct/>
              <w:autoSpaceDE/>
              <w:autoSpaceDN/>
              <w:adjustRightInd/>
              <w:spacing w:after="0"/>
              <w:textAlignment w:val="auto"/>
              <w:rPr>
                <w:rFonts w:eastAsia="MS Mincho"/>
                <w:sz w:val="18"/>
                <w:szCs w:val="18"/>
                <w:lang w:eastAsia="zh-CN"/>
              </w:rPr>
            </w:pPr>
            <w:r w:rsidRPr="00126280">
              <w:rPr>
                <w:rFonts w:eastAsia="MS Mincho"/>
                <w:sz w:val="18"/>
                <w:szCs w:val="18"/>
                <w:lang w:eastAsia="zh-CN"/>
              </w:rPr>
              <w:t>1 panel as optional</w:t>
            </w:r>
          </w:p>
          <w:p w:rsidRPr="00582F14" w:rsidR="008E5E4E" w:rsidP="008E5E4E" w:rsidRDefault="008E5E4E" w14:paraId="499B4A22" w14:textId="77777777">
            <w:pPr>
              <w:keepLines/>
              <w:numPr>
                <w:ilvl w:val="0"/>
                <w:numId w:val="50"/>
              </w:numPr>
              <w:overflowPunct/>
              <w:autoSpaceDE/>
              <w:autoSpaceDN/>
              <w:adjustRightInd/>
              <w:spacing w:after="0"/>
              <w:textAlignment w:val="auto"/>
              <w:rPr>
                <w:rFonts w:eastAsia="MS Mincho"/>
                <w:sz w:val="18"/>
                <w:szCs w:val="18"/>
                <w:lang w:eastAsia="zh-CN"/>
              </w:rPr>
            </w:pPr>
            <w:r w:rsidRPr="00582F14">
              <w:rPr>
                <w:rFonts w:eastAsia="MS Mincho"/>
                <w:sz w:val="18"/>
                <w:szCs w:val="18"/>
                <w:lang w:eastAsia="zh-CN"/>
              </w:rPr>
              <w:t>Other assumptions are not precluded</w:t>
            </w:r>
          </w:p>
          <w:p w:rsidRPr="00CD20D2" w:rsidR="008E5E4E" w:rsidP="008E5E4E" w:rsidRDefault="008E5E4E" w14:paraId="6577DED5" w14:textId="77777777">
            <w:pPr>
              <w:keepLines/>
              <w:overflowPunct/>
              <w:autoSpaceDE/>
              <w:autoSpaceDN/>
              <w:adjustRightInd/>
              <w:spacing w:after="0"/>
              <w:textAlignment w:val="auto"/>
              <w:rPr>
                <w:rFonts w:eastAsia="MS Mincho"/>
                <w:sz w:val="18"/>
                <w:szCs w:val="18"/>
                <w:lang w:eastAsia="zh-CN"/>
              </w:rPr>
            </w:pPr>
            <w:r w:rsidRPr="00651073">
              <w:rPr>
                <w:rFonts w:eastAsia="MS Mincho"/>
                <w:sz w:val="18"/>
                <w:szCs w:val="18"/>
                <w:lang w:eastAsia="zh-CN"/>
              </w:rPr>
              <w:t> </w:t>
            </w:r>
          </w:p>
          <w:p w:rsidRPr="00DF57E2" w:rsidR="008E5E4E" w:rsidP="008E5E4E" w:rsidRDefault="008E5E4E" w14:paraId="42AC721D" w14:textId="77777777">
            <w:pPr>
              <w:keepLines/>
              <w:overflowPunct/>
              <w:autoSpaceDE/>
              <w:autoSpaceDN/>
              <w:adjustRightInd/>
              <w:spacing w:after="0"/>
              <w:textAlignment w:val="auto"/>
              <w:rPr>
                <w:rFonts w:eastAsia="MS Mincho"/>
                <w:sz w:val="18"/>
                <w:szCs w:val="18"/>
                <w:lang w:eastAsia="zh-CN"/>
              </w:rPr>
            </w:pPr>
            <w:r w:rsidRPr="004828A3">
              <w:rPr>
                <w:rFonts w:eastAsia="MS Mincho"/>
                <w:sz w:val="18"/>
                <w:szCs w:val="18"/>
                <w:lang w:eastAsia="zh-CN"/>
              </w:rPr>
              <w:t>Companies to explain TXRU weights mapping.</w:t>
            </w:r>
          </w:p>
          <w:p w:rsidRPr="000672FC" w:rsidR="008E5E4E" w:rsidP="008E5E4E" w:rsidRDefault="008E5E4E" w14:paraId="6CA2891D" w14:textId="77777777">
            <w:pPr>
              <w:keepLines/>
              <w:overflowPunct/>
              <w:autoSpaceDE/>
              <w:autoSpaceDN/>
              <w:adjustRightInd/>
              <w:spacing w:after="0"/>
              <w:textAlignment w:val="auto"/>
              <w:rPr>
                <w:rFonts w:eastAsia="MS Mincho"/>
                <w:sz w:val="18"/>
                <w:szCs w:val="18"/>
                <w:lang w:eastAsia="zh-CN"/>
              </w:rPr>
            </w:pPr>
            <w:r w:rsidRPr="000672FC">
              <w:rPr>
                <w:rFonts w:eastAsia="MS Mincho"/>
                <w:sz w:val="18"/>
                <w:szCs w:val="18"/>
                <w:lang w:eastAsia="zh-CN"/>
              </w:rPr>
              <w:t>Companies to explain beam and panel selection.</w:t>
            </w:r>
          </w:p>
          <w:p w:rsidRPr="000672FC" w:rsidR="008E5E4E" w:rsidP="008E5E4E" w:rsidRDefault="008E5E4E" w14:paraId="327321C9" w14:textId="77777777">
            <w:pPr>
              <w:keepLines/>
              <w:overflowPunct/>
              <w:autoSpaceDE/>
              <w:autoSpaceDN/>
              <w:adjustRightInd/>
              <w:spacing w:after="0"/>
              <w:textAlignment w:val="auto"/>
              <w:rPr>
                <w:rFonts w:eastAsia="MS Mincho"/>
                <w:sz w:val="18"/>
                <w:szCs w:val="18"/>
                <w:lang w:eastAsia="zh-CN"/>
              </w:rPr>
            </w:pPr>
            <w:r w:rsidRPr="000672FC">
              <w:rPr>
                <w:rFonts w:eastAsia="MS Mincho"/>
                <w:sz w:val="18"/>
                <w:szCs w:val="18"/>
                <w:lang w:eastAsia="zh-CN"/>
              </w:rPr>
              <w:t>Companies to explain number of UE beams</w:t>
            </w:r>
          </w:p>
        </w:tc>
      </w:tr>
      <w:tr w:rsidRPr="008E5E4E" w:rsidR="008E5E4E" w:rsidTr="008E5E4E" w14:paraId="58A05F20"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C46CD8" w:rsidR="008E5E4E" w:rsidP="008E5E4E" w:rsidRDefault="008E5E4E" w14:paraId="130BA53D" w14:textId="77777777">
            <w:pPr>
              <w:keepLines/>
              <w:overflowPunct/>
              <w:autoSpaceDE/>
              <w:autoSpaceDN/>
              <w:adjustRightInd/>
              <w:spacing w:after="0"/>
              <w:textAlignment w:val="auto"/>
              <w:rPr>
                <w:rFonts w:eastAsia="Malgun Gothic"/>
                <w:sz w:val="18"/>
                <w:szCs w:val="18"/>
              </w:rPr>
            </w:pPr>
            <w:r w:rsidRPr="00C46CD8">
              <w:rPr>
                <w:rFonts w:eastAsia="MS Mincho"/>
                <w:sz w:val="18"/>
                <w:szCs w:val="18"/>
              </w:rPr>
              <w:t>UE antenna element radiation pattern</w:t>
            </w:r>
          </w:p>
        </w:tc>
        <w:tc>
          <w:tcPr>
            <w:tcW w:w="7653" w:type="dxa"/>
            <w:tcBorders>
              <w:top w:val="nil"/>
              <w:left w:val="nil"/>
              <w:bottom w:val="single" w:color="auto" w:sz="8" w:space="0"/>
              <w:right w:val="single" w:color="auto" w:sz="8" w:space="0"/>
            </w:tcBorders>
            <w:tcMar>
              <w:top w:w="11" w:type="dxa"/>
              <w:left w:w="80" w:type="dxa"/>
              <w:bottom w:w="11" w:type="dxa"/>
              <w:right w:w="80" w:type="dxa"/>
            </w:tcMar>
          </w:tcPr>
          <w:p w:rsidRPr="00924AFA" w:rsidR="008E5E4E" w:rsidP="008E5E4E" w:rsidRDefault="008E5E4E" w14:paraId="40CECD22" w14:textId="77777777">
            <w:pPr>
              <w:keepLines/>
              <w:overflowPunct/>
              <w:autoSpaceDE/>
              <w:autoSpaceDN/>
              <w:adjustRightInd/>
              <w:spacing w:after="0"/>
              <w:textAlignment w:val="auto"/>
              <w:rPr>
                <w:rFonts w:eastAsia="MS Mincho"/>
                <w:sz w:val="18"/>
                <w:szCs w:val="18"/>
              </w:rPr>
            </w:pPr>
            <w:r w:rsidRPr="006E768F">
              <w:rPr>
                <w:rFonts w:eastAsia="MS Mincho"/>
                <w:sz w:val="18"/>
                <w:szCs w:val="18"/>
                <w:lang w:eastAsia="zh-CN"/>
              </w:rPr>
              <w:t>Same</w:t>
            </w:r>
            <w:r w:rsidRPr="00917F2E">
              <w:rPr>
                <w:rFonts w:eastAsia="MS Mincho"/>
                <w:sz w:val="18"/>
                <w:szCs w:val="18"/>
              </w:rPr>
              <w:t> </w:t>
            </w:r>
            <w:r w:rsidRPr="00917F2E">
              <w:rPr>
                <w:rFonts w:eastAsia="MS Mincho"/>
                <w:sz w:val="18"/>
                <w:szCs w:val="18"/>
                <w:lang w:eastAsia="zh-CN"/>
              </w:rPr>
              <w:t>as</w:t>
            </w:r>
            <w:r w:rsidRPr="00917F2E">
              <w:rPr>
                <w:rFonts w:eastAsia="MS Mincho"/>
                <w:sz w:val="18"/>
                <w:szCs w:val="18"/>
              </w:rPr>
              <w:t> </w:t>
            </w:r>
            <w:r w:rsidRPr="00270C7B">
              <w:rPr>
                <w:rFonts w:eastAsia="MS Mincho"/>
                <w:sz w:val="18"/>
                <w:szCs w:val="18"/>
                <w:lang w:eastAsia="zh-CN"/>
              </w:rPr>
              <w:t>SLS</w:t>
            </w:r>
          </w:p>
        </w:tc>
      </w:tr>
      <w:tr w:rsidRPr="008E5E4E" w:rsidR="008E5E4E" w:rsidTr="008E5E4E" w14:paraId="77722AE9"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917F2E" w:rsidR="008E5E4E" w:rsidP="008E5E4E" w:rsidRDefault="008E5E4E" w14:paraId="1B6E3D4C" w14:textId="77777777">
            <w:pPr>
              <w:keepLines/>
              <w:overflowPunct/>
              <w:autoSpaceDE/>
              <w:autoSpaceDN/>
              <w:adjustRightInd/>
              <w:spacing w:after="0"/>
              <w:textAlignment w:val="auto"/>
              <w:rPr>
                <w:rFonts w:eastAsia="MS Mincho"/>
                <w:sz w:val="18"/>
                <w:szCs w:val="18"/>
              </w:rPr>
            </w:pPr>
            <w:r w:rsidRPr="00C46CD8">
              <w:rPr>
                <w:rFonts w:eastAsia="MS Mincho"/>
                <w:color w:val="000000"/>
                <w:sz w:val="18"/>
                <w:szCs w:val="18"/>
              </w:rPr>
              <w:t xml:space="preserve">UE moving </w:t>
            </w:r>
            <w:r w:rsidRPr="006E768F">
              <w:rPr>
                <w:rFonts w:eastAsia="MS Mincho"/>
                <w:color w:val="000000"/>
                <w:sz w:val="18"/>
                <w:szCs w:val="18"/>
              </w:rPr>
              <w:t>speed</w:t>
            </w:r>
          </w:p>
        </w:tc>
        <w:tc>
          <w:tcPr>
            <w:tcW w:w="7653" w:type="dxa"/>
            <w:tcBorders>
              <w:top w:val="nil"/>
              <w:left w:val="nil"/>
              <w:bottom w:val="single" w:color="auto" w:sz="8" w:space="0"/>
              <w:right w:val="single" w:color="auto" w:sz="8" w:space="0"/>
            </w:tcBorders>
            <w:tcMar>
              <w:top w:w="11" w:type="dxa"/>
              <w:left w:w="80" w:type="dxa"/>
              <w:bottom w:w="11" w:type="dxa"/>
              <w:right w:w="80" w:type="dxa"/>
            </w:tcMar>
            <w:vAlign w:val="center"/>
          </w:tcPr>
          <w:p w:rsidRPr="00270C7B" w:rsidR="008E5E4E" w:rsidP="008E5E4E" w:rsidRDefault="008E5E4E" w14:paraId="6F324AF2" w14:textId="77777777">
            <w:pPr>
              <w:keepLines/>
              <w:overflowPunct/>
              <w:autoSpaceDE/>
              <w:autoSpaceDN/>
              <w:adjustRightInd/>
              <w:spacing w:after="0"/>
              <w:textAlignment w:val="auto"/>
              <w:rPr>
                <w:rFonts w:eastAsia="MS Mincho"/>
                <w:sz w:val="18"/>
                <w:szCs w:val="18"/>
              </w:rPr>
            </w:pPr>
            <w:r w:rsidRPr="00917F2E">
              <w:rPr>
                <w:rFonts w:eastAsia="MS Mincho"/>
                <w:sz w:val="18"/>
                <w:szCs w:val="18"/>
              </w:rPr>
              <w:t>Same as SLS</w:t>
            </w:r>
          </w:p>
        </w:tc>
      </w:tr>
      <w:tr w:rsidRPr="008E5E4E" w:rsidR="008E5E4E" w:rsidTr="008E5E4E" w14:paraId="6D46C0FF" w14:textId="77777777">
        <w:trPr>
          <w:trHeight w:val="20"/>
        </w:trPr>
        <w:tc>
          <w:tcPr>
            <w:tcW w:w="2690" w:type="dxa"/>
            <w:tcBorders>
              <w:top w:val="nil"/>
              <w:left w:val="single" w:color="auto" w:sz="8" w:space="0"/>
              <w:bottom w:val="single" w:color="auto" w:sz="8" w:space="0"/>
              <w:right w:val="single" w:color="auto" w:sz="8" w:space="0"/>
            </w:tcBorders>
            <w:tcMar>
              <w:top w:w="11" w:type="dxa"/>
              <w:left w:w="80" w:type="dxa"/>
              <w:bottom w:w="11" w:type="dxa"/>
              <w:right w:w="80" w:type="dxa"/>
            </w:tcMar>
            <w:vAlign w:val="center"/>
          </w:tcPr>
          <w:p w:rsidRPr="00924AFA" w:rsidR="008E5E4E" w:rsidP="008E5E4E" w:rsidRDefault="008E5E4E" w14:paraId="71E5165E"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Raw data collection format</w:t>
            </w:r>
          </w:p>
        </w:tc>
        <w:tc>
          <w:tcPr>
            <w:tcW w:w="7653" w:type="dxa"/>
            <w:tcBorders>
              <w:top w:val="nil"/>
              <w:left w:val="nil"/>
              <w:bottom w:val="single" w:color="auto" w:sz="8" w:space="0"/>
              <w:right w:val="single" w:color="auto" w:sz="8" w:space="0"/>
            </w:tcBorders>
            <w:tcMar>
              <w:top w:w="11" w:type="dxa"/>
              <w:left w:w="80" w:type="dxa"/>
              <w:bottom w:w="11" w:type="dxa"/>
              <w:right w:w="80" w:type="dxa"/>
            </w:tcMar>
            <w:vAlign w:val="center"/>
          </w:tcPr>
          <w:p w:rsidRPr="00924AFA" w:rsidR="008E5E4E" w:rsidP="008E5E4E" w:rsidRDefault="008E5E4E" w14:paraId="7C97F960" w14:textId="77777777">
            <w:pPr>
              <w:keepLines/>
              <w:overflowPunct/>
              <w:autoSpaceDE/>
              <w:autoSpaceDN/>
              <w:adjustRightInd/>
              <w:spacing w:after="0"/>
              <w:textAlignment w:val="auto"/>
              <w:rPr>
                <w:rFonts w:eastAsia="MS Mincho"/>
                <w:sz w:val="18"/>
                <w:szCs w:val="18"/>
              </w:rPr>
            </w:pPr>
            <w:r w:rsidRPr="00C46CD8">
              <w:rPr>
                <w:rFonts w:eastAsia="MS Mincho"/>
                <w:sz w:val="18"/>
                <w:szCs w:val="18"/>
              </w:rPr>
              <w:t>Depends on sub-use case and companies’ choice.</w:t>
            </w:r>
            <w:r w:rsidRPr="006E768F">
              <w:rPr>
                <w:rFonts w:eastAsia="MS Mincho"/>
                <w:sz w:val="18"/>
                <w:szCs w:val="18"/>
              </w:rPr>
              <w:t xml:space="preserve"> </w:t>
            </w:r>
          </w:p>
        </w:tc>
      </w:tr>
    </w:tbl>
    <w:p w:rsidRPr="00924AFA" w:rsidR="008E5E4E" w:rsidP="008E5E4E" w:rsidRDefault="008E5E4E" w14:paraId="4E66F0D8" w14:textId="77777777">
      <w:pPr>
        <w:tabs>
          <w:tab w:val="left" w:pos="1710"/>
        </w:tabs>
        <w:overflowPunct/>
        <w:autoSpaceDE/>
        <w:autoSpaceDN/>
        <w:adjustRightInd/>
        <w:spacing w:after="0"/>
        <w:textAlignment w:val="auto"/>
        <w:rPr>
          <w:rFonts w:eastAsia="Batang"/>
          <w:sz w:val="18"/>
          <w:szCs w:val="18"/>
        </w:rPr>
      </w:pPr>
    </w:p>
    <w:p w:rsidRPr="00924AFA" w:rsidR="008E5E4E" w:rsidP="008E5E4E" w:rsidRDefault="008E5E4E" w14:paraId="5E327232" w14:textId="77777777">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924AFA">
        <w:rPr>
          <w:rFonts w:eastAsia="Microsoft YaHei UI"/>
          <w:color w:val="000000"/>
          <w:sz w:val="18"/>
          <w:szCs w:val="18"/>
          <w:highlight w:val="green"/>
          <w:lang w:val="en-US" w:eastAsia="zh-CN"/>
        </w:rPr>
        <w:t>Agreement</w:t>
      </w:r>
    </w:p>
    <w:p w:rsidRPr="00924AFA" w:rsidR="008E5E4E" w:rsidP="008E5E4E" w:rsidRDefault="008E5E4E" w14:paraId="5053DF4D" w14:textId="77777777">
      <w:pPr>
        <w:numPr>
          <w:ilvl w:val="0"/>
          <w:numId w:val="51"/>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924AFA">
        <w:rPr>
          <w:rFonts w:eastAsia="Microsoft YaHei UI"/>
          <w:color w:val="000000"/>
          <w:sz w:val="18"/>
          <w:szCs w:val="18"/>
          <w:lang w:val="en-US" w:eastAsia="zh-CN"/>
        </w:rPr>
        <w:t>For UE trajectory model, UE orientation can be independent from UE moving trajectory model. FFS on the details. </w:t>
      </w:r>
    </w:p>
    <w:p w:rsidRPr="00924AFA" w:rsidR="008E5E4E" w:rsidP="008E5E4E" w:rsidRDefault="008E5E4E" w14:paraId="3CAA5F78" w14:textId="77777777">
      <w:pPr>
        <w:numPr>
          <w:ilvl w:val="1"/>
          <w:numId w:val="51"/>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924AFA">
        <w:rPr>
          <w:rFonts w:eastAsia="Microsoft YaHei UI"/>
          <w:color w:val="000000"/>
          <w:sz w:val="18"/>
          <w:szCs w:val="18"/>
          <w:lang w:val="en-US" w:eastAsia="zh-CN"/>
        </w:rPr>
        <w:t>Other UE orientation model is not precluded.</w:t>
      </w:r>
    </w:p>
    <w:p w:rsidRPr="00924AFA" w:rsidR="008E5E4E" w:rsidP="008E5E4E" w:rsidRDefault="008E5E4E" w14:paraId="6F1D57E8" w14:textId="77777777">
      <w:pPr>
        <w:shd w:val="clear" w:color="auto" w:fill="FFFFFF"/>
        <w:overflowPunct/>
        <w:autoSpaceDE/>
        <w:autoSpaceDN/>
        <w:adjustRightInd/>
        <w:spacing w:after="0"/>
        <w:ind w:left="1080"/>
        <w:jc w:val="both"/>
        <w:textAlignment w:val="auto"/>
        <w:rPr>
          <w:rFonts w:eastAsia="Microsoft YaHei UI"/>
          <w:color w:val="000000"/>
          <w:sz w:val="18"/>
          <w:szCs w:val="18"/>
          <w:lang w:val="en-US" w:eastAsia="zh-CN"/>
        </w:rPr>
      </w:pPr>
    </w:p>
    <w:p w:rsidRPr="00924AFA" w:rsidR="008E5E4E" w:rsidP="008E5E4E" w:rsidRDefault="008E5E4E" w14:paraId="53C24CE7" w14:textId="77777777">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924AFA">
        <w:rPr>
          <w:rFonts w:eastAsia="Microsoft YaHei UI"/>
          <w:color w:val="000000"/>
          <w:sz w:val="18"/>
          <w:szCs w:val="18"/>
          <w:highlight w:val="green"/>
          <w:lang w:val="en-US" w:eastAsia="zh-CN"/>
        </w:rPr>
        <w:t>Agreement</w:t>
      </w:r>
    </w:p>
    <w:p w:rsidRPr="00924AFA" w:rsidR="008E5E4E" w:rsidP="008E5E4E" w:rsidRDefault="008E5E4E" w14:paraId="600D09DD" w14:textId="77777777">
      <w:pPr>
        <w:numPr>
          <w:ilvl w:val="0"/>
          <w:numId w:val="53"/>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Companies are encouraged to report the following aspects of AI/ML model in RAN 1 #110. FFS on whether some of aspects need be defined or reported.</w:t>
      </w:r>
    </w:p>
    <w:p w:rsidRPr="00924AFA" w:rsidR="008E5E4E" w:rsidP="008E5E4E" w:rsidRDefault="008E5E4E" w14:paraId="6F405C38" w14:textId="77777777">
      <w:pPr>
        <w:numPr>
          <w:ilvl w:val="1"/>
          <w:numId w:val="54"/>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 xml:space="preserve">Description of AI/ML model, </w:t>
      </w:r>
      <w:proofErr w:type="spellStart"/>
      <w:r w:rsidRPr="00924AFA">
        <w:rPr>
          <w:rFonts w:eastAsia="Calibri"/>
          <w:sz w:val="18"/>
          <w:szCs w:val="18"/>
          <w:lang w:val="en-US"/>
        </w:rPr>
        <w:t>e.g</w:t>
      </w:r>
      <w:proofErr w:type="spellEnd"/>
      <w:r w:rsidRPr="00924AFA">
        <w:rPr>
          <w:rFonts w:eastAsia="Calibri"/>
          <w:sz w:val="18"/>
          <w:szCs w:val="18"/>
          <w:lang w:val="en-US"/>
        </w:rPr>
        <w:t>, NN architecture type</w:t>
      </w:r>
    </w:p>
    <w:p w:rsidRPr="00924AFA" w:rsidR="008E5E4E" w:rsidP="008E5E4E" w:rsidRDefault="008E5E4E" w14:paraId="131EB0A1" w14:textId="77777777">
      <w:pPr>
        <w:numPr>
          <w:ilvl w:val="1"/>
          <w:numId w:val="54"/>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Model inputs/outputs (per sub-use case)</w:t>
      </w:r>
    </w:p>
    <w:p w:rsidRPr="00924AFA" w:rsidR="008E5E4E" w:rsidP="008E5E4E" w:rsidRDefault="008E5E4E" w14:paraId="1B6AD3B4" w14:textId="77777777">
      <w:pPr>
        <w:numPr>
          <w:ilvl w:val="1"/>
          <w:numId w:val="54"/>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Training methodology, e.g.</w:t>
      </w:r>
    </w:p>
    <w:p w:rsidRPr="00924AFA" w:rsidR="008E5E4E" w:rsidP="008E5E4E" w:rsidRDefault="008E5E4E" w14:paraId="6C48513E" w14:textId="77777777">
      <w:pPr>
        <w:numPr>
          <w:ilvl w:val="2"/>
          <w:numId w:val="55"/>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Loss function/optimization function</w:t>
      </w:r>
    </w:p>
    <w:p w:rsidRPr="00924AFA" w:rsidR="008E5E4E" w:rsidP="008E5E4E" w:rsidRDefault="008E5E4E" w14:paraId="2D61A1D9" w14:textId="77777777">
      <w:pPr>
        <w:numPr>
          <w:ilvl w:val="2"/>
          <w:numId w:val="55"/>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Training/ validity /testing dataset:</w:t>
      </w:r>
    </w:p>
    <w:p w:rsidRPr="00924AFA" w:rsidR="008E5E4E" w:rsidP="008E5E4E" w:rsidRDefault="008E5E4E" w14:paraId="158AD215" w14:textId="77777777">
      <w:pPr>
        <w:numPr>
          <w:ilvl w:val="3"/>
          <w:numId w:val="56"/>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Dataset size, number of training/ validity /test samples</w:t>
      </w:r>
    </w:p>
    <w:p w:rsidRPr="00924AFA" w:rsidR="008E5E4E" w:rsidP="008E5E4E" w:rsidRDefault="008E5E4E" w14:paraId="09AA37B7" w14:textId="77777777">
      <w:pPr>
        <w:numPr>
          <w:ilvl w:val="3"/>
          <w:numId w:val="56"/>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Model validity area: e.g., whether model is trained for single sector or multiple sectors             </w:t>
      </w:r>
    </w:p>
    <w:p w:rsidRPr="00924AFA" w:rsidR="008E5E4E" w:rsidP="008E5E4E" w:rsidRDefault="008E5E4E" w14:paraId="622810EA" w14:textId="77777777">
      <w:pPr>
        <w:numPr>
          <w:ilvl w:val="3"/>
          <w:numId w:val="56"/>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Details on Model monitoring and model update, if applicable</w:t>
      </w:r>
    </w:p>
    <w:p w:rsidRPr="00924AFA" w:rsidR="008E5E4E" w:rsidP="008E5E4E" w:rsidRDefault="008E5E4E" w14:paraId="361DCC02" w14:textId="77777777">
      <w:pPr>
        <w:numPr>
          <w:ilvl w:val="1"/>
          <w:numId w:val="57"/>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Others related aspects are not precluded</w:t>
      </w:r>
    </w:p>
    <w:p w:rsidRPr="00924AFA" w:rsidR="008E5E4E" w:rsidP="008E5E4E" w:rsidRDefault="008E5E4E" w14:paraId="30282AE4" w14:textId="77777777">
      <w:pPr>
        <w:overflowPunct/>
        <w:autoSpaceDE/>
        <w:autoSpaceDN/>
        <w:adjustRightInd/>
        <w:spacing w:after="0"/>
        <w:textAlignment w:val="auto"/>
        <w:rPr>
          <w:rFonts w:eastAsia="Times New Roman"/>
          <w:b/>
          <w:bCs/>
          <w:sz w:val="18"/>
          <w:szCs w:val="18"/>
        </w:rPr>
      </w:pPr>
    </w:p>
    <w:p w:rsidRPr="00924AFA" w:rsidR="008E5E4E" w:rsidP="008E5E4E" w:rsidRDefault="008E5E4E" w14:paraId="10022F38" w14:textId="77777777">
      <w:pPr>
        <w:overflowPunct/>
        <w:autoSpaceDE/>
        <w:autoSpaceDN/>
        <w:adjustRightInd/>
        <w:spacing w:after="0"/>
        <w:textAlignment w:val="auto"/>
        <w:rPr>
          <w:rFonts w:eastAsia="Times New Roman"/>
          <w:b/>
          <w:bCs/>
          <w:sz w:val="18"/>
          <w:szCs w:val="18"/>
        </w:rPr>
      </w:pPr>
    </w:p>
    <w:p w:rsidRPr="00924AFA" w:rsidR="008E5E4E" w:rsidP="008E5E4E" w:rsidRDefault="008E5E4E" w14:paraId="3EDA2846" w14:textId="77777777">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924AFA">
        <w:rPr>
          <w:rFonts w:eastAsia="Microsoft YaHei UI"/>
          <w:color w:val="000000"/>
          <w:sz w:val="18"/>
          <w:szCs w:val="18"/>
          <w:highlight w:val="green"/>
          <w:lang w:val="en-US" w:eastAsia="zh-CN"/>
        </w:rPr>
        <w:t>Agreement</w:t>
      </w:r>
    </w:p>
    <w:p w:rsidRPr="00924AFA" w:rsidR="008E5E4E" w:rsidP="008E5E4E" w:rsidRDefault="008E5E4E" w14:paraId="5247D05B" w14:textId="77777777">
      <w:pPr>
        <w:widowControl w:val="0"/>
        <w:numPr>
          <w:ilvl w:val="0"/>
          <w:numId w:val="52"/>
        </w:numPr>
        <w:overflowPunct/>
        <w:autoSpaceDE/>
        <w:autoSpaceDN/>
        <w:adjustRightInd/>
        <w:spacing w:after="0"/>
        <w:ind w:left="360"/>
        <w:contextualSpacing/>
        <w:jc w:val="both"/>
        <w:textAlignment w:val="auto"/>
        <w:rPr>
          <w:rFonts w:eastAsia="Batang"/>
          <w:sz w:val="18"/>
          <w:szCs w:val="18"/>
          <w:lang w:eastAsia="x-none"/>
        </w:rPr>
      </w:pPr>
      <w:r w:rsidRPr="00924AFA">
        <w:rPr>
          <w:rFonts w:eastAsia="Batang"/>
          <w:sz w:val="18"/>
          <w:szCs w:val="18"/>
          <w:lang w:eastAsia="x-none"/>
        </w:rPr>
        <w:t>To evaluate the performance of AI/ML in beam management, further study the following KPI options:</w:t>
      </w:r>
    </w:p>
    <w:p w:rsidRPr="00924AFA" w:rsidR="008E5E4E" w:rsidP="008E5E4E" w:rsidRDefault="008E5E4E" w14:paraId="2811257A" w14:textId="77777777">
      <w:pPr>
        <w:widowControl w:val="0"/>
        <w:numPr>
          <w:ilvl w:val="1"/>
          <w:numId w:val="52"/>
        </w:numPr>
        <w:overflowPunct/>
        <w:autoSpaceDE/>
        <w:autoSpaceDN/>
        <w:adjustRightInd/>
        <w:spacing w:after="0"/>
        <w:ind w:left="1080"/>
        <w:contextualSpacing/>
        <w:jc w:val="both"/>
        <w:textAlignment w:val="auto"/>
        <w:rPr>
          <w:rFonts w:eastAsia="Batang"/>
          <w:sz w:val="18"/>
          <w:szCs w:val="18"/>
          <w:lang w:eastAsia="x-none"/>
        </w:rPr>
      </w:pPr>
      <w:r w:rsidRPr="00924AFA">
        <w:rPr>
          <w:rFonts w:eastAsia="Batang"/>
          <w:sz w:val="18"/>
          <w:szCs w:val="18"/>
          <w:lang w:eastAsia="x-none"/>
        </w:rPr>
        <w:t>Beam prediction accuracy related KPIs, may include the following options:</w:t>
      </w:r>
    </w:p>
    <w:p w:rsidRPr="00924AFA" w:rsidR="008E5E4E" w:rsidP="008E5E4E" w:rsidRDefault="008E5E4E" w14:paraId="34D77ACF"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Average L1-RSRP difference of Top-1 predicted beam</w:t>
      </w:r>
    </w:p>
    <w:p w:rsidRPr="00924AFA" w:rsidR="008E5E4E" w:rsidP="008E5E4E" w:rsidRDefault="008E5E4E" w14:paraId="498F2799"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Beam prediction accuracy (%) for Top-1 and/or Top-K beams, FFS the definition:</w:t>
      </w:r>
    </w:p>
    <w:p w:rsidRPr="00924AFA" w:rsidR="008E5E4E" w:rsidP="008E5E4E" w:rsidRDefault="008E5E4E" w14:paraId="13EEEE9A" w14:textId="77777777">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 xml:space="preserve">Option 1: The beam prediction accuracy (%) is the percentage of “the Top-1 predicted beam is one of the Top-K </w:t>
      </w:r>
      <w:r w:rsidRPr="00924AFA">
        <w:rPr>
          <w:rFonts w:eastAsia="Batang"/>
          <w:sz w:val="18"/>
          <w:szCs w:val="18"/>
          <w:lang w:eastAsia="ko-KR"/>
        </w:rPr>
        <w:t xml:space="preserve">genie-aided </w:t>
      </w:r>
      <w:r w:rsidRPr="00924AFA">
        <w:rPr>
          <w:rFonts w:eastAsia="Batang"/>
          <w:sz w:val="18"/>
          <w:szCs w:val="18"/>
          <w:lang w:eastAsia="x-none"/>
        </w:rPr>
        <w:t>beams”</w:t>
      </w:r>
    </w:p>
    <w:p w:rsidRPr="00924AFA" w:rsidR="008E5E4E" w:rsidP="008E5E4E" w:rsidRDefault="008E5E4E" w14:paraId="50445180" w14:textId="77777777">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Option 2: The beam prediction accuracy (%) is the percentage of “the Top-1 genie-aided beam is one of the Top-K predicted beams”</w:t>
      </w:r>
    </w:p>
    <w:p w:rsidRPr="00924AFA" w:rsidR="008E5E4E" w:rsidP="008E5E4E" w:rsidRDefault="008E5E4E" w14:paraId="67F7873F" w14:textId="77777777">
      <w:pPr>
        <w:overflowPunct/>
        <w:autoSpaceDE/>
        <w:autoSpaceDN/>
        <w:adjustRightInd/>
        <w:spacing w:after="0"/>
        <w:textAlignment w:val="auto"/>
        <w:rPr>
          <w:rFonts w:eastAsia="Batang"/>
          <w:sz w:val="18"/>
          <w:szCs w:val="18"/>
        </w:rPr>
      </w:pPr>
    </w:p>
    <w:p w:rsidRPr="00924AFA" w:rsidR="008E5E4E" w:rsidP="008E5E4E" w:rsidRDefault="008E5E4E" w14:paraId="1E0C5D5F"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CDF of L1-RSRP difference for Top-1 predicted beam</w:t>
      </w:r>
    </w:p>
    <w:p w:rsidRPr="00924AFA" w:rsidR="008E5E4E" w:rsidP="008E5E4E" w:rsidRDefault="008E5E4E" w14:paraId="5B66C50D" w14:textId="77777777">
      <w:pPr>
        <w:widowControl w:val="0"/>
        <w:numPr>
          <w:ilvl w:val="2"/>
          <w:numId w:val="52"/>
        </w:numPr>
        <w:overflowPunct/>
        <w:autoSpaceDE/>
        <w:autoSpaceDN/>
        <w:adjustRightInd/>
        <w:spacing w:after="0"/>
        <w:ind w:left="1800"/>
        <w:contextualSpacing/>
        <w:jc w:val="both"/>
        <w:textAlignment w:val="auto"/>
        <w:rPr>
          <w:rFonts w:eastAsia="Batang"/>
          <w:color w:val="FF0000"/>
          <w:sz w:val="18"/>
          <w:szCs w:val="18"/>
          <w:lang w:eastAsia="x-none"/>
        </w:rPr>
      </w:pPr>
      <w:r w:rsidRPr="00924AFA">
        <w:rPr>
          <w:rFonts w:eastAsia="Batang"/>
          <w:sz w:val="18"/>
          <w:szCs w:val="18"/>
          <w:lang w:eastAsia="x-none"/>
        </w:rPr>
        <w:t>Beam prediction accuracy (%) with 1dB margin for Top-1 beam</w:t>
      </w:r>
    </w:p>
    <w:p w:rsidRPr="00924AFA" w:rsidR="008E5E4E" w:rsidP="008E5E4E" w:rsidRDefault="008E5E4E" w14:paraId="10A25EC4" w14:textId="77777777">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 xml:space="preserve">The beam prediction accuracy (%) with 1dB margin is the percentage of the Top-1 predicted beam “whose ideal L1-RSRP is within 1dB of the ideal L1-RSRP of the Top-1 genie-aided beam” </w:t>
      </w:r>
    </w:p>
    <w:p w:rsidRPr="00924AFA" w:rsidR="008E5E4E" w:rsidP="008E5E4E" w:rsidRDefault="008E5E4E" w14:paraId="401A2CEA" w14:textId="77777777">
      <w:pPr>
        <w:overflowPunct/>
        <w:autoSpaceDE/>
        <w:autoSpaceDN/>
        <w:adjustRightInd/>
        <w:spacing w:after="0"/>
        <w:textAlignment w:val="auto"/>
        <w:rPr>
          <w:rFonts w:eastAsia="Batang"/>
          <w:sz w:val="18"/>
          <w:szCs w:val="18"/>
        </w:rPr>
      </w:pPr>
    </w:p>
    <w:p w:rsidRPr="00924AFA" w:rsidR="008E5E4E" w:rsidP="008E5E4E" w:rsidRDefault="008E5E4E" w14:paraId="4739F130"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 xml:space="preserve">the definition of L1-RSRP difference of Top-1 predicted beam: </w:t>
      </w:r>
    </w:p>
    <w:p w:rsidRPr="00924AFA" w:rsidR="008E5E4E" w:rsidP="008E5E4E" w:rsidRDefault="008E5E4E" w14:paraId="14E692A9" w14:textId="77777777">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the difference between the ideal L1-RSRP of Top-1 predicted beam and the ideal L1-RSRP of the Top-1 genie-aided beam</w:t>
      </w:r>
    </w:p>
    <w:p w:rsidRPr="00924AFA" w:rsidR="008E5E4E" w:rsidP="008E5E4E" w:rsidRDefault="008E5E4E" w14:paraId="6C951729"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 xml:space="preserve">Other beam prediction accuracy related KPIs are not precluded and can be reported by companies. </w:t>
      </w:r>
    </w:p>
    <w:p w:rsidRPr="00924AFA" w:rsidR="008E5E4E" w:rsidP="008E5E4E" w:rsidRDefault="008E5E4E" w14:paraId="2EA681D2" w14:textId="77777777">
      <w:pPr>
        <w:widowControl w:val="0"/>
        <w:numPr>
          <w:ilvl w:val="1"/>
          <w:numId w:val="52"/>
        </w:numPr>
        <w:overflowPunct/>
        <w:autoSpaceDE/>
        <w:autoSpaceDN/>
        <w:adjustRightInd/>
        <w:spacing w:after="0"/>
        <w:ind w:left="1080"/>
        <w:contextualSpacing/>
        <w:jc w:val="both"/>
        <w:textAlignment w:val="auto"/>
        <w:rPr>
          <w:color w:val="000000"/>
          <w:sz w:val="18"/>
          <w:szCs w:val="18"/>
          <w:lang w:val="en-US" w:eastAsia="zh-CN"/>
        </w:rPr>
      </w:pPr>
      <w:r w:rsidRPr="00924AFA">
        <w:rPr>
          <w:rFonts w:eastAsia="Batang"/>
          <w:sz w:val="18"/>
          <w:szCs w:val="18"/>
          <w:lang w:eastAsia="x-none"/>
        </w:rPr>
        <w:t>System performance related KPIs, may include the following options:</w:t>
      </w:r>
    </w:p>
    <w:p w:rsidRPr="00924AFA" w:rsidR="008E5E4E" w:rsidP="008E5E4E" w:rsidRDefault="008E5E4E" w14:paraId="44CF2DEE"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UE throughput: CDF of UE throughput, avg. and 5%ile UE throughput</w:t>
      </w:r>
    </w:p>
    <w:p w:rsidRPr="00924AFA" w:rsidR="008E5E4E" w:rsidP="008E5E4E" w:rsidRDefault="008E5E4E" w14:paraId="5B21D8BA" w14:textId="77777777">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RS overhead reduction at least for spatial-domain beam prediction at least for top-1 beam:</w:t>
      </w:r>
    </w:p>
    <w:p w:rsidRPr="00924AFA" w:rsidR="008E5E4E" w:rsidP="008E5E4E" w:rsidRDefault="008E5E4E" w14:paraId="3C844C89" w14:textId="77777777">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1-N/M,</w:t>
      </w:r>
    </w:p>
    <w:p w:rsidRPr="00924AFA" w:rsidR="008E5E4E" w:rsidP="008E5E4E" w:rsidRDefault="008E5E4E" w14:paraId="3A78EC00" w14:textId="77777777">
      <w:pPr>
        <w:widowControl w:val="0"/>
        <w:numPr>
          <w:ilvl w:val="3"/>
          <w:numId w:val="52"/>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where N is the number of beams (with reference signal (SSB and/or CSI-RS)) required for measurement</w:t>
      </w:r>
    </w:p>
    <w:p w:rsidRPr="00924AFA" w:rsidR="008E5E4E" w:rsidP="008E5E4E" w:rsidRDefault="008E5E4E" w14:paraId="4C0299BC" w14:textId="77777777">
      <w:pPr>
        <w:widowControl w:val="0"/>
        <w:numPr>
          <w:ilvl w:val="3"/>
          <w:numId w:val="52"/>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where (FFS) M is the total number of beams</w:t>
      </w:r>
    </w:p>
    <w:p w:rsidRPr="00924AFA" w:rsidR="008E5E4E" w:rsidP="008E5E4E" w:rsidRDefault="008E5E4E" w14:paraId="1AD0A40E" w14:textId="77777777">
      <w:pPr>
        <w:widowControl w:val="0"/>
        <w:numPr>
          <w:ilvl w:val="3"/>
          <w:numId w:val="52"/>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Note: Non-AI/ML approach based on the measurement of these M beams may be used as a baseline</w:t>
      </w:r>
    </w:p>
    <w:p w:rsidRPr="00924AFA" w:rsidR="008E5E4E" w:rsidP="008E5E4E" w:rsidRDefault="008E5E4E" w14:paraId="51326FFF" w14:textId="77777777">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FFS on whether to define a proper value for M for evaluation.</w:t>
      </w:r>
    </w:p>
    <w:p w:rsidRPr="00924AFA" w:rsidR="008E5E4E" w:rsidP="008E5E4E" w:rsidRDefault="008E5E4E" w14:paraId="16FF6B59" w14:textId="77777777">
      <w:pPr>
        <w:widowControl w:val="0"/>
        <w:numPr>
          <w:ilvl w:val="2"/>
          <w:numId w:val="52"/>
        </w:numPr>
        <w:overflowPunct/>
        <w:autoSpaceDE/>
        <w:autoSpaceDN/>
        <w:adjustRightInd/>
        <w:spacing w:after="0"/>
        <w:ind w:left="1800"/>
        <w:contextualSpacing/>
        <w:jc w:val="both"/>
        <w:textAlignment w:val="auto"/>
        <w:rPr>
          <w:color w:val="000000"/>
          <w:sz w:val="18"/>
          <w:szCs w:val="18"/>
          <w:lang w:val="en-US" w:eastAsia="zh-CN"/>
        </w:rPr>
      </w:pPr>
      <w:r w:rsidRPr="00924AFA">
        <w:rPr>
          <w:rFonts w:eastAsia="Batang"/>
          <w:sz w:val="18"/>
          <w:szCs w:val="18"/>
          <w:lang w:eastAsia="x-none"/>
        </w:rPr>
        <w:t>Other System performance related KPIs are not precluded and can be reported by companies.</w:t>
      </w:r>
    </w:p>
    <w:p w:rsidRPr="00924AFA" w:rsidR="008E5E4E" w:rsidP="008E5E4E" w:rsidRDefault="008E5E4E" w14:paraId="5FC5E369" w14:textId="77777777">
      <w:pPr>
        <w:shd w:val="clear" w:color="auto" w:fill="FFFFFF"/>
        <w:overflowPunct/>
        <w:autoSpaceDE/>
        <w:autoSpaceDN/>
        <w:adjustRightInd/>
        <w:spacing w:after="0"/>
        <w:ind w:left="1080" w:hanging="360"/>
        <w:jc w:val="both"/>
        <w:textAlignment w:val="auto"/>
        <w:rPr>
          <w:color w:val="000000"/>
          <w:sz w:val="18"/>
          <w:szCs w:val="18"/>
          <w:lang w:val="en-US" w:eastAsia="zh-CN"/>
        </w:rPr>
      </w:pPr>
      <w:r w:rsidRPr="00924AFA">
        <w:rPr>
          <w:color w:val="000000"/>
          <w:sz w:val="18"/>
          <w:szCs w:val="18"/>
          <w:lang w:val="en-US" w:eastAsia="zh-CN"/>
        </w:rPr>
        <w:t>o   Other KPIs are not precluded and can be reported by companies, for example:</w:t>
      </w:r>
    </w:p>
    <w:p w:rsidRPr="00924AFA" w:rsidR="008E5E4E" w:rsidP="008E5E4E" w:rsidRDefault="008E5E4E" w14:paraId="45B2282F" w14:textId="77777777">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924AFA">
        <w:rPr>
          <w:color w:val="000000"/>
          <w:sz w:val="18"/>
          <w:szCs w:val="18"/>
          <w:lang w:val="en-US" w:eastAsia="zh-CN"/>
        </w:rPr>
        <w:t>  Reporting overhead reduction: (FFS) The number of UCI report and UCI payload size, for temporal /spatial prediction</w:t>
      </w:r>
    </w:p>
    <w:p w:rsidRPr="00924AFA" w:rsidR="008E5E4E" w:rsidP="008E5E4E" w:rsidRDefault="008E5E4E" w14:paraId="5EBC6246" w14:textId="77777777">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924AFA">
        <w:rPr>
          <w:color w:val="000000"/>
          <w:sz w:val="18"/>
          <w:szCs w:val="18"/>
          <w:lang w:val="en-US" w:eastAsia="zh-CN"/>
        </w:rPr>
        <w:t>  Latency reduction:</w:t>
      </w:r>
    </w:p>
    <w:p w:rsidRPr="00924AFA" w:rsidR="008E5E4E" w:rsidP="008E5E4E" w:rsidRDefault="008E5E4E" w14:paraId="7C12F10A" w14:textId="77777777">
      <w:pPr>
        <w:shd w:val="clear" w:color="auto" w:fill="FFFFFF"/>
        <w:overflowPunct/>
        <w:autoSpaceDE/>
        <w:autoSpaceDN/>
        <w:adjustRightInd/>
        <w:spacing w:after="0"/>
        <w:ind w:left="2640" w:hanging="360"/>
        <w:jc w:val="both"/>
        <w:textAlignment w:val="auto"/>
        <w:rPr>
          <w:color w:val="000000"/>
          <w:sz w:val="18"/>
          <w:szCs w:val="18"/>
          <w:lang w:val="en-US" w:eastAsia="zh-CN"/>
        </w:rPr>
      </w:pPr>
      <w:r w:rsidRPr="00924AFA">
        <w:rPr>
          <w:color w:val="000000"/>
          <w:sz w:val="18"/>
          <w:szCs w:val="18"/>
          <w:lang w:val="en-US" w:eastAsia="zh-CN"/>
        </w:rPr>
        <w:t>  (FFS) (1 – [Total transmission time of N beams] / [Total transmission time of M beams])</w:t>
      </w:r>
    </w:p>
    <w:p w:rsidRPr="00924AFA" w:rsidR="008E5E4E" w:rsidP="008E5E4E" w:rsidRDefault="008E5E4E" w14:paraId="7DB6161F" w14:textId="77777777">
      <w:pPr>
        <w:shd w:val="clear" w:color="auto" w:fill="FFFFFF"/>
        <w:overflowPunct/>
        <w:autoSpaceDE/>
        <w:autoSpaceDN/>
        <w:adjustRightInd/>
        <w:spacing w:after="0"/>
        <w:ind w:left="3360" w:hanging="360"/>
        <w:jc w:val="both"/>
        <w:textAlignment w:val="auto"/>
        <w:rPr>
          <w:color w:val="000000"/>
          <w:sz w:val="18"/>
          <w:szCs w:val="18"/>
          <w:lang w:val="en-US" w:eastAsia="zh-CN"/>
        </w:rPr>
      </w:pPr>
      <w:r w:rsidRPr="00924AFA">
        <w:rPr>
          <w:color w:val="000000"/>
          <w:sz w:val="18"/>
          <w:szCs w:val="18"/>
          <w:lang w:val="en-US" w:eastAsia="zh-CN"/>
        </w:rPr>
        <w:t>       where N is the number of beams (with reference signal (SSB and/or CSI-RS)) in the input beam set required for measurement</w:t>
      </w:r>
    </w:p>
    <w:p w:rsidRPr="00924AFA" w:rsidR="008E5E4E" w:rsidP="008E5E4E" w:rsidRDefault="008E5E4E" w14:paraId="4D7BAF74" w14:textId="77777777">
      <w:pPr>
        <w:shd w:val="clear" w:color="auto" w:fill="FFFFFF"/>
        <w:overflowPunct/>
        <w:autoSpaceDE/>
        <w:autoSpaceDN/>
        <w:adjustRightInd/>
        <w:spacing w:after="0"/>
        <w:ind w:left="3360" w:hanging="360"/>
        <w:jc w:val="both"/>
        <w:textAlignment w:val="auto"/>
        <w:rPr>
          <w:color w:val="000000"/>
          <w:sz w:val="18"/>
          <w:szCs w:val="18"/>
          <w:lang w:val="en-US" w:eastAsia="zh-CN"/>
        </w:rPr>
      </w:pPr>
      <w:r w:rsidRPr="00924AFA">
        <w:rPr>
          <w:color w:val="000000"/>
          <w:sz w:val="18"/>
          <w:szCs w:val="18"/>
          <w:lang w:val="en-US" w:eastAsia="zh-CN"/>
        </w:rPr>
        <w:t>       where M is the total number of beams</w:t>
      </w:r>
    </w:p>
    <w:p w:rsidRPr="00924AFA" w:rsidR="008E5E4E" w:rsidP="008E5E4E" w:rsidRDefault="008E5E4E" w14:paraId="1D06C94A" w14:textId="77777777">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924AFA">
        <w:rPr>
          <w:color w:val="000000"/>
          <w:sz w:val="18"/>
          <w:szCs w:val="18"/>
          <w:lang w:val="en-US" w:eastAsia="zh-CN"/>
        </w:rPr>
        <w:t>  Power consumption reduction: FFS on details</w:t>
      </w:r>
    </w:p>
    <w:p w:rsidR="000C5B5B" w:rsidP="00924AFA" w:rsidRDefault="000C5B5B" w14:paraId="7C328E15" w14:textId="77777777">
      <w:pPr>
        <w:autoSpaceDE/>
        <w:autoSpaceDN/>
        <w:adjustRightInd/>
        <w:spacing w:after="160" w:line="259" w:lineRule="auto"/>
        <w:textAlignment w:val="auto"/>
        <w:rPr>
          <w:lang w:val="en-US"/>
        </w:rPr>
      </w:pPr>
    </w:p>
    <w:p w:rsidRPr="009E45DA" w:rsidR="00403175" w:rsidP="00403175" w:rsidRDefault="00403175" w14:paraId="2D172DA3" w14:textId="2E36800F">
      <w:pPr>
        <w:pStyle w:val="Heading1"/>
        <w:numPr>
          <w:ilvl w:val="0"/>
          <w:numId w:val="0"/>
        </w:numPr>
        <w:rPr>
          <w:lang w:val="en-US"/>
        </w:rPr>
      </w:pPr>
      <w:r>
        <w:rPr>
          <w:lang w:val="en-US"/>
        </w:rPr>
        <w:t xml:space="preserve">Annex </w:t>
      </w:r>
      <w:r w:rsidR="004C23F8">
        <w:rPr>
          <w:lang w:val="en-US"/>
        </w:rPr>
        <w:t>I</w:t>
      </w:r>
      <w:r>
        <w:rPr>
          <w:lang w:val="en-US"/>
        </w:rPr>
        <w:t>I</w:t>
      </w:r>
    </w:p>
    <w:p w:rsidR="00E60216" w:rsidP="00E60216" w:rsidRDefault="00E60216" w14:paraId="5E9488B0" w14:textId="77777777">
      <w:pPr>
        <w:jc w:val="both"/>
      </w:pPr>
      <w:r>
        <w:rPr>
          <w:color w:val="000000" w:themeColor="text1"/>
        </w:rPr>
        <w:t xml:space="preserve">For </w:t>
      </w:r>
      <w:r w:rsidRPr="00E2519E">
        <w:rPr>
          <w:color w:val="000000" w:themeColor="text1"/>
        </w:rPr>
        <w:t>AI/ML-based beam management</w:t>
      </w:r>
      <w:r>
        <w:rPr>
          <w:color w:val="000000" w:themeColor="text1"/>
        </w:rPr>
        <w:t>,</w:t>
      </w:r>
      <w:r w:rsidRPr="00E2519E">
        <w:t xml:space="preserve"> In the RAN1 #109-e meeting the agreement </w:t>
      </w:r>
      <w:r>
        <w:t xml:space="preserve">[1] </w:t>
      </w:r>
      <w:r w:rsidRPr="00E2519E">
        <w:t xml:space="preserve">was made </w:t>
      </w:r>
      <w:r>
        <w:t xml:space="preserve">to </w:t>
      </w:r>
      <w:r w:rsidRPr="005075A1">
        <w:t>support characterization and baseline performance evaluations</w:t>
      </w:r>
      <w:r>
        <w:t xml:space="preserve"> of two sub use cases:</w:t>
      </w:r>
    </w:p>
    <w:tbl>
      <w:tblPr>
        <w:tblStyle w:val="TableGrid"/>
        <w:tblW w:w="0" w:type="auto"/>
        <w:tblLook w:val="04A0" w:firstRow="1" w:lastRow="0" w:firstColumn="1" w:lastColumn="0" w:noHBand="0" w:noVBand="1"/>
      </w:tblPr>
      <w:tblGrid>
        <w:gridCol w:w="9629"/>
      </w:tblGrid>
      <w:tr w:rsidR="00E60216" w:rsidTr="002B48CC" w14:paraId="45BE01CF" w14:textId="77777777">
        <w:tc>
          <w:tcPr>
            <w:tcW w:w="9629" w:type="dxa"/>
          </w:tcPr>
          <w:p w:rsidRPr="003B2AD3" w:rsidR="00E60216" w:rsidP="002B48CC" w:rsidRDefault="00E60216" w14:paraId="034CB4E3" w14:textId="77777777">
            <w:pPr>
              <w:overflowPunct/>
              <w:snapToGrid w:val="0"/>
              <w:spacing w:after="0"/>
              <w:jc w:val="both"/>
              <w:textAlignment w:val="auto"/>
              <w:rPr>
                <w:rFonts w:eastAsia="Batang"/>
                <w:i/>
                <w:sz w:val="18"/>
                <w:szCs w:val="22"/>
                <w:highlight w:val="green"/>
                <w:lang w:eastAsia="x-none"/>
              </w:rPr>
            </w:pPr>
            <w:r w:rsidRPr="003B2AD3">
              <w:rPr>
                <w:rFonts w:eastAsia="Batang"/>
                <w:i/>
                <w:sz w:val="18"/>
                <w:szCs w:val="22"/>
                <w:highlight w:val="green"/>
                <w:lang w:eastAsia="x-none"/>
              </w:rPr>
              <w:t>Agreement</w:t>
            </w:r>
          </w:p>
          <w:p w:rsidRPr="003B2AD3" w:rsidR="00E60216" w:rsidP="002B48CC" w:rsidRDefault="00E60216" w14:paraId="30C41FFD" w14:textId="77777777">
            <w:pPr>
              <w:overflowPunct/>
              <w:snapToGrid w:val="0"/>
              <w:spacing w:after="0"/>
              <w:jc w:val="both"/>
              <w:textAlignment w:val="auto"/>
              <w:rPr>
                <w:rFonts w:eastAsia="Batang"/>
                <w:i/>
                <w:sz w:val="18"/>
                <w:szCs w:val="22"/>
                <w:lang w:eastAsia="x-none"/>
              </w:rPr>
            </w:pPr>
            <w:r w:rsidRPr="003B2AD3">
              <w:rPr>
                <w:rFonts w:eastAsia="Batang"/>
                <w:i/>
                <w:sz w:val="18"/>
                <w:szCs w:val="22"/>
                <w:lang w:eastAsia="x-none"/>
              </w:rPr>
              <w:t>For AI/ML-based beam management, support BM-Case1 and BM-Case2 for characterization and baseline performance evaluations</w:t>
            </w:r>
          </w:p>
          <w:p w:rsidRPr="003B2AD3" w:rsidR="00E60216" w:rsidP="002B48CC" w:rsidRDefault="00E60216" w14:paraId="6F0BF73D" w14:textId="77777777">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BM-Case1: Spatial-domain DL beam prediction for Set A of beams based on measurement results of Set B of beams</w:t>
            </w:r>
          </w:p>
          <w:p w:rsidRPr="003B2AD3" w:rsidR="00E60216" w:rsidP="002B48CC" w:rsidRDefault="00E60216" w14:paraId="3918D732" w14:textId="77777777">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BM-Case2: Temporal DL beam prediction for Set A of beams based on the historic measurement results of Set B of beams</w:t>
            </w:r>
          </w:p>
          <w:p w:rsidRPr="003B2AD3" w:rsidR="00E60216" w:rsidP="002B48CC" w:rsidRDefault="00E60216" w14:paraId="090472B5" w14:textId="77777777">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FFS: details of BM-Case1 and BM-Case2</w:t>
            </w:r>
          </w:p>
          <w:p w:rsidRPr="003B2AD3" w:rsidR="00E60216" w:rsidP="002B48CC" w:rsidRDefault="00E60216" w14:paraId="0AB13F8E" w14:textId="77777777">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FFS: other sub use cases</w:t>
            </w:r>
          </w:p>
          <w:p w:rsidRPr="003B2AD3" w:rsidR="00E60216" w:rsidP="002B48CC" w:rsidRDefault="00E60216" w14:paraId="4CDFEE19" w14:textId="77777777">
            <w:pPr>
              <w:overflowPunct/>
              <w:snapToGrid w:val="0"/>
              <w:spacing w:after="0" w:line="259" w:lineRule="auto"/>
              <w:jc w:val="both"/>
              <w:textAlignment w:val="auto"/>
              <w:rPr>
                <w:rFonts w:ascii="Times" w:hAnsi="Times" w:eastAsia="Batang"/>
                <w:szCs w:val="24"/>
                <w:lang w:eastAsia="x-none"/>
              </w:rPr>
            </w:pPr>
            <w:r w:rsidRPr="003B2AD3">
              <w:rPr>
                <w:rFonts w:eastAsia="Batang"/>
                <w:i/>
                <w:sz w:val="18"/>
                <w:szCs w:val="22"/>
                <w:lang w:eastAsia="x-none"/>
              </w:rPr>
              <w:t>Note: For BM-Case1 and BM-Case2, Beams in Set A and Set B can be in the same Frequency Range</w:t>
            </w:r>
          </w:p>
        </w:tc>
      </w:tr>
    </w:tbl>
    <w:p w:rsidR="00E60216" w:rsidP="00E60216" w:rsidRDefault="00E60216" w14:paraId="25583C0A" w14:textId="77777777">
      <w:pPr>
        <w:jc w:val="both"/>
      </w:pPr>
    </w:p>
    <w:p w:rsidR="00E60216" w:rsidP="00E60216" w:rsidRDefault="00E60216" w14:paraId="45041D4E" w14:textId="77777777">
      <w:pPr>
        <w:jc w:val="both"/>
      </w:pPr>
      <w:r w:rsidRPr="00221CE9">
        <w:t>For the sub use case BM-Case1,</w:t>
      </w:r>
      <w:r>
        <w:t xml:space="preserve"> RAN1 concluded</w:t>
      </w:r>
      <w:r w:rsidRPr="00221CE9">
        <w:t xml:space="preserve"> </w:t>
      </w:r>
      <w:r>
        <w:t xml:space="preserve">to study </w:t>
      </w:r>
      <w:r w:rsidRPr="00221CE9">
        <w:t>the following alternatives:​</w:t>
      </w:r>
    </w:p>
    <w:tbl>
      <w:tblPr>
        <w:tblStyle w:val="TableGrid"/>
        <w:tblW w:w="0" w:type="auto"/>
        <w:tblLook w:val="04A0" w:firstRow="1" w:lastRow="0" w:firstColumn="1" w:lastColumn="0" w:noHBand="0" w:noVBand="1"/>
      </w:tblPr>
      <w:tblGrid>
        <w:gridCol w:w="9629"/>
      </w:tblGrid>
      <w:tr w:rsidR="00E60216" w:rsidTr="002B48CC" w14:paraId="12D4EC92" w14:textId="77777777">
        <w:tc>
          <w:tcPr>
            <w:tcW w:w="9629" w:type="dxa"/>
          </w:tcPr>
          <w:p w:rsidRPr="00600072" w:rsidR="00E60216" w:rsidP="002B48CC" w:rsidRDefault="00E60216" w14:paraId="49E512BA" w14:textId="77777777">
            <w:pPr>
              <w:overflowPunct/>
              <w:autoSpaceDE/>
              <w:autoSpaceDN/>
              <w:adjustRightInd/>
              <w:spacing w:after="0"/>
              <w:textAlignment w:val="auto"/>
              <w:rPr>
                <w:rFonts w:eastAsia="Batang"/>
                <w:i/>
                <w:iCs/>
                <w:sz w:val="18"/>
                <w:szCs w:val="22"/>
                <w:lang w:eastAsia="x-none"/>
              </w:rPr>
            </w:pPr>
            <w:r w:rsidRPr="00600072">
              <w:rPr>
                <w:rFonts w:eastAsia="Batang"/>
                <w:b/>
                <w:bCs/>
                <w:i/>
                <w:iCs/>
                <w:sz w:val="18"/>
                <w:szCs w:val="22"/>
                <w:u w:val="single"/>
                <w:lang w:eastAsia="x-none"/>
              </w:rPr>
              <w:t>Conclusion</w:t>
            </w:r>
            <w:r w:rsidRPr="00600072">
              <w:rPr>
                <w:rFonts w:eastAsia="Batang"/>
                <w:i/>
                <w:iCs/>
                <w:sz w:val="18"/>
                <w:szCs w:val="22"/>
                <w:lang w:eastAsia="x-none"/>
              </w:rPr>
              <w:t xml:space="preserve">: </w:t>
            </w:r>
          </w:p>
          <w:p w:rsidRPr="00600072" w:rsidR="00E60216" w:rsidP="002B48CC" w:rsidRDefault="00E60216" w14:paraId="740C37CB" w14:textId="77777777">
            <w:p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For the sub use case BM-Case1, consider the following alternatives for further study:</w:t>
            </w:r>
          </w:p>
          <w:p w:rsidRPr="00600072" w:rsidR="00E60216" w:rsidP="002B48CC" w:rsidRDefault="00E60216" w14:paraId="13C558DD" w14:textId="77777777">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Alt.1: Set B is a subset of Set A</w:t>
            </w:r>
          </w:p>
          <w:p w:rsidRPr="00600072" w:rsidR="00E60216" w:rsidP="002B48CC" w:rsidRDefault="00E60216" w14:paraId="14EEE257" w14:textId="77777777">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the number of beams in Set A and B</w:t>
            </w:r>
          </w:p>
          <w:p w:rsidRPr="00600072" w:rsidR="00E60216" w:rsidP="002B48CC" w:rsidRDefault="00E60216" w14:paraId="2B6DE518" w14:textId="77777777">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how to determine Set B out of the beams in Set A (e.g., fixed pattern, random pattern, …)</w:t>
            </w:r>
          </w:p>
          <w:p w:rsidRPr="00600072" w:rsidR="00E60216" w:rsidP="002B48CC" w:rsidRDefault="00E60216" w14:paraId="31FA9A1E" w14:textId="77777777">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Alt.2: Set A and Set B are different (e.g. Set A consists of narrow beams and Set B consists of wide beams)</w:t>
            </w:r>
          </w:p>
          <w:p w:rsidRPr="00600072" w:rsidR="00E60216" w:rsidP="002B48CC" w:rsidRDefault="00E60216" w14:paraId="75F746EA" w14:textId="77777777">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the number of beams in Set A and B</w:t>
            </w:r>
          </w:p>
          <w:p w:rsidRPr="00600072" w:rsidR="00E60216" w:rsidP="002B48CC" w:rsidRDefault="00E60216" w14:paraId="2A686CEE" w14:textId="77777777">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QCL relation between beams in Set A and beams in Set B</w:t>
            </w:r>
          </w:p>
          <w:p w:rsidRPr="00600072" w:rsidR="00E60216" w:rsidP="002B48CC" w:rsidRDefault="00E60216" w14:paraId="0327ABEC" w14:textId="77777777">
            <w:pPr>
              <w:overflowPunct/>
              <w:autoSpaceDE/>
              <w:autoSpaceDN/>
              <w:adjustRightInd/>
              <w:spacing w:after="0"/>
              <w:ind w:left="1080" w:hanging="360"/>
              <w:textAlignment w:val="auto"/>
              <w:rPr>
                <w:rFonts w:eastAsia="Batang"/>
                <w:i/>
                <w:iCs/>
                <w:strike/>
                <w:sz w:val="18"/>
                <w:szCs w:val="22"/>
                <w:lang w:eastAsia="x-none"/>
              </w:rPr>
            </w:pPr>
            <w:r w:rsidRPr="00600072">
              <w:rPr>
                <w:rFonts w:eastAsia="Batang"/>
                <w:i/>
                <w:iCs/>
                <w:strike/>
                <w:sz w:val="18"/>
                <w:szCs w:val="22"/>
                <w:lang w:eastAsia="x-none"/>
              </w:rPr>
              <w:t>o   FFS: construction of Set B (e.g., regular pre-defined codebook, codebook other than regular pre-defined one)</w:t>
            </w:r>
          </w:p>
          <w:p w:rsidRPr="00600072" w:rsidR="00E60216" w:rsidP="002B48CC" w:rsidRDefault="00E60216" w14:paraId="23FB3ED3" w14:textId="77777777">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Note1: Set A is for DL beam prediction and Set B is for DL beam measurement.</w:t>
            </w:r>
          </w:p>
          <w:p w:rsidRPr="00600072" w:rsidR="00E60216" w:rsidP="002B48CC" w:rsidRDefault="00E60216" w14:paraId="78A5E012" w14:textId="77777777">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Note2: The narrow and wide beam terminology is for SI discussion only and have no specification impact</w:t>
            </w:r>
          </w:p>
          <w:p w:rsidRPr="00600072" w:rsidR="00E60216" w:rsidP="002B48CC" w:rsidRDefault="00E60216" w14:paraId="0E9204F5" w14:textId="77777777">
            <w:pPr>
              <w:numPr>
                <w:ilvl w:val="0"/>
                <w:numId w:val="31"/>
              </w:numPr>
              <w:overflowPunct/>
              <w:autoSpaceDE/>
              <w:autoSpaceDN/>
              <w:adjustRightInd/>
              <w:spacing w:after="0"/>
              <w:textAlignment w:val="auto"/>
              <w:rPr>
                <w:rFonts w:ascii="Times" w:hAnsi="Times" w:eastAsia="Batang"/>
                <w:szCs w:val="24"/>
                <w:lang w:eastAsia="x-none"/>
              </w:rPr>
            </w:pPr>
            <w:r w:rsidRPr="00600072">
              <w:rPr>
                <w:rFonts w:eastAsia="Batang"/>
                <w:i/>
                <w:iCs/>
                <w:sz w:val="18"/>
                <w:szCs w:val="22"/>
                <w:lang w:eastAsia="x-none"/>
              </w:rPr>
              <w:t>Note3: The codebook constructions of Set A and Set B can be clarified by the companies.</w:t>
            </w:r>
          </w:p>
        </w:tc>
      </w:tr>
    </w:tbl>
    <w:p w:rsidR="00E60216" w:rsidP="00E60216" w:rsidRDefault="00E60216" w14:paraId="0D844E0C" w14:textId="77777777">
      <w:pPr>
        <w:jc w:val="both"/>
      </w:pPr>
    </w:p>
    <w:p w:rsidRPr="00B16D80" w:rsidR="00E60216" w:rsidP="00E60216" w:rsidRDefault="00E60216" w14:paraId="27B2CDE5" w14:textId="77777777">
      <w:pPr>
        <w:jc w:val="both"/>
        <w:rPr>
          <w:rFonts w:cs="Arial"/>
          <w:color w:val="595959" w:themeColor="text1" w:themeTint="A6"/>
          <w:lang w:val="en-US"/>
        </w:rPr>
      </w:pPr>
      <w:r w:rsidRPr="00B16D80">
        <w:rPr>
          <w:lang w:val="en-US"/>
        </w:rPr>
        <w:t xml:space="preserve">Moreover, regarding the sub use case BM-Case1, </w:t>
      </w:r>
      <w:r>
        <w:rPr>
          <w:lang w:val="en-US"/>
        </w:rPr>
        <w:t xml:space="preserve">RAN1 concluded </w:t>
      </w:r>
      <w:r w:rsidRPr="00B16D80">
        <w:rPr>
          <w:lang w:val="en-US"/>
        </w:rPr>
        <w:t xml:space="preserve">to study </w:t>
      </w:r>
      <w:r>
        <w:rPr>
          <w:lang w:val="en-US"/>
        </w:rPr>
        <w:t>few</w:t>
      </w:r>
      <w:r w:rsidRPr="00B16D80">
        <w:rPr>
          <w:lang w:val="en-US"/>
        </w:rPr>
        <w:t xml:space="preserve"> alternatives </w:t>
      </w:r>
      <w:r>
        <w:rPr>
          <w:lang w:val="en-US"/>
        </w:rPr>
        <w:t>that can be considered as AI/ML input</w:t>
      </w:r>
      <w:r>
        <w:rPr>
          <w:rFonts w:cs="Arial"/>
          <w:color w:val="000000" w:themeColor="text1"/>
          <w:szCs w:val="22"/>
          <w:lang w:val="en-US"/>
        </w:rPr>
        <w:t xml:space="preserve">. </w:t>
      </w:r>
    </w:p>
    <w:tbl>
      <w:tblPr>
        <w:tblStyle w:val="TableGrid"/>
        <w:tblW w:w="0" w:type="auto"/>
        <w:tblLook w:val="04A0" w:firstRow="1" w:lastRow="0" w:firstColumn="1" w:lastColumn="0" w:noHBand="0" w:noVBand="1"/>
      </w:tblPr>
      <w:tblGrid>
        <w:gridCol w:w="9565"/>
      </w:tblGrid>
      <w:tr w:rsidRPr="00BE08BD" w:rsidR="00E60216" w:rsidTr="002B48CC" w14:paraId="53E311A6" w14:textId="77777777">
        <w:trPr>
          <w:trHeight w:val="2380"/>
        </w:trPr>
        <w:tc>
          <w:tcPr>
            <w:tcW w:w="9565" w:type="dxa"/>
          </w:tcPr>
          <w:p w:rsidRPr="00533762" w:rsidR="00E60216" w:rsidP="002B48CC" w:rsidRDefault="00E60216" w14:paraId="11919220" w14:textId="77777777">
            <w:pPr>
              <w:shd w:val="clear" w:color="auto" w:fill="FFFFFF"/>
              <w:overflowPunct/>
              <w:autoSpaceDE/>
              <w:autoSpaceDN/>
              <w:adjustRightInd/>
              <w:spacing w:after="0"/>
              <w:jc w:val="both"/>
              <w:textAlignment w:val="auto"/>
              <w:rPr>
                <w:rFonts w:eastAsia="Batang"/>
                <w:b/>
                <w:i/>
                <w:sz w:val="18"/>
                <w:szCs w:val="22"/>
                <w:u w:val="single"/>
                <w:lang w:eastAsia="x-none"/>
              </w:rPr>
            </w:pPr>
            <w:r w:rsidRPr="00533762">
              <w:rPr>
                <w:rFonts w:eastAsia="Batang"/>
                <w:b/>
                <w:i/>
                <w:sz w:val="18"/>
                <w:szCs w:val="22"/>
                <w:u w:val="single"/>
                <w:lang w:eastAsia="x-none"/>
              </w:rPr>
              <w:t xml:space="preserve">Conclusion </w:t>
            </w:r>
          </w:p>
          <w:p w:rsidRPr="00533762" w:rsidR="00E60216" w:rsidP="002B48CC" w:rsidRDefault="00E60216" w14:paraId="189F977D" w14:textId="77777777">
            <w:p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Regarding the sub use case BM-Case1, further study the following alternatives for AI/ML input:</w:t>
            </w:r>
          </w:p>
          <w:p w:rsidRPr="00533762" w:rsidR="00E60216" w:rsidP="002B48CC" w:rsidRDefault="00E60216" w14:paraId="3D836349" w14:textId="77777777">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Alt.1: Only L1-RSRP measurement based on Set B</w:t>
            </w:r>
          </w:p>
          <w:p w:rsidRPr="00533762" w:rsidR="00E60216" w:rsidP="002B48CC" w:rsidRDefault="00E60216" w14:paraId="7484CF4B" w14:textId="77777777">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Alt.2: L1-RSRP measurement based on Set B and assistance information</w:t>
            </w:r>
          </w:p>
          <w:p w:rsidRPr="00533762" w:rsidR="00E60216" w:rsidP="002B48CC" w:rsidRDefault="00E60216" w14:paraId="2611600A" w14:textId="77777777">
            <w:pPr>
              <w:numPr>
                <w:ilvl w:val="1"/>
                <w:numId w:val="31"/>
              </w:numPr>
              <w:shd w:val="clear" w:color="auto" w:fill="FFFFFF"/>
              <w:overflowPunct/>
              <w:autoSpaceDE/>
              <w:autoSpaceDN/>
              <w:adjustRightInd/>
              <w:spacing w:before="100" w:beforeAutospacing="1" w:after="0"/>
              <w:textAlignment w:val="auto"/>
              <w:rPr>
                <w:i/>
                <w:color w:val="000000"/>
                <w:sz w:val="22"/>
                <w:szCs w:val="22"/>
                <w:lang w:val="en-US" w:eastAsia="zh-CN"/>
              </w:rPr>
            </w:pPr>
            <w:r w:rsidRPr="0F9ED114">
              <w:rPr>
                <w:rFonts w:eastAsia="Batang"/>
                <w:i/>
                <w:sz w:val="18"/>
                <w:szCs w:val="18"/>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Pr="00533762" w:rsidR="00E60216" w:rsidP="002B48CC" w:rsidRDefault="00E60216" w14:paraId="039E39C7" w14:textId="77777777">
            <w:pPr>
              <w:numPr>
                <w:ilvl w:val="2"/>
                <w:numId w:val="31"/>
              </w:numPr>
              <w:shd w:val="clear" w:color="auto" w:fill="FFFFFF"/>
              <w:overflowPunct/>
              <w:autoSpaceDE/>
              <w:autoSpaceDN/>
              <w:adjustRightInd/>
              <w:spacing w:before="100" w:beforeAutospacing="1" w:after="0"/>
              <w:textAlignment w:val="auto"/>
              <w:rPr>
                <w:i/>
                <w:color w:val="000000"/>
                <w:sz w:val="22"/>
                <w:szCs w:val="22"/>
                <w:lang w:val="en-US" w:eastAsia="zh-CN"/>
              </w:rPr>
            </w:pPr>
            <w:r w:rsidRPr="0F9ED114">
              <w:rPr>
                <w:i/>
                <w:color w:val="000000" w:themeColor="text1"/>
                <w:sz w:val="12"/>
                <w:szCs w:val="12"/>
                <w:lang w:val="en-US" w:eastAsia="zh-CN"/>
              </w:rPr>
              <w:t> </w:t>
            </w:r>
            <w:r w:rsidRPr="0F9ED114">
              <w:rPr>
                <w:rFonts w:eastAsia="Batang"/>
                <w:i/>
                <w:sz w:val="18"/>
                <w:szCs w:val="18"/>
              </w:rPr>
              <w:t>Note: The provision of assistance information may be infeasible due to the concern of disclosing proprietary information to the other side.</w:t>
            </w:r>
          </w:p>
          <w:p w:rsidRPr="00533762" w:rsidR="00E60216" w:rsidP="002B48CC" w:rsidRDefault="00E60216" w14:paraId="681B281C" w14:textId="77777777">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Alt.3: CIR based on Set B</w:t>
            </w:r>
          </w:p>
          <w:p w:rsidRPr="00533762" w:rsidR="00E60216" w:rsidP="002B48CC" w:rsidRDefault="00E60216" w14:paraId="74DEA970" w14:textId="77777777">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Alt.4: L1-RSRP measurement based on Set B and the corresponding DL Tx and/or Rx beam ID</w:t>
            </w:r>
          </w:p>
          <w:p w:rsidRPr="00533762" w:rsidR="00E60216" w:rsidP="002B48CC" w:rsidRDefault="00E60216" w14:paraId="1D1723C7" w14:textId="77777777">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Note1: It is up to companies to provide other alternative(s) including the combination of some alternatives</w:t>
            </w:r>
          </w:p>
          <w:p w:rsidRPr="004323F4" w:rsidR="00E60216" w:rsidP="002B48CC" w:rsidRDefault="00E60216" w14:paraId="1BC446F6" w14:textId="77777777">
            <w:pPr>
              <w:numPr>
                <w:ilvl w:val="0"/>
                <w:numId w:val="31"/>
              </w:numPr>
              <w:overflowPunct/>
              <w:autoSpaceDE/>
              <w:autoSpaceDN/>
              <w:adjustRightInd/>
              <w:spacing w:after="0"/>
              <w:textAlignment w:val="auto"/>
              <w:rPr>
                <w:rFonts w:eastAsia="Batang"/>
                <w:i/>
                <w:iCs/>
                <w:sz w:val="18"/>
                <w:szCs w:val="22"/>
                <w:lang w:eastAsia="x-none"/>
              </w:rPr>
            </w:pPr>
            <w:r w:rsidRPr="00533762">
              <w:rPr>
                <w:rFonts w:eastAsia="Batang"/>
                <w:i/>
                <w:sz w:val="18"/>
                <w:szCs w:val="22"/>
                <w:lang w:eastAsia="x-none"/>
              </w:rPr>
              <w:t>Note2: All the inputs are “nominal” and only for discussion purpose.</w:t>
            </w:r>
          </w:p>
        </w:tc>
      </w:tr>
    </w:tbl>
    <w:p w:rsidR="00E60216" w:rsidP="00E60216" w:rsidRDefault="00E60216" w14:paraId="4928F5AE" w14:textId="77777777">
      <w:pPr>
        <w:jc w:val="both"/>
        <w:rPr>
          <w:lang w:val="en-US"/>
        </w:rPr>
      </w:pPr>
    </w:p>
    <w:p w:rsidR="00E60216" w:rsidP="00E60216" w:rsidRDefault="00E60216" w14:paraId="4365EF06" w14:textId="77777777">
      <w:pPr>
        <w:jc w:val="both"/>
      </w:pPr>
      <w:r>
        <w:rPr>
          <w:lang w:val="en-US"/>
        </w:rPr>
        <w:t>Similarly, f</w:t>
      </w:r>
      <w:r w:rsidRPr="00B16D80">
        <w:rPr>
          <w:lang w:val="en-US"/>
        </w:rPr>
        <w:t xml:space="preserve">or the sub use case BM-Case2, </w:t>
      </w:r>
      <w:r>
        <w:t>RAN1 concluded</w:t>
      </w:r>
      <w:r w:rsidRPr="00221CE9">
        <w:t xml:space="preserve"> </w:t>
      </w:r>
      <w:r>
        <w:t xml:space="preserve">to study </w:t>
      </w:r>
      <w:r w:rsidRPr="00221CE9">
        <w:t xml:space="preserve">the following alternatives for </w:t>
      </w:r>
      <w:r>
        <w:t>Set A and Set B relationship</w:t>
      </w:r>
      <w:r w:rsidRPr="00221CE9">
        <w:t>:​</w:t>
      </w:r>
    </w:p>
    <w:tbl>
      <w:tblPr>
        <w:tblStyle w:val="TableGrid"/>
        <w:tblW w:w="0" w:type="auto"/>
        <w:tblLook w:val="04A0" w:firstRow="1" w:lastRow="0" w:firstColumn="1" w:lastColumn="0" w:noHBand="0" w:noVBand="1"/>
      </w:tblPr>
      <w:tblGrid>
        <w:gridCol w:w="9629"/>
      </w:tblGrid>
      <w:tr w:rsidRPr="00167C20" w:rsidR="00E60216" w:rsidTr="002B48CC" w14:paraId="245A7047" w14:textId="77777777">
        <w:tc>
          <w:tcPr>
            <w:tcW w:w="9629" w:type="dxa"/>
          </w:tcPr>
          <w:p w:rsidRPr="00EB6A6E" w:rsidR="00E60216" w:rsidP="002B48CC" w:rsidRDefault="00E60216" w14:paraId="388F98B7" w14:textId="77777777">
            <w:pPr>
              <w:shd w:val="clear" w:color="auto" w:fill="FFFFFF"/>
              <w:overflowPunct/>
              <w:autoSpaceDE/>
              <w:autoSpaceDN/>
              <w:adjustRightInd/>
              <w:spacing w:after="0"/>
              <w:jc w:val="both"/>
              <w:textAlignment w:val="auto"/>
              <w:rPr>
                <w:rFonts w:eastAsia="Batang"/>
                <w:b/>
                <w:bCs/>
                <w:i/>
                <w:iCs/>
                <w:sz w:val="18"/>
                <w:szCs w:val="22"/>
                <w:u w:val="single"/>
                <w:lang w:eastAsia="x-none"/>
              </w:rPr>
            </w:pPr>
            <w:r w:rsidRPr="00EB6A6E">
              <w:rPr>
                <w:rFonts w:eastAsia="Batang"/>
                <w:b/>
                <w:bCs/>
                <w:i/>
                <w:iCs/>
                <w:sz w:val="18"/>
                <w:szCs w:val="22"/>
                <w:u w:val="single"/>
                <w:lang w:eastAsia="x-none"/>
              </w:rPr>
              <w:t>Conclusion</w:t>
            </w:r>
          </w:p>
          <w:p w:rsidRPr="00EB6A6E" w:rsidR="00E60216" w:rsidP="002B48CC" w:rsidRDefault="00E60216" w14:paraId="77E26EA8" w14:textId="77777777">
            <w:pPr>
              <w:shd w:val="clear" w:color="auto" w:fill="FFFFFF"/>
              <w:overflowPunct/>
              <w:autoSpaceDE/>
              <w:autoSpaceDN/>
              <w:adjustRightInd/>
              <w:spacing w:after="0"/>
              <w:jc w:val="both"/>
              <w:textAlignment w:val="auto"/>
              <w:rPr>
                <w:rFonts w:eastAsia="Batang"/>
                <w:i/>
                <w:iCs/>
                <w:sz w:val="18"/>
                <w:szCs w:val="22"/>
                <w:lang w:eastAsia="x-none"/>
              </w:rPr>
            </w:pPr>
            <w:r w:rsidRPr="00EB6A6E">
              <w:rPr>
                <w:rFonts w:eastAsia="Batang"/>
                <w:i/>
                <w:iCs/>
                <w:sz w:val="18"/>
                <w:szCs w:val="22"/>
                <w:lang w:eastAsia="x-none"/>
              </w:rPr>
              <w:t>For the sub use case BM-Case2, further study the following alternatives with potential down-selection:</w:t>
            </w:r>
          </w:p>
          <w:p w:rsidRPr="00EB6A6E" w:rsidR="00E60216" w:rsidP="002B48CC" w:rsidRDefault="00E60216" w14:paraId="44BC1C7D" w14:textId="77777777">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Alt.1: Set A and Set B are different (e.g. Set A consists of narrow beams and Set B consists of wide beams)</w:t>
            </w:r>
          </w:p>
          <w:p w:rsidRPr="00EB6A6E" w:rsidR="00E60216" w:rsidP="002B48CC" w:rsidRDefault="00E60216" w14:paraId="7F9DD22E" w14:textId="77777777">
            <w:pPr>
              <w:numPr>
                <w:ilvl w:val="1"/>
                <w:numId w:val="31"/>
              </w:numPr>
              <w:overflowPunct/>
              <w:autoSpaceDE/>
              <w:autoSpaceDN/>
              <w:adjustRightInd/>
              <w:spacing w:after="0"/>
              <w:textAlignment w:val="auto"/>
              <w:rPr>
                <w:rFonts w:eastAsia="Batang"/>
                <w:i/>
                <w:iCs/>
                <w:sz w:val="18"/>
                <w:szCs w:val="22"/>
                <w:lang w:eastAsia="x-none"/>
              </w:rPr>
            </w:pPr>
            <w:r w:rsidRPr="0F9ED114">
              <w:rPr>
                <w:rFonts w:eastAsia="Batang"/>
                <w:i/>
                <w:sz w:val="18"/>
                <w:szCs w:val="18"/>
              </w:rPr>
              <w:t>FFS: QCL relation between beams in Set A and beams in Set B</w:t>
            </w:r>
          </w:p>
          <w:p w:rsidRPr="00EB6A6E" w:rsidR="00E60216" w:rsidP="002B48CC" w:rsidRDefault="00E60216" w14:paraId="649528B1" w14:textId="77777777">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Alt.2: Set B is a subset of Set A (Set A and Set B are not the same)</w:t>
            </w:r>
          </w:p>
          <w:p w:rsidRPr="00EB6A6E" w:rsidR="00E60216" w:rsidP="002B48CC" w:rsidRDefault="00E60216" w14:paraId="4947036A" w14:textId="77777777">
            <w:pPr>
              <w:numPr>
                <w:ilvl w:val="1"/>
                <w:numId w:val="31"/>
              </w:numPr>
              <w:overflowPunct/>
              <w:autoSpaceDE/>
              <w:autoSpaceDN/>
              <w:adjustRightInd/>
              <w:spacing w:after="0"/>
              <w:textAlignment w:val="auto"/>
              <w:rPr>
                <w:rFonts w:eastAsia="Batang"/>
                <w:i/>
                <w:iCs/>
                <w:sz w:val="18"/>
                <w:szCs w:val="22"/>
                <w:lang w:eastAsia="x-none"/>
              </w:rPr>
            </w:pPr>
            <w:r w:rsidRPr="0F9ED114">
              <w:rPr>
                <w:rFonts w:eastAsia="Batang"/>
                <w:i/>
                <w:sz w:val="18"/>
                <w:szCs w:val="18"/>
              </w:rPr>
              <w:t>FFS: how to determine Set B out of the beams in Set A (e.g., fixed pattern, random pattern, …)</w:t>
            </w:r>
          </w:p>
          <w:p w:rsidRPr="00EB6A6E" w:rsidR="00E60216" w:rsidP="002B48CC" w:rsidRDefault="00E60216" w14:paraId="445ACFAD" w14:textId="77777777">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Alt.3: Set A and Set B are the same</w:t>
            </w:r>
          </w:p>
          <w:p w:rsidRPr="00EB6A6E" w:rsidR="00E60216" w:rsidP="002B48CC" w:rsidRDefault="00E60216" w14:paraId="6ADDF557" w14:textId="77777777">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Note1: Predicted beam(s) are selected from Set A and measured beams used as input are selected from Set B.</w:t>
            </w:r>
          </w:p>
          <w:p w:rsidRPr="00EB6A6E" w:rsidR="00E60216" w:rsidP="002B48CC" w:rsidRDefault="00E60216" w14:paraId="6019EE1C" w14:textId="77777777">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Note2: It is up to companies to provide other alternative(s)</w:t>
            </w:r>
          </w:p>
          <w:p w:rsidRPr="00F930D4" w:rsidR="00E60216" w:rsidP="002B48CC" w:rsidRDefault="00E60216" w14:paraId="5DD08A67" w14:textId="77777777">
            <w:pPr>
              <w:numPr>
                <w:ilvl w:val="0"/>
                <w:numId w:val="31"/>
              </w:numPr>
              <w:overflowPunct/>
              <w:autoSpaceDE/>
              <w:autoSpaceDN/>
              <w:adjustRightInd/>
              <w:spacing w:after="0"/>
              <w:textAlignment w:val="auto"/>
              <w:rPr>
                <w:rFonts w:eastAsia="Batang"/>
                <w:i/>
                <w:sz w:val="18"/>
                <w:szCs w:val="22"/>
                <w:lang w:eastAsia="x-none"/>
              </w:rPr>
            </w:pPr>
            <w:r w:rsidRPr="00EB6A6E">
              <w:rPr>
                <w:rFonts w:eastAsia="Batang"/>
                <w:i/>
                <w:iCs/>
                <w:sz w:val="18"/>
                <w:szCs w:val="22"/>
                <w:lang w:eastAsia="x-none"/>
              </w:rPr>
              <w:t>Note3: The narrow and wide beam terminology is for SI discussion only and have no specification impact</w:t>
            </w:r>
          </w:p>
        </w:tc>
      </w:tr>
    </w:tbl>
    <w:p w:rsidR="00E60216" w:rsidP="00E60216" w:rsidRDefault="00E60216" w14:paraId="3C922BFC" w14:textId="77777777">
      <w:pPr>
        <w:jc w:val="both"/>
        <w:rPr>
          <w:lang w:val="en-US"/>
        </w:rPr>
      </w:pPr>
    </w:p>
    <w:p w:rsidR="00E60216" w:rsidP="00E60216" w:rsidRDefault="00E60216" w14:paraId="4EAE345E" w14:textId="77777777">
      <w:pPr>
        <w:jc w:val="both"/>
        <w:rPr>
          <w:lang w:val="en-US"/>
        </w:rPr>
      </w:pPr>
      <w:r w:rsidRPr="00F844F3">
        <w:rPr>
          <w:lang w:val="en-US"/>
        </w:rPr>
        <w:t>Moreover, regarding the sub use case BM-Case</w:t>
      </w:r>
      <w:r>
        <w:rPr>
          <w:lang w:val="en-US"/>
        </w:rPr>
        <w:t>2</w:t>
      </w:r>
      <w:r w:rsidRPr="00F844F3">
        <w:rPr>
          <w:lang w:val="en-US"/>
        </w:rPr>
        <w:t xml:space="preserve">, </w:t>
      </w:r>
      <w:r>
        <w:rPr>
          <w:lang w:val="en-US"/>
        </w:rPr>
        <w:t xml:space="preserve">RAN1 concluded </w:t>
      </w:r>
      <w:r w:rsidRPr="00F844F3">
        <w:rPr>
          <w:lang w:val="en-US"/>
        </w:rPr>
        <w:t xml:space="preserve">to study </w:t>
      </w:r>
      <w:r w:rsidRPr="00BD482F">
        <w:rPr>
          <w:lang w:val="en-US"/>
        </w:rPr>
        <w:t xml:space="preserve">the following alternatives </w:t>
      </w:r>
      <w:r>
        <w:rPr>
          <w:lang w:val="en-US"/>
        </w:rPr>
        <w:t>as</w:t>
      </w:r>
      <w:r w:rsidRPr="00BD482F">
        <w:rPr>
          <w:lang w:val="en-US"/>
        </w:rPr>
        <w:t xml:space="preserve"> AI/ML input</w:t>
      </w:r>
      <w:r>
        <w:rPr>
          <w:lang w:val="en-US"/>
        </w:rPr>
        <w:t>:</w:t>
      </w:r>
    </w:p>
    <w:tbl>
      <w:tblPr>
        <w:tblStyle w:val="TableGrid"/>
        <w:tblW w:w="0" w:type="auto"/>
        <w:tblLook w:val="04A0" w:firstRow="1" w:lastRow="0" w:firstColumn="1" w:lastColumn="0" w:noHBand="0" w:noVBand="1"/>
      </w:tblPr>
      <w:tblGrid>
        <w:gridCol w:w="9629"/>
      </w:tblGrid>
      <w:tr w:rsidRPr="00E375D6" w:rsidR="00E60216" w:rsidTr="002B48CC" w14:paraId="42BDD4C9" w14:textId="77777777">
        <w:tc>
          <w:tcPr>
            <w:tcW w:w="9629" w:type="dxa"/>
          </w:tcPr>
          <w:p w:rsidRPr="00F930D4" w:rsidR="00E60216" w:rsidP="002B48CC" w:rsidRDefault="00E60216" w14:paraId="0C1BE17A" w14:textId="77777777">
            <w:pPr>
              <w:overflowPunct/>
              <w:autoSpaceDE/>
              <w:autoSpaceDN/>
              <w:adjustRightInd/>
              <w:spacing w:after="0"/>
              <w:textAlignment w:val="auto"/>
              <w:rPr>
                <w:rFonts w:eastAsia="Batang"/>
                <w:b/>
                <w:bCs/>
                <w:i/>
                <w:iCs/>
                <w:sz w:val="18"/>
                <w:szCs w:val="22"/>
                <w:u w:val="single"/>
                <w:lang w:eastAsia="x-none"/>
              </w:rPr>
            </w:pPr>
            <w:r w:rsidRPr="00F930D4">
              <w:rPr>
                <w:rFonts w:eastAsia="Batang"/>
                <w:b/>
                <w:bCs/>
                <w:i/>
                <w:iCs/>
                <w:sz w:val="18"/>
                <w:szCs w:val="22"/>
                <w:u w:val="single"/>
                <w:lang w:eastAsia="x-none"/>
              </w:rPr>
              <w:t xml:space="preserve">Conclusion </w:t>
            </w:r>
          </w:p>
          <w:p w:rsidRPr="00F930D4" w:rsidR="00E60216" w:rsidP="002B48CC" w:rsidRDefault="00E60216" w14:paraId="24A5CB4E" w14:textId="77777777">
            <w:p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Regarding the sub use case BM-Case2, further study the following alternatives of measurement results for AI/ML input (for each past measurement instance):</w:t>
            </w:r>
          </w:p>
          <w:p w:rsidRPr="00F930D4" w:rsidR="00E60216" w:rsidP="002B48CC" w:rsidRDefault="00E60216" w14:paraId="07753BD7" w14:textId="77777777">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Alt.1: Only L1-RSRP measurement based on Set B</w:t>
            </w:r>
          </w:p>
          <w:p w:rsidRPr="00F930D4" w:rsidR="00E60216" w:rsidP="002B48CC" w:rsidRDefault="00E60216" w14:paraId="37856C0A" w14:textId="77777777">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Alt 2: L1-RSRP measurement based on Set B and assistance information</w:t>
            </w:r>
          </w:p>
          <w:p w:rsidRPr="00F930D4" w:rsidR="00E60216" w:rsidP="002B48CC" w:rsidRDefault="00E60216" w14:paraId="148E99AC" w14:textId="77777777">
            <w:pPr>
              <w:numPr>
                <w:ilvl w:val="1"/>
                <w:numId w:val="31"/>
              </w:numPr>
              <w:overflowPunct/>
              <w:autoSpaceDE/>
              <w:autoSpaceDN/>
              <w:adjustRightInd/>
              <w:spacing w:after="0"/>
              <w:ind w:left="709" w:hanging="360"/>
              <w:textAlignment w:val="auto"/>
              <w:rPr>
                <w:i/>
                <w:iCs/>
                <w:color w:val="000000"/>
                <w:sz w:val="18"/>
                <w:szCs w:val="22"/>
                <w:lang w:val="en-US" w:eastAsia="zh-CN"/>
              </w:rPr>
            </w:pPr>
            <w:r w:rsidRPr="0F9ED114">
              <w:rPr>
                <w:rFonts w:eastAsia="Batang"/>
                <w:i/>
                <w:sz w:val="18"/>
                <w:szCs w:val="18"/>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F9ED114">
              <w:rPr>
                <w:rFonts w:eastAsia="Batang"/>
                <w:i/>
                <w:strike/>
                <w:sz w:val="18"/>
                <w:szCs w:val="18"/>
              </w:rPr>
              <w:t>beam pointing angles</w:t>
            </w:r>
            <w:r w:rsidRPr="0F9ED114">
              <w:rPr>
                <w:rFonts w:eastAsia="Batang"/>
                <w:i/>
                <w:sz w:val="18"/>
                <w:szCs w:val="18"/>
              </w:rPr>
              <w:t> beam boresight directions (azimuth and elevation), 3dB beamwidth, etc.) , increase ratio of L1-RSRP for best N beams, UE orientation information</w:t>
            </w:r>
          </w:p>
          <w:p w:rsidRPr="00F930D4" w:rsidR="00E60216" w:rsidP="002B48CC" w:rsidRDefault="00E60216" w14:paraId="3DAA0D63" w14:textId="77777777">
            <w:pPr>
              <w:numPr>
                <w:ilvl w:val="2"/>
                <w:numId w:val="31"/>
              </w:numPr>
              <w:overflowPunct/>
              <w:autoSpaceDE/>
              <w:autoSpaceDN/>
              <w:adjustRightInd/>
              <w:spacing w:after="0"/>
              <w:textAlignment w:val="auto"/>
              <w:rPr>
                <w:rFonts w:eastAsia="Batang"/>
                <w:i/>
                <w:iCs/>
                <w:sz w:val="18"/>
                <w:szCs w:val="22"/>
                <w:lang w:eastAsia="x-none"/>
              </w:rPr>
            </w:pPr>
            <w:r w:rsidRPr="0F9ED114">
              <w:rPr>
                <w:rFonts w:eastAsia="Batang"/>
                <w:i/>
                <w:sz w:val="18"/>
                <w:szCs w:val="18"/>
              </w:rPr>
              <w:t>Note: The provision of assistance information may be infeasible due to the concern of disclosing proprietary information to the other side.</w:t>
            </w:r>
          </w:p>
          <w:p w:rsidRPr="00F930D4" w:rsidR="00E60216" w:rsidP="002B48CC" w:rsidRDefault="00E60216" w14:paraId="3FD067C1" w14:textId="77777777">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Alt.3: L1-RSRP measurement based on Set B and the corresponding DL Tx and/or Rx beam ID</w:t>
            </w:r>
          </w:p>
          <w:p w:rsidRPr="00F930D4" w:rsidR="00E60216" w:rsidP="002B48CC" w:rsidRDefault="00E60216" w14:paraId="39293A52" w14:textId="77777777">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Note1: It is up to companies to provide other alternative(s) including the combination of some alternatives</w:t>
            </w:r>
          </w:p>
          <w:p w:rsidRPr="008659D0" w:rsidR="00E60216" w:rsidP="002B48CC" w:rsidRDefault="00E60216" w14:paraId="7DAF2225" w14:textId="77777777">
            <w:pPr>
              <w:numPr>
                <w:ilvl w:val="0"/>
                <w:numId w:val="31"/>
              </w:numPr>
              <w:overflowPunct/>
              <w:autoSpaceDE/>
              <w:autoSpaceDN/>
              <w:adjustRightInd/>
              <w:spacing w:after="0"/>
              <w:textAlignment w:val="auto"/>
              <w:rPr>
                <w:rFonts w:eastAsia="Batang"/>
                <w:i/>
                <w:sz w:val="18"/>
                <w:szCs w:val="22"/>
                <w:lang w:eastAsia="x-none"/>
              </w:rPr>
            </w:pPr>
            <w:r w:rsidRPr="00F930D4">
              <w:rPr>
                <w:rFonts w:eastAsia="Batang"/>
                <w:i/>
                <w:iCs/>
                <w:sz w:val="18"/>
                <w:szCs w:val="22"/>
                <w:lang w:eastAsia="x-none"/>
              </w:rPr>
              <w:t>Note2: All the inputs are “nominal” and only for discussion purpose.</w:t>
            </w:r>
          </w:p>
        </w:tc>
      </w:tr>
    </w:tbl>
    <w:p w:rsidRPr="009E45DA" w:rsidR="00E60216" w:rsidP="00924AFA" w:rsidRDefault="00E60216" w14:paraId="4A273E79" w14:textId="77777777">
      <w:pPr>
        <w:autoSpaceDE/>
        <w:autoSpaceDN/>
        <w:adjustRightInd/>
        <w:spacing w:after="160" w:line="259" w:lineRule="auto"/>
        <w:textAlignment w:val="auto"/>
        <w:rPr>
          <w:lang w:val="en-US"/>
        </w:rPr>
      </w:pPr>
    </w:p>
    <w:sectPr w:rsidRPr="009E45DA" w:rsidR="00E6021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F5437" w:rsidRDefault="005F5437" w14:paraId="39907712" w14:textId="77777777">
      <w:r>
        <w:separator/>
      </w:r>
    </w:p>
  </w:endnote>
  <w:endnote w:type="continuationSeparator" w:id="0">
    <w:p w:rsidR="005F5437" w:rsidRDefault="005F5437" w14:paraId="5F480323" w14:textId="77777777">
      <w:r>
        <w:continuationSeparator/>
      </w:r>
    </w:p>
  </w:endnote>
  <w:endnote w:type="continuationNotice" w:id="1">
    <w:p w:rsidR="005F5437" w:rsidRDefault="005F5437" w14:paraId="588D1AA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Wingdings-Regular-Identity-H">
    <w:altName w:val="Wingding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F5437" w:rsidRDefault="005F5437" w14:paraId="1ABCB1B4" w14:textId="77777777">
      <w:r>
        <w:separator/>
      </w:r>
    </w:p>
  </w:footnote>
  <w:footnote w:type="continuationSeparator" w:id="0">
    <w:p w:rsidR="005F5437" w:rsidRDefault="005F5437" w14:paraId="3C6E77B8" w14:textId="77777777">
      <w:r>
        <w:continuationSeparator/>
      </w:r>
    </w:p>
  </w:footnote>
  <w:footnote w:type="continuationNotice" w:id="1">
    <w:p w:rsidR="005F5437" w:rsidRDefault="005F5437" w14:paraId="432F8DD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1123"/>
    <w:multiLevelType w:val="hybridMultilevel"/>
    <w:tmpl w:val="4F7804B6"/>
    <w:lvl w:ilvl="0" w:tplc="063EE27C">
      <w:start w:val="1"/>
      <w:numFmt w:val="bullet"/>
      <w:lvlText w:val="•"/>
      <w:lvlJc w:val="left"/>
      <w:pPr>
        <w:tabs>
          <w:tab w:val="num" w:pos="720"/>
        </w:tabs>
        <w:ind w:left="720" w:hanging="360"/>
      </w:pPr>
      <w:rPr>
        <w:rFonts w:hint="default" w:ascii="Arial" w:hAnsi="Arial"/>
      </w:rPr>
    </w:lvl>
    <w:lvl w:ilvl="1" w:tplc="52B0AE38" w:tentative="1">
      <w:start w:val="1"/>
      <w:numFmt w:val="bullet"/>
      <w:lvlText w:val="•"/>
      <w:lvlJc w:val="left"/>
      <w:pPr>
        <w:tabs>
          <w:tab w:val="num" w:pos="1440"/>
        </w:tabs>
        <w:ind w:left="1440" w:hanging="360"/>
      </w:pPr>
      <w:rPr>
        <w:rFonts w:hint="default" w:ascii="Arial" w:hAnsi="Arial"/>
      </w:rPr>
    </w:lvl>
    <w:lvl w:ilvl="2" w:tplc="17EC12E0" w:tentative="1">
      <w:start w:val="1"/>
      <w:numFmt w:val="bullet"/>
      <w:lvlText w:val="•"/>
      <w:lvlJc w:val="left"/>
      <w:pPr>
        <w:tabs>
          <w:tab w:val="num" w:pos="2160"/>
        </w:tabs>
        <w:ind w:left="2160" w:hanging="360"/>
      </w:pPr>
      <w:rPr>
        <w:rFonts w:hint="default" w:ascii="Arial" w:hAnsi="Arial"/>
      </w:rPr>
    </w:lvl>
    <w:lvl w:ilvl="3" w:tplc="8E889E80" w:tentative="1">
      <w:start w:val="1"/>
      <w:numFmt w:val="bullet"/>
      <w:lvlText w:val="•"/>
      <w:lvlJc w:val="left"/>
      <w:pPr>
        <w:tabs>
          <w:tab w:val="num" w:pos="2880"/>
        </w:tabs>
        <w:ind w:left="2880" w:hanging="360"/>
      </w:pPr>
      <w:rPr>
        <w:rFonts w:hint="default" w:ascii="Arial" w:hAnsi="Arial"/>
      </w:rPr>
    </w:lvl>
    <w:lvl w:ilvl="4" w:tplc="2DC4063A" w:tentative="1">
      <w:start w:val="1"/>
      <w:numFmt w:val="bullet"/>
      <w:lvlText w:val="•"/>
      <w:lvlJc w:val="left"/>
      <w:pPr>
        <w:tabs>
          <w:tab w:val="num" w:pos="3600"/>
        </w:tabs>
        <w:ind w:left="3600" w:hanging="360"/>
      </w:pPr>
      <w:rPr>
        <w:rFonts w:hint="default" w:ascii="Arial" w:hAnsi="Arial"/>
      </w:rPr>
    </w:lvl>
    <w:lvl w:ilvl="5" w:tplc="465A815E" w:tentative="1">
      <w:start w:val="1"/>
      <w:numFmt w:val="bullet"/>
      <w:lvlText w:val="•"/>
      <w:lvlJc w:val="left"/>
      <w:pPr>
        <w:tabs>
          <w:tab w:val="num" w:pos="4320"/>
        </w:tabs>
        <w:ind w:left="4320" w:hanging="360"/>
      </w:pPr>
      <w:rPr>
        <w:rFonts w:hint="default" w:ascii="Arial" w:hAnsi="Arial"/>
      </w:rPr>
    </w:lvl>
    <w:lvl w:ilvl="6" w:tplc="5D0632C2" w:tentative="1">
      <w:start w:val="1"/>
      <w:numFmt w:val="bullet"/>
      <w:lvlText w:val="•"/>
      <w:lvlJc w:val="left"/>
      <w:pPr>
        <w:tabs>
          <w:tab w:val="num" w:pos="5040"/>
        </w:tabs>
        <w:ind w:left="5040" w:hanging="360"/>
      </w:pPr>
      <w:rPr>
        <w:rFonts w:hint="default" w:ascii="Arial" w:hAnsi="Arial"/>
      </w:rPr>
    </w:lvl>
    <w:lvl w:ilvl="7" w:tplc="950464F8" w:tentative="1">
      <w:start w:val="1"/>
      <w:numFmt w:val="bullet"/>
      <w:lvlText w:val="•"/>
      <w:lvlJc w:val="left"/>
      <w:pPr>
        <w:tabs>
          <w:tab w:val="num" w:pos="5760"/>
        </w:tabs>
        <w:ind w:left="5760" w:hanging="360"/>
      </w:pPr>
      <w:rPr>
        <w:rFonts w:hint="default" w:ascii="Arial" w:hAnsi="Arial"/>
      </w:rPr>
    </w:lvl>
    <w:lvl w:ilvl="8" w:tplc="1870D784"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1B123C4"/>
    <w:multiLevelType w:val="hybridMultilevel"/>
    <w:tmpl w:val="7BC6F7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6470879"/>
    <w:multiLevelType w:val="hybridMultilevel"/>
    <w:tmpl w:val="8884A890"/>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3F2AB5"/>
    <w:multiLevelType w:val="hybridMultilevel"/>
    <w:tmpl w:val="46FA4022"/>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E22234"/>
    <w:multiLevelType w:val="multilevel"/>
    <w:tmpl w:val="AEC43C8C"/>
    <w:lvl w:ilvl="0">
      <w:start w:val="1"/>
      <w:numFmt w:val="bullet"/>
      <w:lvlText w:val=""/>
      <w:lvlJc w:val="left"/>
      <w:pPr>
        <w:tabs>
          <w:tab w:val="num" w:pos="720"/>
        </w:tabs>
        <w:ind w:left="720" w:hanging="360"/>
      </w:pPr>
      <w:rPr>
        <w:rFonts w:hint="default" w:ascii="Symbol" w:hAnsi="Symbol"/>
        <w:sz w:val="20"/>
      </w:rPr>
    </w:lvl>
    <w:lvl w:ilvl="1" w:tentative="1">
      <w:numFmt w:val="bullet"/>
      <w:lvlText w:val=""/>
      <w:lvlJc w:val="left"/>
      <w:pPr>
        <w:tabs>
          <w:tab w:val="num" w:pos="1440"/>
        </w:tabs>
        <w:ind w:left="1440" w:hanging="360"/>
      </w:pPr>
      <w:rPr>
        <w:rFonts w:hint="default" w:ascii="Symbol" w:hAnsi="Symbol"/>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7" w15:restartNumberingAfterBreak="0">
    <w:nsid w:val="084C7EB7"/>
    <w:multiLevelType w:val="hybridMultilevel"/>
    <w:tmpl w:val="160C3D3A"/>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0A840D52"/>
    <w:multiLevelType w:val="hybridMultilevel"/>
    <w:tmpl w:val="4CB0556A"/>
    <w:lvl w:ilvl="0" w:tplc="01AC78D0">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9" w15:restartNumberingAfterBreak="0">
    <w:nsid w:val="0AC44253"/>
    <w:multiLevelType w:val="multilevel"/>
    <w:tmpl w:val="2AB0F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hint="default" w:ascii="Symbol" w:hAnsi="Symbol"/>
      </w:rPr>
    </w:lvl>
    <w:lvl w:ilvl="4">
      <w:start w:val="1"/>
      <w:numFmt w:val="decimal"/>
      <w:lvlText w:val="%5."/>
      <w:lvlJc w:val="left"/>
      <w:pPr>
        <w:tabs>
          <w:tab w:val="num" w:pos="3600"/>
        </w:tabs>
        <w:ind w:left="3600" w:hanging="360"/>
      </w:pPr>
      <w:rPr>
        <w:rFonts w:hint="default"/>
        <w:b w:val="0"/>
        <w:i w:val="0"/>
        <w:color w:val="000000" w:themeColor="text1"/>
        <w:sz w:val="20"/>
        <w:szCs w:val="24"/>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C0C5C08"/>
    <w:multiLevelType w:val="hybridMultilevel"/>
    <w:tmpl w:val="DED07B78"/>
    <w:lvl w:ilvl="0" w:tplc="01AC78D0">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1" w15:restartNumberingAfterBreak="0">
    <w:nsid w:val="0C4260F7"/>
    <w:multiLevelType w:val="multilevel"/>
    <w:tmpl w:val="3A32EB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0D465D03"/>
    <w:multiLevelType w:val="multilevel"/>
    <w:tmpl w:val="EE3C32E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0FEE53E6"/>
    <w:multiLevelType w:val="multilevel"/>
    <w:tmpl w:val="DFC638D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01D6D57"/>
    <w:multiLevelType w:val="multilevel"/>
    <w:tmpl w:val="101D6D5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103159A6"/>
    <w:multiLevelType w:val="multilevel"/>
    <w:tmpl w:val="16506F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8D1F53"/>
    <w:multiLevelType w:val="hybridMultilevel"/>
    <w:tmpl w:val="F18C28DA"/>
    <w:lvl w:ilvl="0" w:tplc="01E4CDD8">
      <w:numFmt w:val="bullet"/>
      <w:lvlText w:val="-"/>
      <w:lvlJc w:val="left"/>
      <w:pPr>
        <w:ind w:left="928" w:hanging="360"/>
      </w:pPr>
      <w:rPr>
        <w:rFonts w:hint="default" w:ascii="Times New Roman" w:hAnsi="Times New Roman" w:cs="Times New Roman" w:eastAsiaTheme="minorHAnsi"/>
      </w:rPr>
    </w:lvl>
    <w:lvl w:ilvl="1" w:tplc="040C0003">
      <w:start w:val="1"/>
      <w:numFmt w:val="bullet"/>
      <w:lvlText w:val="o"/>
      <w:lvlJc w:val="left"/>
      <w:pPr>
        <w:ind w:left="1724" w:hanging="360"/>
      </w:pPr>
      <w:rPr>
        <w:rFonts w:hint="default" w:ascii="Courier New" w:hAnsi="Courier New" w:cs="Courier New"/>
      </w:rPr>
    </w:lvl>
    <w:lvl w:ilvl="2" w:tplc="040C0005" w:tentative="1">
      <w:start w:val="1"/>
      <w:numFmt w:val="bullet"/>
      <w:lvlText w:val=""/>
      <w:lvlJc w:val="left"/>
      <w:pPr>
        <w:ind w:left="2444" w:hanging="360"/>
      </w:pPr>
      <w:rPr>
        <w:rFonts w:hint="default" w:ascii="Wingdings" w:hAnsi="Wingdings"/>
      </w:rPr>
    </w:lvl>
    <w:lvl w:ilvl="3" w:tplc="040C0001" w:tentative="1">
      <w:start w:val="1"/>
      <w:numFmt w:val="bullet"/>
      <w:lvlText w:val=""/>
      <w:lvlJc w:val="left"/>
      <w:pPr>
        <w:ind w:left="3164" w:hanging="360"/>
      </w:pPr>
      <w:rPr>
        <w:rFonts w:hint="default" w:ascii="Symbol" w:hAnsi="Symbol"/>
      </w:rPr>
    </w:lvl>
    <w:lvl w:ilvl="4" w:tplc="040C0003" w:tentative="1">
      <w:start w:val="1"/>
      <w:numFmt w:val="bullet"/>
      <w:lvlText w:val="o"/>
      <w:lvlJc w:val="left"/>
      <w:pPr>
        <w:ind w:left="3884" w:hanging="360"/>
      </w:pPr>
      <w:rPr>
        <w:rFonts w:hint="default" w:ascii="Courier New" w:hAnsi="Courier New" w:cs="Courier New"/>
      </w:rPr>
    </w:lvl>
    <w:lvl w:ilvl="5" w:tplc="040C0005" w:tentative="1">
      <w:start w:val="1"/>
      <w:numFmt w:val="bullet"/>
      <w:lvlText w:val=""/>
      <w:lvlJc w:val="left"/>
      <w:pPr>
        <w:ind w:left="4604" w:hanging="360"/>
      </w:pPr>
      <w:rPr>
        <w:rFonts w:hint="default" w:ascii="Wingdings" w:hAnsi="Wingdings"/>
      </w:rPr>
    </w:lvl>
    <w:lvl w:ilvl="6" w:tplc="040C0001" w:tentative="1">
      <w:start w:val="1"/>
      <w:numFmt w:val="bullet"/>
      <w:lvlText w:val=""/>
      <w:lvlJc w:val="left"/>
      <w:pPr>
        <w:ind w:left="5324" w:hanging="360"/>
      </w:pPr>
      <w:rPr>
        <w:rFonts w:hint="default" w:ascii="Symbol" w:hAnsi="Symbol"/>
      </w:rPr>
    </w:lvl>
    <w:lvl w:ilvl="7" w:tplc="040C0003" w:tentative="1">
      <w:start w:val="1"/>
      <w:numFmt w:val="bullet"/>
      <w:lvlText w:val="o"/>
      <w:lvlJc w:val="left"/>
      <w:pPr>
        <w:ind w:left="6044" w:hanging="360"/>
      </w:pPr>
      <w:rPr>
        <w:rFonts w:hint="default" w:ascii="Courier New" w:hAnsi="Courier New" w:cs="Courier New"/>
      </w:rPr>
    </w:lvl>
    <w:lvl w:ilvl="8" w:tplc="040C0005" w:tentative="1">
      <w:start w:val="1"/>
      <w:numFmt w:val="bullet"/>
      <w:lvlText w:val=""/>
      <w:lvlJc w:val="left"/>
      <w:pPr>
        <w:ind w:left="6764" w:hanging="360"/>
      </w:pPr>
      <w:rPr>
        <w:rFonts w:hint="default" w:ascii="Wingdings" w:hAnsi="Wingdings"/>
      </w:rPr>
    </w:lvl>
  </w:abstractNum>
  <w:abstractNum w:abstractNumId="17" w15:restartNumberingAfterBreak="0">
    <w:nsid w:val="1339383F"/>
    <w:multiLevelType w:val="hybridMultilevel"/>
    <w:tmpl w:val="E54663C0"/>
    <w:lvl w:ilvl="0" w:tplc="0409000F">
      <w:start w:val="1"/>
      <w:numFmt w:val="decimal"/>
      <w:lvlText w:val="%1."/>
      <w:lvlJc w:val="left"/>
      <w:pPr>
        <w:ind w:left="720" w:hanging="360"/>
      </w:pPr>
      <w:rPr>
        <w:rFonts w:hint="default"/>
      </w:rPr>
    </w:lvl>
    <w:lvl w:ilvl="1" w:tplc="040C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9F6EB6"/>
    <w:multiLevelType w:val="hybridMultilevel"/>
    <w:tmpl w:val="00AAB122"/>
    <w:lvl w:ilvl="0" w:tplc="04090001">
      <w:start w:val="1"/>
      <w:numFmt w:val="bullet"/>
      <w:lvlText w:val=""/>
      <w:lvlJc w:val="left"/>
      <w:pPr>
        <w:ind w:left="108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3832D2"/>
    <w:multiLevelType w:val="hybridMultilevel"/>
    <w:tmpl w:val="DCB0FF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15A226F5"/>
    <w:multiLevelType w:val="hybridMultilevel"/>
    <w:tmpl w:val="59FC85CE"/>
    <w:lvl w:ilvl="0" w:tplc="D4ECE256">
      <w:start w:val="5"/>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15FA3B53"/>
    <w:multiLevelType w:val="multilevel"/>
    <w:tmpl w:val="3D8220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6487B1A"/>
    <w:multiLevelType w:val="hybridMultilevel"/>
    <w:tmpl w:val="D3804B2A"/>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18430444"/>
    <w:multiLevelType w:val="hybridMultilevel"/>
    <w:tmpl w:val="E9E6D6B2"/>
    <w:lvl w:ilvl="0" w:tplc="FFFFFFFF">
      <w:start w:val="1"/>
      <w:numFmt w:val="decimal"/>
      <w:lvlText w:val="Observation %1:"/>
      <w:lvlJc w:val="left"/>
      <w:pPr>
        <w:ind w:left="644"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18E42591"/>
    <w:multiLevelType w:val="hybridMultilevel"/>
    <w:tmpl w:val="EB782156"/>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196B5B8A"/>
    <w:multiLevelType w:val="hybridMultilevel"/>
    <w:tmpl w:val="202A3A7A"/>
    <w:lvl w:ilvl="0" w:tplc="C492A0A8">
      <w:start w:val="1"/>
      <w:numFmt w:val="bullet"/>
      <w:lvlText w:val="•"/>
      <w:lvlJc w:val="left"/>
      <w:pPr>
        <w:tabs>
          <w:tab w:val="num" w:pos="720"/>
        </w:tabs>
        <w:ind w:left="720" w:hanging="360"/>
      </w:pPr>
      <w:rPr>
        <w:rFonts w:hint="default" w:ascii="Arial" w:hAnsi="Arial"/>
      </w:rPr>
    </w:lvl>
    <w:lvl w:ilvl="1" w:tplc="D3529EE2" w:tentative="1">
      <w:start w:val="1"/>
      <w:numFmt w:val="bullet"/>
      <w:lvlText w:val="•"/>
      <w:lvlJc w:val="left"/>
      <w:pPr>
        <w:tabs>
          <w:tab w:val="num" w:pos="1440"/>
        </w:tabs>
        <w:ind w:left="1440" w:hanging="360"/>
      </w:pPr>
      <w:rPr>
        <w:rFonts w:hint="default" w:ascii="Arial" w:hAnsi="Arial"/>
      </w:rPr>
    </w:lvl>
    <w:lvl w:ilvl="2" w:tplc="E754453A" w:tentative="1">
      <w:start w:val="1"/>
      <w:numFmt w:val="bullet"/>
      <w:lvlText w:val="•"/>
      <w:lvlJc w:val="left"/>
      <w:pPr>
        <w:tabs>
          <w:tab w:val="num" w:pos="2160"/>
        </w:tabs>
        <w:ind w:left="2160" w:hanging="360"/>
      </w:pPr>
      <w:rPr>
        <w:rFonts w:hint="default" w:ascii="Arial" w:hAnsi="Arial"/>
      </w:rPr>
    </w:lvl>
    <w:lvl w:ilvl="3" w:tplc="262EF728" w:tentative="1">
      <w:start w:val="1"/>
      <w:numFmt w:val="bullet"/>
      <w:lvlText w:val="•"/>
      <w:lvlJc w:val="left"/>
      <w:pPr>
        <w:tabs>
          <w:tab w:val="num" w:pos="2880"/>
        </w:tabs>
        <w:ind w:left="2880" w:hanging="360"/>
      </w:pPr>
      <w:rPr>
        <w:rFonts w:hint="default" w:ascii="Arial" w:hAnsi="Arial"/>
      </w:rPr>
    </w:lvl>
    <w:lvl w:ilvl="4" w:tplc="5B52ACA6" w:tentative="1">
      <w:start w:val="1"/>
      <w:numFmt w:val="bullet"/>
      <w:lvlText w:val="•"/>
      <w:lvlJc w:val="left"/>
      <w:pPr>
        <w:tabs>
          <w:tab w:val="num" w:pos="3600"/>
        </w:tabs>
        <w:ind w:left="3600" w:hanging="360"/>
      </w:pPr>
      <w:rPr>
        <w:rFonts w:hint="default" w:ascii="Arial" w:hAnsi="Arial"/>
      </w:rPr>
    </w:lvl>
    <w:lvl w:ilvl="5" w:tplc="E4D0912C" w:tentative="1">
      <w:start w:val="1"/>
      <w:numFmt w:val="bullet"/>
      <w:lvlText w:val="•"/>
      <w:lvlJc w:val="left"/>
      <w:pPr>
        <w:tabs>
          <w:tab w:val="num" w:pos="4320"/>
        </w:tabs>
        <w:ind w:left="4320" w:hanging="360"/>
      </w:pPr>
      <w:rPr>
        <w:rFonts w:hint="default" w:ascii="Arial" w:hAnsi="Arial"/>
      </w:rPr>
    </w:lvl>
    <w:lvl w:ilvl="6" w:tplc="D1D21482" w:tentative="1">
      <w:start w:val="1"/>
      <w:numFmt w:val="bullet"/>
      <w:lvlText w:val="•"/>
      <w:lvlJc w:val="left"/>
      <w:pPr>
        <w:tabs>
          <w:tab w:val="num" w:pos="5040"/>
        </w:tabs>
        <w:ind w:left="5040" w:hanging="360"/>
      </w:pPr>
      <w:rPr>
        <w:rFonts w:hint="default" w:ascii="Arial" w:hAnsi="Arial"/>
      </w:rPr>
    </w:lvl>
    <w:lvl w:ilvl="7" w:tplc="397814B2" w:tentative="1">
      <w:start w:val="1"/>
      <w:numFmt w:val="bullet"/>
      <w:lvlText w:val="•"/>
      <w:lvlJc w:val="left"/>
      <w:pPr>
        <w:tabs>
          <w:tab w:val="num" w:pos="5760"/>
        </w:tabs>
        <w:ind w:left="5760" w:hanging="360"/>
      </w:pPr>
      <w:rPr>
        <w:rFonts w:hint="default" w:ascii="Arial" w:hAnsi="Arial"/>
      </w:rPr>
    </w:lvl>
    <w:lvl w:ilvl="8" w:tplc="35DE0786" w:tentative="1">
      <w:start w:val="1"/>
      <w:numFmt w:val="bullet"/>
      <w:lvlText w:val="•"/>
      <w:lvlJc w:val="left"/>
      <w:pPr>
        <w:tabs>
          <w:tab w:val="num" w:pos="6480"/>
        </w:tabs>
        <w:ind w:left="6480" w:hanging="360"/>
      </w:pPr>
      <w:rPr>
        <w:rFonts w:hint="default" w:ascii="Arial" w:hAnsi="Arial"/>
      </w:rPr>
    </w:lvl>
  </w:abstractNum>
  <w:abstractNum w:abstractNumId="26" w15:restartNumberingAfterBreak="0">
    <w:nsid w:val="19B1642D"/>
    <w:multiLevelType w:val="multilevel"/>
    <w:tmpl w:val="19B1642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1A932366"/>
    <w:multiLevelType w:val="multilevel"/>
    <w:tmpl w:val="8B9432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1B20561C"/>
    <w:multiLevelType w:val="multilevel"/>
    <w:tmpl w:val="1B20561C"/>
    <w:lvl w:ilvl="0">
      <w:start w:val="1"/>
      <w:numFmt w:val="bullet"/>
      <w:lvlText w:val="o"/>
      <w:lvlJc w:val="left"/>
      <w:pPr>
        <w:tabs>
          <w:tab w:val="left" w:pos="720"/>
        </w:tabs>
        <w:ind w:left="720" w:hanging="360"/>
      </w:pPr>
      <w:rPr>
        <w:rFonts w:hint="default" w:ascii="Courier New" w:hAnsi="Courier New" w:cs="Courier New"/>
        <w:sz w:val="20"/>
      </w:rPr>
    </w:lvl>
    <w:lvl w:ilvl="1">
      <w:numFmt w:val="bullet"/>
      <w:lvlText w:val=""/>
      <w:lvlJc w:val="left"/>
      <w:pPr>
        <w:tabs>
          <w:tab w:val="left" w:pos="1440"/>
        </w:tabs>
        <w:ind w:left="1440" w:hanging="360"/>
      </w:pPr>
      <w:rPr>
        <w:rFonts w:hint="default" w:ascii="Symbol" w:hAnsi="Symbol"/>
        <w:sz w:val="20"/>
      </w:rPr>
    </w:lvl>
    <w:lvl w:ilvl="2">
      <w:numFmt w:val="bullet"/>
      <w:lvlText w:val=""/>
      <w:lvlJc w:val="left"/>
      <w:pPr>
        <w:tabs>
          <w:tab w:val="left" w:pos="2160"/>
        </w:tabs>
        <w:ind w:left="2160" w:hanging="360"/>
      </w:pPr>
      <w:rPr>
        <w:rFonts w:hint="default" w:ascii="Symbol" w:hAnsi="Symbol"/>
        <w:sz w:val="20"/>
      </w:rPr>
    </w:lvl>
    <w:lvl w:ilvl="3">
      <w:numFmt w:val="bullet"/>
      <w:lvlText w:val=""/>
      <w:lvlJc w:val="left"/>
      <w:pPr>
        <w:tabs>
          <w:tab w:val="left" w:pos="2880"/>
        </w:tabs>
        <w:ind w:left="2880" w:hanging="360"/>
      </w:pPr>
      <w:rPr>
        <w:rFonts w:hint="default" w:ascii="Symbol" w:hAnsi="Symbol"/>
        <w:sz w:val="20"/>
      </w:rPr>
    </w:lvl>
    <w:lvl w:ilvl="4">
      <w:numFmt w:val="bullet"/>
      <w:lvlText w:val=""/>
      <w:lvlJc w:val="left"/>
      <w:pPr>
        <w:tabs>
          <w:tab w:val="left" w:pos="3600"/>
        </w:tabs>
        <w:ind w:left="3600" w:hanging="360"/>
      </w:pPr>
      <w:rPr>
        <w:rFonts w:hint="default" w:ascii="Symbol" w:hAnsi="Symbol"/>
        <w:sz w:val="20"/>
      </w:rPr>
    </w:lvl>
    <w:lvl w:ilvl="5">
      <w:numFmt w:val="bullet"/>
      <w:lvlText w:val=""/>
      <w:lvlJc w:val="left"/>
      <w:pPr>
        <w:tabs>
          <w:tab w:val="left" w:pos="4320"/>
        </w:tabs>
        <w:ind w:left="4320" w:hanging="360"/>
      </w:pPr>
      <w:rPr>
        <w:rFonts w:hint="default" w:ascii="Symbol" w:hAnsi="Symbol"/>
        <w:sz w:val="20"/>
      </w:rPr>
    </w:lvl>
    <w:lvl w:ilvl="6">
      <w:numFmt w:val="bullet"/>
      <w:lvlText w:val=""/>
      <w:lvlJc w:val="left"/>
      <w:pPr>
        <w:tabs>
          <w:tab w:val="left" w:pos="5040"/>
        </w:tabs>
        <w:ind w:left="5040" w:hanging="360"/>
      </w:pPr>
      <w:rPr>
        <w:rFonts w:hint="default" w:ascii="Symbol" w:hAnsi="Symbol"/>
        <w:sz w:val="20"/>
      </w:rPr>
    </w:lvl>
    <w:lvl w:ilvl="7">
      <w:numFmt w:val="bullet"/>
      <w:lvlText w:val=""/>
      <w:lvlJc w:val="left"/>
      <w:pPr>
        <w:tabs>
          <w:tab w:val="left" w:pos="5760"/>
        </w:tabs>
        <w:ind w:left="5760" w:hanging="360"/>
      </w:pPr>
      <w:rPr>
        <w:rFonts w:hint="default" w:ascii="Symbol" w:hAnsi="Symbol"/>
        <w:sz w:val="20"/>
      </w:rPr>
    </w:lvl>
    <w:lvl w:ilvl="8">
      <w:numFmt w:val="bullet"/>
      <w:lvlText w:val=""/>
      <w:lvlJc w:val="left"/>
      <w:pPr>
        <w:tabs>
          <w:tab w:val="left" w:pos="6480"/>
        </w:tabs>
        <w:ind w:left="6480" w:hanging="360"/>
      </w:pPr>
      <w:rPr>
        <w:rFonts w:hint="default" w:ascii="Symbol" w:hAnsi="Symbol"/>
        <w:sz w:val="20"/>
      </w:rPr>
    </w:lvl>
  </w:abstractNum>
  <w:abstractNum w:abstractNumId="29" w15:restartNumberingAfterBreak="0">
    <w:nsid w:val="1C0F24BB"/>
    <w:multiLevelType w:val="hybridMultilevel"/>
    <w:tmpl w:val="6B7E57B0"/>
    <w:lvl w:ilvl="0" w:tplc="CD0A8E76">
      <w:start w:val="1"/>
      <w:numFmt w:val="decim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1C1328EA"/>
    <w:multiLevelType w:val="multilevel"/>
    <w:tmpl w:val="9AB6E47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1C4F4B34"/>
    <w:multiLevelType w:val="hybridMultilevel"/>
    <w:tmpl w:val="94B4367A"/>
    <w:lvl w:ilvl="0" w:tplc="690C53FA">
      <w:start w:val="1"/>
      <w:numFmt w:val="bullet"/>
      <w:lvlText w:val="•"/>
      <w:lvlJc w:val="left"/>
      <w:pPr>
        <w:tabs>
          <w:tab w:val="num" w:pos="720"/>
        </w:tabs>
        <w:ind w:left="720" w:hanging="360"/>
      </w:pPr>
      <w:rPr>
        <w:rFonts w:hint="default" w:ascii="Arial" w:hAnsi="Arial"/>
      </w:rPr>
    </w:lvl>
    <w:lvl w:ilvl="1" w:tplc="FE1033E2" w:tentative="1">
      <w:start w:val="1"/>
      <w:numFmt w:val="bullet"/>
      <w:lvlText w:val="•"/>
      <w:lvlJc w:val="left"/>
      <w:pPr>
        <w:tabs>
          <w:tab w:val="num" w:pos="1440"/>
        </w:tabs>
        <w:ind w:left="1440" w:hanging="360"/>
      </w:pPr>
      <w:rPr>
        <w:rFonts w:hint="default" w:ascii="Arial" w:hAnsi="Arial"/>
      </w:rPr>
    </w:lvl>
    <w:lvl w:ilvl="2" w:tplc="E7ECFB0A" w:tentative="1">
      <w:start w:val="1"/>
      <w:numFmt w:val="bullet"/>
      <w:lvlText w:val="•"/>
      <w:lvlJc w:val="left"/>
      <w:pPr>
        <w:tabs>
          <w:tab w:val="num" w:pos="2160"/>
        </w:tabs>
        <w:ind w:left="2160" w:hanging="360"/>
      </w:pPr>
      <w:rPr>
        <w:rFonts w:hint="default" w:ascii="Arial" w:hAnsi="Arial"/>
      </w:rPr>
    </w:lvl>
    <w:lvl w:ilvl="3" w:tplc="5B3EC53E" w:tentative="1">
      <w:start w:val="1"/>
      <w:numFmt w:val="bullet"/>
      <w:lvlText w:val="•"/>
      <w:lvlJc w:val="left"/>
      <w:pPr>
        <w:tabs>
          <w:tab w:val="num" w:pos="2880"/>
        </w:tabs>
        <w:ind w:left="2880" w:hanging="360"/>
      </w:pPr>
      <w:rPr>
        <w:rFonts w:hint="default" w:ascii="Arial" w:hAnsi="Arial"/>
      </w:rPr>
    </w:lvl>
    <w:lvl w:ilvl="4" w:tplc="74206A16" w:tentative="1">
      <w:start w:val="1"/>
      <w:numFmt w:val="bullet"/>
      <w:lvlText w:val="•"/>
      <w:lvlJc w:val="left"/>
      <w:pPr>
        <w:tabs>
          <w:tab w:val="num" w:pos="3600"/>
        </w:tabs>
        <w:ind w:left="3600" w:hanging="360"/>
      </w:pPr>
      <w:rPr>
        <w:rFonts w:hint="default" w:ascii="Arial" w:hAnsi="Arial"/>
      </w:rPr>
    </w:lvl>
    <w:lvl w:ilvl="5" w:tplc="6BBEBA04" w:tentative="1">
      <w:start w:val="1"/>
      <w:numFmt w:val="bullet"/>
      <w:lvlText w:val="•"/>
      <w:lvlJc w:val="left"/>
      <w:pPr>
        <w:tabs>
          <w:tab w:val="num" w:pos="4320"/>
        </w:tabs>
        <w:ind w:left="4320" w:hanging="360"/>
      </w:pPr>
      <w:rPr>
        <w:rFonts w:hint="default" w:ascii="Arial" w:hAnsi="Arial"/>
      </w:rPr>
    </w:lvl>
    <w:lvl w:ilvl="6" w:tplc="BF30333E" w:tentative="1">
      <w:start w:val="1"/>
      <w:numFmt w:val="bullet"/>
      <w:lvlText w:val="•"/>
      <w:lvlJc w:val="left"/>
      <w:pPr>
        <w:tabs>
          <w:tab w:val="num" w:pos="5040"/>
        </w:tabs>
        <w:ind w:left="5040" w:hanging="360"/>
      </w:pPr>
      <w:rPr>
        <w:rFonts w:hint="default" w:ascii="Arial" w:hAnsi="Arial"/>
      </w:rPr>
    </w:lvl>
    <w:lvl w:ilvl="7" w:tplc="20D60EB2" w:tentative="1">
      <w:start w:val="1"/>
      <w:numFmt w:val="bullet"/>
      <w:lvlText w:val="•"/>
      <w:lvlJc w:val="left"/>
      <w:pPr>
        <w:tabs>
          <w:tab w:val="num" w:pos="5760"/>
        </w:tabs>
        <w:ind w:left="5760" w:hanging="360"/>
      </w:pPr>
      <w:rPr>
        <w:rFonts w:hint="default" w:ascii="Arial" w:hAnsi="Arial"/>
      </w:rPr>
    </w:lvl>
    <w:lvl w:ilvl="8" w:tplc="38349736" w:tentative="1">
      <w:start w:val="1"/>
      <w:numFmt w:val="bullet"/>
      <w:lvlText w:val="•"/>
      <w:lvlJc w:val="left"/>
      <w:pPr>
        <w:tabs>
          <w:tab w:val="num" w:pos="6480"/>
        </w:tabs>
        <w:ind w:left="6480" w:hanging="360"/>
      </w:pPr>
      <w:rPr>
        <w:rFonts w:hint="default" w:ascii="Arial" w:hAnsi="Arial"/>
      </w:rPr>
    </w:lvl>
  </w:abstractNum>
  <w:abstractNum w:abstractNumId="32" w15:restartNumberingAfterBreak="0">
    <w:nsid w:val="1D917931"/>
    <w:multiLevelType w:val="hybridMultilevel"/>
    <w:tmpl w:val="63F66D00"/>
    <w:lvl w:ilvl="0" w:tplc="01AC78D0">
      <w:start w:val="1"/>
      <w:numFmt w:val="bullet"/>
      <w:lvlText w:val=""/>
      <w:lvlJc w:val="left"/>
      <w:pPr>
        <w:ind w:left="1004" w:hanging="360"/>
      </w:pPr>
      <w:rPr>
        <w:rFonts w:hint="default" w:ascii="Symbol" w:hAnsi="Symbol"/>
      </w:rPr>
    </w:lvl>
    <w:lvl w:ilvl="1" w:tplc="040C0003" w:tentative="1">
      <w:start w:val="1"/>
      <w:numFmt w:val="bullet"/>
      <w:lvlText w:val="o"/>
      <w:lvlJc w:val="left"/>
      <w:pPr>
        <w:ind w:left="1724" w:hanging="360"/>
      </w:pPr>
      <w:rPr>
        <w:rFonts w:hint="default" w:ascii="Courier New" w:hAnsi="Courier New" w:cs="Courier New"/>
      </w:rPr>
    </w:lvl>
    <w:lvl w:ilvl="2" w:tplc="040C0005" w:tentative="1">
      <w:start w:val="1"/>
      <w:numFmt w:val="bullet"/>
      <w:lvlText w:val=""/>
      <w:lvlJc w:val="left"/>
      <w:pPr>
        <w:ind w:left="2444" w:hanging="360"/>
      </w:pPr>
      <w:rPr>
        <w:rFonts w:hint="default" w:ascii="Wingdings" w:hAnsi="Wingdings"/>
      </w:rPr>
    </w:lvl>
    <w:lvl w:ilvl="3" w:tplc="040C0001" w:tentative="1">
      <w:start w:val="1"/>
      <w:numFmt w:val="bullet"/>
      <w:lvlText w:val=""/>
      <w:lvlJc w:val="left"/>
      <w:pPr>
        <w:ind w:left="3164" w:hanging="360"/>
      </w:pPr>
      <w:rPr>
        <w:rFonts w:hint="default" w:ascii="Symbol" w:hAnsi="Symbol"/>
      </w:rPr>
    </w:lvl>
    <w:lvl w:ilvl="4" w:tplc="040C0003" w:tentative="1">
      <w:start w:val="1"/>
      <w:numFmt w:val="bullet"/>
      <w:lvlText w:val="o"/>
      <w:lvlJc w:val="left"/>
      <w:pPr>
        <w:ind w:left="3884" w:hanging="360"/>
      </w:pPr>
      <w:rPr>
        <w:rFonts w:hint="default" w:ascii="Courier New" w:hAnsi="Courier New" w:cs="Courier New"/>
      </w:rPr>
    </w:lvl>
    <w:lvl w:ilvl="5" w:tplc="040C0005" w:tentative="1">
      <w:start w:val="1"/>
      <w:numFmt w:val="bullet"/>
      <w:lvlText w:val=""/>
      <w:lvlJc w:val="left"/>
      <w:pPr>
        <w:ind w:left="4604" w:hanging="360"/>
      </w:pPr>
      <w:rPr>
        <w:rFonts w:hint="default" w:ascii="Wingdings" w:hAnsi="Wingdings"/>
      </w:rPr>
    </w:lvl>
    <w:lvl w:ilvl="6" w:tplc="040C0001" w:tentative="1">
      <w:start w:val="1"/>
      <w:numFmt w:val="bullet"/>
      <w:lvlText w:val=""/>
      <w:lvlJc w:val="left"/>
      <w:pPr>
        <w:ind w:left="5324" w:hanging="360"/>
      </w:pPr>
      <w:rPr>
        <w:rFonts w:hint="default" w:ascii="Symbol" w:hAnsi="Symbol"/>
      </w:rPr>
    </w:lvl>
    <w:lvl w:ilvl="7" w:tplc="040C0003" w:tentative="1">
      <w:start w:val="1"/>
      <w:numFmt w:val="bullet"/>
      <w:lvlText w:val="o"/>
      <w:lvlJc w:val="left"/>
      <w:pPr>
        <w:ind w:left="6044" w:hanging="360"/>
      </w:pPr>
      <w:rPr>
        <w:rFonts w:hint="default" w:ascii="Courier New" w:hAnsi="Courier New" w:cs="Courier New"/>
      </w:rPr>
    </w:lvl>
    <w:lvl w:ilvl="8" w:tplc="040C0005" w:tentative="1">
      <w:start w:val="1"/>
      <w:numFmt w:val="bullet"/>
      <w:lvlText w:val=""/>
      <w:lvlJc w:val="left"/>
      <w:pPr>
        <w:ind w:left="6764" w:hanging="360"/>
      </w:pPr>
      <w:rPr>
        <w:rFonts w:hint="default" w:ascii="Wingdings" w:hAnsi="Wingdings"/>
      </w:rPr>
    </w:lvl>
  </w:abstractNum>
  <w:abstractNum w:abstractNumId="33" w15:restartNumberingAfterBreak="0">
    <w:nsid w:val="1E001652"/>
    <w:multiLevelType w:val="multilevel"/>
    <w:tmpl w:val="1E4E154A"/>
    <w:lvl w:ilvl="0">
      <w:start w:val="1"/>
      <w:numFmt w:val="bullet"/>
      <w:lvlText w:val="o"/>
      <w:lvlJc w:val="left"/>
      <w:pPr>
        <w:ind w:left="928" w:hanging="360"/>
      </w:pPr>
      <w:rPr>
        <w:rFonts w:hint="default" w:ascii="Courier New" w:hAnsi="Courier New" w:cs="Courier New"/>
      </w:rPr>
    </w:lvl>
    <w:lvl w:ilvl="1">
      <w:start w:val="1"/>
      <w:numFmt w:val="bullet"/>
      <w:lvlText w:val="o"/>
      <w:lvlJc w:val="left"/>
      <w:pPr>
        <w:ind w:left="1648" w:hanging="360"/>
      </w:pPr>
      <w:rPr>
        <w:rFonts w:hint="default" w:ascii="Courier New" w:hAnsi="Courier New" w:cs="Courier New"/>
      </w:rPr>
    </w:lvl>
    <w:lvl w:ilvl="2">
      <w:start w:val="1"/>
      <w:numFmt w:val="bullet"/>
      <w:lvlText w:val=""/>
      <w:lvlJc w:val="left"/>
      <w:pPr>
        <w:ind w:left="2368" w:hanging="360"/>
      </w:pPr>
      <w:rPr>
        <w:rFonts w:hint="default" w:ascii="Wingdings" w:hAnsi="Wingdings"/>
      </w:rPr>
    </w:lvl>
    <w:lvl w:ilvl="3">
      <w:start w:val="1"/>
      <w:numFmt w:val="bullet"/>
      <w:lvlText w:val=""/>
      <w:lvlJc w:val="left"/>
      <w:pPr>
        <w:ind w:left="3088" w:hanging="360"/>
      </w:pPr>
      <w:rPr>
        <w:rFonts w:hint="default" w:ascii="Symbol" w:hAnsi="Symbol"/>
      </w:rPr>
    </w:lvl>
    <w:lvl w:ilvl="4">
      <w:start w:val="1"/>
      <w:numFmt w:val="bullet"/>
      <w:lvlText w:val="o"/>
      <w:lvlJc w:val="left"/>
      <w:pPr>
        <w:ind w:left="3808" w:hanging="360"/>
      </w:pPr>
      <w:rPr>
        <w:rFonts w:hint="default" w:ascii="Courier New" w:hAnsi="Courier New" w:cs="Courier New"/>
      </w:rPr>
    </w:lvl>
    <w:lvl w:ilvl="5">
      <w:start w:val="1"/>
      <w:numFmt w:val="bullet"/>
      <w:lvlText w:val=""/>
      <w:lvlJc w:val="left"/>
      <w:pPr>
        <w:ind w:left="4528" w:hanging="360"/>
      </w:pPr>
      <w:rPr>
        <w:rFonts w:hint="default" w:ascii="Wingdings" w:hAnsi="Wingdings"/>
      </w:rPr>
    </w:lvl>
    <w:lvl w:ilvl="6">
      <w:start w:val="1"/>
      <w:numFmt w:val="bullet"/>
      <w:lvlText w:val=""/>
      <w:lvlJc w:val="left"/>
      <w:pPr>
        <w:ind w:left="5248" w:hanging="360"/>
      </w:pPr>
      <w:rPr>
        <w:rFonts w:hint="default" w:ascii="Symbol" w:hAnsi="Symbol"/>
      </w:rPr>
    </w:lvl>
    <w:lvl w:ilvl="7">
      <w:start w:val="1"/>
      <w:numFmt w:val="bullet"/>
      <w:lvlText w:val="o"/>
      <w:lvlJc w:val="left"/>
      <w:pPr>
        <w:ind w:left="5968" w:hanging="360"/>
      </w:pPr>
      <w:rPr>
        <w:rFonts w:hint="default" w:ascii="Courier New" w:hAnsi="Courier New" w:cs="Courier New"/>
      </w:rPr>
    </w:lvl>
    <w:lvl w:ilvl="8">
      <w:start w:val="1"/>
      <w:numFmt w:val="bullet"/>
      <w:lvlText w:val=""/>
      <w:lvlJc w:val="left"/>
      <w:pPr>
        <w:ind w:left="6688" w:hanging="360"/>
      </w:pPr>
      <w:rPr>
        <w:rFonts w:hint="default" w:ascii="Wingdings" w:hAnsi="Wingdings"/>
      </w:rPr>
    </w:lvl>
  </w:abstractNum>
  <w:abstractNum w:abstractNumId="34" w15:restartNumberingAfterBreak="0">
    <w:nsid w:val="1F467365"/>
    <w:multiLevelType w:val="multilevel"/>
    <w:tmpl w:val="742895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1B13A2B"/>
    <w:multiLevelType w:val="hybridMultilevel"/>
    <w:tmpl w:val="0D6C4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2985844"/>
    <w:multiLevelType w:val="hybridMultilevel"/>
    <w:tmpl w:val="E3C6B560"/>
    <w:lvl w:ilvl="0" w:tplc="CF686512">
      <w:start w:val="1"/>
      <w:numFmt w:val="decimal"/>
      <w:lvlText w:val="%1)"/>
      <w:lvlJc w:val="left"/>
      <w:pPr>
        <w:tabs>
          <w:tab w:val="num" w:pos="720"/>
        </w:tabs>
        <w:ind w:left="720" w:hanging="360"/>
      </w:pPr>
    </w:lvl>
    <w:lvl w:ilvl="1" w:tplc="03646386" w:tentative="1">
      <w:start w:val="1"/>
      <w:numFmt w:val="decimal"/>
      <w:lvlText w:val="%2)"/>
      <w:lvlJc w:val="left"/>
      <w:pPr>
        <w:tabs>
          <w:tab w:val="num" w:pos="1440"/>
        </w:tabs>
        <w:ind w:left="1440" w:hanging="360"/>
      </w:pPr>
    </w:lvl>
    <w:lvl w:ilvl="2" w:tplc="9E141520" w:tentative="1">
      <w:start w:val="1"/>
      <w:numFmt w:val="decimal"/>
      <w:lvlText w:val="%3)"/>
      <w:lvlJc w:val="left"/>
      <w:pPr>
        <w:tabs>
          <w:tab w:val="num" w:pos="2160"/>
        </w:tabs>
        <w:ind w:left="2160" w:hanging="360"/>
      </w:pPr>
    </w:lvl>
    <w:lvl w:ilvl="3" w:tplc="F3A815F0" w:tentative="1">
      <w:start w:val="1"/>
      <w:numFmt w:val="decimal"/>
      <w:lvlText w:val="%4)"/>
      <w:lvlJc w:val="left"/>
      <w:pPr>
        <w:tabs>
          <w:tab w:val="num" w:pos="2880"/>
        </w:tabs>
        <w:ind w:left="2880" w:hanging="360"/>
      </w:pPr>
    </w:lvl>
    <w:lvl w:ilvl="4" w:tplc="F2E4D380" w:tentative="1">
      <w:start w:val="1"/>
      <w:numFmt w:val="decimal"/>
      <w:lvlText w:val="%5)"/>
      <w:lvlJc w:val="left"/>
      <w:pPr>
        <w:tabs>
          <w:tab w:val="num" w:pos="3600"/>
        </w:tabs>
        <w:ind w:left="3600" w:hanging="360"/>
      </w:pPr>
    </w:lvl>
    <w:lvl w:ilvl="5" w:tplc="920C39B6" w:tentative="1">
      <w:start w:val="1"/>
      <w:numFmt w:val="decimal"/>
      <w:lvlText w:val="%6)"/>
      <w:lvlJc w:val="left"/>
      <w:pPr>
        <w:tabs>
          <w:tab w:val="num" w:pos="4320"/>
        </w:tabs>
        <w:ind w:left="4320" w:hanging="360"/>
      </w:pPr>
    </w:lvl>
    <w:lvl w:ilvl="6" w:tplc="7972723C" w:tentative="1">
      <w:start w:val="1"/>
      <w:numFmt w:val="decimal"/>
      <w:lvlText w:val="%7)"/>
      <w:lvlJc w:val="left"/>
      <w:pPr>
        <w:tabs>
          <w:tab w:val="num" w:pos="5040"/>
        </w:tabs>
        <w:ind w:left="5040" w:hanging="360"/>
      </w:pPr>
    </w:lvl>
    <w:lvl w:ilvl="7" w:tplc="0AA81CB0" w:tentative="1">
      <w:start w:val="1"/>
      <w:numFmt w:val="decimal"/>
      <w:lvlText w:val="%8)"/>
      <w:lvlJc w:val="left"/>
      <w:pPr>
        <w:tabs>
          <w:tab w:val="num" w:pos="5760"/>
        </w:tabs>
        <w:ind w:left="5760" w:hanging="360"/>
      </w:pPr>
    </w:lvl>
    <w:lvl w:ilvl="8" w:tplc="0EECB3FE" w:tentative="1">
      <w:start w:val="1"/>
      <w:numFmt w:val="decimal"/>
      <w:lvlText w:val="%9)"/>
      <w:lvlJc w:val="left"/>
      <w:pPr>
        <w:tabs>
          <w:tab w:val="num" w:pos="6480"/>
        </w:tabs>
        <w:ind w:left="6480" w:hanging="360"/>
      </w:pPr>
    </w:lvl>
  </w:abstractNum>
  <w:abstractNum w:abstractNumId="38" w15:restartNumberingAfterBreak="0">
    <w:nsid w:val="22FC5A86"/>
    <w:multiLevelType w:val="multilevel"/>
    <w:tmpl w:val="2712251C"/>
    <w:lvl w:ilvl="0">
      <w:start w:val="1"/>
      <w:numFmt w:val="bullet"/>
      <w:lvlText w:val=""/>
      <w:lvlJc w:val="left"/>
      <w:pPr>
        <w:tabs>
          <w:tab w:val="num" w:pos="344"/>
        </w:tabs>
        <w:ind w:left="344" w:hanging="360"/>
      </w:pPr>
      <w:rPr>
        <w:rFonts w:hint="default" w:ascii="Symbol" w:hAnsi="Symbol"/>
        <w:sz w:val="20"/>
      </w:rPr>
    </w:lvl>
    <w:lvl w:ilvl="1" w:tentative="1">
      <w:start w:val="1"/>
      <w:numFmt w:val="bullet"/>
      <w:lvlText w:val=""/>
      <w:lvlJc w:val="left"/>
      <w:pPr>
        <w:tabs>
          <w:tab w:val="num" w:pos="1064"/>
        </w:tabs>
        <w:ind w:left="1064" w:hanging="360"/>
      </w:pPr>
      <w:rPr>
        <w:rFonts w:hint="default" w:ascii="Symbol" w:hAnsi="Symbol"/>
        <w:sz w:val="20"/>
      </w:rPr>
    </w:lvl>
    <w:lvl w:ilvl="2" w:tentative="1">
      <w:start w:val="1"/>
      <w:numFmt w:val="bullet"/>
      <w:lvlText w:val=""/>
      <w:lvlJc w:val="left"/>
      <w:pPr>
        <w:tabs>
          <w:tab w:val="num" w:pos="1784"/>
        </w:tabs>
        <w:ind w:left="1784" w:hanging="360"/>
      </w:pPr>
      <w:rPr>
        <w:rFonts w:hint="default" w:ascii="Symbol" w:hAnsi="Symbol"/>
        <w:sz w:val="20"/>
      </w:rPr>
    </w:lvl>
    <w:lvl w:ilvl="3" w:tentative="1">
      <w:start w:val="1"/>
      <w:numFmt w:val="bullet"/>
      <w:lvlText w:val=""/>
      <w:lvlJc w:val="left"/>
      <w:pPr>
        <w:tabs>
          <w:tab w:val="num" w:pos="2504"/>
        </w:tabs>
        <w:ind w:left="2504" w:hanging="360"/>
      </w:pPr>
      <w:rPr>
        <w:rFonts w:hint="default" w:ascii="Symbol" w:hAnsi="Symbol"/>
        <w:sz w:val="20"/>
      </w:rPr>
    </w:lvl>
    <w:lvl w:ilvl="4" w:tentative="1">
      <w:start w:val="1"/>
      <w:numFmt w:val="bullet"/>
      <w:lvlText w:val=""/>
      <w:lvlJc w:val="left"/>
      <w:pPr>
        <w:tabs>
          <w:tab w:val="num" w:pos="3224"/>
        </w:tabs>
        <w:ind w:left="3224" w:hanging="360"/>
      </w:pPr>
      <w:rPr>
        <w:rFonts w:hint="default" w:ascii="Symbol" w:hAnsi="Symbol"/>
        <w:sz w:val="20"/>
      </w:rPr>
    </w:lvl>
    <w:lvl w:ilvl="5" w:tentative="1">
      <w:start w:val="1"/>
      <w:numFmt w:val="bullet"/>
      <w:lvlText w:val=""/>
      <w:lvlJc w:val="left"/>
      <w:pPr>
        <w:tabs>
          <w:tab w:val="num" w:pos="3944"/>
        </w:tabs>
        <w:ind w:left="3944" w:hanging="360"/>
      </w:pPr>
      <w:rPr>
        <w:rFonts w:hint="default" w:ascii="Symbol" w:hAnsi="Symbol"/>
        <w:sz w:val="20"/>
      </w:rPr>
    </w:lvl>
    <w:lvl w:ilvl="6" w:tentative="1">
      <w:start w:val="1"/>
      <w:numFmt w:val="bullet"/>
      <w:lvlText w:val=""/>
      <w:lvlJc w:val="left"/>
      <w:pPr>
        <w:tabs>
          <w:tab w:val="num" w:pos="4664"/>
        </w:tabs>
        <w:ind w:left="4664" w:hanging="360"/>
      </w:pPr>
      <w:rPr>
        <w:rFonts w:hint="default" w:ascii="Symbol" w:hAnsi="Symbol"/>
        <w:sz w:val="20"/>
      </w:rPr>
    </w:lvl>
    <w:lvl w:ilvl="7" w:tentative="1">
      <w:start w:val="1"/>
      <w:numFmt w:val="bullet"/>
      <w:lvlText w:val=""/>
      <w:lvlJc w:val="left"/>
      <w:pPr>
        <w:tabs>
          <w:tab w:val="num" w:pos="5384"/>
        </w:tabs>
        <w:ind w:left="5384" w:hanging="360"/>
      </w:pPr>
      <w:rPr>
        <w:rFonts w:hint="default" w:ascii="Symbol" w:hAnsi="Symbol"/>
        <w:sz w:val="20"/>
      </w:rPr>
    </w:lvl>
    <w:lvl w:ilvl="8" w:tentative="1">
      <w:start w:val="1"/>
      <w:numFmt w:val="bullet"/>
      <w:lvlText w:val=""/>
      <w:lvlJc w:val="left"/>
      <w:pPr>
        <w:tabs>
          <w:tab w:val="num" w:pos="6104"/>
        </w:tabs>
        <w:ind w:left="6104" w:hanging="360"/>
      </w:pPr>
      <w:rPr>
        <w:rFonts w:hint="default" w:ascii="Symbol" w:hAnsi="Symbol"/>
        <w:sz w:val="20"/>
      </w:rPr>
    </w:lvl>
  </w:abstractNum>
  <w:abstractNum w:abstractNumId="39" w15:restartNumberingAfterBreak="0">
    <w:nsid w:val="23937791"/>
    <w:multiLevelType w:val="multilevel"/>
    <w:tmpl w:val="88BC3AE8"/>
    <w:lvl w:ilvl="0">
      <w:start w:val="1"/>
      <w:numFmt w:val="bullet"/>
      <w:lvlText w:val=""/>
      <w:lvlJc w:val="left"/>
      <w:pPr>
        <w:tabs>
          <w:tab w:val="num" w:pos="720"/>
        </w:tabs>
        <w:ind w:left="720" w:hanging="360"/>
      </w:pPr>
      <w:rPr>
        <w:rFonts w:hint="default" w:ascii="Symbol" w:hAnsi="Symbol"/>
        <w:sz w:val="20"/>
      </w:rPr>
    </w:lvl>
    <w:lvl w:ilvl="1">
      <w:numFmt w:val="bullet"/>
      <w:lvlText w:val="o"/>
      <w:lvlJc w:val="left"/>
      <w:pPr>
        <w:tabs>
          <w:tab w:val="num" w:pos="1440"/>
        </w:tabs>
        <w:ind w:left="1440" w:hanging="360"/>
      </w:pPr>
      <w:rPr>
        <w:rFonts w:hint="default" w:ascii="Courier New" w:hAnsi="Courier New"/>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40" w15:restartNumberingAfterBreak="0">
    <w:nsid w:val="24E51747"/>
    <w:multiLevelType w:val="hybridMultilevel"/>
    <w:tmpl w:val="70A4A3A8"/>
    <w:lvl w:ilvl="0" w:tplc="1332B764">
      <w:start w:val="1"/>
      <w:numFmt w:val="decimal"/>
      <w:lvlText w:val="%1."/>
      <w:lvlJc w:val="left"/>
      <w:pPr>
        <w:tabs>
          <w:tab w:val="num" w:pos="720"/>
        </w:tabs>
        <w:ind w:left="720" w:hanging="360"/>
      </w:pPr>
    </w:lvl>
    <w:lvl w:ilvl="1" w:tplc="ED3A7A7E" w:tentative="1">
      <w:start w:val="1"/>
      <w:numFmt w:val="decimal"/>
      <w:lvlText w:val="%2."/>
      <w:lvlJc w:val="left"/>
      <w:pPr>
        <w:tabs>
          <w:tab w:val="num" w:pos="1440"/>
        </w:tabs>
        <w:ind w:left="1440" w:hanging="360"/>
      </w:pPr>
    </w:lvl>
    <w:lvl w:ilvl="2" w:tplc="B73AE5AE" w:tentative="1">
      <w:start w:val="1"/>
      <w:numFmt w:val="decimal"/>
      <w:lvlText w:val="%3."/>
      <w:lvlJc w:val="left"/>
      <w:pPr>
        <w:tabs>
          <w:tab w:val="num" w:pos="2160"/>
        </w:tabs>
        <w:ind w:left="2160" w:hanging="360"/>
      </w:pPr>
    </w:lvl>
    <w:lvl w:ilvl="3" w:tplc="064E4708" w:tentative="1">
      <w:start w:val="1"/>
      <w:numFmt w:val="decimal"/>
      <w:lvlText w:val="%4."/>
      <w:lvlJc w:val="left"/>
      <w:pPr>
        <w:tabs>
          <w:tab w:val="num" w:pos="2880"/>
        </w:tabs>
        <w:ind w:left="2880" w:hanging="360"/>
      </w:pPr>
    </w:lvl>
    <w:lvl w:ilvl="4" w:tplc="50008E04" w:tentative="1">
      <w:start w:val="1"/>
      <w:numFmt w:val="decimal"/>
      <w:lvlText w:val="%5."/>
      <w:lvlJc w:val="left"/>
      <w:pPr>
        <w:tabs>
          <w:tab w:val="num" w:pos="3600"/>
        </w:tabs>
        <w:ind w:left="3600" w:hanging="360"/>
      </w:pPr>
    </w:lvl>
    <w:lvl w:ilvl="5" w:tplc="AFDE5CB4" w:tentative="1">
      <w:start w:val="1"/>
      <w:numFmt w:val="decimal"/>
      <w:lvlText w:val="%6."/>
      <w:lvlJc w:val="left"/>
      <w:pPr>
        <w:tabs>
          <w:tab w:val="num" w:pos="4320"/>
        </w:tabs>
        <w:ind w:left="4320" w:hanging="360"/>
      </w:pPr>
    </w:lvl>
    <w:lvl w:ilvl="6" w:tplc="F530CD24" w:tentative="1">
      <w:start w:val="1"/>
      <w:numFmt w:val="decimal"/>
      <w:lvlText w:val="%7."/>
      <w:lvlJc w:val="left"/>
      <w:pPr>
        <w:tabs>
          <w:tab w:val="num" w:pos="5040"/>
        </w:tabs>
        <w:ind w:left="5040" w:hanging="360"/>
      </w:pPr>
    </w:lvl>
    <w:lvl w:ilvl="7" w:tplc="5CDE1D4C" w:tentative="1">
      <w:start w:val="1"/>
      <w:numFmt w:val="decimal"/>
      <w:lvlText w:val="%8."/>
      <w:lvlJc w:val="left"/>
      <w:pPr>
        <w:tabs>
          <w:tab w:val="num" w:pos="5760"/>
        </w:tabs>
        <w:ind w:left="5760" w:hanging="360"/>
      </w:pPr>
    </w:lvl>
    <w:lvl w:ilvl="8" w:tplc="34003C98" w:tentative="1">
      <w:start w:val="1"/>
      <w:numFmt w:val="decimal"/>
      <w:lvlText w:val="%9."/>
      <w:lvlJc w:val="left"/>
      <w:pPr>
        <w:tabs>
          <w:tab w:val="num" w:pos="6480"/>
        </w:tabs>
        <w:ind w:left="6480" w:hanging="360"/>
      </w:pPr>
    </w:lvl>
  </w:abstractNum>
  <w:abstractNum w:abstractNumId="41" w15:restartNumberingAfterBreak="0">
    <w:nsid w:val="251B3694"/>
    <w:multiLevelType w:val="hybridMultilevel"/>
    <w:tmpl w:val="69B60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D068FD"/>
    <w:multiLevelType w:val="hybridMultilevel"/>
    <w:tmpl w:val="9C108C8C"/>
    <w:lvl w:ilvl="0" w:tplc="FFFFFFFF">
      <w:start w:val="1"/>
      <w:numFmt w:val="decimal"/>
      <w:lvlText w:val="%1."/>
      <w:lvlJc w:val="left"/>
      <w:pPr>
        <w:ind w:left="720" w:hanging="360"/>
      </w:pPr>
      <w:rPr>
        <w:rFonts w:hint="default"/>
      </w:rPr>
    </w:lvl>
    <w:lvl w:ilvl="1" w:tplc="FFFFFFFF">
      <w:start w:val="5"/>
      <w:numFmt w:val="bullet"/>
      <w:lvlText w:val="-"/>
      <w:lvlJc w:val="left"/>
      <w:pPr>
        <w:ind w:left="1440" w:hanging="360"/>
      </w:pPr>
      <w:rPr>
        <w:rFonts w:hint="default" w:ascii="Times New Roman" w:hAnsi="Times New Roman" w:eastAsia="SimSu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5F73F8B"/>
    <w:multiLevelType w:val="hybridMultilevel"/>
    <w:tmpl w:val="F376A71A"/>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268D1DEC"/>
    <w:multiLevelType w:val="hybridMultilevel"/>
    <w:tmpl w:val="4476E75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5" w15:restartNumberingAfterBreak="0">
    <w:nsid w:val="2791191D"/>
    <w:multiLevelType w:val="multilevel"/>
    <w:tmpl w:val="57CA340E"/>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tabs>
          <w:tab w:val="num" w:pos="1440"/>
        </w:tabs>
        <w:ind w:left="1440" w:hanging="360"/>
      </w:pPr>
      <w:rPr>
        <w:rFonts w:hint="default" w:ascii="Symbol" w:hAnsi="Symbol"/>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46" w15:restartNumberingAfterBreak="0">
    <w:nsid w:val="27C20494"/>
    <w:multiLevelType w:val="multilevel"/>
    <w:tmpl w:val="F78C823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olor w:val="000000"/>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7" w15:restartNumberingAfterBreak="0">
    <w:nsid w:val="27FB729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285D2C43"/>
    <w:multiLevelType w:val="hybridMultilevel"/>
    <w:tmpl w:val="62C2485C"/>
    <w:lvl w:ilvl="0" w:tplc="CFB27958">
      <w:start w:val="1"/>
      <w:numFmt w:val="decimal"/>
      <w:lvlText w:val="Observation %1:"/>
      <w:lvlJc w:val="left"/>
      <w:pPr>
        <w:ind w:left="644"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9" w15:restartNumberingAfterBreak="0">
    <w:nsid w:val="286E4DE9"/>
    <w:multiLevelType w:val="hybridMultilevel"/>
    <w:tmpl w:val="9C108C8C"/>
    <w:lvl w:ilvl="0" w:tplc="0409000F">
      <w:start w:val="1"/>
      <w:numFmt w:val="decimal"/>
      <w:lvlText w:val="%1."/>
      <w:lvlJc w:val="left"/>
      <w:pPr>
        <w:ind w:left="720" w:hanging="360"/>
      </w:pPr>
      <w:rPr>
        <w:rFonts w:hint="default"/>
      </w:rPr>
    </w:lvl>
    <w:lvl w:ilvl="1" w:tplc="D4ECE256">
      <w:start w:val="5"/>
      <w:numFmt w:val="bullet"/>
      <w:lvlText w:val="-"/>
      <w:lvlJc w:val="left"/>
      <w:pPr>
        <w:ind w:left="1440" w:hanging="360"/>
      </w:pPr>
      <w:rPr>
        <w:rFonts w:hint="default" w:ascii="Times New Roman" w:hAnsi="Times New Roman" w:eastAsia="SimSu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A622A98"/>
    <w:multiLevelType w:val="hybridMultilevel"/>
    <w:tmpl w:val="7316A170"/>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2B2D0A13"/>
    <w:multiLevelType w:val="hybridMultilevel"/>
    <w:tmpl w:val="3424D938"/>
    <w:lvl w:ilvl="0" w:tplc="01AC78D0">
      <w:start w:val="1"/>
      <w:numFmt w:val="bullet"/>
      <w:lvlText w:val=""/>
      <w:lvlJc w:val="left"/>
      <w:rPr>
        <w:rFonts w:hint="default" w:ascii="Symbol" w:hAnsi="Symbol"/>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2C8473B9"/>
    <w:multiLevelType w:val="hybridMultilevel"/>
    <w:tmpl w:val="8E9EB8EC"/>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3" w15:restartNumberingAfterBreak="0">
    <w:nsid w:val="2C8E7E6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2C8F36DB"/>
    <w:multiLevelType w:val="hybridMultilevel"/>
    <w:tmpl w:val="405C96E8"/>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2C992637"/>
    <w:multiLevelType w:val="hybridMultilevel"/>
    <w:tmpl w:val="71425B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2CA0223F"/>
    <w:multiLevelType w:val="hybridMultilevel"/>
    <w:tmpl w:val="A4166B44"/>
    <w:lvl w:ilvl="0" w:tplc="D4ECE256">
      <w:start w:val="5"/>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2D0430DC"/>
    <w:multiLevelType w:val="hybridMultilevel"/>
    <w:tmpl w:val="62C2485C"/>
    <w:lvl w:ilvl="0" w:tplc="CFB27958">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8" w15:restartNumberingAfterBreak="0">
    <w:nsid w:val="2D6C51DC"/>
    <w:multiLevelType w:val="multilevel"/>
    <w:tmpl w:val="2D6C51D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2E8B534F"/>
    <w:multiLevelType w:val="multilevel"/>
    <w:tmpl w:val="7F24FDEE"/>
    <w:lvl w:ilvl="0">
      <w:start w:val="1"/>
      <w:numFmt w:val="bullet"/>
      <w:lvlText w:val=""/>
      <w:lvlJc w:val="left"/>
      <w:pPr>
        <w:tabs>
          <w:tab w:val="num" w:pos="720"/>
        </w:tabs>
        <w:ind w:left="720" w:hanging="360"/>
      </w:pPr>
      <w:rPr>
        <w:rFonts w:hint="default" w:ascii="Symbol" w:hAnsi="Symbol"/>
        <w:sz w:val="20"/>
      </w:rPr>
    </w:lvl>
    <w:lvl w:ilvl="1">
      <w:numFmt w:val="bullet"/>
      <w:lvlText w:val="o"/>
      <w:lvlJc w:val="left"/>
      <w:pPr>
        <w:tabs>
          <w:tab w:val="num" w:pos="1440"/>
        </w:tabs>
        <w:ind w:left="1440" w:hanging="360"/>
      </w:pPr>
      <w:rPr>
        <w:rFonts w:hint="default" w:ascii="Courier New" w:hAnsi="Courier New"/>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61" w15:restartNumberingAfterBreak="0">
    <w:nsid w:val="2EB74D55"/>
    <w:multiLevelType w:val="hybridMultilevel"/>
    <w:tmpl w:val="05E21B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2F1B5227"/>
    <w:multiLevelType w:val="multilevel"/>
    <w:tmpl w:val="2F1B522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2F2A174D"/>
    <w:multiLevelType w:val="hybridMultilevel"/>
    <w:tmpl w:val="05F02106"/>
    <w:lvl w:ilvl="0" w:tplc="40CC26CE">
      <w:start w:val="1"/>
      <w:numFmt w:val="decimal"/>
      <w:lvlText w:val="%1."/>
      <w:lvlJc w:val="left"/>
      <w:pPr>
        <w:ind w:left="1080" w:hanging="360"/>
      </w:pPr>
      <w:rPr>
        <w:rFonts w:hint="default"/>
        <w:sz w:val="1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4" w15:restartNumberingAfterBreak="0">
    <w:nsid w:val="318F6FA1"/>
    <w:multiLevelType w:val="multilevel"/>
    <w:tmpl w:val="625E36B6"/>
    <w:lvl w:ilvl="0">
      <w:start w:val="1"/>
      <w:numFmt w:val="bullet"/>
      <w:lvlText w:val=""/>
      <w:lvlJc w:val="left"/>
      <w:pPr>
        <w:tabs>
          <w:tab w:val="num" w:pos="720"/>
        </w:tabs>
        <w:ind w:left="720" w:hanging="360"/>
      </w:pPr>
      <w:rPr>
        <w:rFonts w:hint="default" w:ascii="Symbol" w:hAnsi="Symbol"/>
        <w:sz w:val="20"/>
      </w:rPr>
    </w:lvl>
    <w:lvl w:ilvl="1" w:tentative="1">
      <w:numFmt w:val="bullet"/>
      <w:lvlText w:val=""/>
      <w:lvlJc w:val="left"/>
      <w:pPr>
        <w:tabs>
          <w:tab w:val="num" w:pos="1440"/>
        </w:tabs>
        <w:ind w:left="1440" w:hanging="360"/>
      </w:pPr>
      <w:rPr>
        <w:rFonts w:hint="default" w:ascii="Symbol" w:hAnsi="Symbol"/>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65" w15:restartNumberingAfterBreak="0">
    <w:nsid w:val="31F83CEE"/>
    <w:multiLevelType w:val="hybridMultilevel"/>
    <w:tmpl w:val="712AFA02"/>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33532FB2"/>
    <w:multiLevelType w:val="hybridMultilevel"/>
    <w:tmpl w:val="62C2485C"/>
    <w:lvl w:ilvl="0" w:tplc="CFB27958">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7" w15:restartNumberingAfterBreak="0">
    <w:nsid w:val="33940460"/>
    <w:multiLevelType w:val="hybridMultilevel"/>
    <w:tmpl w:val="B968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40A2987"/>
    <w:multiLevelType w:val="multilevel"/>
    <w:tmpl w:val="340A2987"/>
    <w:lvl w:ilvl="0">
      <w:start w:val="1"/>
      <w:numFmt w:val="bullet"/>
      <w:lvlText w:val=""/>
      <w:lvlJc w:val="left"/>
      <w:pPr>
        <w:tabs>
          <w:tab w:val="left" w:pos="720"/>
        </w:tabs>
        <w:ind w:left="720" w:hanging="360"/>
      </w:pPr>
      <w:rPr>
        <w:rFonts w:hint="default" w:ascii="Symbol" w:hAnsi="Symbol"/>
        <w:sz w:val="20"/>
      </w:rPr>
    </w:lvl>
    <w:lvl w:ilvl="1">
      <w:start w:val="1"/>
      <w:numFmt w:val="bullet"/>
      <w:lvlText w:val="o"/>
      <w:lvlJc w:val="left"/>
      <w:pPr>
        <w:tabs>
          <w:tab w:val="left" w:pos="1440"/>
        </w:tabs>
        <w:ind w:left="1440" w:hanging="360"/>
      </w:pPr>
      <w:rPr>
        <w:rFonts w:hint="default" w:ascii="Courier New" w:hAnsi="Courier New" w:cs="Courier New"/>
        <w:color w:val="auto"/>
        <w:sz w:val="20"/>
      </w:rPr>
    </w:lvl>
    <w:lvl w:ilvl="2">
      <w:numFmt w:val="bullet"/>
      <w:lvlText w:val=""/>
      <w:lvlJc w:val="left"/>
      <w:pPr>
        <w:tabs>
          <w:tab w:val="left" w:pos="2160"/>
        </w:tabs>
        <w:ind w:left="2160" w:hanging="360"/>
      </w:pPr>
      <w:rPr>
        <w:rFonts w:hint="default" w:ascii="Symbol" w:hAnsi="Symbol"/>
        <w:sz w:val="20"/>
      </w:rPr>
    </w:lvl>
    <w:lvl w:ilvl="3">
      <w:numFmt w:val="bullet"/>
      <w:lvlText w:val=""/>
      <w:lvlJc w:val="left"/>
      <w:pPr>
        <w:tabs>
          <w:tab w:val="left" w:pos="2880"/>
        </w:tabs>
        <w:ind w:left="2880" w:hanging="360"/>
      </w:pPr>
      <w:rPr>
        <w:rFonts w:hint="default" w:ascii="Symbol" w:hAnsi="Symbol"/>
        <w:sz w:val="20"/>
      </w:rPr>
    </w:lvl>
    <w:lvl w:ilvl="4">
      <w:numFmt w:val="bullet"/>
      <w:lvlText w:val=""/>
      <w:lvlJc w:val="left"/>
      <w:pPr>
        <w:tabs>
          <w:tab w:val="left" w:pos="3600"/>
        </w:tabs>
        <w:ind w:left="3600" w:hanging="360"/>
      </w:pPr>
      <w:rPr>
        <w:rFonts w:hint="default" w:ascii="Symbol" w:hAnsi="Symbol"/>
        <w:sz w:val="20"/>
      </w:rPr>
    </w:lvl>
    <w:lvl w:ilvl="5">
      <w:numFmt w:val="bullet"/>
      <w:lvlText w:val=""/>
      <w:lvlJc w:val="left"/>
      <w:pPr>
        <w:tabs>
          <w:tab w:val="left" w:pos="4320"/>
        </w:tabs>
        <w:ind w:left="4320" w:hanging="360"/>
      </w:pPr>
      <w:rPr>
        <w:rFonts w:hint="default" w:ascii="Symbol" w:hAnsi="Symbol"/>
        <w:sz w:val="20"/>
      </w:rPr>
    </w:lvl>
    <w:lvl w:ilvl="6">
      <w:numFmt w:val="bullet"/>
      <w:lvlText w:val=""/>
      <w:lvlJc w:val="left"/>
      <w:pPr>
        <w:tabs>
          <w:tab w:val="left" w:pos="5040"/>
        </w:tabs>
        <w:ind w:left="5040" w:hanging="360"/>
      </w:pPr>
      <w:rPr>
        <w:rFonts w:hint="default" w:ascii="Symbol" w:hAnsi="Symbol"/>
        <w:sz w:val="20"/>
      </w:rPr>
    </w:lvl>
    <w:lvl w:ilvl="7">
      <w:numFmt w:val="bullet"/>
      <w:lvlText w:val=""/>
      <w:lvlJc w:val="left"/>
      <w:pPr>
        <w:tabs>
          <w:tab w:val="left" w:pos="5760"/>
        </w:tabs>
        <w:ind w:left="5760" w:hanging="360"/>
      </w:pPr>
      <w:rPr>
        <w:rFonts w:hint="default" w:ascii="Symbol" w:hAnsi="Symbol"/>
        <w:sz w:val="20"/>
      </w:rPr>
    </w:lvl>
    <w:lvl w:ilvl="8">
      <w:numFmt w:val="bullet"/>
      <w:lvlText w:val=""/>
      <w:lvlJc w:val="left"/>
      <w:pPr>
        <w:tabs>
          <w:tab w:val="left" w:pos="6480"/>
        </w:tabs>
        <w:ind w:left="6480" w:hanging="360"/>
      </w:pPr>
      <w:rPr>
        <w:rFonts w:hint="default" w:ascii="Symbol" w:hAnsi="Symbol"/>
        <w:sz w:val="20"/>
      </w:rPr>
    </w:lvl>
  </w:abstractNum>
  <w:abstractNum w:abstractNumId="69" w15:restartNumberingAfterBreak="0">
    <w:nsid w:val="354554CB"/>
    <w:multiLevelType w:val="multilevel"/>
    <w:tmpl w:val="87A65A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35F24087"/>
    <w:multiLevelType w:val="hybridMultilevel"/>
    <w:tmpl w:val="79D2D0FE"/>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2" w15:restartNumberingAfterBreak="0">
    <w:nsid w:val="38892D4C"/>
    <w:multiLevelType w:val="hybridMultilevel"/>
    <w:tmpl w:val="934AF748"/>
    <w:lvl w:ilvl="0" w:tplc="01E4CDD8">
      <w:numFmt w:val="bullet"/>
      <w:lvlText w:val="-"/>
      <w:lvlJc w:val="left"/>
      <w:pPr>
        <w:ind w:left="644" w:hanging="360"/>
      </w:pPr>
      <w:rPr>
        <w:rFonts w:hint="default" w:ascii="Times New Roman" w:hAnsi="Times New Roman" w:cs="Times New Roman" w:eastAsiaTheme="minorHAnsi"/>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73" w15:restartNumberingAfterBreak="0">
    <w:nsid w:val="388C0711"/>
    <w:multiLevelType w:val="multilevel"/>
    <w:tmpl w:val="AEE05F94"/>
    <w:lvl w:ilvl="0">
      <w:start w:val="1"/>
      <w:numFmt w:val="bullet"/>
      <w:lvlText w:val=""/>
      <w:lvlJc w:val="left"/>
      <w:pPr>
        <w:tabs>
          <w:tab w:val="num" w:pos="720"/>
        </w:tabs>
        <w:ind w:left="720" w:hanging="360"/>
      </w:pPr>
      <w:rPr>
        <w:rFonts w:hint="default" w:ascii="Symbol" w:hAnsi="Symbol"/>
        <w:sz w:val="20"/>
      </w:rPr>
    </w:lvl>
    <w:lvl w:ilvl="1">
      <w:numFmt w:val="bullet"/>
      <w:lvlText w:val="o"/>
      <w:lvlJc w:val="left"/>
      <w:pPr>
        <w:tabs>
          <w:tab w:val="num" w:pos="1440"/>
        </w:tabs>
        <w:ind w:left="1440" w:hanging="360"/>
      </w:pPr>
      <w:rPr>
        <w:rFonts w:hint="default" w:ascii="Courier New" w:hAnsi="Courier New"/>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74" w15:restartNumberingAfterBreak="0">
    <w:nsid w:val="39F709A4"/>
    <w:multiLevelType w:val="hybridMultilevel"/>
    <w:tmpl w:val="F6689CD8"/>
    <w:lvl w:ilvl="0" w:tplc="9C60BA1A">
      <w:start w:val="1"/>
      <w:numFmt w:val="bullet"/>
      <w:lvlText w:val="•"/>
      <w:lvlJc w:val="left"/>
      <w:pPr>
        <w:tabs>
          <w:tab w:val="num" w:pos="720"/>
        </w:tabs>
        <w:ind w:left="720" w:hanging="360"/>
      </w:pPr>
      <w:rPr>
        <w:rFonts w:hint="default" w:ascii="Arial" w:hAnsi="Arial"/>
      </w:rPr>
    </w:lvl>
    <w:lvl w:ilvl="1" w:tplc="11D2F708" w:tentative="1">
      <w:start w:val="1"/>
      <w:numFmt w:val="bullet"/>
      <w:lvlText w:val="•"/>
      <w:lvlJc w:val="left"/>
      <w:pPr>
        <w:tabs>
          <w:tab w:val="num" w:pos="1440"/>
        </w:tabs>
        <w:ind w:left="1440" w:hanging="360"/>
      </w:pPr>
      <w:rPr>
        <w:rFonts w:hint="default" w:ascii="Arial" w:hAnsi="Arial"/>
      </w:rPr>
    </w:lvl>
    <w:lvl w:ilvl="2" w:tplc="77B60680" w:tentative="1">
      <w:start w:val="1"/>
      <w:numFmt w:val="bullet"/>
      <w:lvlText w:val="•"/>
      <w:lvlJc w:val="left"/>
      <w:pPr>
        <w:tabs>
          <w:tab w:val="num" w:pos="2160"/>
        </w:tabs>
        <w:ind w:left="2160" w:hanging="360"/>
      </w:pPr>
      <w:rPr>
        <w:rFonts w:hint="default" w:ascii="Arial" w:hAnsi="Arial"/>
      </w:rPr>
    </w:lvl>
    <w:lvl w:ilvl="3" w:tplc="BA2C9F28" w:tentative="1">
      <w:start w:val="1"/>
      <w:numFmt w:val="bullet"/>
      <w:lvlText w:val="•"/>
      <w:lvlJc w:val="left"/>
      <w:pPr>
        <w:tabs>
          <w:tab w:val="num" w:pos="2880"/>
        </w:tabs>
        <w:ind w:left="2880" w:hanging="360"/>
      </w:pPr>
      <w:rPr>
        <w:rFonts w:hint="default" w:ascii="Arial" w:hAnsi="Arial"/>
      </w:rPr>
    </w:lvl>
    <w:lvl w:ilvl="4" w:tplc="5010F8DE" w:tentative="1">
      <w:start w:val="1"/>
      <w:numFmt w:val="bullet"/>
      <w:lvlText w:val="•"/>
      <w:lvlJc w:val="left"/>
      <w:pPr>
        <w:tabs>
          <w:tab w:val="num" w:pos="3600"/>
        </w:tabs>
        <w:ind w:left="3600" w:hanging="360"/>
      </w:pPr>
      <w:rPr>
        <w:rFonts w:hint="default" w:ascii="Arial" w:hAnsi="Arial"/>
      </w:rPr>
    </w:lvl>
    <w:lvl w:ilvl="5" w:tplc="1FF67D64" w:tentative="1">
      <w:start w:val="1"/>
      <w:numFmt w:val="bullet"/>
      <w:lvlText w:val="•"/>
      <w:lvlJc w:val="left"/>
      <w:pPr>
        <w:tabs>
          <w:tab w:val="num" w:pos="4320"/>
        </w:tabs>
        <w:ind w:left="4320" w:hanging="360"/>
      </w:pPr>
      <w:rPr>
        <w:rFonts w:hint="default" w:ascii="Arial" w:hAnsi="Arial"/>
      </w:rPr>
    </w:lvl>
    <w:lvl w:ilvl="6" w:tplc="CB285D8A" w:tentative="1">
      <w:start w:val="1"/>
      <w:numFmt w:val="bullet"/>
      <w:lvlText w:val="•"/>
      <w:lvlJc w:val="left"/>
      <w:pPr>
        <w:tabs>
          <w:tab w:val="num" w:pos="5040"/>
        </w:tabs>
        <w:ind w:left="5040" w:hanging="360"/>
      </w:pPr>
      <w:rPr>
        <w:rFonts w:hint="default" w:ascii="Arial" w:hAnsi="Arial"/>
      </w:rPr>
    </w:lvl>
    <w:lvl w:ilvl="7" w:tplc="D396D6C0" w:tentative="1">
      <w:start w:val="1"/>
      <w:numFmt w:val="bullet"/>
      <w:lvlText w:val="•"/>
      <w:lvlJc w:val="left"/>
      <w:pPr>
        <w:tabs>
          <w:tab w:val="num" w:pos="5760"/>
        </w:tabs>
        <w:ind w:left="5760" w:hanging="360"/>
      </w:pPr>
      <w:rPr>
        <w:rFonts w:hint="default" w:ascii="Arial" w:hAnsi="Arial"/>
      </w:rPr>
    </w:lvl>
    <w:lvl w:ilvl="8" w:tplc="03FC5556" w:tentative="1">
      <w:start w:val="1"/>
      <w:numFmt w:val="bullet"/>
      <w:lvlText w:val="•"/>
      <w:lvlJc w:val="left"/>
      <w:pPr>
        <w:tabs>
          <w:tab w:val="num" w:pos="6480"/>
        </w:tabs>
        <w:ind w:left="6480" w:hanging="360"/>
      </w:pPr>
      <w:rPr>
        <w:rFonts w:hint="default" w:ascii="Arial" w:hAnsi="Arial"/>
      </w:rPr>
    </w:lvl>
  </w:abstractNum>
  <w:abstractNum w:abstractNumId="75" w15:restartNumberingAfterBreak="0">
    <w:nsid w:val="3B3D45DC"/>
    <w:multiLevelType w:val="multilevel"/>
    <w:tmpl w:val="96223A06"/>
    <w:lvl w:ilvl="0">
      <w:start w:val="1"/>
      <w:numFmt w:val="bullet"/>
      <w:lvlText w:val=""/>
      <w:lvlJc w:val="left"/>
      <w:pPr>
        <w:tabs>
          <w:tab w:val="num" w:pos="720"/>
        </w:tabs>
        <w:ind w:left="720" w:hanging="360"/>
      </w:pPr>
      <w:rPr>
        <w:rFonts w:hint="default" w:ascii="Symbol" w:hAnsi="Symbol"/>
        <w:sz w:val="20"/>
      </w:rPr>
    </w:lvl>
    <w:lvl w:ilvl="1" w:tentative="1">
      <w:numFmt w:val="bullet"/>
      <w:lvlText w:val=""/>
      <w:lvlJc w:val="left"/>
      <w:pPr>
        <w:tabs>
          <w:tab w:val="num" w:pos="1440"/>
        </w:tabs>
        <w:ind w:left="1440" w:hanging="360"/>
      </w:pPr>
      <w:rPr>
        <w:rFonts w:hint="default" w:ascii="Symbol" w:hAnsi="Symbol"/>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76" w15:restartNumberingAfterBreak="0">
    <w:nsid w:val="3BE461F3"/>
    <w:multiLevelType w:val="hybridMultilevel"/>
    <w:tmpl w:val="0A221CAA"/>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7" w15:restartNumberingAfterBreak="0">
    <w:nsid w:val="3BE801FE"/>
    <w:multiLevelType w:val="hybridMultilevel"/>
    <w:tmpl w:val="3C808416"/>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3CAD66EE"/>
    <w:multiLevelType w:val="hybridMultilevel"/>
    <w:tmpl w:val="103ACFE0"/>
    <w:lvl w:ilvl="0" w:tplc="040C0001">
      <w:start w:val="1"/>
      <w:numFmt w:val="bullet"/>
      <w:lvlText w:val=""/>
      <w:lvlJc w:val="left"/>
      <w:pPr>
        <w:ind w:left="1004" w:hanging="360"/>
      </w:pPr>
      <w:rPr>
        <w:rFonts w:hint="default" w:ascii="Symbol" w:hAnsi="Symbol"/>
      </w:rPr>
    </w:lvl>
    <w:lvl w:ilvl="1" w:tplc="040C0003" w:tentative="1">
      <w:start w:val="1"/>
      <w:numFmt w:val="bullet"/>
      <w:lvlText w:val="o"/>
      <w:lvlJc w:val="left"/>
      <w:pPr>
        <w:ind w:left="1724" w:hanging="360"/>
      </w:pPr>
      <w:rPr>
        <w:rFonts w:hint="default" w:ascii="Courier New" w:hAnsi="Courier New" w:cs="Courier New"/>
      </w:rPr>
    </w:lvl>
    <w:lvl w:ilvl="2" w:tplc="040C0005" w:tentative="1">
      <w:start w:val="1"/>
      <w:numFmt w:val="bullet"/>
      <w:lvlText w:val=""/>
      <w:lvlJc w:val="left"/>
      <w:pPr>
        <w:ind w:left="2444" w:hanging="360"/>
      </w:pPr>
      <w:rPr>
        <w:rFonts w:hint="default" w:ascii="Wingdings" w:hAnsi="Wingdings"/>
      </w:rPr>
    </w:lvl>
    <w:lvl w:ilvl="3" w:tplc="040C0001" w:tentative="1">
      <w:start w:val="1"/>
      <w:numFmt w:val="bullet"/>
      <w:lvlText w:val=""/>
      <w:lvlJc w:val="left"/>
      <w:pPr>
        <w:ind w:left="3164" w:hanging="360"/>
      </w:pPr>
      <w:rPr>
        <w:rFonts w:hint="default" w:ascii="Symbol" w:hAnsi="Symbol"/>
      </w:rPr>
    </w:lvl>
    <w:lvl w:ilvl="4" w:tplc="040C0003" w:tentative="1">
      <w:start w:val="1"/>
      <w:numFmt w:val="bullet"/>
      <w:lvlText w:val="o"/>
      <w:lvlJc w:val="left"/>
      <w:pPr>
        <w:ind w:left="3884" w:hanging="360"/>
      </w:pPr>
      <w:rPr>
        <w:rFonts w:hint="default" w:ascii="Courier New" w:hAnsi="Courier New" w:cs="Courier New"/>
      </w:rPr>
    </w:lvl>
    <w:lvl w:ilvl="5" w:tplc="040C0005" w:tentative="1">
      <w:start w:val="1"/>
      <w:numFmt w:val="bullet"/>
      <w:lvlText w:val=""/>
      <w:lvlJc w:val="left"/>
      <w:pPr>
        <w:ind w:left="4604" w:hanging="360"/>
      </w:pPr>
      <w:rPr>
        <w:rFonts w:hint="default" w:ascii="Wingdings" w:hAnsi="Wingdings"/>
      </w:rPr>
    </w:lvl>
    <w:lvl w:ilvl="6" w:tplc="040C0001" w:tentative="1">
      <w:start w:val="1"/>
      <w:numFmt w:val="bullet"/>
      <w:lvlText w:val=""/>
      <w:lvlJc w:val="left"/>
      <w:pPr>
        <w:ind w:left="5324" w:hanging="360"/>
      </w:pPr>
      <w:rPr>
        <w:rFonts w:hint="default" w:ascii="Symbol" w:hAnsi="Symbol"/>
      </w:rPr>
    </w:lvl>
    <w:lvl w:ilvl="7" w:tplc="040C0003" w:tentative="1">
      <w:start w:val="1"/>
      <w:numFmt w:val="bullet"/>
      <w:lvlText w:val="o"/>
      <w:lvlJc w:val="left"/>
      <w:pPr>
        <w:ind w:left="6044" w:hanging="360"/>
      </w:pPr>
      <w:rPr>
        <w:rFonts w:hint="default" w:ascii="Courier New" w:hAnsi="Courier New" w:cs="Courier New"/>
      </w:rPr>
    </w:lvl>
    <w:lvl w:ilvl="8" w:tplc="040C0005" w:tentative="1">
      <w:start w:val="1"/>
      <w:numFmt w:val="bullet"/>
      <w:lvlText w:val=""/>
      <w:lvlJc w:val="left"/>
      <w:pPr>
        <w:ind w:left="6764" w:hanging="360"/>
      </w:pPr>
      <w:rPr>
        <w:rFonts w:hint="default" w:ascii="Wingdings" w:hAnsi="Wingdings"/>
      </w:rPr>
    </w:lvl>
  </w:abstractNum>
  <w:abstractNum w:abstractNumId="79" w15:restartNumberingAfterBreak="0">
    <w:nsid w:val="3EF50C41"/>
    <w:multiLevelType w:val="hybridMultilevel"/>
    <w:tmpl w:val="97E6EF6E"/>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0" w15:restartNumberingAfterBreak="0">
    <w:nsid w:val="3FE56908"/>
    <w:multiLevelType w:val="hybridMultilevel"/>
    <w:tmpl w:val="2774F76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1" w15:restartNumberingAfterBreak="0">
    <w:nsid w:val="40135AA8"/>
    <w:multiLevelType w:val="multilevel"/>
    <w:tmpl w:val="40135AA8"/>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82" w15:restartNumberingAfterBreak="0">
    <w:nsid w:val="423769F5"/>
    <w:multiLevelType w:val="multilevel"/>
    <w:tmpl w:val="9F5E5460"/>
    <w:lvl w:ilvl="0">
      <w:start w:val="1"/>
      <w:numFmt w:val="bullet"/>
      <w:lvlText w:val=""/>
      <w:lvlJc w:val="left"/>
      <w:pPr>
        <w:ind w:left="720" w:hanging="360"/>
      </w:pPr>
      <w:rPr>
        <w:rFonts w:hint="default" w:ascii="Symbol" w:hAnsi="Symbol" w:eastAsia="MS Mincho"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3"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84" w15:restartNumberingAfterBreak="0">
    <w:nsid w:val="444B3713"/>
    <w:multiLevelType w:val="hybridMultilevel"/>
    <w:tmpl w:val="7BF4BD74"/>
    <w:lvl w:ilvl="0" w:tplc="CD0A8E76">
      <w:start w:val="1"/>
      <w:numFmt w:val="decimal"/>
      <w:pStyle w:val="RAN1proposal"/>
      <w:lvlText w:val="Proposal %1:"/>
      <w:lvlJc w:val="left"/>
      <w:pPr>
        <w:ind w:left="644" w:hanging="360"/>
      </w:pPr>
      <w:rPr>
        <w:rFonts w:hint="default"/>
      </w:rPr>
    </w:lvl>
    <w:lvl w:ilvl="1" w:tplc="04090001">
      <w:start w:val="1"/>
      <w:numFmt w:val="bullet"/>
      <w:lvlText w:val=""/>
      <w:lvlJc w:val="left"/>
      <w:pPr>
        <w:ind w:left="1364" w:hanging="360"/>
      </w:pPr>
      <w:rPr>
        <w:rFonts w:hint="default" w:ascii="Symbol" w:hAnsi="Symbol"/>
      </w:rPr>
    </w:lvl>
    <w:lvl w:ilvl="2" w:tplc="A4DAE560">
      <w:numFmt w:val="bullet"/>
      <w:lvlText w:val="•"/>
      <w:lvlJc w:val="left"/>
      <w:pPr>
        <w:ind w:left="2264" w:hanging="360"/>
      </w:pPr>
      <w:rPr>
        <w:rFonts w:hint="default" w:ascii="Times New Roman" w:hAnsi="Times New Roman" w:eastAsia="SimSun" w:cs="Times New Roman"/>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5" w15:restartNumberingAfterBreak="0">
    <w:nsid w:val="44CF01BC"/>
    <w:multiLevelType w:val="multilevel"/>
    <w:tmpl w:val="4756FDD6"/>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6" w15:restartNumberingAfterBreak="0">
    <w:nsid w:val="44FB1D5D"/>
    <w:multiLevelType w:val="multilevel"/>
    <w:tmpl w:val="44FB1D5D"/>
    <w:lvl w:ilvl="0">
      <w:start w:val="1"/>
      <w:numFmt w:val="bullet"/>
      <w:lvlText w:val=""/>
      <w:lvlJc w:val="left"/>
      <w:pPr>
        <w:tabs>
          <w:tab w:val="left" w:pos="720"/>
        </w:tabs>
        <w:ind w:left="720" w:hanging="360"/>
      </w:pPr>
      <w:rPr>
        <w:rFonts w:hint="default" w:ascii="Symbol" w:hAnsi="Symbol"/>
        <w:sz w:val="20"/>
      </w:rPr>
    </w:lvl>
    <w:lvl w:ilvl="1">
      <w:numFmt w:val="bullet"/>
      <w:lvlText w:val=""/>
      <w:lvlJc w:val="left"/>
      <w:pPr>
        <w:tabs>
          <w:tab w:val="left" w:pos="1440"/>
        </w:tabs>
        <w:ind w:left="1440" w:hanging="360"/>
      </w:pPr>
      <w:rPr>
        <w:rFonts w:hint="default" w:ascii="Symbol" w:hAnsi="Symbol"/>
        <w:sz w:val="20"/>
      </w:rPr>
    </w:lvl>
    <w:lvl w:ilvl="2">
      <w:numFmt w:val="bullet"/>
      <w:lvlText w:val=""/>
      <w:lvlJc w:val="left"/>
      <w:pPr>
        <w:tabs>
          <w:tab w:val="left" w:pos="2160"/>
        </w:tabs>
        <w:ind w:left="2160" w:hanging="360"/>
      </w:pPr>
      <w:rPr>
        <w:rFonts w:hint="default" w:ascii="Symbol" w:hAnsi="Symbol"/>
        <w:sz w:val="20"/>
      </w:rPr>
    </w:lvl>
    <w:lvl w:ilvl="3">
      <w:numFmt w:val="bullet"/>
      <w:lvlText w:val=""/>
      <w:lvlJc w:val="left"/>
      <w:pPr>
        <w:tabs>
          <w:tab w:val="left" w:pos="2880"/>
        </w:tabs>
        <w:ind w:left="2880" w:hanging="360"/>
      </w:pPr>
      <w:rPr>
        <w:rFonts w:hint="default" w:ascii="Symbol" w:hAnsi="Symbol"/>
        <w:sz w:val="20"/>
      </w:rPr>
    </w:lvl>
    <w:lvl w:ilvl="4">
      <w:numFmt w:val="bullet"/>
      <w:lvlText w:val=""/>
      <w:lvlJc w:val="left"/>
      <w:pPr>
        <w:tabs>
          <w:tab w:val="left" w:pos="3600"/>
        </w:tabs>
        <w:ind w:left="3600" w:hanging="360"/>
      </w:pPr>
      <w:rPr>
        <w:rFonts w:hint="default" w:ascii="Symbol" w:hAnsi="Symbol"/>
        <w:sz w:val="20"/>
      </w:rPr>
    </w:lvl>
    <w:lvl w:ilvl="5">
      <w:numFmt w:val="bullet"/>
      <w:lvlText w:val=""/>
      <w:lvlJc w:val="left"/>
      <w:pPr>
        <w:tabs>
          <w:tab w:val="left" w:pos="4320"/>
        </w:tabs>
        <w:ind w:left="4320" w:hanging="360"/>
      </w:pPr>
      <w:rPr>
        <w:rFonts w:hint="default" w:ascii="Symbol" w:hAnsi="Symbol"/>
        <w:sz w:val="20"/>
      </w:rPr>
    </w:lvl>
    <w:lvl w:ilvl="6">
      <w:numFmt w:val="bullet"/>
      <w:lvlText w:val=""/>
      <w:lvlJc w:val="left"/>
      <w:pPr>
        <w:tabs>
          <w:tab w:val="left" w:pos="5040"/>
        </w:tabs>
        <w:ind w:left="5040" w:hanging="360"/>
      </w:pPr>
      <w:rPr>
        <w:rFonts w:hint="default" w:ascii="Symbol" w:hAnsi="Symbol"/>
        <w:sz w:val="20"/>
      </w:rPr>
    </w:lvl>
    <w:lvl w:ilvl="7">
      <w:numFmt w:val="bullet"/>
      <w:lvlText w:val=""/>
      <w:lvlJc w:val="left"/>
      <w:pPr>
        <w:tabs>
          <w:tab w:val="left" w:pos="5760"/>
        </w:tabs>
        <w:ind w:left="5760" w:hanging="360"/>
      </w:pPr>
      <w:rPr>
        <w:rFonts w:hint="default" w:ascii="Symbol" w:hAnsi="Symbol"/>
        <w:sz w:val="20"/>
      </w:rPr>
    </w:lvl>
    <w:lvl w:ilvl="8">
      <w:numFmt w:val="bullet"/>
      <w:lvlText w:val=""/>
      <w:lvlJc w:val="left"/>
      <w:pPr>
        <w:tabs>
          <w:tab w:val="left" w:pos="6480"/>
        </w:tabs>
        <w:ind w:left="6480" w:hanging="360"/>
      </w:pPr>
      <w:rPr>
        <w:rFonts w:hint="default" w:ascii="Symbol" w:hAnsi="Symbol"/>
        <w:sz w:val="20"/>
      </w:rPr>
    </w:lvl>
  </w:abstractNum>
  <w:abstractNum w:abstractNumId="87" w15:restartNumberingAfterBreak="0">
    <w:nsid w:val="45575D19"/>
    <w:multiLevelType w:val="hybridMultilevel"/>
    <w:tmpl w:val="C442CCF2"/>
    <w:lvl w:ilvl="0" w:tplc="04090001">
      <w:start w:val="1"/>
      <w:numFmt w:val="bullet"/>
      <w:lvlText w:val=""/>
      <w:lvlJc w:val="left"/>
      <w:pPr>
        <w:ind w:left="108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5D23E40"/>
    <w:multiLevelType w:val="hybridMultilevel"/>
    <w:tmpl w:val="B358E69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9" w15:restartNumberingAfterBreak="0">
    <w:nsid w:val="46B43B9D"/>
    <w:multiLevelType w:val="hybridMultilevel"/>
    <w:tmpl w:val="CC8A810A"/>
    <w:lvl w:ilvl="0" w:tplc="88BC262A">
      <w:start w:val="1"/>
      <w:numFmt w:val="decimal"/>
      <w:suff w:val="space"/>
      <w:lvlText w:val="Observation %1:"/>
      <w:lvlJc w:val="left"/>
      <w:pPr>
        <w:ind w:left="363" w:hanging="363"/>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6FE3E97"/>
    <w:multiLevelType w:val="multilevel"/>
    <w:tmpl w:val="46FE3E9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1" w15:restartNumberingAfterBreak="0">
    <w:nsid w:val="474727B2"/>
    <w:multiLevelType w:val="multilevel"/>
    <w:tmpl w:val="FE3AB3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2" w15:restartNumberingAfterBreak="0">
    <w:nsid w:val="48D44246"/>
    <w:multiLevelType w:val="multilevel"/>
    <w:tmpl w:val="48D4424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3" w15:restartNumberingAfterBreak="0">
    <w:nsid w:val="4B717443"/>
    <w:multiLevelType w:val="multilevel"/>
    <w:tmpl w:val="13668878"/>
    <w:lvl w:ilvl="0">
      <w:start w:val="1"/>
      <w:numFmt w:val="bullet"/>
      <w:lvlText w:val=""/>
      <w:lvlJc w:val="left"/>
      <w:pPr>
        <w:tabs>
          <w:tab w:val="num" w:pos="720"/>
        </w:tabs>
        <w:ind w:left="720" w:hanging="360"/>
      </w:pPr>
      <w:rPr>
        <w:rFonts w:hint="default" w:ascii="Symbol" w:hAnsi="Symbol"/>
        <w:sz w:val="20"/>
      </w:rPr>
    </w:lvl>
    <w:lvl w:ilvl="1" w:tentative="1">
      <w:numFmt w:val="bullet"/>
      <w:lvlText w:val=""/>
      <w:lvlJc w:val="left"/>
      <w:pPr>
        <w:tabs>
          <w:tab w:val="num" w:pos="1440"/>
        </w:tabs>
        <w:ind w:left="1440" w:hanging="360"/>
      </w:pPr>
      <w:rPr>
        <w:rFonts w:hint="default" w:ascii="Symbol" w:hAnsi="Symbol"/>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94" w15:restartNumberingAfterBreak="0">
    <w:nsid w:val="4C0478B8"/>
    <w:multiLevelType w:val="multilevel"/>
    <w:tmpl w:val="EBF018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5" w15:restartNumberingAfterBreak="0">
    <w:nsid w:val="4C6F0381"/>
    <w:multiLevelType w:val="hybridMultilevel"/>
    <w:tmpl w:val="36443BF0"/>
    <w:lvl w:ilvl="0" w:tplc="04090001">
      <w:start w:val="1"/>
      <w:numFmt w:val="bullet"/>
      <w:lvlText w:val=""/>
      <w:lvlJc w:val="left"/>
      <w:pPr>
        <w:ind w:left="1364" w:hanging="360"/>
      </w:pPr>
      <w:rPr>
        <w:rFonts w:hint="default" w:ascii="Symbol" w:hAnsi="Symbol"/>
      </w:rPr>
    </w:lvl>
    <w:lvl w:ilvl="1" w:tplc="04090003" w:tentative="1">
      <w:start w:val="1"/>
      <w:numFmt w:val="bullet"/>
      <w:lvlText w:val="o"/>
      <w:lvlJc w:val="left"/>
      <w:pPr>
        <w:ind w:left="2084" w:hanging="360"/>
      </w:pPr>
      <w:rPr>
        <w:rFonts w:hint="default" w:ascii="Courier New" w:hAnsi="Courier New" w:cs="Courier New"/>
      </w:rPr>
    </w:lvl>
    <w:lvl w:ilvl="2" w:tplc="04090005" w:tentative="1">
      <w:start w:val="1"/>
      <w:numFmt w:val="bullet"/>
      <w:lvlText w:val=""/>
      <w:lvlJc w:val="left"/>
      <w:pPr>
        <w:ind w:left="2804" w:hanging="360"/>
      </w:pPr>
      <w:rPr>
        <w:rFonts w:hint="default" w:ascii="Wingdings" w:hAnsi="Wingdings"/>
      </w:rPr>
    </w:lvl>
    <w:lvl w:ilvl="3" w:tplc="04090001" w:tentative="1">
      <w:start w:val="1"/>
      <w:numFmt w:val="bullet"/>
      <w:lvlText w:val=""/>
      <w:lvlJc w:val="left"/>
      <w:pPr>
        <w:ind w:left="3524" w:hanging="360"/>
      </w:pPr>
      <w:rPr>
        <w:rFonts w:hint="default" w:ascii="Symbol" w:hAnsi="Symbol"/>
      </w:rPr>
    </w:lvl>
    <w:lvl w:ilvl="4" w:tplc="04090003" w:tentative="1">
      <w:start w:val="1"/>
      <w:numFmt w:val="bullet"/>
      <w:lvlText w:val="o"/>
      <w:lvlJc w:val="left"/>
      <w:pPr>
        <w:ind w:left="4244" w:hanging="360"/>
      </w:pPr>
      <w:rPr>
        <w:rFonts w:hint="default" w:ascii="Courier New" w:hAnsi="Courier New" w:cs="Courier New"/>
      </w:rPr>
    </w:lvl>
    <w:lvl w:ilvl="5" w:tplc="04090005" w:tentative="1">
      <w:start w:val="1"/>
      <w:numFmt w:val="bullet"/>
      <w:lvlText w:val=""/>
      <w:lvlJc w:val="left"/>
      <w:pPr>
        <w:ind w:left="4964" w:hanging="360"/>
      </w:pPr>
      <w:rPr>
        <w:rFonts w:hint="default" w:ascii="Wingdings" w:hAnsi="Wingdings"/>
      </w:rPr>
    </w:lvl>
    <w:lvl w:ilvl="6" w:tplc="04090001" w:tentative="1">
      <w:start w:val="1"/>
      <w:numFmt w:val="bullet"/>
      <w:lvlText w:val=""/>
      <w:lvlJc w:val="left"/>
      <w:pPr>
        <w:ind w:left="5684" w:hanging="360"/>
      </w:pPr>
      <w:rPr>
        <w:rFonts w:hint="default" w:ascii="Symbol" w:hAnsi="Symbol"/>
      </w:rPr>
    </w:lvl>
    <w:lvl w:ilvl="7" w:tplc="04090003" w:tentative="1">
      <w:start w:val="1"/>
      <w:numFmt w:val="bullet"/>
      <w:lvlText w:val="o"/>
      <w:lvlJc w:val="left"/>
      <w:pPr>
        <w:ind w:left="6404" w:hanging="360"/>
      </w:pPr>
      <w:rPr>
        <w:rFonts w:hint="default" w:ascii="Courier New" w:hAnsi="Courier New" w:cs="Courier New"/>
      </w:rPr>
    </w:lvl>
    <w:lvl w:ilvl="8" w:tplc="04090005" w:tentative="1">
      <w:start w:val="1"/>
      <w:numFmt w:val="bullet"/>
      <w:lvlText w:val=""/>
      <w:lvlJc w:val="left"/>
      <w:pPr>
        <w:ind w:left="7124" w:hanging="360"/>
      </w:pPr>
      <w:rPr>
        <w:rFonts w:hint="default" w:ascii="Wingdings" w:hAnsi="Wingdings"/>
      </w:rPr>
    </w:lvl>
  </w:abstractNum>
  <w:abstractNum w:abstractNumId="96" w15:restartNumberingAfterBreak="0">
    <w:nsid w:val="4D6E3167"/>
    <w:multiLevelType w:val="hybridMultilevel"/>
    <w:tmpl w:val="3230A91E"/>
    <w:lvl w:ilvl="0" w:tplc="CD0A8E76">
      <w:start w:val="1"/>
      <w:numFmt w:val="decimal"/>
      <w:lvlText w:val="Proposal %1:"/>
      <w:lvlJc w:val="left"/>
      <w:pPr>
        <w:tabs>
          <w:tab w:val="num" w:pos="360"/>
        </w:tabs>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7" w15:restartNumberingAfterBreak="0">
    <w:nsid w:val="4D9C26A8"/>
    <w:multiLevelType w:val="hybridMultilevel"/>
    <w:tmpl w:val="5E289B14"/>
    <w:lvl w:ilvl="0" w:tplc="01AC78D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98" w15:restartNumberingAfterBreak="0">
    <w:nsid w:val="4E043A43"/>
    <w:multiLevelType w:val="hybridMultilevel"/>
    <w:tmpl w:val="9F34F7EC"/>
    <w:lvl w:ilvl="0" w:tplc="01AC78D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99" w15:restartNumberingAfterBreak="0">
    <w:nsid w:val="4E1D775F"/>
    <w:multiLevelType w:val="hybridMultilevel"/>
    <w:tmpl w:val="9FB0A30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0" w15:restartNumberingAfterBreak="0">
    <w:nsid w:val="4E9B49A1"/>
    <w:multiLevelType w:val="hybridMultilevel"/>
    <w:tmpl w:val="EC8416BE"/>
    <w:lvl w:ilvl="0" w:tplc="01AC78D0">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01" w15:restartNumberingAfterBreak="0">
    <w:nsid w:val="4F052745"/>
    <w:multiLevelType w:val="hybridMultilevel"/>
    <w:tmpl w:val="60E47836"/>
    <w:lvl w:ilvl="0" w:tplc="01AC78D0">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02" w15:restartNumberingAfterBreak="0">
    <w:nsid w:val="4F4D706F"/>
    <w:multiLevelType w:val="hybridMultilevel"/>
    <w:tmpl w:val="62C2485C"/>
    <w:lvl w:ilvl="0" w:tplc="CFB27958">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3" w15:restartNumberingAfterBreak="0">
    <w:nsid w:val="4F6A6155"/>
    <w:multiLevelType w:val="hybridMultilevel"/>
    <w:tmpl w:val="96FCD7F4"/>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50E4020D"/>
    <w:multiLevelType w:val="hybridMultilevel"/>
    <w:tmpl w:val="A148AFCC"/>
    <w:lvl w:ilvl="0" w:tplc="AEF204D0">
      <w:start w:val="1"/>
      <w:numFmt w:val="bullet"/>
      <w:lvlText w:val="•"/>
      <w:lvlJc w:val="left"/>
      <w:pPr>
        <w:tabs>
          <w:tab w:val="num" w:pos="720"/>
        </w:tabs>
        <w:ind w:left="720" w:hanging="360"/>
      </w:pPr>
      <w:rPr>
        <w:rFonts w:hint="default" w:ascii="Arial" w:hAnsi="Arial"/>
      </w:rPr>
    </w:lvl>
    <w:lvl w:ilvl="1" w:tplc="FB0EECEC" w:tentative="1">
      <w:start w:val="1"/>
      <w:numFmt w:val="bullet"/>
      <w:lvlText w:val="•"/>
      <w:lvlJc w:val="left"/>
      <w:pPr>
        <w:tabs>
          <w:tab w:val="num" w:pos="1440"/>
        </w:tabs>
        <w:ind w:left="1440" w:hanging="360"/>
      </w:pPr>
      <w:rPr>
        <w:rFonts w:hint="default" w:ascii="Arial" w:hAnsi="Arial"/>
      </w:rPr>
    </w:lvl>
    <w:lvl w:ilvl="2" w:tplc="B05A2150" w:tentative="1">
      <w:start w:val="1"/>
      <w:numFmt w:val="bullet"/>
      <w:lvlText w:val="•"/>
      <w:lvlJc w:val="left"/>
      <w:pPr>
        <w:tabs>
          <w:tab w:val="num" w:pos="2160"/>
        </w:tabs>
        <w:ind w:left="2160" w:hanging="360"/>
      </w:pPr>
      <w:rPr>
        <w:rFonts w:hint="default" w:ascii="Arial" w:hAnsi="Arial"/>
      </w:rPr>
    </w:lvl>
    <w:lvl w:ilvl="3" w:tplc="6F24355E" w:tentative="1">
      <w:start w:val="1"/>
      <w:numFmt w:val="bullet"/>
      <w:lvlText w:val="•"/>
      <w:lvlJc w:val="left"/>
      <w:pPr>
        <w:tabs>
          <w:tab w:val="num" w:pos="2880"/>
        </w:tabs>
        <w:ind w:left="2880" w:hanging="360"/>
      </w:pPr>
      <w:rPr>
        <w:rFonts w:hint="default" w:ascii="Arial" w:hAnsi="Arial"/>
      </w:rPr>
    </w:lvl>
    <w:lvl w:ilvl="4" w:tplc="D1622416" w:tentative="1">
      <w:start w:val="1"/>
      <w:numFmt w:val="bullet"/>
      <w:lvlText w:val="•"/>
      <w:lvlJc w:val="left"/>
      <w:pPr>
        <w:tabs>
          <w:tab w:val="num" w:pos="3600"/>
        </w:tabs>
        <w:ind w:left="3600" w:hanging="360"/>
      </w:pPr>
      <w:rPr>
        <w:rFonts w:hint="default" w:ascii="Arial" w:hAnsi="Arial"/>
      </w:rPr>
    </w:lvl>
    <w:lvl w:ilvl="5" w:tplc="A96AEF86" w:tentative="1">
      <w:start w:val="1"/>
      <w:numFmt w:val="bullet"/>
      <w:lvlText w:val="•"/>
      <w:lvlJc w:val="left"/>
      <w:pPr>
        <w:tabs>
          <w:tab w:val="num" w:pos="4320"/>
        </w:tabs>
        <w:ind w:left="4320" w:hanging="360"/>
      </w:pPr>
      <w:rPr>
        <w:rFonts w:hint="default" w:ascii="Arial" w:hAnsi="Arial"/>
      </w:rPr>
    </w:lvl>
    <w:lvl w:ilvl="6" w:tplc="80A601E4" w:tentative="1">
      <w:start w:val="1"/>
      <w:numFmt w:val="bullet"/>
      <w:lvlText w:val="•"/>
      <w:lvlJc w:val="left"/>
      <w:pPr>
        <w:tabs>
          <w:tab w:val="num" w:pos="5040"/>
        </w:tabs>
        <w:ind w:left="5040" w:hanging="360"/>
      </w:pPr>
      <w:rPr>
        <w:rFonts w:hint="default" w:ascii="Arial" w:hAnsi="Arial"/>
      </w:rPr>
    </w:lvl>
    <w:lvl w:ilvl="7" w:tplc="C588AAC8" w:tentative="1">
      <w:start w:val="1"/>
      <w:numFmt w:val="bullet"/>
      <w:lvlText w:val="•"/>
      <w:lvlJc w:val="left"/>
      <w:pPr>
        <w:tabs>
          <w:tab w:val="num" w:pos="5760"/>
        </w:tabs>
        <w:ind w:left="5760" w:hanging="360"/>
      </w:pPr>
      <w:rPr>
        <w:rFonts w:hint="default" w:ascii="Arial" w:hAnsi="Arial"/>
      </w:rPr>
    </w:lvl>
    <w:lvl w:ilvl="8" w:tplc="5D38897A" w:tentative="1">
      <w:start w:val="1"/>
      <w:numFmt w:val="bullet"/>
      <w:lvlText w:val="•"/>
      <w:lvlJc w:val="left"/>
      <w:pPr>
        <w:tabs>
          <w:tab w:val="num" w:pos="6480"/>
        </w:tabs>
        <w:ind w:left="6480" w:hanging="360"/>
      </w:pPr>
      <w:rPr>
        <w:rFonts w:hint="default" w:ascii="Arial" w:hAnsi="Arial"/>
      </w:rPr>
    </w:lvl>
  </w:abstractNum>
  <w:abstractNum w:abstractNumId="105" w15:restartNumberingAfterBreak="0">
    <w:nsid w:val="52722950"/>
    <w:multiLevelType w:val="hybridMultilevel"/>
    <w:tmpl w:val="4B54491C"/>
    <w:lvl w:ilvl="0" w:tplc="20D622D2">
      <w:start w:val="1"/>
      <w:numFmt w:val="bullet"/>
      <w:lvlText w:val="•"/>
      <w:lvlJc w:val="left"/>
      <w:pPr>
        <w:tabs>
          <w:tab w:val="num" w:pos="720"/>
        </w:tabs>
        <w:ind w:left="720" w:hanging="360"/>
      </w:pPr>
      <w:rPr>
        <w:rFonts w:hint="default" w:ascii="Arial" w:hAnsi="Arial"/>
      </w:rPr>
    </w:lvl>
    <w:lvl w:ilvl="1" w:tplc="2C38C7C8" w:tentative="1">
      <w:start w:val="1"/>
      <w:numFmt w:val="bullet"/>
      <w:lvlText w:val="•"/>
      <w:lvlJc w:val="left"/>
      <w:pPr>
        <w:tabs>
          <w:tab w:val="num" w:pos="1440"/>
        </w:tabs>
        <w:ind w:left="1440" w:hanging="360"/>
      </w:pPr>
      <w:rPr>
        <w:rFonts w:hint="default" w:ascii="Arial" w:hAnsi="Arial"/>
      </w:rPr>
    </w:lvl>
    <w:lvl w:ilvl="2" w:tplc="F39C4448" w:tentative="1">
      <w:start w:val="1"/>
      <w:numFmt w:val="bullet"/>
      <w:lvlText w:val="•"/>
      <w:lvlJc w:val="left"/>
      <w:pPr>
        <w:tabs>
          <w:tab w:val="num" w:pos="2160"/>
        </w:tabs>
        <w:ind w:left="2160" w:hanging="360"/>
      </w:pPr>
      <w:rPr>
        <w:rFonts w:hint="default" w:ascii="Arial" w:hAnsi="Arial"/>
      </w:rPr>
    </w:lvl>
    <w:lvl w:ilvl="3" w:tplc="10EC934C" w:tentative="1">
      <w:start w:val="1"/>
      <w:numFmt w:val="bullet"/>
      <w:lvlText w:val="•"/>
      <w:lvlJc w:val="left"/>
      <w:pPr>
        <w:tabs>
          <w:tab w:val="num" w:pos="2880"/>
        </w:tabs>
        <w:ind w:left="2880" w:hanging="360"/>
      </w:pPr>
      <w:rPr>
        <w:rFonts w:hint="default" w:ascii="Arial" w:hAnsi="Arial"/>
      </w:rPr>
    </w:lvl>
    <w:lvl w:ilvl="4" w:tplc="74E87AA0" w:tentative="1">
      <w:start w:val="1"/>
      <w:numFmt w:val="bullet"/>
      <w:lvlText w:val="•"/>
      <w:lvlJc w:val="left"/>
      <w:pPr>
        <w:tabs>
          <w:tab w:val="num" w:pos="3600"/>
        </w:tabs>
        <w:ind w:left="3600" w:hanging="360"/>
      </w:pPr>
      <w:rPr>
        <w:rFonts w:hint="default" w:ascii="Arial" w:hAnsi="Arial"/>
      </w:rPr>
    </w:lvl>
    <w:lvl w:ilvl="5" w:tplc="AD24CFE8" w:tentative="1">
      <w:start w:val="1"/>
      <w:numFmt w:val="bullet"/>
      <w:lvlText w:val="•"/>
      <w:lvlJc w:val="left"/>
      <w:pPr>
        <w:tabs>
          <w:tab w:val="num" w:pos="4320"/>
        </w:tabs>
        <w:ind w:left="4320" w:hanging="360"/>
      </w:pPr>
      <w:rPr>
        <w:rFonts w:hint="default" w:ascii="Arial" w:hAnsi="Arial"/>
      </w:rPr>
    </w:lvl>
    <w:lvl w:ilvl="6" w:tplc="8626D592" w:tentative="1">
      <w:start w:val="1"/>
      <w:numFmt w:val="bullet"/>
      <w:lvlText w:val="•"/>
      <w:lvlJc w:val="left"/>
      <w:pPr>
        <w:tabs>
          <w:tab w:val="num" w:pos="5040"/>
        </w:tabs>
        <w:ind w:left="5040" w:hanging="360"/>
      </w:pPr>
      <w:rPr>
        <w:rFonts w:hint="default" w:ascii="Arial" w:hAnsi="Arial"/>
      </w:rPr>
    </w:lvl>
    <w:lvl w:ilvl="7" w:tplc="F864BAF6" w:tentative="1">
      <w:start w:val="1"/>
      <w:numFmt w:val="bullet"/>
      <w:lvlText w:val="•"/>
      <w:lvlJc w:val="left"/>
      <w:pPr>
        <w:tabs>
          <w:tab w:val="num" w:pos="5760"/>
        </w:tabs>
        <w:ind w:left="5760" w:hanging="360"/>
      </w:pPr>
      <w:rPr>
        <w:rFonts w:hint="default" w:ascii="Arial" w:hAnsi="Arial"/>
      </w:rPr>
    </w:lvl>
    <w:lvl w:ilvl="8" w:tplc="FD1CE36A" w:tentative="1">
      <w:start w:val="1"/>
      <w:numFmt w:val="bullet"/>
      <w:lvlText w:val="•"/>
      <w:lvlJc w:val="left"/>
      <w:pPr>
        <w:tabs>
          <w:tab w:val="num" w:pos="6480"/>
        </w:tabs>
        <w:ind w:left="6480" w:hanging="360"/>
      </w:pPr>
      <w:rPr>
        <w:rFonts w:hint="default" w:ascii="Arial" w:hAnsi="Arial"/>
      </w:rPr>
    </w:lvl>
  </w:abstractNum>
  <w:abstractNum w:abstractNumId="106" w15:restartNumberingAfterBreak="0">
    <w:nsid w:val="52815B6E"/>
    <w:multiLevelType w:val="hybridMultilevel"/>
    <w:tmpl w:val="857432E4"/>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7" w15:restartNumberingAfterBreak="0">
    <w:nsid w:val="52972CAC"/>
    <w:multiLevelType w:val="hybridMultilevel"/>
    <w:tmpl w:val="EE5E433C"/>
    <w:lvl w:ilvl="0" w:tplc="04090001">
      <w:start w:val="1"/>
      <w:numFmt w:val="bullet"/>
      <w:lvlText w:val=""/>
      <w:lvlJc w:val="left"/>
      <w:pPr>
        <w:ind w:left="928" w:hanging="360"/>
      </w:pPr>
      <w:rPr>
        <w:rFonts w:hint="default" w:ascii="Symbol" w:hAnsi="Symbol"/>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108" w15:restartNumberingAfterBreak="0">
    <w:nsid w:val="531041D5"/>
    <w:multiLevelType w:val="multilevel"/>
    <w:tmpl w:val="760C245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3CF7038"/>
    <w:multiLevelType w:val="hybridMultilevel"/>
    <w:tmpl w:val="C1B6D49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0" w15:restartNumberingAfterBreak="0">
    <w:nsid w:val="55304971"/>
    <w:multiLevelType w:val="hybridMultilevel"/>
    <w:tmpl w:val="700AC96A"/>
    <w:lvl w:ilvl="0" w:tplc="01AC78D0">
      <w:start w:val="1"/>
      <w:numFmt w:val="bullet"/>
      <w:lvlText w:val=""/>
      <w:lvlJc w:val="left"/>
      <w:rPr>
        <w:rFonts w:hint="default" w:ascii="Symbol" w:hAnsi="Symbol"/>
      </w:rPr>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11" w15:restartNumberingAfterBreak="0">
    <w:nsid w:val="56646FE7"/>
    <w:multiLevelType w:val="hybridMultilevel"/>
    <w:tmpl w:val="6090F4E4"/>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2" w15:restartNumberingAfterBreak="0">
    <w:nsid w:val="56EA0962"/>
    <w:multiLevelType w:val="hybridMultilevel"/>
    <w:tmpl w:val="2C1CA30C"/>
    <w:lvl w:ilvl="0" w:tplc="932A4624">
      <w:start w:val="1"/>
      <w:numFmt w:val="bullet"/>
      <w:lvlText w:val="•"/>
      <w:lvlJc w:val="left"/>
      <w:pPr>
        <w:tabs>
          <w:tab w:val="num" w:pos="720"/>
        </w:tabs>
        <w:ind w:left="720" w:hanging="360"/>
      </w:pPr>
      <w:rPr>
        <w:rFonts w:hint="default" w:ascii="Arial" w:hAnsi="Arial"/>
      </w:rPr>
    </w:lvl>
    <w:lvl w:ilvl="1" w:tplc="6910291A" w:tentative="1">
      <w:start w:val="1"/>
      <w:numFmt w:val="bullet"/>
      <w:lvlText w:val="•"/>
      <w:lvlJc w:val="left"/>
      <w:pPr>
        <w:tabs>
          <w:tab w:val="num" w:pos="1440"/>
        </w:tabs>
        <w:ind w:left="1440" w:hanging="360"/>
      </w:pPr>
      <w:rPr>
        <w:rFonts w:hint="default" w:ascii="Arial" w:hAnsi="Arial"/>
      </w:rPr>
    </w:lvl>
    <w:lvl w:ilvl="2" w:tplc="272E6236" w:tentative="1">
      <w:start w:val="1"/>
      <w:numFmt w:val="bullet"/>
      <w:lvlText w:val="•"/>
      <w:lvlJc w:val="left"/>
      <w:pPr>
        <w:tabs>
          <w:tab w:val="num" w:pos="2160"/>
        </w:tabs>
        <w:ind w:left="2160" w:hanging="360"/>
      </w:pPr>
      <w:rPr>
        <w:rFonts w:hint="default" w:ascii="Arial" w:hAnsi="Arial"/>
      </w:rPr>
    </w:lvl>
    <w:lvl w:ilvl="3" w:tplc="386E5AF0" w:tentative="1">
      <w:start w:val="1"/>
      <w:numFmt w:val="bullet"/>
      <w:lvlText w:val="•"/>
      <w:lvlJc w:val="left"/>
      <w:pPr>
        <w:tabs>
          <w:tab w:val="num" w:pos="2880"/>
        </w:tabs>
        <w:ind w:left="2880" w:hanging="360"/>
      </w:pPr>
      <w:rPr>
        <w:rFonts w:hint="default" w:ascii="Arial" w:hAnsi="Arial"/>
      </w:rPr>
    </w:lvl>
    <w:lvl w:ilvl="4" w:tplc="FECEC65C" w:tentative="1">
      <w:start w:val="1"/>
      <w:numFmt w:val="bullet"/>
      <w:lvlText w:val="•"/>
      <w:lvlJc w:val="left"/>
      <w:pPr>
        <w:tabs>
          <w:tab w:val="num" w:pos="3600"/>
        </w:tabs>
        <w:ind w:left="3600" w:hanging="360"/>
      </w:pPr>
      <w:rPr>
        <w:rFonts w:hint="default" w:ascii="Arial" w:hAnsi="Arial"/>
      </w:rPr>
    </w:lvl>
    <w:lvl w:ilvl="5" w:tplc="46384FF6" w:tentative="1">
      <w:start w:val="1"/>
      <w:numFmt w:val="bullet"/>
      <w:lvlText w:val="•"/>
      <w:lvlJc w:val="left"/>
      <w:pPr>
        <w:tabs>
          <w:tab w:val="num" w:pos="4320"/>
        </w:tabs>
        <w:ind w:left="4320" w:hanging="360"/>
      </w:pPr>
      <w:rPr>
        <w:rFonts w:hint="default" w:ascii="Arial" w:hAnsi="Arial"/>
      </w:rPr>
    </w:lvl>
    <w:lvl w:ilvl="6" w:tplc="156C4F42" w:tentative="1">
      <w:start w:val="1"/>
      <w:numFmt w:val="bullet"/>
      <w:lvlText w:val="•"/>
      <w:lvlJc w:val="left"/>
      <w:pPr>
        <w:tabs>
          <w:tab w:val="num" w:pos="5040"/>
        </w:tabs>
        <w:ind w:left="5040" w:hanging="360"/>
      </w:pPr>
      <w:rPr>
        <w:rFonts w:hint="default" w:ascii="Arial" w:hAnsi="Arial"/>
      </w:rPr>
    </w:lvl>
    <w:lvl w:ilvl="7" w:tplc="1EAE791A" w:tentative="1">
      <w:start w:val="1"/>
      <w:numFmt w:val="bullet"/>
      <w:lvlText w:val="•"/>
      <w:lvlJc w:val="left"/>
      <w:pPr>
        <w:tabs>
          <w:tab w:val="num" w:pos="5760"/>
        </w:tabs>
        <w:ind w:left="5760" w:hanging="360"/>
      </w:pPr>
      <w:rPr>
        <w:rFonts w:hint="default" w:ascii="Arial" w:hAnsi="Arial"/>
      </w:rPr>
    </w:lvl>
    <w:lvl w:ilvl="8" w:tplc="44DAD18C" w:tentative="1">
      <w:start w:val="1"/>
      <w:numFmt w:val="bullet"/>
      <w:lvlText w:val="•"/>
      <w:lvlJc w:val="left"/>
      <w:pPr>
        <w:tabs>
          <w:tab w:val="num" w:pos="6480"/>
        </w:tabs>
        <w:ind w:left="6480" w:hanging="360"/>
      </w:pPr>
      <w:rPr>
        <w:rFonts w:hint="default" w:ascii="Arial" w:hAnsi="Arial"/>
      </w:rPr>
    </w:lvl>
  </w:abstractNum>
  <w:abstractNum w:abstractNumId="113" w15:restartNumberingAfterBreak="0">
    <w:nsid w:val="571C2710"/>
    <w:multiLevelType w:val="hybridMultilevel"/>
    <w:tmpl w:val="7408F79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4" w15:restartNumberingAfterBreak="0">
    <w:nsid w:val="571F0D80"/>
    <w:multiLevelType w:val="hybridMultilevel"/>
    <w:tmpl w:val="5666FC2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5" w15:restartNumberingAfterBreak="0">
    <w:nsid w:val="584F27AE"/>
    <w:multiLevelType w:val="hybridMultilevel"/>
    <w:tmpl w:val="CEBCAF2E"/>
    <w:lvl w:ilvl="0" w:tplc="20A22FE8">
      <w:start w:val="1"/>
      <w:numFmt w:val="bullet"/>
      <w:lvlText w:val="•"/>
      <w:lvlJc w:val="left"/>
      <w:pPr>
        <w:tabs>
          <w:tab w:val="num" w:pos="720"/>
        </w:tabs>
        <w:ind w:left="720" w:hanging="360"/>
      </w:pPr>
      <w:rPr>
        <w:rFonts w:hint="default" w:ascii="Arial" w:hAnsi="Arial"/>
      </w:rPr>
    </w:lvl>
    <w:lvl w:ilvl="1" w:tplc="6268874A" w:tentative="1">
      <w:start w:val="1"/>
      <w:numFmt w:val="bullet"/>
      <w:lvlText w:val="•"/>
      <w:lvlJc w:val="left"/>
      <w:pPr>
        <w:tabs>
          <w:tab w:val="num" w:pos="1440"/>
        </w:tabs>
        <w:ind w:left="1440" w:hanging="360"/>
      </w:pPr>
      <w:rPr>
        <w:rFonts w:hint="default" w:ascii="Arial" w:hAnsi="Arial"/>
      </w:rPr>
    </w:lvl>
    <w:lvl w:ilvl="2" w:tplc="C9765986" w:tentative="1">
      <w:start w:val="1"/>
      <w:numFmt w:val="bullet"/>
      <w:lvlText w:val="•"/>
      <w:lvlJc w:val="left"/>
      <w:pPr>
        <w:tabs>
          <w:tab w:val="num" w:pos="2160"/>
        </w:tabs>
        <w:ind w:left="2160" w:hanging="360"/>
      </w:pPr>
      <w:rPr>
        <w:rFonts w:hint="default" w:ascii="Arial" w:hAnsi="Arial"/>
      </w:rPr>
    </w:lvl>
    <w:lvl w:ilvl="3" w:tplc="BE30B5C6" w:tentative="1">
      <w:start w:val="1"/>
      <w:numFmt w:val="bullet"/>
      <w:lvlText w:val="•"/>
      <w:lvlJc w:val="left"/>
      <w:pPr>
        <w:tabs>
          <w:tab w:val="num" w:pos="2880"/>
        </w:tabs>
        <w:ind w:left="2880" w:hanging="360"/>
      </w:pPr>
      <w:rPr>
        <w:rFonts w:hint="default" w:ascii="Arial" w:hAnsi="Arial"/>
      </w:rPr>
    </w:lvl>
    <w:lvl w:ilvl="4" w:tplc="191A62BA" w:tentative="1">
      <w:start w:val="1"/>
      <w:numFmt w:val="bullet"/>
      <w:lvlText w:val="•"/>
      <w:lvlJc w:val="left"/>
      <w:pPr>
        <w:tabs>
          <w:tab w:val="num" w:pos="3600"/>
        </w:tabs>
        <w:ind w:left="3600" w:hanging="360"/>
      </w:pPr>
      <w:rPr>
        <w:rFonts w:hint="default" w:ascii="Arial" w:hAnsi="Arial"/>
      </w:rPr>
    </w:lvl>
    <w:lvl w:ilvl="5" w:tplc="CDBAD152" w:tentative="1">
      <w:start w:val="1"/>
      <w:numFmt w:val="bullet"/>
      <w:lvlText w:val="•"/>
      <w:lvlJc w:val="left"/>
      <w:pPr>
        <w:tabs>
          <w:tab w:val="num" w:pos="4320"/>
        </w:tabs>
        <w:ind w:left="4320" w:hanging="360"/>
      </w:pPr>
      <w:rPr>
        <w:rFonts w:hint="default" w:ascii="Arial" w:hAnsi="Arial"/>
      </w:rPr>
    </w:lvl>
    <w:lvl w:ilvl="6" w:tplc="ACE8E620" w:tentative="1">
      <w:start w:val="1"/>
      <w:numFmt w:val="bullet"/>
      <w:lvlText w:val="•"/>
      <w:lvlJc w:val="left"/>
      <w:pPr>
        <w:tabs>
          <w:tab w:val="num" w:pos="5040"/>
        </w:tabs>
        <w:ind w:left="5040" w:hanging="360"/>
      </w:pPr>
      <w:rPr>
        <w:rFonts w:hint="default" w:ascii="Arial" w:hAnsi="Arial"/>
      </w:rPr>
    </w:lvl>
    <w:lvl w:ilvl="7" w:tplc="0FBAA166" w:tentative="1">
      <w:start w:val="1"/>
      <w:numFmt w:val="bullet"/>
      <w:lvlText w:val="•"/>
      <w:lvlJc w:val="left"/>
      <w:pPr>
        <w:tabs>
          <w:tab w:val="num" w:pos="5760"/>
        </w:tabs>
        <w:ind w:left="5760" w:hanging="360"/>
      </w:pPr>
      <w:rPr>
        <w:rFonts w:hint="default" w:ascii="Arial" w:hAnsi="Arial"/>
      </w:rPr>
    </w:lvl>
    <w:lvl w:ilvl="8" w:tplc="6D4C95DC" w:tentative="1">
      <w:start w:val="1"/>
      <w:numFmt w:val="bullet"/>
      <w:lvlText w:val="•"/>
      <w:lvlJc w:val="left"/>
      <w:pPr>
        <w:tabs>
          <w:tab w:val="num" w:pos="6480"/>
        </w:tabs>
        <w:ind w:left="6480" w:hanging="360"/>
      </w:pPr>
      <w:rPr>
        <w:rFonts w:hint="default" w:ascii="Arial" w:hAnsi="Arial"/>
      </w:rPr>
    </w:lvl>
  </w:abstractNum>
  <w:abstractNum w:abstractNumId="116" w15:restartNumberingAfterBreak="0">
    <w:nsid w:val="59196B24"/>
    <w:multiLevelType w:val="multilevel"/>
    <w:tmpl w:val="0AD02B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9CC2831"/>
    <w:multiLevelType w:val="hybridMultilevel"/>
    <w:tmpl w:val="3E34C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 w15:restartNumberingAfterBreak="0">
    <w:nsid w:val="59F37CED"/>
    <w:multiLevelType w:val="hybridMultilevel"/>
    <w:tmpl w:val="62C2485C"/>
    <w:lvl w:ilvl="0" w:tplc="CFB27958">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9" w15:restartNumberingAfterBreak="0">
    <w:nsid w:val="5B9B1AD9"/>
    <w:multiLevelType w:val="hybridMultilevel"/>
    <w:tmpl w:val="3C90B7D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0" w15:restartNumberingAfterBreak="0">
    <w:nsid w:val="5DE02295"/>
    <w:multiLevelType w:val="hybridMultilevel"/>
    <w:tmpl w:val="AFFCF190"/>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1" w15:restartNumberingAfterBreak="0">
    <w:nsid w:val="5E0777FB"/>
    <w:multiLevelType w:val="hybridMultilevel"/>
    <w:tmpl w:val="779C074C"/>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22" w15:restartNumberingAfterBreak="0">
    <w:nsid w:val="5F9D6218"/>
    <w:multiLevelType w:val="multilevel"/>
    <w:tmpl w:val="12EE70D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4" w15:restartNumberingAfterBreak="0">
    <w:nsid w:val="61124944"/>
    <w:multiLevelType w:val="hybridMultilevel"/>
    <w:tmpl w:val="0AC815C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5" w15:restartNumberingAfterBreak="0">
    <w:nsid w:val="611A69AE"/>
    <w:multiLevelType w:val="multilevel"/>
    <w:tmpl w:val="065EB1C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1886822"/>
    <w:multiLevelType w:val="hybridMultilevel"/>
    <w:tmpl w:val="70D89A96"/>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7" w15:restartNumberingAfterBreak="0">
    <w:nsid w:val="618A3966"/>
    <w:multiLevelType w:val="hybridMultilevel"/>
    <w:tmpl w:val="54BC117C"/>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28" w15:restartNumberingAfterBreak="0">
    <w:nsid w:val="61BB110E"/>
    <w:multiLevelType w:val="hybridMultilevel"/>
    <w:tmpl w:val="0DCE1ABA"/>
    <w:lvl w:ilvl="0" w:tplc="01AC78D0">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29" w15:restartNumberingAfterBreak="0">
    <w:nsid w:val="63F46123"/>
    <w:multiLevelType w:val="multilevel"/>
    <w:tmpl w:val="A0B8234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64695DF4"/>
    <w:multiLevelType w:val="multilevel"/>
    <w:tmpl w:val="5BE867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7A743F5"/>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9BC123C"/>
    <w:multiLevelType w:val="hybridMultilevel"/>
    <w:tmpl w:val="62C2485C"/>
    <w:lvl w:ilvl="0" w:tplc="CFB27958">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3" w15:restartNumberingAfterBreak="0">
    <w:nsid w:val="69E95597"/>
    <w:multiLevelType w:val="hybridMultilevel"/>
    <w:tmpl w:val="5FB87828"/>
    <w:lvl w:ilvl="0" w:tplc="4202C932">
      <w:numFmt w:val="decimal"/>
      <w:lvlText w:val=""/>
      <w:lvlJc w:val="left"/>
    </w:lvl>
    <w:lvl w:ilvl="1" w:tplc="4202C932">
      <w:numFmt w:val="decimal"/>
      <w:lvlText w:val=""/>
      <w:lvlJc w:val="left"/>
    </w:lvl>
    <w:lvl w:ilvl="2" w:tplc="4202C932">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4" w15:restartNumberingAfterBreak="0">
    <w:nsid w:val="6A3074BF"/>
    <w:multiLevelType w:val="hybridMultilevel"/>
    <w:tmpl w:val="39641A58"/>
    <w:lvl w:ilvl="0" w:tplc="01AC78D0">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5" w15:restartNumberingAfterBreak="0">
    <w:nsid w:val="6BA31B41"/>
    <w:multiLevelType w:val="hybridMultilevel"/>
    <w:tmpl w:val="7EBEBA2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6" w15:restartNumberingAfterBreak="0">
    <w:nsid w:val="6C456A23"/>
    <w:multiLevelType w:val="hybridMultilevel"/>
    <w:tmpl w:val="D1CC013A"/>
    <w:lvl w:ilvl="0" w:tplc="040C0011">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137" w15:restartNumberingAfterBreak="0">
    <w:nsid w:val="6C571D45"/>
    <w:multiLevelType w:val="hybridMultilevel"/>
    <w:tmpl w:val="39221D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8" w15:restartNumberingAfterBreak="0">
    <w:nsid w:val="6D6A471E"/>
    <w:multiLevelType w:val="hybridMultilevel"/>
    <w:tmpl w:val="1854C7CC"/>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9" w15:restartNumberingAfterBreak="0">
    <w:nsid w:val="6F863EB7"/>
    <w:multiLevelType w:val="hybridMultilevel"/>
    <w:tmpl w:val="6FC2DAC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40" w15:restartNumberingAfterBreak="0">
    <w:nsid w:val="7097175C"/>
    <w:multiLevelType w:val="hybridMultilevel"/>
    <w:tmpl w:val="D6981EA6"/>
    <w:lvl w:ilvl="0" w:tplc="4448F2F0">
      <w:start w:val="1"/>
      <w:numFmt w:val="bullet"/>
      <w:lvlText w:val="•"/>
      <w:lvlJc w:val="left"/>
      <w:pPr>
        <w:tabs>
          <w:tab w:val="num" w:pos="720"/>
        </w:tabs>
        <w:ind w:left="720" w:hanging="360"/>
      </w:pPr>
      <w:rPr>
        <w:rFonts w:hint="default" w:ascii="Arial" w:hAnsi="Arial"/>
      </w:rPr>
    </w:lvl>
    <w:lvl w:ilvl="1" w:tplc="6786F10A" w:tentative="1">
      <w:start w:val="1"/>
      <w:numFmt w:val="bullet"/>
      <w:lvlText w:val="•"/>
      <w:lvlJc w:val="left"/>
      <w:pPr>
        <w:tabs>
          <w:tab w:val="num" w:pos="1440"/>
        </w:tabs>
        <w:ind w:left="1440" w:hanging="360"/>
      </w:pPr>
      <w:rPr>
        <w:rFonts w:hint="default" w:ascii="Arial" w:hAnsi="Arial"/>
      </w:rPr>
    </w:lvl>
    <w:lvl w:ilvl="2" w:tplc="93E8C9E4" w:tentative="1">
      <w:start w:val="1"/>
      <w:numFmt w:val="bullet"/>
      <w:lvlText w:val="•"/>
      <w:lvlJc w:val="left"/>
      <w:pPr>
        <w:tabs>
          <w:tab w:val="num" w:pos="2160"/>
        </w:tabs>
        <w:ind w:left="2160" w:hanging="360"/>
      </w:pPr>
      <w:rPr>
        <w:rFonts w:hint="default" w:ascii="Arial" w:hAnsi="Arial"/>
      </w:rPr>
    </w:lvl>
    <w:lvl w:ilvl="3" w:tplc="B622C626" w:tentative="1">
      <w:start w:val="1"/>
      <w:numFmt w:val="bullet"/>
      <w:lvlText w:val="•"/>
      <w:lvlJc w:val="left"/>
      <w:pPr>
        <w:tabs>
          <w:tab w:val="num" w:pos="2880"/>
        </w:tabs>
        <w:ind w:left="2880" w:hanging="360"/>
      </w:pPr>
      <w:rPr>
        <w:rFonts w:hint="default" w:ascii="Arial" w:hAnsi="Arial"/>
      </w:rPr>
    </w:lvl>
    <w:lvl w:ilvl="4" w:tplc="2E4C60C2" w:tentative="1">
      <w:start w:val="1"/>
      <w:numFmt w:val="bullet"/>
      <w:lvlText w:val="•"/>
      <w:lvlJc w:val="left"/>
      <w:pPr>
        <w:tabs>
          <w:tab w:val="num" w:pos="3600"/>
        </w:tabs>
        <w:ind w:left="3600" w:hanging="360"/>
      </w:pPr>
      <w:rPr>
        <w:rFonts w:hint="default" w:ascii="Arial" w:hAnsi="Arial"/>
      </w:rPr>
    </w:lvl>
    <w:lvl w:ilvl="5" w:tplc="5DC49B42" w:tentative="1">
      <w:start w:val="1"/>
      <w:numFmt w:val="bullet"/>
      <w:lvlText w:val="•"/>
      <w:lvlJc w:val="left"/>
      <w:pPr>
        <w:tabs>
          <w:tab w:val="num" w:pos="4320"/>
        </w:tabs>
        <w:ind w:left="4320" w:hanging="360"/>
      </w:pPr>
      <w:rPr>
        <w:rFonts w:hint="default" w:ascii="Arial" w:hAnsi="Arial"/>
      </w:rPr>
    </w:lvl>
    <w:lvl w:ilvl="6" w:tplc="A5B81C62" w:tentative="1">
      <w:start w:val="1"/>
      <w:numFmt w:val="bullet"/>
      <w:lvlText w:val="•"/>
      <w:lvlJc w:val="left"/>
      <w:pPr>
        <w:tabs>
          <w:tab w:val="num" w:pos="5040"/>
        </w:tabs>
        <w:ind w:left="5040" w:hanging="360"/>
      </w:pPr>
      <w:rPr>
        <w:rFonts w:hint="default" w:ascii="Arial" w:hAnsi="Arial"/>
      </w:rPr>
    </w:lvl>
    <w:lvl w:ilvl="7" w:tplc="65EA5270" w:tentative="1">
      <w:start w:val="1"/>
      <w:numFmt w:val="bullet"/>
      <w:lvlText w:val="•"/>
      <w:lvlJc w:val="left"/>
      <w:pPr>
        <w:tabs>
          <w:tab w:val="num" w:pos="5760"/>
        </w:tabs>
        <w:ind w:left="5760" w:hanging="360"/>
      </w:pPr>
      <w:rPr>
        <w:rFonts w:hint="default" w:ascii="Arial" w:hAnsi="Arial"/>
      </w:rPr>
    </w:lvl>
    <w:lvl w:ilvl="8" w:tplc="FEAA5162" w:tentative="1">
      <w:start w:val="1"/>
      <w:numFmt w:val="bullet"/>
      <w:lvlText w:val="•"/>
      <w:lvlJc w:val="left"/>
      <w:pPr>
        <w:tabs>
          <w:tab w:val="num" w:pos="6480"/>
        </w:tabs>
        <w:ind w:left="6480" w:hanging="360"/>
      </w:pPr>
      <w:rPr>
        <w:rFonts w:hint="default" w:ascii="Arial" w:hAnsi="Arial"/>
      </w:rPr>
    </w:lvl>
  </w:abstractNum>
  <w:abstractNum w:abstractNumId="141" w15:restartNumberingAfterBreak="0">
    <w:nsid w:val="70BC2BC4"/>
    <w:multiLevelType w:val="multilevel"/>
    <w:tmpl w:val="8F32E2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1673B40"/>
    <w:multiLevelType w:val="multilevel"/>
    <w:tmpl w:val="71673B40"/>
    <w:lvl w:ilvl="0">
      <w:start w:val="1"/>
      <w:numFmt w:val="bullet"/>
      <w:lvlText w:val=""/>
      <w:lvlJc w:val="left"/>
      <w:pPr>
        <w:tabs>
          <w:tab w:val="left" w:pos="720"/>
        </w:tabs>
        <w:ind w:left="720" w:hanging="360"/>
      </w:pPr>
      <w:rPr>
        <w:rFonts w:hint="default" w:ascii="Symbol" w:hAnsi="Symbol"/>
        <w:sz w:val="20"/>
      </w:rPr>
    </w:lvl>
    <w:lvl w:ilvl="1">
      <w:start w:val="1"/>
      <w:numFmt w:val="bullet"/>
      <w:lvlText w:val="o"/>
      <w:lvlJc w:val="left"/>
      <w:pPr>
        <w:tabs>
          <w:tab w:val="left" w:pos="1440"/>
        </w:tabs>
        <w:ind w:left="1440" w:hanging="360"/>
      </w:pPr>
      <w:rPr>
        <w:rFonts w:hint="default" w:ascii="Courier New" w:hAnsi="Courier New" w:cs="Courier New"/>
        <w:color w:val="auto"/>
        <w:sz w:val="20"/>
      </w:rPr>
    </w:lvl>
    <w:lvl w:ilvl="2">
      <w:numFmt w:val="bullet"/>
      <w:lvlText w:val=""/>
      <w:lvlJc w:val="left"/>
      <w:pPr>
        <w:tabs>
          <w:tab w:val="left" w:pos="2160"/>
        </w:tabs>
        <w:ind w:left="2160" w:hanging="360"/>
      </w:pPr>
      <w:rPr>
        <w:rFonts w:hint="default" w:ascii="Symbol" w:hAnsi="Symbol"/>
        <w:sz w:val="20"/>
      </w:rPr>
    </w:lvl>
    <w:lvl w:ilvl="3">
      <w:numFmt w:val="bullet"/>
      <w:lvlText w:val=""/>
      <w:lvlJc w:val="left"/>
      <w:pPr>
        <w:tabs>
          <w:tab w:val="left" w:pos="2880"/>
        </w:tabs>
        <w:ind w:left="2880" w:hanging="360"/>
      </w:pPr>
      <w:rPr>
        <w:rFonts w:hint="default" w:ascii="Symbol" w:hAnsi="Symbol"/>
        <w:sz w:val="20"/>
      </w:rPr>
    </w:lvl>
    <w:lvl w:ilvl="4">
      <w:numFmt w:val="bullet"/>
      <w:lvlText w:val=""/>
      <w:lvlJc w:val="left"/>
      <w:pPr>
        <w:tabs>
          <w:tab w:val="left" w:pos="3600"/>
        </w:tabs>
        <w:ind w:left="3600" w:hanging="360"/>
      </w:pPr>
      <w:rPr>
        <w:rFonts w:hint="default" w:ascii="Symbol" w:hAnsi="Symbol"/>
        <w:sz w:val="20"/>
      </w:rPr>
    </w:lvl>
    <w:lvl w:ilvl="5">
      <w:numFmt w:val="bullet"/>
      <w:lvlText w:val=""/>
      <w:lvlJc w:val="left"/>
      <w:pPr>
        <w:tabs>
          <w:tab w:val="left" w:pos="4320"/>
        </w:tabs>
        <w:ind w:left="4320" w:hanging="360"/>
      </w:pPr>
      <w:rPr>
        <w:rFonts w:hint="default" w:ascii="Symbol" w:hAnsi="Symbol"/>
        <w:sz w:val="20"/>
      </w:rPr>
    </w:lvl>
    <w:lvl w:ilvl="6">
      <w:numFmt w:val="bullet"/>
      <w:lvlText w:val=""/>
      <w:lvlJc w:val="left"/>
      <w:pPr>
        <w:tabs>
          <w:tab w:val="left" w:pos="5040"/>
        </w:tabs>
        <w:ind w:left="5040" w:hanging="360"/>
      </w:pPr>
      <w:rPr>
        <w:rFonts w:hint="default" w:ascii="Symbol" w:hAnsi="Symbol"/>
        <w:sz w:val="20"/>
      </w:rPr>
    </w:lvl>
    <w:lvl w:ilvl="7">
      <w:numFmt w:val="bullet"/>
      <w:lvlText w:val=""/>
      <w:lvlJc w:val="left"/>
      <w:pPr>
        <w:tabs>
          <w:tab w:val="left" w:pos="5760"/>
        </w:tabs>
        <w:ind w:left="5760" w:hanging="360"/>
      </w:pPr>
      <w:rPr>
        <w:rFonts w:hint="default" w:ascii="Symbol" w:hAnsi="Symbol"/>
        <w:sz w:val="20"/>
      </w:rPr>
    </w:lvl>
    <w:lvl w:ilvl="8">
      <w:numFmt w:val="bullet"/>
      <w:lvlText w:val=""/>
      <w:lvlJc w:val="left"/>
      <w:pPr>
        <w:tabs>
          <w:tab w:val="left" w:pos="6480"/>
        </w:tabs>
        <w:ind w:left="6480" w:hanging="360"/>
      </w:pPr>
      <w:rPr>
        <w:rFonts w:hint="default" w:ascii="Symbol" w:hAnsi="Symbol"/>
        <w:sz w:val="20"/>
      </w:rPr>
    </w:lvl>
  </w:abstractNum>
  <w:abstractNum w:abstractNumId="143" w15:restartNumberingAfterBreak="0">
    <w:nsid w:val="725D3A36"/>
    <w:multiLevelType w:val="hybridMultilevel"/>
    <w:tmpl w:val="D20230AC"/>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4" w15:restartNumberingAfterBreak="0">
    <w:nsid w:val="75545DEC"/>
    <w:multiLevelType w:val="multilevel"/>
    <w:tmpl w:val="DDF6A9C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6F8572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75F4AAF"/>
    <w:multiLevelType w:val="hybridMultilevel"/>
    <w:tmpl w:val="E9E6D6B2"/>
    <w:lvl w:ilvl="0" w:tplc="CFB27958">
      <w:start w:val="1"/>
      <w:numFmt w:val="decimal"/>
      <w:lvlText w:val="Observation %1:"/>
      <w:lvlJc w:val="left"/>
      <w:pPr>
        <w:ind w:left="644"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7" w15:restartNumberingAfterBreak="0">
    <w:nsid w:val="77611CE9"/>
    <w:multiLevelType w:val="multilevel"/>
    <w:tmpl w:val="80ACBFF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7721A1D"/>
    <w:multiLevelType w:val="hybridMultilevel"/>
    <w:tmpl w:val="0C5ED33E"/>
    <w:lvl w:ilvl="0" w:tplc="71A2E3C2">
      <w:start w:val="1"/>
      <w:numFmt w:val="bullet"/>
      <w:lvlText w:val="•"/>
      <w:lvlJc w:val="left"/>
      <w:pPr>
        <w:tabs>
          <w:tab w:val="num" w:pos="720"/>
        </w:tabs>
        <w:ind w:left="720" w:hanging="360"/>
      </w:pPr>
      <w:rPr>
        <w:rFonts w:hint="default" w:ascii="Arial" w:hAnsi="Arial"/>
      </w:rPr>
    </w:lvl>
    <w:lvl w:ilvl="1" w:tplc="44FCCDEA" w:tentative="1">
      <w:start w:val="1"/>
      <w:numFmt w:val="bullet"/>
      <w:lvlText w:val="•"/>
      <w:lvlJc w:val="left"/>
      <w:pPr>
        <w:tabs>
          <w:tab w:val="num" w:pos="1440"/>
        </w:tabs>
        <w:ind w:left="1440" w:hanging="360"/>
      </w:pPr>
      <w:rPr>
        <w:rFonts w:hint="default" w:ascii="Arial" w:hAnsi="Arial"/>
      </w:rPr>
    </w:lvl>
    <w:lvl w:ilvl="2" w:tplc="0FFEC91C" w:tentative="1">
      <w:start w:val="1"/>
      <w:numFmt w:val="bullet"/>
      <w:lvlText w:val="•"/>
      <w:lvlJc w:val="left"/>
      <w:pPr>
        <w:tabs>
          <w:tab w:val="num" w:pos="2160"/>
        </w:tabs>
        <w:ind w:left="2160" w:hanging="360"/>
      </w:pPr>
      <w:rPr>
        <w:rFonts w:hint="default" w:ascii="Arial" w:hAnsi="Arial"/>
      </w:rPr>
    </w:lvl>
    <w:lvl w:ilvl="3" w:tplc="D36ED86A" w:tentative="1">
      <w:start w:val="1"/>
      <w:numFmt w:val="bullet"/>
      <w:lvlText w:val="•"/>
      <w:lvlJc w:val="left"/>
      <w:pPr>
        <w:tabs>
          <w:tab w:val="num" w:pos="2880"/>
        </w:tabs>
        <w:ind w:left="2880" w:hanging="360"/>
      </w:pPr>
      <w:rPr>
        <w:rFonts w:hint="default" w:ascii="Arial" w:hAnsi="Arial"/>
      </w:rPr>
    </w:lvl>
    <w:lvl w:ilvl="4" w:tplc="177E8FF0" w:tentative="1">
      <w:start w:val="1"/>
      <w:numFmt w:val="bullet"/>
      <w:lvlText w:val="•"/>
      <w:lvlJc w:val="left"/>
      <w:pPr>
        <w:tabs>
          <w:tab w:val="num" w:pos="3600"/>
        </w:tabs>
        <w:ind w:left="3600" w:hanging="360"/>
      </w:pPr>
      <w:rPr>
        <w:rFonts w:hint="default" w:ascii="Arial" w:hAnsi="Arial"/>
      </w:rPr>
    </w:lvl>
    <w:lvl w:ilvl="5" w:tplc="9544E9E6" w:tentative="1">
      <w:start w:val="1"/>
      <w:numFmt w:val="bullet"/>
      <w:lvlText w:val="•"/>
      <w:lvlJc w:val="left"/>
      <w:pPr>
        <w:tabs>
          <w:tab w:val="num" w:pos="4320"/>
        </w:tabs>
        <w:ind w:left="4320" w:hanging="360"/>
      </w:pPr>
      <w:rPr>
        <w:rFonts w:hint="default" w:ascii="Arial" w:hAnsi="Arial"/>
      </w:rPr>
    </w:lvl>
    <w:lvl w:ilvl="6" w:tplc="D5502048" w:tentative="1">
      <w:start w:val="1"/>
      <w:numFmt w:val="bullet"/>
      <w:lvlText w:val="•"/>
      <w:lvlJc w:val="left"/>
      <w:pPr>
        <w:tabs>
          <w:tab w:val="num" w:pos="5040"/>
        </w:tabs>
        <w:ind w:left="5040" w:hanging="360"/>
      </w:pPr>
      <w:rPr>
        <w:rFonts w:hint="default" w:ascii="Arial" w:hAnsi="Arial"/>
      </w:rPr>
    </w:lvl>
    <w:lvl w:ilvl="7" w:tplc="B6846008" w:tentative="1">
      <w:start w:val="1"/>
      <w:numFmt w:val="bullet"/>
      <w:lvlText w:val="•"/>
      <w:lvlJc w:val="left"/>
      <w:pPr>
        <w:tabs>
          <w:tab w:val="num" w:pos="5760"/>
        </w:tabs>
        <w:ind w:left="5760" w:hanging="360"/>
      </w:pPr>
      <w:rPr>
        <w:rFonts w:hint="default" w:ascii="Arial" w:hAnsi="Arial"/>
      </w:rPr>
    </w:lvl>
    <w:lvl w:ilvl="8" w:tplc="8A0EE55A" w:tentative="1">
      <w:start w:val="1"/>
      <w:numFmt w:val="bullet"/>
      <w:lvlText w:val="•"/>
      <w:lvlJc w:val="left"/>
      <w:pPr>
        <w:tabs>
          <w:tab w:val="num" w:pos="6480"/>
        </w:tabs>
        <w:ind w:left="6480" w:hanging="360"/>
      </w:pPr>
      <w:rPr>
        <w:rFonts w:hint="default" w:ascii="Arial" w:hAnsi="Arial"/>
      </w:rPr>
    </w:lvl>
  </w:abstractNum>
  <w:abstractNum w:abstractNumId="149" w15:restartNumberingAfterBreak="0">
    <w:nsid w:val="78F93860"/>
    <w:multiLevelType w:val="multilevel"/>
    <w:tmpl w:val="F7F630B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B9B43CC"/>
    <w:multiLevelType w:val="hybridMultilevel"/>
    <w:tmpl w:val="517A45CE"/>
    <w:lvl w:ilvl="0" w:tplc="04090001">
      <w:start w:val="1"/>
      <w:numFmt w:val="bullet"/>
      <w:lvlText w:val=""/>
      <w:lvlJc w:val="left"/>
      <w:pPr>
        <w:ind w:left="1212" w:hanging="360"/>
      </w:pPr>
      <w:rPr>
        <w:rFonts w:hint="default" w:ascii="Symbol" w:hAnsi="Symbol"/>
      </w:rPr>
    </w:lvl>
    <w:lvl w:ilvl="1" w:tplc="04090003" w:tentative="1">
      <w:start w:val="1"/>
      <w:numFmt w:val="bullet"/>
      <w:lvlText w:val="o"/>
      <w:lvlJc w:val="left"/>
      <w:pPr>
        <w:ind w:left="1932" w:hanging="360"/>
      </w:pPr>
      <w:rPr>
        <w:rFonts w:hint="default" w:ascii="Courier New" w:hAnsi="Courier New" w:cs="Courier New"/>
      </w:rPr>
    </w:lvl>
    <w:lvl w:ilvl="2" w:tplc="04090005" w:tentative="1">
      <w:start w:val="1"/>
      <w:numFmt w:val="bullet"/>
      <w:lvlText w:val=""/>
      <w:lvlJc w:val="left"/>
      <w:pPr>
        <w:ind w:left="2652" w:hanging="360"/>
      </w:pPr>
      <w:rPr>
        <w:rFonts w:hint="default" w:ascii="Wingdings" w:hAnsi="Wingdings"/>
      </w:rPr>
    </w:lvl>
    <w:lvl w:ilvl="3" w:tplc="04090001" w:tentative="1">
      <w:start w:val="1"/>
      <w:numFmt w:val="bullet"/>
      <w:lvlText w:val=""/>
      <w:lvlJc w:val="left"/>
      <w:pPr>
        <w:ind w:left="3372" w:hanging="360"/>
      </w:pPr>
      <w:rPr>
        <w:rFonts w:hint="default" w:ascii="Symbol" w:hAnsi="Symbol"/>
      </w:rPr>
    </w:lvl>
    <w:lvl w:ilvl="4" w:tplc="04090003" w:tentative="1">
      <w:start w:val="1"/>
      <w:numFmt w:val="bullet"/>
      <w:lvlText w:val="o"/>
      <w:lvlJc w:val="left"/>
      <w:pPr>
        <w:ind w:left="4092" w:hanging="360"/>
      </w:pPr>
      <w:rPr>
        <w:rFonts w:hint="default" w:ascii="Courier New" w:hAnsi="Courier New" w:cs="Courier New"/>
      </w:rPr>
    </w:lvl>
    <w:lvl w:ilvl="5" w:tplc="04090005" w:tentative="1">
      <w:start w:val="1"/>
      <w:numFmt w:val="bullet"/>
      <w:lvlText w:val=""/>
      <w:lvlJc w:val="left"/>
      <w:pPr>
        <w:ind w:left="4812" w:hanging="360"/>
      </w:pPr>
      <w:rPr>
        <w:rFonts w:hint="default" w:ascii="Wingdings" w:hAnsi="Wingdings"/>
      </w:rPr>
    </w:lvl>
    <w:lvl w:ilvl="6" w:tplc="04090001" w:tentative="1">
      <w:start w:val="1"/>
      <w:numFmt w:val="bullet"/>
      <w:lvlText w:val=""/>
      <w:lvlJc w:val="left"/>
      <w:pPr>
        <w:ind w:left="5532" w:hanging="360"/>
      </w:pPr>
      <w:rPr>
        <w:rFonts w:hint="default" w:ascii="Symbol" w:hAnsi="Symbol"/>
      </w:rPr>
    </w:lvl>
    <w:lvl w:ilvl="7" w:tplc="04090003" w:tentative="1">
      <w:start w:val="1"/>
      <w:numFmt w:val="bullet"/>
      <w:lvlText w:val="o"/>
      <w:lvlJc w:val="left"/>
      <w:pPr>
        <w:ind w:left="6252" w:hanging="360"/>
      </w:pPr>
      <w:rPr>
        <w:rFonts w:hint="default" w:ascii="Courier New" w:hAnsi="Courier New" w:cs="Courier New"/>
      </w:rPr>
    </w:lvl>
    <w:lvl w:ilvl="8" w:tplc="04090005" w:tentative="1">
      <w:start w:val="1"/>
      <w:numFmt w:val="bullet"/>
      <w:lvlText w:val=""/>
      <w:lvlJc w:val="left"/>
      <w:pPr>
        <w:ind w:left="6972" w:hanging="360"/>
      </w:pPr>
      <w:rPr>
        <w:rFonts w:hint="default" w:ascii="Wingdings" w:hAnsi="Wingdings"/>
      </w:rPr>
    </w:lvl>
  </w:abstractNum>
  <w:abstractNum w:abstractNumId="151" w15:restartNumberingAfterBreak="0">
    <w:nsid w:val="7CEF33D7"/>
    <w:multiLevelType w:val="hybridMultilevel"/>
    <w:tmpl w:val="D4B0013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2" w15:restartNumberingAfterBreak="0">
    <w:nsid w:val="7D2833E1"/>
    <w:multiLevelType w:val="hybridMultilevel"/>
    <w:tmpl w:val="FC7E06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3" w15:restartNumberingAfterBreak="0">
    <w:nsid w:val="7E8B66E5"/>
    <w:multiLevelType w:val="hybridMultilevel"/>
    <w:tmpl w:val="02C49290"/>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4" w15:restartNumberingAfterBreak="0">
    <w:nsid w:val="7FDB4C49"/>
    <w:multiLevelType w:val="hybridMultilevel"/>
    <w:tmpl w:val="935828A2"/>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42120283">
    <w:abstractNumId w:val="59"/>
  </w:num>
  <w:num w:numId="2" w16cid:durableId="57824353">
    <w:abstractNumId w:val="71"/>
  </w:num>
  <w:num w:numId="3" w16cid:durableId="1515268331">
    <w:abstractNumId w:val="3"/>
  </w:num>
  <w:num w:numId="4" w16cid:durableId="94448074">
    <w:abstractNumId w:val="35"/>
  </w:num>
  <w:num w:numId="5" w16cid:durableId="1607419561">
    <w:abstractNumId w:val="111"/>
  </w:num>
  <w:num w:numId="6" w16cid:durableId="352265686">
    <w:abstractNumId w:val="123"/>
  </w:num>
  <w:num w:numId="7" w16cid:durableId="999892955">
    <w:abstractNumId w:val="89"/>
  </w:num>
  <w:num w:numId="8" w16cid:durableId="1022895381">
    <w:abstractNumId w:val="1"/>
  </w:num>
  <w:num w:numId="9" w16cid:durableId="1426537002">
    <w:abstractNumId w:val="109"/>
  </w:num>
  <w:num w:numId="10" w16cid:durableId="659893698">
    <w:abstractNumId w:val="89"/>
  </w:num>
  <w:num w:numId="11" w16cid:durableId="932783090">
    <w:abstractNumId w:val="96"/>
  </w:num>
  <w:num w:numId="12" w16cid:durableId="1064066995">
    <w:abstractNumId w:val="18"/>
  </w:num>
  <w:num w:numId="13" w16cid:durableId="381178174">
    <w:abstractNumId w:val="87"/>
  </w:num>
  <w:num w:numId="14" w16cid:durableId="278227116">
    <w:abstractNumId w:val="83"/>
  </w:num>
  <w:num w:numId="15" w16cid:durableId="1611544111">
    <w:abstractNumId w:val="38"/>
  </w:num>
  <w:num w:numId="16" w16cid:durableId="1940485788">
    <w:abstractNumId w:val="130"/>
  </w:num>
  <w:num w:numId="17" w16cid:durableId="431896967">
    <w:abstractNumId w:val="121"/>
  </w:num>
  <w:num w:numId="18" w16cid:durableId="691690466">
    <w:abstractNumId w:val="7"/>
  </w:num>
  <w:num w:numId="19" w16cid:durableId="610472775">
    <w:abstractNumId w:val="116"/>
  </w:num>
  <w:num w:numId="20" w16cid:durableId="1022322299">
    <w:abstractNumId w:val="144"/>
  </w:num>
  <w:num w:numId="21" w16cid:durableId="1062753186">
    <w:abstractNumId w:val="34"/>
  </w:num>
  <w:num w:numId="22" w16cid:durableId="762652442">
    <w:abstractNumId w:val="11"/>
  </w:num>
  <w:num w:numId="23" w16cid:durableId="1507985179">
    <w:abstractNumId w:val="27"/>
  </w:num>
  <w:num w:numId="24" w16cid:durableId="1467817442">
    <w:abstractNumId w:val="147"/>
  </w:num>
  <w:num w:numId="25" w16cid:durableId="664435934">
    <w:abstractNumId w:val="22"/>
  </w:num>
  <w:num w:numId="26" w16cid:durableId="658074765">
    <w:abstractNumId w:val="80"/>
  </w:num>
  <w:num w:numId="27" w16cid:durableId="527259126">
    <w:abstractNumId w:val="99"/>
  </w:num>
  <w:num w:numId="28" w16cid:durableId="346060824">
    <w:abstractNumId w:val="88"/>
  </w:num>
  <w:num w:numId="29" w16cid:durableId="369456736">
    <w:abstractNumId w:val="91"/>
  </w:num>
  <w:num w:numId="30" w16cid:durableId="547385">
    <w:abstractNumId w:val="127"/>
  </w:num>
  <w:num w:numId="31" w16cid:durableId="1994721050">
    <w:abstractNumId w:val="133"/>
  </w:num>
  <w:num w:numId="32" w16cid:durableId="607541663">
    <w:abstractNumId w:val="58"/>
  </w:num>
  <w:num w:numId="33" w16cid:durableId="1708917834">
    <w:abstractNumId w:val="92"/>
  </w:num>
  <w:num w:numId="34" w16cid:durableId="761294714">
    <w:abstractNumId w:val="90"/>
  </w:num>
  <w:num w:numId="35" w16cid:durableId="1869180644">
    <w:abstractNumId w:val="108"/>
  </w:num>
  <w:num w:numId="36" w16cid:durableId="1833984618">
    <w:abstractNumId w:val="125"/>
  </w:num>
  <w:num w:numId="37" w16cid:durableId="1472673247">
    <w:abstractNumId w:val="39"/>
  </w:num>
  <w:num w:numId="38" w16cid:durableId="1804536163">
    <w:abstractNumId w:val="149"/>
  </w:num>
  <w:num w:numId="39" w16cid:durableId="1315766891">
    <w:abstractNumId w:val="141"/>
  </w:num>
  <w:num w:numId="40" w16cid:durableId="1690912418">
    <w:abstractNumId w:val="81"/>
  </w:num>
  <w:num w:numId="41" w16cid:durableId="2141221482">
    <w:abstractNumId w:val="82"/>
  </w:num>
  <w:num w:numId="42" w16cid:durableId="640698315">
    <w:abstractNumId w:val="75"/>
  </w:num>
  <w:num w:numId="43" w16cid:durableId="152794784">
    <w:abstractNumId w:val="6"/>
  </w:num>
  <w:num w:numId="44" w16cid:durableId="837501886">
    <w:abstractNumId w:val="64"/>
  </w:num>
  <w:num w:numId="45" w16cid:durableId="78527344">
    <w:abstractNumId w:val="129"/>
  </w:num>
  <w:num w:numId="46" w16cid:durableId="1842312912">
    <w:abstractNumId w:val="45"/>
  </w:num>
  <w:num w:numId="47" w16cid:durableId="1624921322">
    <w:abstractNumId w:val="60"/>
  </w:num>
  <w:num w:numId="48" w16cid:durableId="1732733339">
    <w:abstractNumId w:val="93"/>
  </w:num>
  <w:num w:numId="49" w16cid:durableId="998924000">
    <w:abstractNumId w:val="85"/>
  </w:num>
  <w:num w:numId="50" w16cid:durableId="65037854">
    <w:abstractNumId w:val="26"/>
  </w:num>
  <w:num w:numId="51" w16cid:durableId="1186555215">
    <w:abstractNumId w:val="73"/>
  </w:num>
  <w:num w:numId="52" w16cid:durableId="1560945247">
    <w:abstractNumId w:val="46"/>
  </w:num>
  <w:num w:numId="53" w16cid:durableId="1549226121">
    <w:abstractNumId w:val="12"/>
  </w:num>
  <w:num w:numId="54" w16cid:durableId="1328316012">
    <w:abstractNumId w:val="122"/>
  </w:num>
  <w:num w:numId="55" w16cid:durableId="1152676668">
    <w:abstractNumId w:val="2"/>
  </w:num>
  <w:num w:numId="56" w16cid:durableId="381714416">
    <w:abstractNumId w:val="13"/>
  </w:num>
  <w:num w:numId="57" w16cid:durableId="2105179162">
    <w:abstractNumId w:val="30"/>
  </w:num>
  <w:num w:numId="58" w16cid:durableId="1342001280">
    <w:abstractNumId w:val="136"/>
  </w:num>
  <w:num w:numId="59" w16cid:durableId="167064358">
    <w:abstractNumId w:val="98"/>
  </w:num>
  <w:num w:numId="60" w16cid:durableId="1689943652">
    <w:abstractNumId w:val="78"/>
  </w:num>
  <w:num w:numId="61" w16cid:durableId="233128287">
    <w:abstractNumId w:val="21"/>
  </w:num>
  <w:num w:numId="62" w16cid:durableId="201330841">
    <w:abstractNumId w:val="89"/>
    <w:lvlOverride w:ilvl="0">
      <w:startOverride w:val="1"/>
    </w:lvlOverride>
  </w:num>
  <w:num w:numId="63" w16cid:durableId="58093895">
    <w:abstractNumId w:val="96"/>
  </w:num>
  <w:num w:numId="64" w16cid:durableId="51119252">
    <w:abstractNumId w:val="96"/>
    <w:lvlOverride w:ilvl="0">
      <w:startOverride w:val="1"/>
    </w:lvlOverride>
  </w:num>
  <w:num w:numId="65" w16cid:durableId="1467623242">
    <w:abstractNumId w:val="139"/>
  </w:num>
  <w:num w:numId="66" w16cid:durableId="1925072099">
    <w:abstractNumId w:val="33"/>
  </w:num>
  <w:num w:numId="67" w16cid:durableId="22751201">
    <w:abstractNumId w:val="94"/>
  </w:num>
  <w:num w:numId="68" w16cid:durableId="595674151">
    <w:abstractNumId w:val="96"/>
  </w:num>
  <w:num w:numId="69" w16cid:durableId="1370716750">
    <w:abstractNumId w:val="32"/>
  </w:num>
  <w:num w:numId="70" w16cid:durableId="1182549425">
    <w:abstractNumId w:val="72"/>
  </w:num>
  <w:num w:numId="71" w16cid:durableId="1253396419">
    <w:abstractNumId w:val="16"/>
  </w:num>
  <w:num w:numId="72" w16cid:durableId="671878309">
    <w:abstractNumId w:val="56"/>
  </w:num>
  <w:num w:numId="73" w16cid:durableId="1416777246">
    <w:abstractNumId w:val="41"/>
  </w:num>
  <w:num w:numId="74" w16cid:durableId="342174820">
    <w:abstractNumId w:val="151"/>
  </w:num>
  <w:num w:numId="75" w16cid:durableId="667946855">
    <w:abstractNumId w:val="15"/>
  </w:num>
  <w:num w:numId="76" w16cid:durableId="4183371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82729117">
    <w:abstractNumId w:val="97"/>
  </w:num>
  <w:num w:numId="78" w16cid:durableId="1039864897">
    <w:abstractNumId w:val="9"/>
  </w:num>
  <w:num w:numId="79" w16cid:durableId="725490652">
    <w:abstractNumId w:val="153"/>
  </w:num>
  <w:num w:numId="80" w16cid:durableId="236747265">
    <w:abstractNumId w:val="79"/>
  </w:num>
  <w:num w:numId="81" w16cid:durableId="1173103884">
    <w:abstractNumId w:val="67"/>
  </w:num>
  <w:num w:numId="82" w16cid:durableId="1976910736">
    <w:abstractNumId w:val="49"/>
  </w:num>
  <w:num w:numId="83" w16cid:durableId="966279408">
    <w:abstractNumId w:val="42"/>
  </w:num>
  <w:num w:numId="84" w16cid:durableId="1739787290">
    <w:abstractNumId w:val="126"/>
  </w:num>
  <w:num w:numId="85" w16cid:durableId="2001612760">
    <w:abstractNumId w:val="106"/>
  </w:num>
  <w:num w:numId="86" w16cid:durableId="848258152">
    <w:abstractNumId w:val="20"/>
  </w:num>
  <w:num w:numId="87" w16cid:durableId="819545186">
    <w:abstractNumId w:val="17"/>
  </w:num>
  <w:num w:numId="88" w16cid:durableId="611665735">
    <w:abstractNumId w:val="40"/>
  </w:num>
  <w:num w:numId="89" w16cid:durableId="630286256">
    <w:abstractNumId w:val="36"/>
  </w:num>
  <w:num w:numId="90" w16cid:durableId="523205376">
    <w:abstractNumId w:val="145"/>
  </w:num>
  <w:num w:numId="91" w16cid:durableId="2069376613">
    <w:abstractNumId w:val="47"/>
  </w:num>
  <w:num w:numId="92" w16cid:durableId="548423898">
    <w:abstractNumId w:val="131"/>
  </w:num>
  <w:num w:numId="93" w16cid:durableId="665671932">
    <w:abstractNumId w:val="53"/>
  </w:num>
  <w:num w:numId="94" w16cid:durableId="152377683">
    <w:abstractNumId w:val="29"/>
  </w:num>
  <w:num w:numId="95" w16cid:durableId="1000736274">
    <w:abstractNumId w:val="84"/>
  </w:num>
  <w:num w:numId="96" w16cid:durableId="584193300">
    <w:abstractNumId w:val="118"/>
  </w:num>
  <w:num w:numId="97" w16cid:durableId="1576862413">
    <w:abstractNumId w:val="5"/>
  </w:num>
  <w:num w:numId="98" w16cid:durableId="420614103">
    <w:abstractNumId w:val="50"/>
  </w:num>
  <w:num w:numId="99" w16cid:durableId="1360348891">
    <w:abstractNumId w:val="77"/>
  </w:num>
  <w:num w:numId="100" w16cid:durableId="13843886">
    <w:abstractNumId w:val="154"/>
  </w:num>
  <w:num w:numId="101" w16cid:durableId="2041078661">
    <w:abstractNumId w:val="52"/>
  </w:num>
  <w:num w:numId="102" w16cid:durableId="755588607">
    <w:abstractNumId w:val="110"/>
  </w:num>
  <w:num w:numId="103" w16cid:durableId="1481337560">
    <w:abstractNumId w:val="134"/>
  </w:num>
  <w:num w:numId="104" w16cid:durableId="565995272">
    <w:abstractNumId w:val="138"/>
  </w:num>
  <w:num w:numId="105" w16cid:durableId="2011249317">
    <w:abstractNumId w:val="143"/>
  </w:num>
  <w:num w:numId="106" w16cid:durableId="473107650">
    <w:abstractNumId w:val="43"/>
  </w:num>
  <w:num w:numId="107" w16cid:durableId="859927317">
    <w:abstractNumId w:val="24"/>
  </w:num>
  <w:num w:numId="108" w16cid:durableId="873540251">
    <w:abstractNumId w:val="101"/>
  </w:num>
  <w:num w:numId="109" w16cid:durableId="1013917460">
    <w:abstractNumId w:val="10"/>
  </w:num>
  <w:num w:numId="110" w16cid:durableId="1954362584">
    <w:abstractNumId w:val="128"/>
  </w:num>
  <w:num w:numId="111" w16cid:durableId="59715668">
    <w:abstractNumId w:val="113"/>
  </w:num>
  <w:num w:numId="112" w16cid:durableId="1133208879">
    <w:abstractNumId w:val="8"/>
  </w:num>
  <w:num w:numId="113" w16cid:durableId="2122652537">
    <w:abstractNumId w:val="70"/>
  </w:num>
  <w:num w:numId="114" w16cid:durableId="700858957">
    <w:abstractNumId w:val="51"/>
  </w:num>
  <w:num w:numId="115" w16cid:durableId="857890969">
    <w:abstractNumId w:val="55"/>
  </w:num>
  <w:num w:numId="116" w16cid:durableId="393360803">
    <w:abstractNumId w:val="100"/>
  </w:num>
  <w:num w:numId="117" w16cid:durableId="1800340722">
    <w:abstractNumId w:val="4"/>
  </w:num>
  <w:num w:numId="118" w16cid:durableId="1691369086">
    <w:abstractNumId w:val="117"/>
  </w:num>
  <w:num w:numId="119" w16cid:durableId="643311441">
    <w:abstractNumId w:val="65"/>
  </w:num>
  <w:num w:numId="120" w16cid:durableId="422801240">
    <w:abstractNumId w:val="120"/>
  </w:num>
  <w:num w:numId="121" w16cid:durableId="1419903766">
    <w:abstractNumId w:val="54"/>
  </w:num>
  <w:num w:numId="122" w16cid:durableId="230775997">
    <w:abstractNumId w:val="103"/>
  </w:num>
  <w:num w:numId="123" w16cid:durableId="1987123255">
    <w:abstractNumId w:val="61"/>
  </w:num>
  <w:num w:numId="124" w16cid:durableId="609168767">
    <w:abstractNumId w:val="44"/>
  </w:num>
  <w:num w:numId="125" w16cid:durableId="282080662">
    <w:abstractNumId w:val="119"/>
  </w:num>
  <w:num w:numId="126" w16cid:durableId="85738407">
    <w:abstractNumId w:val="76"/>
  </w:num>
  <w:num w:numId="127" w16cid:durableId="739324959">
    <w:abstractNumId w:val="63"/>
  </w:num>
  <w:num w:numId="128" w16cid:durableId="1506440397">
    <w:abstractNumId w:val="84"/>
    <w:lvlOverride w:ilvl="0">
      <w:startOverride w:val="1"/>
    </w:lvlOverride>
  </w:num>
  <w:num w:numId="129" w16cid:durableId="749666451">
    <w:abstractNumId w:val="69"/>
  </w:num>
  <w:num w:numId="130" w16cid:durableId="987050563">
    <w:abstractNumId w:val="95"/>
  </w:num>
  <w:num w:numId="131" w16cid:durableId="1903908032">
    <w:abstractNumId w:val="150"/>
  </w:num>
  <w:num w:numId="132" w16cid:durableId="226842042">
    <w:abstractNumId w:val="19"/>
  </w:num>
  <w:num w:numId="133" w16cid:durableId="333529206">
    <w:abstractNumId w:val="107"/>
  </w:num>
  <w:num w:numId="134" w16cid:durableId="667101904">
    <w:abstractNumId w:val="152"/>
  </w:num>
  <w:num w:numId="135" w16cid:durableId="808942944">
    <w:abstractNumId w:val="137"/>
  </w:num>
  <w:num w:numId="136" w16cid:durableId="780993202">
    <w:abstractNumId w:val="23"/>
  </w:num>
  <w:num w:numId="137" w16cid:durableId="366103621">
    <w:abstractNumId w:val="140"/>
  </w:num>
  <w:num w:numId="138" w16cid:durableId="1178471514">
    <w:abstractNumId w:val="25"/>
  </w:num>
  <w:num w:numId="139" w16cid:durableId="410733328">
    <w:abstractNumId w:val="148"/>
  </w:num>
  <w:num w:numId="140" w16cid:durableId="1511064743">
    <w:abstractNumId w:val="104"/>
  </w:num>
  <w:num w:numId="141" w16cid:durableId="481848918">
    <w:abstractNumId w:val="31"/>
  </w:num>
  <w:num w:numId="142" w16cid:durableId="421071341">
    <w:abstractNumId w:val="115"/>
  </w:num>
  <w:num w:numId="143" w16cid:durableId="1731537915">
    <w:abstractNumId w:val="0"/>
  </w:num>
  <w:num w:numId="144" w16cid:durableId="2051414534">
    <w:abstractNumId w:val="112"/>
  </w:num>
  <w:num w:numId="145" w16cid:durableId="539243378">
    <w:abstractNumId w:val="74"/>
  </w:num>
  <w:num w:numId="146" w16cid:durableId="1236623663">
    <w:abstractNumId w:val="105"/>
  </w:num>
  <w:num w:numId="147" w16cid:durableId="135295073">
    <w:abstractNumId w:val="37"/>
  </w:num>
  <w:num w:numId="148" w16cid:durableId="79447213">
    <w:abstractNumId w:val="135"/>
  </w:num>
  <w:num w:numId="149" w16cid:durableId="1744641556">
    <w:abstractNumId w:val="124"/>
  </w:num>
  <w:num w:numId="150" w16cid:durableId="715661663">
    <w:abstractNumId w:val="114"/>
  </w:num>
  <w:num w:numId="151" w16cid:durableId="2143837793">
    <w:abstractNumId w:val="45"/>
  </w:num>
  <w:num w:numId="152" w16cid:durableId="1755204486">
    <w:abstractNumId w:val="28"/>
  </w:num>
  <w:num w:numId="153" w16cid:durableId="564489627">
    <w:abstractNumId w:val="86"/>
  </w:num>
  <w:num w:numId="154" w16cid:durableId="667749290">
    <w:abstractNumId w:val="60"/>
  </w:num>
  <w:num w:numId="155" w16cid:durableId="821894478">
    <w:abstractNumId w:val="142"/>
  </w:num>
  <w:num w:numId="156" w16cid:durableId="1568758374">
    <w:abstractNumId w:val="68"/>
  </w:num>
  <w:num w:numId="157" w16cid:durableId="1019700508">
    <w:abstractNumId w:val="62"/>
  </w:num>
  <w:num w:numId="158" w16cid:durableId="880828946">
    <w:abstractNumId w:val="14"/>
  </w:num>
  <w:num w:numId="159" w16cid:durableId="504252020">
    <w:abstractNumId w:val="28"/>
  </w:num>
  <w:num w:numId="160" w16cid:durableId="95758512">
    <w:abstractNumId w:val="86"/>
  </w:num>
  <w:num w:numId="161" w16cid:durableId="456920752">
    <w:abstractNumId w:val="142"/>
  </w:num>
  <w:num w:numId="162" w16cid:durableId="759568527">
    <w:abstractNumId w:val="68"/>
  </w:num>
  <w:num w:numId="163" w16cid:durableId="1603761104">
    <w:abstractNumId w:val="62"/>
  </w:num>
  <w:num w:numId="164" w16cid:durableId="1250458341">
    <w:abstractNumId w:val="14"/>
  </w:num>
  <w:num w:numId="165" w16cid:durableId="62457774">
    <w:abstractNumId w:val="146"/>
  </w:num>
  <w:num w:numId="166" w16cid:durableId="1077168821">
    <w:abstractNumId w:val="84"/>
    <w:lvlOverride w:ilvl="0">
      <w:startOverride w:val="1"/>
    </w:lvlOverride>
  </w:num>
  <w:num w:numId="167" w16cid:durableId="1442139855">
    <w:abstractNumId w:val="48"/>
  </w:num>
  <w:num w:numId="168" w16cid:durableId="287977052">
    <w:abstractNumId w:val="132"/>
  </w:num>
  <w:num w:numId="169" w16cid:durableId="709957820">
    <w:abstractNumId w:val="66"/>
  </w:num>
  <w:num w:numId="170" w16cid:durableId="477769931">
    <w:abstractNumId w:val="84"/>
    <w:lvlOverride w:ilvl="0">
      <w:startOverride w:val="1"/>
    </w:lvlOverride>
  </w:num>
  <w:num w:numId="171" w16cid:durableId="480779292">
    <w:abstractNumId w:val="84"/>
    <w:lvlOverride w:ilvl="0">
      <w:startOverride w:val="1"/>
    </w:lvlOverride>
  </w:num>
  <w:num w:numId="172" w16cid:durableId="427116405">
    <w:abstractNumId w:val="57"/>
  </w:num>
  <w:num w:numId="173" w16cid:durableId="449907963">
    <w:abstractNumId w:val="102"/>
  </w:num>
  <w:num w:numId="174" w16cid:durableId="445806813">
    <w:abstractNumId w:val="84"/>
    <w:lvlOverride w:ilvl="0">
      <w:startOverride w:val="1"/>
    </w:lvlOverride>
  </w:num>
  <w:num w:numId="175" w16cid:durableId="2129539712">
    <w:abstractNumId w:val="84"/>
    <w:lvlOverride w:ilvl="0">
      <w:startOverride w:val="1"/>
    </w:lvlOverride>
  </w:num>
  <w:numIdMacAtCleanup w:val="17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8"/>
  <w:printFractionalCharacterWidth/>
  <w:activeWritingStyle w:lang="zh-CN" w:vendorID="64" w:dllVersion="0" w:nlCheck="1" w:checkStyle="1" w:appName="MSWord"/>
  <w:activeWritingStyle w:lang="en-US" w:vendorID="64" w:dllVersion="0" w:nlCheck="1" w:checkStyle="0" w:appName="MSWord"/>
  <w:activeWritingStyle w:lang="en-GB"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MrcwNbMwMjAxNLdU0lEKTi0uzszPAymwNKsFAKDmIFstAAAA"/>
  </w:docVars>
  <w:rsids>
    <w:rsidRoot w:val="002B2813"/>
    <w:rsid w:val="000001C4"/>
    <w:rsid w:val="000003A4"/>
    <w:rsid w:val="0000048F"/>
    <w:rsid w:val="00000905"/>
    <w:rsid w:val="00000A22"/>
    <w:rsid w:val="00001380"/>
    <w:rsid w:val="000014EF"/>
    <w:rsid w:val="00001579"/>
    <w:rsid w:val="0000159F"/>
    <w:rsid w:val="00001CD4"/>
    <w:rsid w:val="00001FD2"/>
    <w:rsid w:val="000021DF"/>
    <w:rsid w:val="00002B0B"/>
    <w:rsid w:val="00002DDF"/>
    <w:rsid w:val="00003353"/>
    <w:rsid w:val="00003883"/>
    <w:rsid w:val="00003BBF"/>
    <w:rsid w:val="00003D64"/>
    <w:rsid w:val="00003DCA"/>
    <w:rsid w:val="00003E20"/>
    <w:rsid w:val="0000493B"/>
    <w:rsid w:val="00004971"/>
    <w:rsid w:val="00004AC8"/>
    <w:rsid w:val="00004CDA"/>
    <w:rsid w:val="00004DDB"/>
    <w:rsid w:val="00004E4E"/>
    <w:rsid w:val="00004F2C"/>
    <w:rsid w:val="00004FC8"/>
    <w:rsid w:val="000050D5"/>
    <w:rsid w:val="000051E8"/>
    <w:rsid w:val="00005211"/>
    <w:rsid w:val="000053BA"/>
    <w:rsid w:val="000053D1"/>
    <w:rsid w:val="000057E2"/>
    <w:rsid w:val="00005B04"/>
    <w:rsid w:val="00005DFD"/>
    <w:rsid w:val="00005E10"/>
    <w:rsid w:val="00006055"/>
    <w:rsid w:val="000060CC"/>
    <w:rsid w:val="00006AD4"/>
    <w:rsid w:val="00006CB9"/>
    <w:rsid w:val="00006D52"/>
    <w:rsid w:val="00006DD9"/>
    <w:rsid w:val="000071A1"/>
    <w:rsid w:val="000072E3"/>
    <w:rsid w:val="000074C4"/>
    <w:rsid w:val="00007712"/>
    <w:rsid w:val="000079A6"/>
    <w:rsid w:val="00007C0A"/>
    <w:rsid w:val="00007C21"/>
    <w:rsid w:val="000102C6"/>
    <w:rsid w:val="0001041D"/>
    <w:rsid w:val="000107E8"/>
    <w:rsid w:val="0001080E"/>
    <w:rsid w:val="00010C18"/>
    <w:rsid w:val="00010E2C"/>
    <w:rsid w:val="00010EC4"/>
    <w:rsid w:val="0001141B"/>
    <w:rsid w:val="00011977"/>
    <w:rsid w:val="00011BB2"/>
    <w:rsid w:val="00011CB1"/>
    <w:rsid w:val="00011F7F"/>
    <w:rsid w:val="000122A3"/>
    <w:rsid w:val="000122B1"/>
    <w:rsid w:val="000123FB"/>
    <w:rsid w:val="00012505"/>
    <w:rsid w:val="0001264A"/>
    <w:rsid w:val="00012685"/>
    <w:rsid w:val="00012717"/>
    <w:rsid w:val="00012C4F"/>
    <w:rsid w:val="00012C9B"/>
    <w:rsid w:val="00012E8D"/>
    <w:rsid w:val="000130C8"/>
    <w:rsid w:val="00013144"/>
    <w:rsid w:val="000131D1"/>
    <w:rsid w:val="00013455"/>
    <w:rsid w:val="000134E3"/>
    <w:rsid w:val="0001350D"/>
    <w:rsid w:val="00013632"/>
    <w:rsid w:val="000139DE"/>
    <w:rsid w:val="00013B28"/>
    <w:rsid w:val="00013C15"/>
    <w:rsid w:val="00013C5E"/>
    <w:rsid w:val="00013F5E"/>
    <w:rsid w:val="0001403F"/>
    <w:rsid w:val="0001441C"/>
    <w:rsid w:val="0001467F"/>
    <w:rsid w:val="0001487F"/>
    <w:rsid w:val="00014935"/>
    <w:rsid w:val="00014A6F"/>
    <w:rsid w:val="00014B90"/>
    <w:rsid w:val="00014E5C"/>
    <w:rsid w:val="00014F35"/>
    <w:rsid w:val="00014F4D"/>
    <w:rsid w:val="000158BC"/>
    <w:rsid w:val="000159F8"/>
    <w:rsid w:val="00015DA2"/>
    <w:rsid w:val="00015F98"/>
    <w:rsid w:val="00015FB4"/>
    <w:rsid w:val="000162C7"/>
    <w:rsid w:val="000162CD"/>
    <w:rsid w:val="00016361"/>
    <w:rsid w:val="000166AC"/>
    <w:rsid w:val="000168E6"/>
    <w:rsid w:val="00016955"/>
    <w:rsid w:val="0001723E"/>
    <w:rsid w:val="00017761"/>
    <w:rsid w:val="00017947"/>
    <w:rsid w:val="00017B7F"/>
    <w:rsid w:val="00017BAA"/>
    <w:rsid w:val="00017C36"/>
    <w:rsid w:val="00017D88"/>
    <w:rsid w:val="00017EDA"/>
    <w:rsid w:val="00017EEB"/>
    <w:rsid w:val="00020041"/>
    <w:rsid w:val="000202CF"/>
    <w:rsid w:val="000205D9"/>
    <w:rsid w:val="00020D69"/>
    <w:rsid w:val="00020F09"/>
    <w:rsid w:val="00020FB5"/>
    <w:rsid w:val="000212A5"/>
    <w:rsid w:val="0002135A"/>
    <w:rsid w:val="0002138D"/>
    <w:rsid w:val="0002156C"/>
    <w:rsid w:val="00021738"/>
    <w:rsid w:val="000218D8"/>
    <w:rsid w:val="00021A91"/>
    <w:rsid w:val="00021C18"/>
    <w:rsid w:val="00021C6C"/>
    <w:rsid w:val="00021E60"/>
    <w:rsid w:val="00021EDB"/>
    <w:rsid w:val="00022077"/>
    <w:rsid w:val="00022611"/>
    <w:rsid w:val="00022744"/>
    <w:rsid w:val="00022757"/>
    <w:rsid w:val="000227F5"/>
    <w:rsid w:val="00022B62"/>
    <w:rsid w:val="00022B8C"/>
    <w:rsid w:val="00022E36"/>
    <w:rsid w:val="00022F22"/>
    <w:rsid w:val="000230E4"/>
    <w:rsid w:val="00023176"/>
    <w:rsid w:val="00023586"/>
    <w:rsid w:val="00023742"/>
    <w:rsid w:val="00023772"/>
    <w:rsid w:val="00023B9D"/>
    <w:rsid w:val="00023FB9"/>
    <w:rsid w:val="0002418E"/>
    <w:rsid w:val="000245C9"/>
    <w:rsid w:val="00024914"/>
    <w:rsid w:val="00024919"/>
    <w:rsid w:val="000249A3"/>
    <w:rsid w:val="00024AEF"/>
    <w:rsid w:val="00024DF1"/>
    <w:rsid w:val="00024E13"/>
    <w:rsid w:val="00024F20"/>
    <w:rsid w:val="00024FA5"/>
    <w:rsid w:val="00024FF2"/>
    <w:rsid w:val="0002507E"/>
    <w:rsid w:val="00025181"/>
    <w:rsid w:val="00025357"/>
    <w:rsid w:val="00025771"/>
    <w:rsid w:val="00025B0B"/>
    <w:rsid w:val="00025B3A"/>
    <w:rsid w:val="00026011"/>
    <w:rsid w:val="00026719"/>
    <w:rsid w:val="0002677E"/>
    <w:rsid w:val="0002689E"/>
    <w:rsid w:val="00026944"/>
    <w:rsid w:val="00026C56"/>
    <w:rsid w:val="00026C65"/>
    <w:rsid w:val="00027244"/>
    <w:rsid w:val="00027755"/>
    <w:rsid w:val="00027864"/>
    <w:rsid w:val="00027873"/>
    <w:rsid w:val="0002789E"/>
    <w:rsid w:val="00027A3C"/>
    <w:rsid w:val="00027A80"/>
    <w:rsid w:val="00030048"/>
    <w:rsid w:val="00030390"/>
    <w:rsid w:val="000306BF"/>
    <w:rsid w:val="0003072D"/>
    <w:rsid w:val="00030D07"/>
    <w:rsid w:val="00030D4B"/>
    <w:rsid w:val="0003140D"/>
    <w:rsid w:val="000314CD"/>
    <w:rsid w:val="000317D4"/>
    <w:rsid w:val="00031930"/>
    <w:rsid w:val="000319AC"/>
    <w:rsid w:val="00031AA2"/>
    <w:rsid w:val="00032363"/>
    <w:rsid w:val="0003279A"/>
    <w:rsid w:val="00032940"/>
    <w:rsid w:val="000329CC"/>
    <w:rsid w:val="000329FC"/>
    <w:rsid w:val="00032B23"/>
    <w:rsid w:val="00032FA3"/>
    <w:rsid w:val="0003305D"/>
    <w:rsid w:val="0003309C"/>
    <w:rsid w:val="0003324E"/>
    <w:rsid w:val="0003332B"/>
    <w:rsid w:val="00033340"/>
    <w:rsid w:val="00033544"/>
    <w:rsid w:val="00033A2E"/>
    <w:rsid w:val="00033C85"/>
    <w:rsid w:val="00033CA7"/>
    <w:rsid w:val="00033F76"/>
    <w:rsid w:val="000340C9"/>
    <w:rsid w:val="000342C9"/>
    <w:rsid w:val="00034533"/>
    <w:rsid w:val="000346BE"/>
    <w:rsid w:val="0003479E"/>
    <w:rsid w:val="00034944"/>
    <w:rsid w:val="00035016"/>
    <w:rsid w:val="000354C2"/>
    <w:rsid w:val="00035691"/>
    <w:rsid w:val="0003575C"/>
    <w:rsid w:val="00035881"/>
    <w:rsid w:val="00035B2B"/>
    <w:rsid w:val="00035C37"/>
    <w:rsid w:val="00035D23"/>
    <w:rsid w:val="00035E53"/>
    <w:rsid w:val="000361EE"/>
    <w:rsid w:val="00036AB6"/>
    <w:rsid w:val="00036C56"/>
    <w:rsid w:val="00036D9C"/>
    <w:rsid w:val="00036DDF"/>
    <w:rsid w:val="00036EFF"/>
    <w:rsid w:val="000371EA"/>
    <w:rsid w:val="000372FA"/>
    <w:rsid w:val="00037360"/>
    <w:rsid w:val="000373B3"/>
    <w:rsid w:val="0003767C"/>
    <w:rsid w:val="00037DCD"/>
    <w:rsid w:val="000400B0"/>
    <w:rsid w:val="000401D4"/>
    <w:rsid w:val="00040321"/>
    <w:rsid w:val="000404EA"/>
    <w:rsid w:val="0004050E"/>
    <w:rsid w:val="00040878"/>
    <w:rsid w:val="00040B6E"/>
    <w:rsid w:val="00040F4F"/>
    <w:rsid w:val="00041143"/>
    <w:rsid w:val="0004132D"/>
    <w:rsid w:val="000414EE"/>
    <w:rsid w:val="00041875"/>
    <w:rsid w:val="0004197D"/>
    <w:rsid w:val="00041C50"/>
    <w:rsid w:val="00041C9D"/>
    <w:rsid w:val="00041CD7"/>
    <w:rsid w:val="00041F6C"/>
    <w:rsid w:val="00041F7A"/>
    <w:rsid w:val="000420C4"/>
    <w:rsid w:val="000421FC"/>
    <w:rsid w:val="000423DB"/>
    <w:rsid w:val="00042568"/>
    <w:rsid w:val="0004267F"/>
    <w:rsid w:val="00042684"/>
    <w:rsid w:val="000429D2"/>
    <w:rsid w:val="00042B24"/>
    <w:rsid w:val="00042BE9"/>
    <w:rsid w:val="00042DAA"/>
    <w:rsid w:val="00042FEB"/>
    <w:rsid w:val="0004347F"/>
    <w:rsid w:val="000439D0"/>
    <w:rsid w:val="00043AE8"/>
    <w:rsid w:val="00043D19"/>
    <w:rsid w:val="00043FBA"/>
    <w:rsid w:val="000443E0"/>
    <w:rsid w:val="000443F3"/>
    <w:rsid w:val="00044495"/>
    <w:rsid w:val="000447E8"/>
    <w:rsid w:val="00044BD1"/>
    <w:rsid w:val="00044CFA"/>
    <w:rsid w:val="000454B3"/>
    <w:rsid w:val="000455B8"/>
    <w:rsid w:val="000459C7"/>
    <w:rsid w:val="00045FDB"/>
    <w:rsid w:val="0004642B"/>
    <w:rsid w:val="00046630"/>
    <w:rsid w:val="00046658"/>
    <w:rsid w:val="0004677C"/>
    <w:rsid w:val="00046809"/>
    <w:rsid w:val="000469E2"/>
    <w:rsid w:val="00046A9E"/>
    <w:rsid w:val="00046B52"/>
    <w:rsid w:val="00046C80"/>
    <w:rsid w:val="00046F0C"/>
    <w:rsid w:val="0004707F"/>
    <w:rsid w:val="00047859"/>
    <w:rsid w:val="00047A74"/>
    <w:rsid w:val="00047CA8"/>
    <w:rsid w:val="00047CDB"/>
    <w:rsid w:val="00050062"/>
    <w:rsid w:val="00050112"/>
    <w:rsid w:val="00050276"/>
    <w:rsid w:val="00050466"/>
    <w:rsid w:val="000504B6"/>
    <w:rsid w:val="000505CC"/>
    <w:rsid w:val="00050B09"/>
    <w:rsid w:val="000511F9"/>
    <w:rsid w:val="0005134B"/>
    <w:rsid w:val="00051891"/>
    <w:rsid w:val="00051A9F"/>
    <w:rsid w:val="00051B32"/>
    <w:rsid w:val="00051D0B"/>
    <w:rsid w:val="00051D23"/>
    <w:rsid w:val="00051D4D"/>
    <w:rsid w:val="00051EB8"/>
    <w:rsid w:val="000521D4"/>
    <w:rsid w:val="000521F9"/>
    <w:rsid w:val="0005230E"/>
    <w:rsid w:val="0005231C"/>
    <w:rsid w:val="000527F4"/>
    <w:rsid w:val="00052850"/>
    <w:rsid w:val="000528A2"/>
    <w:rsid w:val="00052BBA"/>
    <w:rsid w:val="00052C14"/>
    <w:rsid w:val="00052D1C"/>
    <w:rsid w:val="00052E9B"/>
    <w:rsid w:val="0005301A"/>
    <w:rsid w:val="0005311B"/>
    <w:rsid w:val="000531C4"/>
    <w:rsid w:val="0005336C"/>
    <w:rsid w:val="00053397"/>
    <w:rsid w:val="000533AC"/>
    <w:rsid w:val="00053588"/>
    <w:rsid w:val="00053762"/>
    <w:rsid w:val="00053C1D"/>
    <w:rsid w:val="00053E86"/>
    <w:rsid w:val="0005416D"/>
    <w:rsid w:val="000543B1"/>
    <w:rsid w:val="000546EA"/>
    <w:rsid w:val="00054962"/>
    <w:rsid w:val="00054B05"/>
    <w:rsid w:val="00054C3A"/>
    <w:rsid w:val="00054C7C"/>
    <w:rsid w:val="00054D9D"/>
    <w:rsid w:val="00054F3F"/>
    <w:rsid w:val="000552C4"/>
    <w:rsid w:val="000552F3"/>
    <w:rsid w:val="00055638"/>
    <w:rsid w:val="00055676"/>
    <w:rsid w:val="000559E1"/>
    <w:rsid w:val="00055DAD"/>
    <w:rsid w:val="000561C8"/>
    <w:rsid w:val="00056285"/>
    <w:rsid w:val="000562FE"/>
    <w:rsid w:val="0005631C"/>
    <w:rsid w:val="0005640E"/>
    <w:rsid w:val="00056544"/>
    <w:rsid w:val="000566F6"/>
    <w:rsid w:val="00056769"/>
    <w:rsid w:val="0005685E"/>
    <w:rsid w:val="00056BDE"/>
    <w:rsid w:val="00056D1A"/>
    <w:rsid w:val="00056EF9"/>
    <w:rsid w:val="00056F2B"/>
    <w:rsid w:val="00056F9F"/>
    <w:rsid w:val="00056FB9"/>
    <w:rsid w:val="0005710E"/>
    <w:rsid w:val="00057128"/>
    <w:rsid w:val="0005719C"/>
    <w:rsid w:val="0005719F"/>
    <w:rsid w:val="00057851"/>
    <w:rsid w:val="00057AA8"/>
    <w:rsid w:val="00057EB5"/>
    <w:rsid w:val="00057EC1"/>
    <w:rsid w:val="00057F26"/>
    <w:rsid w:val="0006019F"/>
    <w:rsid w:val="0006034E"/>
    <w:rsid w:val="000604BA"/>
    <w:rsid w:val="00060906"/>
    <w:rsid w:val="00060A3D"/>
    <w:rsid w:val="00060D8E"/>
    <w:rsid w:val="00060E12"/>
    <w:rsid w:val="00061090"/>
    <w:rsid w:val="000610DC"/>
    <w:rsid w:val="00061878"/>
    <w:rsid w:val="0006208A"/>
    <w:rsid w:val="00062159"/>
    <w:rsid w:val="00062546"/>
    <w:rsid w:val="00062996"/>
    <w:rsid w:val="00062A30"/>
    <w:rsid w:val="00062A33"/>
    <w:rsid w:val="00062B19"/>
    <w:rsid w:val="00062D84"/>
    <w:rsid w:val="00063027"/>
    <w:rsid w:val="000634A9"/>
    <w:rsid w:val="00063D9E"/>
    <w:rsid w:val="00063F78"/>
    <w:rsid w:val="00064195"/>
    <w:rsid w:val="000641D8"/>
    <w:rsid w:val="00064288"/>
    <w:rsid w:val="00064576"/>
    <w:rsid w:val="000646A1"/>
    <w:rsid w:val="00064731"/>
    <w:rsid w:val="00064AA5"/>
    <w:rsid w:val="00064AD3"/>
    <w:rsid w:val="00064B44"/>
    <w:rsid w:val="00064BA2"/>
    <w:rsid w:val="00065088"/>
    <w:rsid w:val="000651A0"/>
    <w:rsid w:val="00065256"/>
    <w:rsid w:val="000652D3"/>
    <w:rsid w:val="000653DA"/>
    <w:rsid w:val="00065434"/>
    <w:rsid w:val="000654A0"/>
    <w:rsid w:val="000659A2"/>
    <w:rsid w:val="00065B04"/>
    <w:rsid w:val="00065B7D"/>
    <w:rsid w:val="00065BE1"/>
    <w:rsid w:val="00065DD0"/>
    <w:rsid w:val="00065E94"/>
    <w:rsid w:val="0006619D"/>
    <w:rsid w:val="00066295"/>
    <w:rsid w:val="0006652E"/>
    <w:rsid w:val="00066583"/>
    <w:rsid w:val="00066719"/>
    <w:rsid w:val="000668E5"/>
    <w:rsid w:val="00066914"/>
    <w:rsid w:val="00066B5B"/>
    <w:rsid w:val="00066CAF"/>
    <w:rsid w:val="00066D91"/>
    <w:rsid w:val="00066E71"/>
    <w:rsid w:val="00066E91"/>
    <w:rsid w:val="00066EE0"/>
    <w:rsid w:val="00066EF3"/>
    <w:rsid w:val="00066FBB"/>
    <w:rsid w:val="000672FC"/>
    <w:rsid w:val="000676C6"/>
    <w:rsid w:val="00067A70"/>
    <w:rsid w:val="00067CD1"/>
    <w:rsid w:val="00067E8F"/>
    <w:rsid w:val="000700E9"/>
    <w:rsid w:val="000701AD"/>
    <w:rsid w:val="000701E8"/>
    <w:rsid w:val="00070402"/>
    <w:rsid w:val="000704D4"/>
    <w:rsid w:val="000704DF"/>
    <w:rsid w:val="00070500"/>
    <w:rsid w:val="0007074E"/>
    <w:rsid w:val="000707A7"/>
    <w:rsid w:val="000707CA"/>
    <w:rsid w:val="00070857"/>
    <w:rsid w:val="000708E1"/>
    <w:rsid w:val="00070D21"/>
    <w:rsid w:val="00070DDF"/>
    <w:rsid w:val="00070F41"/>
    <w:rsid w:val="00070F77"/>
    <w:rsid w:val="00070FC0"/>
    <w:rsid w:val="00070FEF"/>
    <w:rsid w:val="00071058"/>
    <w:rsid w:val="000710F0"/>
    <w:rsid w:val="000713D6"/>
    <w:rsid w:val="000714A7"/>
    <w:rsid w:val="0007151A"/>
    <w:rsid w:val="000717FB"/>
    <w:rsid w:val="000719BF"/>
    <w:rsid w:val="00071AB1"/>
    <w:rsid w:val="00071AD9"/>
    <w:rsid w:val="00071BE1"/>
    <w:rsid w:val="00071D84"/>
    <w:rsid w:val="0007208A"/>
    <w:rsid w:val="0007213C"/>
    <w:rsid w:val="0007217D"/>
    <w:rsid w:val="000721C2"/>
    <w:rsid w:val="00072216"/>
    <w:rsid w:val="00072252"/>
    <w:rsid w:val="0007299A"/>
    <w:rsid w:val="00072BBA"/>
    <w:rsid w:val="00072FF5"/>
    <w:rsid w:val="000730DC"/>
    <w:rsid w:val="00073C03"/>
    <w:rsid w:val="00073F3F"/>
    <w:rsid w:val="00074256"/>
    <w:rsid w:val="0007484A"/>
    <w:rsid w:val="000748C0"/>
    <w:rsid w:val="00074910"/>
    <w:rsid w:val="00074AC6"/>
    <w:rsid w:val="00074E4E"/>
    <w:rsid w:val="000751FA"/>
    <w:rsid w:val="00075965"/>
    <w:rsid w:val="00075DF6"/>
    <w:rsid w:val="00075EB8"/>
    <w:rsid w:val="00075FDA"/>
    <w:rsid w:val="00076052"/>
    <w:rsid w:val="000761C7"/>
    <w:rsid w:val="00076386"/>
    <w:rsid w:val="000763BE"/>
    <w:rsid w:val="0007664C"/>
    <w:rsid w:val="00076972"/>
    <w:rsid w:val="00076B8C"/>
    <w:rsid w:val="00076B96"/>
    <w:rsid w:val="00076D82"/>
    <w:rsid w:val="000773D8"/>
    <w:rsid w:val="000778C4"/>
    <w:rsid w:val="00077BB4"/>
    <w:rsid w:val="00077CB2"/>
    <w:rsid w:val="00077DBF"/>
    <w:rsid w:val="00077EBC"/>
    <w:rsid w:val="00080CAA"/>
    <w:rsid w:val="00080E1E"/>
    <w:rsid w:val="000810FD"/>
    <w:rsid w:val="0008158B"/>
    <w:rsid w:val="000815DD"/>
    <w:rsid w:val="000817E5"/>
    <w:rsid w:val="00081B79"/>
    <w:rsid w:val="00081B7C"/>
    <w:rsid w:val="00081EC2"/>
    <w:rsid w:val="00082154"/>
    <w:rsid w:val="00082AFE"/>
    <w:rsid w:val="00082C67"/>
    <w:rsid w:val="0008325C"/>
    <w:rsid w:val="00083800"/>
    <w:rsid w:val="0008394C"/>
    <w:rsid w:val="00083BB4"/>
    <w:rsid w:val="00084086"/>
    <w:rsid w:val="000842A5"/>
    <w:rsid w:val="00084436"/>
    <w:rsid w:val="0008452D"/>
    <w:rsid w:val="000846F9"/>
    <w:rsid w:val="000847F6"/>
    <w:rsid w:val="000849C4"/>
    <w:rsid w:val="00084A65"/>
    <w:rsid w:val="00084E3A"/>
    <w:rsid w:val="00084E5D"/>
    <w:rsid w:val="00085092"/>
    <w:rsid w:val="0008536A"/>
    <w:rsid w:val="0008559A"/>
    <w:rsid w:val="000855B0"/>
    <w:rsid w:val="00085DF7"/>
    <w:rsid w:val="00085F2D"/>
    <w:rsid w:val="000862A5"/>
    <w:rsid w:val="0008692D"/>
    <w:rsid w:val="00086963"/>
    <w:rsid w:val="00086CB2"/>
    <w:rsid w:val="00086E24"/>
    <w:rsid w:val="00086EA9"/>
    <w:rsid w:val="000870D1"/>
    <w:rsid w:val="000873CA"/>
    <w:rsid w:val="000877D0"/>
    <w:rsid w:val="00087957"/>
    <w:rsid w:val="00087F0B"/>
    <w:rsid w:val="000902C2"/>
    <w:rsid w:val="00090807"/>
    <w:rsid w:val="00090A85"/>
    <w:rsid w:val="00090D64"/>
    <w:rsid w:val="000910C2"/>
    <w:rsid w:val="000914E8"/>
    <w:rsid w:val="00091A92"/>
    <w:rsid w:val="00092015"/>
    <w:rsid w:val="0009250C"/>
    <w:rsid w:val="00092516"/>
    <w:rsid w:val="000928C2"/>
    <w:rsid w:val="000929DD"/>
    <w:rsid w:val="00092B6B"/>
    <w:rsid w:val="00092BA5"/>
    <w:rsid w:val="00092CE9"/>
    <w:rsid w:val="00092E2C"/>
    <w:rsid w:val="0009320D"/>
    <w:rsid w:val="000936DB"/>
    <w:rsid w:val="000939CC"/>
    <w:rsid w:val="00093A63"/>
    <w:rsid w:val="00093C44"/>
    <w:rsid w:val="00093C49"/>
    <w:rsid w:val="000940E2"/>
    <w:rsid w:val="00094211"/>
    <w:rsid w:val="00094740"/>
    <w:rsid w:val="000947B2"/>
    <w:rsid w:val="00094807"/>
    <w:rsid w:val="00094882"/>
    <w:rsid w:val="000948AE"/>
    <w:rsid w:val="000949EF"/>
    <w:rsid w:val="00094C3E"/>
    <w:rsid w:val="0009525A"/>
    <w:rsid w:val="00095639"/>
    <w:rsid w:val="0009579B"/>
    <w:rsid w:val="00095A80"/>
    <w:rsid w:val="00095EBD"/>
    <w:rsid w:val="00096080"/>
    <w:rsid w:val="00096142"/>
    <w:rsid w:val="0009617C"/>
    <w:rsid w:val="00096C81"/>
    <w:rsid w:val="00096E0A"/>
    <w:rsid w:val="000970A5"/>
    <w:rsid w:val="00097152"/>
    <w:rsid w:val="000971D1"/>
    <w:rsid w:val="000973E1"/>
    <w:rsid w:val="00097447"/>
    <w:rsid w:val="00097C18"/>
    <w:rsid w:val="000A0100"/>
    <w:rsid w:val="000A0334"/>
    <w:rsid w:val="000A066F"/>
    <w:rsid w:val="000A0727"/>
    <w:rsid w:val="000A0769"/>
    <w:rsid w:val="000A0E07"/>
    <w:rsid w:val="000A104D"/>
    <w:rsid w:val="000A115F"/>
    <w:rsid w:val="000A132A"/>
    <w:rsid w:val="000A13A6"/>
    <w:rsid w:val="000A13B5"/>
    <w:rsid w:val="000A1402"/>
    <w:rsid w:val="000A1575"/>
    <w:rsid w:val="000A157B"/>
    <w:rsid w:val="000A197B"/>
    <w:rsid w:val="000A1CB9"/>
    <w:rsid w:val="000A1D75"/>
    <w:rsid w:val="000A1ECE"/>
    <w:rsid w:val="000A20BA"/>
    <w:rsid w:val="000A22B4"/>
    <w:rsid w:val="000A23F5"/>
    <w:rsid w:val="000A248F"/>
    <w:rsid w:val="000A255B"/>
    <w:rsid w:val="000A262C"/>
    <w:rsid w:val="000A26DA"/>
    <w:rsid w:val="000A28B3"/>
    <w:rsid w:val="000A2958"/>
    <w:rsid w:val="000A2ADE"/>
    <w:rsid w:val="000A2E14"/>
    <w:rsid w:val="000A3159"/>
    <w:rsid w:val="000A3494"/>
    <w:rsid w:val="000A36E3"/>
    <w:rsid w:val="000A3A32"/>
    <w:rsid w:val="000A3B13"/>
    <w:rsid w:val="000A3B64"/>
    <w:rsid w:val="000A3C0D"/>
    <w:rsid w:val="000A3C8D"/>
    <w:rsid w:val="000A3DFE"/>
    <w:rsid w:val="000A40EC"/>
    <w:rsid w:val="000A419C"/>
    <w:rsid w:val="000A461B"/>
    <w:rsid w:val="000A4645"/>
    <w:rsid w:val="000A4EB2"/>
    <w:rsid w:val="000A4F21"/>
    <w:rsid w:val="000A4FCF"/>
    <w:rsid w:val="000A54EE"/>
    <w:rsid w:val="000A5BA4"/>
    <w:rsid w:val="000A5CDC"/>
    <w:rsid w:val="000A5FCA"/>
    <w:rsid w:val="000A61DB"/>
    <w:rsid w:val="000A6285"/>
    <w:rsid w:val="000A6960"/>
    <w:rsid w:val="000A69ED"/>
    <w:rsid w:val="000A6A23"/>
    <w:rsid w:val="000A6E8F"/>
    <w:rsid w:val="000A6FAB"/>
    <w:rsid w:val="000A734B"/>
    <w:rsid w:val="000A75CA"/>
    <w:rsid w:val="000A76D0"/>
    <w:rsid w:val="000A76EF"/>
    <w:rsid w:val="000A7969"/>
    <w:rsid w:val="000A7B2F"/>
    <w:rsid w:val="000A7BC5"/>
    <w:rsid w:val="000A7BC7"/>
    <w:rsid w:val="000A7D2D"/>
    <w:rsid w:val="000B0AF3"/>
    <w:rsid w:val="000B0BBF"/>
    <w:rsid w:val="000B0C45"/>
    <w:rsid w:val="000B0E0A"/>
    <w:rsid w:val="000B13E1"/>
    <w:rsid w:val="000B1441"/>
    <w:rsid w:val="000B1648"/>
    <w:rsid w:val="000B1680"/>
    <w:rsid w:val="000B16DB"/>
    <w:rsid w:val="000B18EB"/>
    <w:rsid w:val="000B1AA4"/>
    <w:rsid w:val="000B1B34"/>
    <w:rsid w:val="000B1C5E"/>
    <w:rsid w:val="000B1CF5"/>
    <w:rsid w:val="000B2282"/>
    <w:rsid w:val="000B2301"/>
    <w:rsid w:val="000B27E9"/>
    <w:rsid w:val="000B2866"/>
    <w:rsid w:val="000B2A11"/>
    <w:rsid w:val="000B2A5B"/>
    <w:rsid w:val="000B2D85"/>
    <w:rsid w:val="000B2F2D"/>
    <w:rsid w:val="000B3240"/>
    <w:rsid w:val="000B32BB"/>
    <w:rsid w:val="000B340A"/>
    <w:rsid w:val="000B36E5"/>
    <w:rsid w:val="000B3B91"/>
    <w:rsid w:val="000B3D6D"/>
    <w:rsid w:val="000B3E0B"/>
    <w:rsid w:val="000B3E96"/>
    <w:rsid w:val="000B3F98"/>
    <w:rsid w:val="000B4207"/>
    <w:rsid w:val="000B421D"/>
    <w:rsid w:val="000B468F"/>
    <w:rsid w:val="000B4882"/>
    <w:rsid w:val="000B4B1B"/>
    <w:rsid w:val="000B4EE6"/>
    <w:rsid w:val="000B4FEC"/>
    <w:rsid w:val="000B50C3"/>
    <w:rsid w:val="000B50F4"/>
    <w:rsid w:val="000B5221"/>
    <w:rsid w:val="000B55ED"/>
    <w:rsid w:val="000B5880"/>
    <w:rsid w:val="000B5AC9"/>
    <w:rsid w:val="000B5B18"/>
    <w:rsid w:val="000B5F0A"/>
    <w:rsid w:val="000B6945"/>
    <w:rsid w:val="000B6CDD"/>
    <w:rsid w:val="000B6D65"/>
    <w:rsid w:val="000B6F7F"/>
    <w:rsid w:val="000B7210"/>
    <w:rsid w:val="000B73FE"/>
    <w:rsid w:val="000B743C"/>
    <w:rsid w:val="000B74E6"/>
    <w:rsid w:val="000B77A8"/>
    <w:rsid w:val="000B79BD"/>
    <w:rsid w:val="000B7F59"/>
    <w:rsid w:val="000C08F6"/>
    <w:rsid w:val="000C12E5"/>
    <w:rsid w:val="000C137C"/>
    <w:rsid w:val="000C1580"/>
    <w:rsid w:val="000C15A2"/>
    <w:rsid w:val="000C1C2B"/>
    <w:rsid w:val="000C1D59"/>
    <w:rsid w:val="000C21D8"/>
    <w:rsid w:val="000C2562"/>
    <w:rsid w:val="000C25A8"/>
    <w:rsid w:val="000C293D"/>
    <w:rsid w:val="000C2B09"/>
    <w:rsid w:val="000C2B54"/>
    <w:rsid w:val="000C2BA3"/>
    <w:rsid w:val="000C2CCA"/>
    <w:rsid w:val="000C2DB8"/>
    <w:rsid w:val="000C2E11"/>
    <w:rsid w:val="000C2E24"/>
    <w:rsid w:val="000C30CF"/>
    <w:rsid w:val="000C3450"/>
    <w:rsid w:val="000C34BC"/>
    <w:rsid w:val="000C366F"/>
    <w:rsid w:val="000C37B8"/>
    <w:rsid w:val="000C39C9"/>
    <w:rsid w:val="000C3B5B"/>
    <w:rsid w:val="000C3CA7"/>
    <w:rsid w:val="000C3D95"/>
    <w:rsid w:val="000C3E59"/>
    <w:rsid w:val="000C3F03"/>
    <w:rsid w:val="000C3FC5"/>
    <w:rsid w:val="000C41B4"/>
    <w:rsid w:val="000C4A9A"/>
    <w:rsid w:val="000C4CA3"/>
    <w:rsid w:val="000C4E32"/>
    <w:rsid w:val="000C4F9E"/>
    <w:rsid w:val="000C4FE1"/>
    <w:rsid w:val="000C501D"/>
    <w:rsid w:val="000C5424"/>
    <w:rsid w:val="000C55F7"/>
    <w:rsid w:val="000C59D1"/>
    <w:rsid w:val="000C5B38"/>
    <w:rsid w:val="000C5B5B"/>
    <w:rsid w:val="000C5C26"/>
    <w:rsid w:val="000C5CBA"/>
    <w:rsid w:val="000C5D87"/>
    <w:rsid w:val="000C5E2F"/>
    <w:rsid w:val="000C606E"/>
    <w:rsid w:val="000C61EE"/>
    <w:rsid w:val="000C660C"/>
    <w:rsid w:val="000C67C1"/>
    <w:rsid w:val="000C6804"/>
    <w:rsid w:val="000C6813"/>
    <w:rsid w:val="000C6971"/>
    <w:rsid w:val="000C6980"/>
    <w:rsid w:val="000C6ACE"/>
    <w:rsid w:val="000C6DBB"/>
    <w:rsid w:val="000C6FA8"/>
    <w:rsid w:val="000C74BA"/>
    <w:rsid w:val="000C7531"/>
    <w:rsid w:val="000C7554"/>
    <w:rsid w:val="000C7BA7"/>
    <w:rsid w:val="000C7C3F"/>
    <w:rsid w:val="000C7D10"/>
    <w:rsid w:val="000D0520"/>
    <w:rsid w:val="000D05A2"/>
    <w:rsid w:val="000D072A"/>
    <w:rsid w:val="000D095C"/>
    <w:rsid w:val="000D0A2C"/>
    <w:rsid w:val="000D0BD6"/>
    <w:rsid w:val="000D0C61"/>
    <w:rsid w:val="000D0F92"/>
    <w:rsid w:val="000D1440"/>
    <w:rsid w:val="000D1802"/>
    <w:rsid w:val="000D18D8"/>
    <w:rsid w:val="000D1B9C"/>
    <w:rsid w:val="000D2222"/>
    <w:rsid w:val="000D229E"/>
    <w:rsid w:val="000D2324"/>
    <w:rsid w:val="000D2440"/>
    <w:rsid w:val="000D27AD"/>
    <w:rsid w:val="000D2960"/>
    <w:rsid w:val="000D298B"/>
    <w:rsid w:val="000D29B4"/>
    <w:rsid w:val="000D29D1"/>
    <w:rsid w:val="000D2B0A"/>
    <w:rsid w:val="000D2B80"/>
    <w:rsid w:val="000D2C0B"/>
    <w:rsid w:val="000D2DC1"/>
    <w:rsid w:val="000D2E40"/>
    <w:rsid w:val="000D2F0C"/>
    <w:rsid w:val="000D2F54"/>
    <w:rsid w:val="000D326F"/>
    <w:rsid w:val="000D3286"/>
    <w:rsid w:val="000D32D4"/>
    <w:rsid w:val="000D344D"/>
    <w:rsid w:val="000D357F"/>
    <w:rsid w:val="000D3B19"/>
    <w:rsid w:val="000D3C4E"/>
    <w:rsid w:val="000D40E7"/>
    <w:rsid w:val="000D4158"/>
    <w:rsid w:val="000D456B"/>
    <w:rsid w:val="000D4728"/>
    <w:rsid w:val="000D48D7"/>
    <w:rsid w:val="000D48F4"/>
    <w:rsid w:val="000D4B64"/>
    <w:rsid w:val="000D4C36"/>
    <w:rsid w:val="000D4EF3"/>
    <w:rsid w:val="000D53F2"/>
    <w:rsid w:val="000D581E"/>
    <w:rsid w:val="000D584F"/>
    <w:rsid w:val="000D5A57"/>
    <w:rsid w:val="000D5A65"/>
    <w:rsid w:val="000D5B5D"/>
    <w:rsid w:val="000D695E"/>
    <w:rsid w:val="000D6F01"/>
    <w:rsid w:val="000D6F26"/>
    <w:rsid w:val="000D7244"/>
    <w:rsid w:val="000D727D"/>
    <w:rsid w:val="000D76BC"/>
    <w:rsid w:val="000D76E5"/>
    <w:rsid w:val="000D7750"/>
    <w:rsid w:val="000D7862"/>
    <w:rsid w:val="000D792D"/>
    <w:rsid w:val="000D7C10"/>
    <w:rsid w:val="000E0067"/>
    <w:rsid w:val="000E0079"/>
    <w:rsid w:val="000E00BE"/>
    <w:rsid w:val="000E0118"/>
    <w:rsid w:val="000E061C"/>
    <w:rsid w:val="000E071E"/>
    <w:rsid w:val="000E0A40"/>
    <w:rsid w:val="000E0A7A"/>
    <w:rsid w:val="000E0BB6"/>
    <w:rsid w:val="000E0BB7"/>
    <w:rsid w:val="000E0D4B"/>
    <w:rsid w:val="000E0DEE"/>
    <w:rsid w:val="000E113B"/>
    <w:rsid w:val="000E1333"/>
    <w:rsid w:val="000E134D"/>
    <w:rsid w:val="000E1477"/>
    <w:rsid w:val="000E16DE"/>
    <w:rsid w:val="000E1819"/>
    <w:rsid w:val="000E181D"/>
    <w:rsid w:val="000E1D5A"/>
    <w:rsid w:val="000E1D83"/>
    <w:rsid w:val="000E2652"/>
    <w:rsid w:val="000E27AA"/>
    <w:rsid w:val="000E28E4"/>
    <w:rsid w:val="000E2CD5"/>
    <w:rsid w:val="000E2EEB"/>
    <w:rsid w:val="000E2EEF"/>
    <w:rsid w:val="000E32B5"/>
    <w:rsid w:val="000E337A"/>
    <w:rsid w:val="000E34FD"/>
    <w:rsid w:val="000E35B8"/>
    <w:rsid w:val="000E37F9"/>
    <w:rsid w:val="000E3809"/>
    <w:rsid w:val="000E396F"/>
    <w:rsid w:val="000E3B1C"/>
    <w:rsid w:val="000E3B5C"/>
    <w:rsid w:val="000E3BDF"/>
    <w:rsid w:val="000E3BE4"/>
    <w:rsid w:val="000E4172"/>
    <w:rsid w:val="000E421F"/>
    <w:rsid w:val="000E42C0"/>
    <w:rsid w:val="000E4350"/>
    <w:rsid w:val="000E4376"/>
    <w:rsid w:val="000E4408"/>
    <w:rsid w:val="000E4984"/>
    <w:rsid w:val="000E4C75"/>
    <w:rsid w:val="000E4EB7"/>
    <w:rsid w:val="000E53AB"/>
    <w:rsid w:val="000E5716"/>
    <w:rsid w:val="000E5BF2"/>
    <w:rsid w:val="000E5C2C"/>
    <w:rsid w:val="000E5F47"/>
    <w:rsid w:val="000E60EE"/>
    <w:rsid w:val="000E6162"/>
    <w:rsid w:val="000E62B8"/>
    <w:rsid w:val="000E6337"/>
    <w:rsid w:val="000E642E"/>
    <w:rsid w:val="000E669A"/>
    <w:rsid w:val="000E67D9"/>
    <w:rsid w:val="000E6835"/>
    <w:rsid w:val="000E68B5"/>
    <w:rsid w:val="000E6A1F"/>
    <w:rsid w:val="000E6B74"/>
    <w:rsid w:val="000E6C8B"/>
    <w:rsid w:val="000E6D37"/>
    <w:rsid w:val="000E71C5"/>
    <w:rsid w:val="000E78EC"/>
    <w:rsid w:val="000E7987"/>
    <w:rsid w:val="000E79B4"/>
    <w:rsid w:val="000E7A79"/>
    <w:rsid w:val="000E7B1C"/>
    <w:rsid w:val="000E7B7E"/>
    <w:rsid w:val="000E7C57"/>
    <w:rsid w:val="000E7CFE"/>
    <w:rsid w:val="000E7D4D"/>
    <w:rsid w:val="000E7F0A"/>
    <w:rsid w:val="000E7FC9"/>
    <w:rsid w:val="000F0046"/>
    <w:rsid w:val="000F02D4"/>
    <w:rsid w:val="000F059C"/>
    <w:rsid w:val="000F0756"/>
    <w:rsid w:val="000F0928"/>
    <w:rsid w:val="000F0AA4"/>
    <w:rsid w:val="000F0EEB"/>
    <w:rsid w:val="000F0EF6"/>
    <w:rsid w:val="000F1208"/>
    <w:rsid w:val="000F13D1"/>
    <w:rsid w:val="000F13DE"/>
    <w:rsid w:val="000F143F"/>
    <w:rsid w:val="000F15B2"/>
    <w:rsid w:val="000F19DE"/>
    <w:rsid w:val="000F1C90"/>
    <w:rsid w:val="000F2126"/>
    <w:rsid w:val="000F2428"/>
    <w:rsid w:val="000F24F8"/>
    <w:rsid w:val="000F25EC"/>
    <w:rsid w:val="000F273C"/>
    <w:rsid w:val="000F2956"/>
    <w:rsid w:val="000F2B71"/>
    <w:rsid w:val="000F2BEA"/>
    <w:rsid w:val="000F2C55"/>
    <w:rsid w:val="000F2E1F"/>
    <w:rsid w:val="000F3317"/>
    <w:rsid w:val="000F364E"/>
    <w:rsid w:val="000F36F7"/>
    <w:rsid w:val="000F37B0"/>
    <w:rsid w:val="000F3EE0"/>
    <w:rsid w:val="000F3F3A"/>
    <w:rsid w:val="000F3F44"/>
    <w:rsid w:val="000F3FF5"/>
    <w:rsid w:val="000F4212"/>
    <w:rsid w:val="000F4595"/>
    <w:rsid w:val="000F478E"/>
    <w:rsid w:val="000F48CA"/>
    <w:rsid w:val="000F49CD"/>
    <w:rsid w:val="000F4C37"/>
    <w:rsid w:val="000F4CB2"/>
    <w:rsid w:val="000F4D4A"/>
    <w:rsid w:val="000F4E44"/>
    <w:rsid w:val="000F4E90"/>
    <w:rsid w:val="000F500B"/>
    <w:rsid w:val="000F501A"/>
    <w:rsid w:val="000F51A3"/>
    <w:rsid w:val="000F5445"/>
    <w:rsid w:val="000F5514"/>
    <w:rsid w:val="000F5594"/>
    <w:rsid w:val="000F55F4"/>
    <w:rsid w:val="000F568D"/>
    <w:rsid w:val="000F5C5E"/>
    <w:rsid w:val="000F5DE3"/>
    <w:rsid w:val="000F625D"/>
    <w:rsid w:val="000F62E5"/>
    <w:rsid w:val="000F645D"/>
    <w:rsid w:val="000F6543"/>
    <w:rsid w:val="000F66A3"/>
    <w:rsid w:val="000F6790"/>
    <w:rsid w:val="000F67BC"/>
    <w:rsid w:val="000F68D0"/>
    <w:rsid w:val="000F6B15"/>
    <w:rsid w:val="000F6BE2"/>
    <w:rsid w:val="000F6E37"/>
    <w:rsid w:val="000F6F04"/>
    <w:rsid w:val="000F7CBB"/>
    <w:rsid w:val="00100049"/>
    <w:rsid w:val="001002A9"/>
    <w:rsid w:val="001005F1"/>
    <w:rsid w:val="00100618"/>
    <w:rsid w:val="001009F4"/>
    <w:rsid w:val="00100A0A"/>
    <w:rsid w:val="00100B2A"/>
    <w:rsid w:val="00100CF0"/>
    <w:rsid w:val="0010116B"/>
    <w:rsid w:val="00101377"/>
    <w:rsid w:val="0010137E"/>
    <w:rsid w:val="0010153C"/>
    <w:rsid w:val="0010170B"/>
    <w:rsid w:val="00101C4F"/>
    <w:rsid w:val="00101D0C"/>
    <w:rsid w:val="00101F80"/>
    <w:rsid w:val="00102198"/>
    <w:rsid w:val="00102571"/>
    <w:rsid w:val="00102776"/>
    <w:rsid w:val="00102934"/>
    <w:rsid w:val="00102991"/>
    <w:rsid w:val="00102C9F"/>
    <w:rsid w:val="00102FCC"/>
    <w:rsid w:val="00103239"/>
    <w:rsid w:val="00103406"/>
    <w:rsid w:val="001035AB"/>
    <w:rsid w:val="00103AA4"/>
    <w:rsid w:val="00103D0C"/>
    <w:rsid w:val="00103F2C"/>
    <w:rsid w:val="00103FC9"/>
    <w:rsid w:val="00104132"/>
    <w:rsid w:val="00104298"/>
    <w:rsid w:val="001044F1"/>
    <w:rsid w:val="001048F1"/>
    <w:rsid w:val="0010497B"/>
    <w:rsid w:val="00104DEF"/>
    <w:rsid w:val="00104F48"/>
    <w:rsid w:val="0010530F"/>
    <w:rsid w:val="0010532C"/>
    <w:rsid w:val="001055AC"/>
    <w:rsid w:val="001055BF"/>
    <w:rsid w:val="001055E2"/>
    <w:rsid w:val="00105859"/>
    <w:rsid w:val="00105DE3"/>
    <w:rsid w:val="00106383"/>
    <w:rsid w:val="001067A2"/>
    <w:rsid w:val="001068D2"/>
    <w:rsid w:val="001069EE"/>
    <w:rsid w:val="001069F2"/>
    <w:rsid w:val="00106B65"/>
    <w:rsid w:val="00106C7D"/>
    <w:rsid w:val="00106ECA"/>
    <w:rsid w:val="00106F36"/>
    <w:rsid w:val="00107063"/>
    <w:rsid w:val="001073B1"/>
    <w:rsid w:val="001073E5"/>
    <w:rsid w:val="00107497"/>
    <w:rsid w:val="001075BC"/>
    <w:rsid w:val="001079FF"/>
    <w:rsid w:val="00107A21"/>
    <w:rsid w:val="00107BF2"/>
    <w:rsid w:val="00107E75"/>
    <w:rsid w:val="00107FC5"/>
    <w:rsid w:val="00110068"/>
    <w:rsid w:val="001100AB"/>
    <w:rsid w:val="001103BD"/>
    <w:rsid w:val="0011045C"/>
    <w:rsid w:val="00110542"/>
    <w:rsid w:val="00110827"/>
    <w:rsid w:val="0011086F"/>
    <w:rsid w:val="001108CA"/>
    <w:rsid w:val="001109C5"/>
    <w:rsid w:val="00110FC7"/>
    <w:rsid w:val="00111208"/>
    <w:rsid w:val="001112F6"/>
    <w:rsid w:val="00111432"/>
    <w:rsid w:val="001114BA"/>
    <w:rsid w:val="001115DE"/>
    <w:rsid w:val="001115E4"/>
    <w:rsid w:val="0011170D"/>
    <w:rsid w:val="0011179A"/>
    <w:rsid w:val="00111808"/>
    <w:rsid w:val="00111952"/>
    <w:rsid w:val="00111DE0"/>
    <w:rsid w:val="00111E3E"/>
    <w:rsid w:val="00111F4D"/>
    <w:rsid w:val="00111FD2"/>
    <w:rsid w:val="00112220"/>
    <w:rsid w:val="00112267"/>
    <w:rsid w:val="00112794"/>
    <w:rsid w:val="0011293E"/>
    <w:rsid w:val="00112E5F"/>
    <w:rsid w:val="0011339F"/>
    <w:rsid w:val="001133EE"/>
    <w:rsid w:val="00113647"/>
    <w:rsid w:val="00113993"/>
    <w:rsid w:val="00113B8F"/>
    <w:rsid w:val="00113C6C"/>
    <w:rsid w:val="00113EC8"/>
    <w:rsid w:val="00113F42"/>
    <w:rsid w:val="00114495"/>
    <w:rsid w:val="00114681"/>
    <w:rsid w:val="00114A7F"/>
    <w:rsid w:val="00114E96"/>
    <w:rsid w:val="001152C7"/>
    <w:rsid w:val="0011535E"/>
    <w:rsid w:val="001154A6"/>
    <w:rsid w:val="001154C2"/>
    <w:rsid w:val="00115581"/>
    <w:rsid w:val="00115629"/>
    <w:rsid w:val="0011581F"/>
    <w:rsid w:val="00115821"/>
    <w:rsid w:val="001158B3"/>
    <w:rsid w:val="00115987"/>
    <w:rsid w:val="00115C88"/>
    <w:rsid w:val="0011627C"/>
    <w:rsid w:val="0011644A"/>
    <w:rsid w:val="00116469"/>
    <w:rsid w:val="001168FB"/>
    <w:rsid w:val="00116C44"/>
    <w:rsid w:val="00117332"/>
    <w:rsid w:val="001173E8"/>
    <w:rsid w:val="001176A2"/>
    <w:rsid w:val="001177B6"/>
    <w:rsid w:val="0011784B"/>
    <w:rsid w:val="00117928"/>
    <w:rsid w:val="0011794A"/>
    <w:rsid w:val="00120368"/>
    <w:rsid w:val="00120383"/>
    <w:rsid w:val="00120426"/>
    <w:rsid w:val="001204DD"/>
    <w:rsid w:val="001206FC"/>
    <w:rsid w:val="00120C1E"/>
    <w:rsid w:val="001210DF"/>
    <w:rsid w:val="00121294"/>
    <w:rsid w:val="0012194D"/>
    <w:rsid w:val="00121B1F"/>
    <w:rsid w:val="00121EB0"/>
    <w:rsid w:val="00122083"/>
    <w:rsid w:val="001220B2"/>
    <w:rsid w:val="00122454"/>
    <w:rsid w:val="00122839"/>
    <w:rsid w:val="001228C8"/>
    <w:rsid w:val="00122B7B"/>
    <w:rsid w:val="0012309A"/>
    <w:rsid w:val="001230B5"/>
    <w:rsid w:val="00123239"/>
    <w:rsid w:val="001234EB"/>
    <w:rsid w:val="0012368F"/>
    <w:rsid w:val="001237AC"/>
    <w:rsid w:val="001238F1"/>
    <w:rsid w:val="00123984"/>
    <w:rsid w:val="00123AB1"/>
    <w:rsid w:val="001242A1"/>
    <w:rsid w:val="0012458D"/>
    <w:rsid w:val="00124720"/>
    <w:rsid w:val="00124C8F"/>
    <w:rsid w:val="00124D86"/>
    <w:rsid w:val="00124E12"/>
    <w:rsid w:val="00124E75"/>
    <w:rsid w:val="001251B0"/>
    <w:rsid w:val="001251F2"/>
    <w:rsid w:val="001257EF"/>
    <w:rsid w:val="001259D7"/>
    <w:rsid w:val="00125F86"/>
    <w:rsid w:val="00125FC0"/>
    <w:rsid w:val="00126280"/>
    <w:rsid w:val="00126562"/>
    <w:rsid w:val="0012673D"/>
    <w:rsid w:val="001267D4"/>
    <w:rsid w:val="001269B8"/>
    <w:rsid w:val="00126A39"/>
    <w:rsid w:val="00126A7A"/>
    <w:rsid w:val="00126D68"/>
    <w:rsid w:val="00127099"/>
    <w:rsid w:val="00127145"/>
    <w:rsid w:val="0012774A"/>
    <w:rsid w:val="00127855"/>
    <w:rsid w:val="0012791D"/>
    <w:rsid w:val="00127A8D"/>
    <w:rsid w:val="00127D2D"/>
    <w:rsid w:val="00130A2B"/>
    <w:rsid w:val="00130AB0"/>
    <w:rsid w:val="00130BF8"/>
    <w:rsid w:val="00130DEF"/>
    <w:rsid w:val="00130F6E"/>
    <w:rsid w:val="00130FB0"/>
    <w:rsid w:val="00131049"/>
    <w:rsid w:val="001310CA"/>
    <w:rsid w:val="00131440"/>
    <w:rsid w:val="00131C1B"/>
    <w:rsid w:val="00131F07"/>
    <w:rsid w:val="0013253A"/>
    <w:rsid w:val="00132610"/>
    <w:rsid w:val="00132830"/>
    <w:rsid w:val="001328EF"/>
    <w:rsid w:val="001329AF"/>
    <w:rsid w:val="00132B71"/>
    <w:rsid w:val="0013300F"/>
    <w:rsid w:val="00133092"/>
    <w:rsid w:val="0013367B"/>
    <w:rsid w:val="00133794"/>
    <w:rsid w:val="001337A5"/>
    <w:rsid w:val="00133C18"/>
    <w:rsid w:val="0013408A"/>
    <w:rsid w:val="0013427A"/>
    <w:rsid w:val="00134364"/>
    <w:rsid w:val="0013445F"/>
    <w:rsid w:val="001344BE"/>
    <w:rsid w:val="0013489E"/>
    <w:rsid w:val="001348FE"/>
    <w:rsid w:val="00134990"/>
    <w:rsid w:val="00134A3F"/>
    <w:rsid w:val="00134B36"/>
    <w:rsid w:val="00134B54"/>
    <w:rsid w:val="00134B7B"/>
    <w:rsid w:val="00134D55"/>
    <w:rsid w:val="001353E6"/>
    <w:rsid w:val="00135513"/>
    <w:rsid w:val="00135515"/>
    <w:rsid w:val="001358D5"/>
    <w:rsid w:val="00135D1D"/>
    <w:rsid w:val="001360F3"/>
    <w:rsid w:val="001362C2"/>
    <w:rsid w:val="0013678C"/>
    <w:rsid w:val="00136955"/>
    <w:rsid w:val="00136B5F"/>
    <w:rsid w:val="00136CD2"/>
    <w:rsid w:val="00136E19"/>
    <w:rsid w:val="001370A3"/>
    <w:rsid w:val="001371B2"/>
    <w:rsid w:val="001373C0"/>
    <w:rsid w:val="00137AB9"/>
    <w:rsid w:val="00137D78"/>
    <w:rsid w:val="00137DCC"/>
    <w:rsid w:val="00140417"/>
    <w:rsid w:val="0014060C"/>
    <w:rsid w:val="0014087E"/>
    <w:rsid w:val="001409A0"/>
    <w:rsid w:val="00140AE8"/>
    <w:rsid w:val="00140CE0"/>
    <w:rsid w:val="00140D21"/>
    <w:rsid w:val="001412F8"/>
    <w:rsid w:val="00141456"/>
    <w:rsid w:val="00141708"/>
    <w:rsid w:val="00141815"/>
    <w:rsid w:val="00141E40"/>
    <w:rsid w:val="00141F08"/>
    <w:rsid w:val="00141FF2"/>
    <w:rsid w:val="0014205A"/>
    <w:rsid w:val="00142396"/>
    <w:rsid w:val="001424CE"/>
    <w:rsid w:val="001426A7"/>
    <w:rsid w:val="0014272D"/>
    <w:rsid w:val="0014287A"/>
    <w:rsid w:val="00142CD8"/>
    <w:rsid w:val="00142DE2"/>
    <w:rsid w:val="00142F4B"/>
    <w:rsid w:val="00143938"/>
    <w:rsid w:val="00143A3F"/>
    <w:rsid w:val="00143EB3"/>
    <w:rsid w:val="00143FEB"/>
    <w:rsid w:val="00144007"/>
    <w:rsid w:val="001440B8"/>
    <w:rsid w:val="00144697"/>
    <w:rsid w:val="00144733"/>
    <w:rsid w:val="001449D5"/>
    <w:rsid w:val="00144ADB"/>
    <w:rsid w:val="00144C87"/>
    <w:rsid w:val="00144FA4"/>
    <w:rsid w:val="00145271"/>
    <w:rsid w:val="0014530E"/>
    <w:rsid w:val="00145373"/>
    <w:rsid w:val="00145490"/>
    <w:rsid w:val="0014587C"/>
    <w:rsid w:val="00146081"/>
    <w:rsid w:val="0014611E"/>
    <w:rsid w:val="001467B1"/>
    <w:rsid w:val="00146B89"/>
    <w:rsid w:val="00146CE9"/>
    <w:rsid w:val="00146D44"/>
    <w:rsid w:val="00146D6D"/>
    <w:rsid w:val="00146DDF"/>
    <w:rsid w:val="001473F7"/>
    <w:rsid w:val="0014744C"/>
    <w:rsid w:val="00147752"/>
    <w:rsid w:val="00147A56"/>
    <w:rsid w:val="00147A6B"/>
    <w:rsid w:val="00147DE3"/>
    <w:rsid w:val="00147F95"/>
    <w:rsid w:val="00150175"/>
    <w:rsid w:val="0015019A"/>
    <w:rsid w:val="001502C8"/>
    <w:rsid w:val="001503B4"/>
    <w:rsid w:val="0015046A"/>
    <w:rsid w:val="0015053B"/>
    <w:rsid w:val="001506FA"/>
    <w:rsid w:val="00150888"/>
    <w:rsid w:val="00150E76"/>
    <w:rsid w:val="00151011"/>
    <w:rsid w:val="00151224"/>
    <w:rsid w:val="0015130F"/>
    <w:rsid w:val="001515CE"/>
    <w:rsid w:val="0015164E"/>
    <w:rsid w:val="00151671"/>
    <w:rsid w:val="001519E7"/>
    <w:rsid w:val="00151A87"/>
    <w:rsid w:val="00151BCF"/>
    <w:rsid w:val="00151C42"/>
    <w:rsid w:val="00152279"/>
    <w:rsid w:val="00152B14"/>
    <w:rsid w:val="00152B81"/>
    <w:rsid w:val="00152C80"/>
    <w:rsid w:val="00152D69"/>
    <w:rsid w:val="00152D6B"/>
    <w:rsid w:val="00152FC3"/>
    <w:rsid w:val="001532BA"/>
    <w:rsid w:val="00153650"/>
    <w:rsid w:val="001539E2"/>
    <w:rsid w:val="00153C6A"/>
    <w:rsid w:val="00153FED"/>
    <w:rsid w:val="0015431D"/>
    <w:rsid w:val="00154757"/>
    <w:rsid w:val="00154973"/>
    <w:rsid w:val="00154D0C"/>
    <w:rsid w:val="00155226"/>
    <w:rsid w:val="0015544D"/>
    <w:rsid w:val="0015550D"/>
    <w:rsid w:val="00155586"/>
    <w:rsid w:val="001556B7"/>
    <w:rsid w:val="0015579B"/>
    <w:rsid w:val="001558F7"/>
    <w:rsid w:val="00155A9F"/>
    <w:rsid w:val="00155BFD"/>
    <w:rsid w:val="00155C90"/>
    <w:rsid w:val="00155E7F"/>
    <w:rsid w:val="00155EF6"/>
    <w:rsid w:val="0015638C"/>
    <w:rsid w:val="001566B9"/>
    <w:rsid w:val="00156771"/>
    <w:rsid w:val="00156953"/>
    <w:rsid w:val="00156ABA"/>
    <w:rsid w:val="00156AF5"/>
    <w:rsid w:val="00156DE7"/>
    <w:rsid w:val="00156F5A"/>
    <w:rsid w:val="00156FC5"/>
    <w:rsid w:val="00156FDB"/>
    <w:rsid w:val="00157390"/>
    <w:rsid w:val="001573B1"/>
    <w:rsid w:val="001573EB"/>
    <w:rsid w:val="0015746E"/>
    <w:rsid w:val="001579C1"/>
    <w:rsid w:val="00157B77"/>
    <w:rsid w:val="00157CF4"/>
    <w:rsid w:val="001600B8"/>
    <w:rsid w:val="0016041D"/>
    <w:rsid w:val="00160539"/>
    <w:rsid w:val="00160998"/>
    <w:rsid w:val="00160A05"/>
    <w:rsid w:val="00160CD5"/>
    <w:rsid w:val="00160CD6"/>
    <w:rsid w:val="00160CFA"/>
    <w:rsid w:val="00160F5F"/>
    <w:rsid w:val="001611B7"/>
    <w:rsid w:val="0016129D"/>
    <w:rsid w:val="00161516"/>
    <w:rsid w:val="0016152D"/>
    <w:rsid w:val="001618CE"/>
    <w:rsid w:val="00161BBB"/>
    <w:rsid w:val="00161D1C"/>
    <w:rsid w:val="001621C2"/>
    <w:rsid w:val="0016225A"/>
    <w:rsid w:val="00162308"/>
    <w:rsid w:val="001623B3"/>
    <w:rsid w:val="00162791"/>
    <w:rsid w:val="00162918"/>
    <w:rsid w:val="00162A80"/>
    <w:rsid w:val="00162D8C"/>
    <w:rsid w:val="0016316A"/>
    <w:rsid w:val="00163321"/>
    <w:rsid w:val="00163347"/>
    <w:rsid w:val="00163539"/>
    <w:rsid w:val="001636AA"/>
    <w:rsid w:val="0016381F"/>
    <w:rsid w:val="001639FC"/>
    <w:rsid w:val="00163A2D"/>
    <w:rsid w:val="00163A82"/>
    <w:rsid w:val="00163C5F"/>
    <w:rsid w:val="00163CBB"/>
    <w:rsid w:val="00163D00"/>
    <w:rsid w:val="00163D1D"/>
    <w:rsid w:val="00163D91"/>
    <w:rsid w:val="00163E4E"/>
    <w:rsid w:val="00163FD4"/>
    <w:rsid w:val="00163FEF"/>
    <w:rsid w:val="00163FF6"/>
    <w:rsid w:val="001640C0"/>
    <w:rsid w:val="001640CE"/>
    <w:rsid w:val="00164171"/>
    <w:rsid w:val="001645E6"/>
    <w:rsid w:val="00164866"/>
    <w:rsid w:val="0016488C"/>
    <w:rsid w:val="00164E04"/>
    <w:rsid w:val="00164E58"/>
    <w:rsid w:val="00165033"/>
    <w:rsid w:val="00165172"/>
    <w:rsid w:val="00165436"/>
    <w:rsid w:val="00165540"/>
    <w:rsid w:val="001655B8"/>
    <w:rsid w:val="0016570B"/>
    <w:rsid w:val="001658E8"/>
    <w:rsid w:val="00165926"/>
    <w:rsid w:val="00165E46"/>
    <w:rsid w:val="001665EB"/>
    <w:rsid w:val="0016696B"/>
    <w:rsid w:val="00166C5F"/>
    <w:rsid w:val="00166D7E"/>
    <w:rsid w:val="001670EA"/>
    <w:rsid w:val="001671E2"/>
    <w:rsid w:val="001673DF"/>
    <w:rsid w:val="001674A0"/>
    <w:rsid w:val="00167540"/>
    <w:rsid w:val="0016798E"/>
    <w:rsid w:val="00167B77"/>
    <w:rsid w:val="00167C20"/>
    <w:rsid w:val="001700F3"/>
    <w:rsid w:val="00170295"/>
    <w:rsid w:val="001702F0"/>
    <w:rsid w:val="0017042B"/>
    <w:rsid w:val="0017082A"/>
    <w:rsid w:val="0017085B"/>
    <w:rsid w:val="00170914"/>
    <w:rsid w:val="00170A50"/>
    <w:rsid w:val="00170BB9"/>
    <w:rsid w:val="00170CD4"/>
    <w:rsid w:val="001712C0"/>
    <w:rsid w:val="0017131D"/>
    <w:rsid w:val="0017156D"/>
    <w:rsid w:val="00171585"/>
    <w:rsid w:val="00171698"/>
    <w:rsid w:val="00171A13"/>
    <w:rsid w:val="00171EF6"/>
    <w:rsid w:val="00172400"/>
    <w:rsid w:val="0017243E"/>
    <w:rsid w:val="00172508"/>
    <w:rsid w:val="00172753"/>
    <w:rsid w:val="00172AAF"/>
    <w:rsid w:val="00172B1F"/>
    <w:rsid w:val="00173DEE"/>
    <w:rsid w:val="00174540"/>
    <w:rsid w:val="001746A8"/>
    <w:rsid w:val="001747F7"/>
    <w:rsid w:val="00174A68"/>
    <w:rsid w:val="00174B9A"/>
    <w:rsid w:val="00174FCC"/>
    <w:rsid w:val="00174FD0"/>
    <w:rsid w:val="00174FFD"/>
    <w:rsid w:val="00175373"/>
    <w:rsid w:val="00175799"/>
    <w:rsid w:val="00175829"/>
    <w:rsid w:val="001759CA"/>
    <w:rsid w:val="00175F02"/>
    <w:rsid w:val="0017604C"/>
    <w:rsid w:val="001760CD"/>
    <w:rsid w:val="0017615E"/>
    <w:rsid w:val="00176336"/>
    <w:rsid w:val="001763AC"/>
    <w:rsid w:val="001764C7"/>
    <w:rsid w:val="001766A8"/>
    <w:rsid w:val="00176735"/>
    <w:rsid w:val="00176A95"/>
    <w:rsid w:val="00176B2F"/>
    <w:rsid w:val="00176B50"/>
    <w:rsid w:val="00176C37"/>
    <w:rsid w:val="0017726A"/>
    <w:rsid w:val="00177469"/>
    <w:rsid w:val="00177842"/>
    <w:rsid w:val="00177975"/>
    <w:rsid w:val="00177B0D"/>
    <w:rsid w:val="00177B99"/>
    <w:rsid w:val="00177BB0"/>
    <w:rsid w:val="00177D9C"/>
    <w:rsid w:val="00177DD3"/>
    <w:rsid w:val="00177E79"/>
    <w:rsid w:val="00180080"/>
    <w:rsid w:val="00180269"/>
    <w:rsid w:val="00180278"/>
    <w:rsid w:val="001804EC"/>
    <w:rsid w:val="00180629"/>
    <w:rsid w:val="001807F2"/>
    <w:rsid w:val="00180C3B"/>
    <w:rsid w:val="00180CA7"/>
    <w:rsid w:val="00180CB2"/>
    <w:rsid w:val="00180FF4"/>
    <w:rsid w:val="0018115B"/>
    <w:rsid w:val="001811D5"/>
    <w:rsid w:val="001814BF"/>
    <w:rsid w:val="00181715"/>
    <w:rsid w:val="001818A7"/>
    <w:rsid w:val="00181E7F"/>
    <w:rsid w:val="00182725"/>
    <w:rsid w:val="001827A8"/>
    <w:rsid w:val="001829C8"/>
    <w:rsid w:val="00182B62"/>
    <w:rsid w:val="00182C48"/>
    <w:rsid w:val="00182DAB"/>
    <w:rsid w:val="00183463"/>
    <w:rsid w:val="0018355E"/>
    <w:rsid w:val="001837A8"/>
    <w:rsid w:val="0018397F"/>
    <w:rsid w:val="00183B67"/>
    <w:rsid w:val="001841CE"/>
    <w:rsid w:val="001842C4"/>
    <w:rsid w:val="001844FD"/>
    <w:rsid w:val="00184DB5"/>
    <w:rsid w:val="00184EB3"/>
    <w:rsid w:val="0018506A"/>
    <w:rsid w:val="0018507F"/>
    <w:rsid w:val="001851B8"/>
    <w:rsid w:val="00185C2F"/>
    <w:rsid w:val="00185F6A"/>
    <w:rsid w:val="00185F8D"/>
    <w:rsid w:val="00186006"/>
    <w:rsid w:val="0018629D"/>
    <w:rsid w:val="00186495"/>
    <w:rsid w:val="00186904"/>
    <w:rsid w:val="00186B0A"/>
    <w:rsid w:val="00186C7C"/>
    <w:rsid w:val="00187762"/>
    <w:rsid w:val="001878F5"/>
    <w:rsid w:val="00187BC8"/>
    <w:rsid w:val="00187DA4"/>
    <w:rsid w:val="0019040C"/>
    <w:rsid w:val="00190505"/>
    <w:rsid w:val="001905BD"/>
    <w:rsid w:val="0019063B"/>
    <w:rsid w:val="00190777"/>
    <w:rsid w:val="0019081F"/>
    <w:rsid w:val="00190ABC"/>
    <w:rsid w:val="00190AFA"/>
    <w:rsid w:val="00190BA4"/>
    <w:rsid w:val="00190E48"/>
    <w:rsid w:val="00191010"/>
    <w:rsid w:val="00191A49"/>
    <w:rsid w:val="00191DC4"/>
    <w:rsid w:val="00191E79"/>
    <w:rsid w:val="001920EC"/>
    <w:rsid w:val="001923F3"/>
    <w:rsid w:val="00192CA5"/>
    <w:rsid w:val="00192FE6"/>
    <w:rsid w:val="0019360B"/>
    <w:rsid w:val="00193986"/>
    <w:rsid w:val="00193B08"/>
    <w:rsid w:val="00193CC9"/>
    <w:rsid w:val="001940F4"/>
    <w:rsid w:val="001941BF"/>
    <w:rsid w:val="001941C5"/>
    <w:rsid w:val="00194570"/>
    <w:rsid w:val="00194782"/>
    <w:rsid w:val="00194A9F"/>
    <w:rsid w:val="00194B9B"/>
    <w:rsid w:val="00194C17"/>
    <w:rsid w:val="00194D9C"/>
    <w:rsid w:val="001950E4"/>
    <w:rsid w:val="0019513C"/>
    <w:rsid w:val="0019518E"/>
    <w:rsid w:val="00195B80"/>
    <w:rsid w:val="00195B8B"/>
    <w:rsid w:val="00195E08"/>
    <w:rsid w:val="0019629D"/>
    <w:rsid w:val="001964F7"/>
    <w:rsid w:val="001967B5"/>
    <w:rsid w:val="00196BF4"/>
    <w:rsid w:val="00196C0C"/>
    <w:rsid w:val="00197128"/>
    <w:rsid w:val="001971B0"/>
    <w:rsid w:val="001972DA"/>
    <w:rsid w:val="001975BC"/>
    <w:rsid w:val="001975EC"/>
    <w:rsid w:val="001976AA"/>
    <w:rsid w:val="00197810"/>
    <w:rsid w:val="00197E02"/>
    <w:rsid w:val="00197ECB"/>
    <w:rsid w:val="00197F64"/>
    <w:rsid w:val="001A01A2"/>
    <w:rsid w:val="001A02F6"/>
    <w:rsid w:val="001A09B2"/>
    <w:rsid w:val="001A1015"/>
    <w:rsid w:val="001A1257"/>
    <w:rsid w:val="001A15C6"/>
    <w:rsid w:val="001A18A0"/>
    <w:rsid w:val="001A1B34"/>
    <w:rsid w:val="001A1CC6"/>
    <w:rsid w:val="001A206F"/>
    <w:rsid w:val="001A273C"/>
    <w:rsid w:val="001A2B00"/>
    <w:rsid w:val="001A2E8B"/>
    <w:rsid w:val="001A2F03"/>
    <w:rsid w:val="001A30D0"/>
    <w:rsid w:val="001A3314"/>
    <w:rsid w:val="001A3331"/>
    <w:rsid w:val="001A3561"/>
    <w:rsid w:val="001A3630"/>
    <w:rsid w:val="001A3664"/>
    <w:rsid w:val="001A3A93"/>
    <w:rsid w:val="001A3BA0"/>
    <w:rsid w:val="001A3EE0"/>
    <w:rsid w:val="001A3FFB"/>
    <w:rsid w:val="001A415B"/>
    <w:rsid w:val="001A4CA3"/>
    <w:rsid w:val="001A4E52"/>
    <w:rsid w:val="001A4FB1"/>
    <w:rsid w:val="001A5510"/>
    <w:rsid w:val="001A55E6"/>
    <w:rsid w:val="001A56B3"/>
    <w:rsid w:val="001A57B8"/>
    <w:rsid w:val="001A57E2"/>
    <w:rsid w:val="001A58DB"/>
    <w:rsid w:val="001A59FD"/>
    <w:rsid w:val="001A5C5F"/>
    <w:rsid w:val="001A5C7B"/>
    <w:rsid w:val="001A5E19"/>
    <w:rsid w:val="001A604B"/>
    <w:rsid w:val="001A63AC"/>
    <w:rsid w:val="001A63D8"/>
    <w:rsid w:val="001A69BA"/>
    <w:rsid w:val="001A6B90"/>
    <w:rsid w:val="001A6FB0"/>
    <w:rsid w:val="001A793C"/>
    <w:rsid w:val="001B0144"/>
    <w:rsid w:val="001B01FA"/>
    <w:rsid w:val="001B02A3"/>
    <w:rsid w:val="001B0327"/>
    <w:rsid w:val="001B04BC"/>
    <w:rsid w:val="001B0832"/>
    <w:rsid w:val="001B0869"/>
    <w:rsid w:val="001B09A0"/>
    <w:rsid w:val="001B0AB9"/>
    <w:rsid w:val="001B0D90"/>
    <w:rsid w:val="001B0E8E"/>
    <w:rsid w:val="001B0EE3"/>
    <w:rsid w:val="001B1266"/>
    <w:rsid w:val="001B17D3"/>
    <w:rsid w:val="001B1891"/>
    <w:rsid w:val="001B189F"/>
    <w:rsid w:val="001B18A7"/>
    <w:rsid w:val="001B1C30"/>
    <w:rsid w:val="001B1DAE"/>
    <w:rsid w:val="001B2045"/>
    <w:rsid w:val="001B22AF"/>
    <w:rsid w:val="001B2612"/>
    <w:rsid w:val="001B2632"/>
    <w:rsid w:val="001B2644"/>
    <w:rsid w:val="001B2762"/>
    <w:rsid w:val="001B2774"/>
    <w:rsid w:val="001B29E1"/>
    <w:rsid w:val="001B29F8"/>
    <w:rsid w:val="001B2DAF"/>
    <w:rsid w:val="001B315E"/>
    <w:rsid w:val="001B32ED"/>
    <w:rsid w:val="001B3353"/>
    <w:rsid w:val="001B362A"/>
    <w:rsid w:val="001B36CF"/>
    <w:rsid w:val="001B36FC"/>
    <w:rsid w:val="001B3828"/>
    <w:rsid w:val="001B3831"/>
    <w:rsid w:val="001B38EE"/>
    <w:rsid w:val="001B41ED"/>
    <w:rsid w:val="001B4561"/>
    <w:rsid w:val="001B4607"/>
    <w:rsid w:val="001B4788"/>
    <w:rsid w:val="001B4A71"/>
    <w:rsid w:val="001B4A95"/>
    <w:rsid w:val="001B4C6A"/>
    <w:rsid w:val="001B5428"/>
    <w:rsid w:val="001B5431"/>
    <w:rsid w:val="001B577A"/>
    <w:rsid w:val="001B5790"/>
    <w:rsid w:val="001B5A48"/>
    <w:rsid w:val="001B5BAB"/>
    <w:rsid w:val="001B612E"/>
    <w:rsid w:val="001B61CE"/>
    <w:rsid w:val="001B61F0"/>
    <w:rsid w:val="001B6340"/>
    <w:rsid w:val="001B650A"/>
    <w:rsid w:val="001B65C7"/>
    <w:rsid w:val="001B6741"/>
    <w:rsid w:val="001B6960"/>
    <w:rsid w:val="001B6CB8"/>
    <w:rsid w:val="001B6EC0"/>
    <w:rsid w:val="001B6EE0"/>
    <w:rsid w:val="001B7002"/>
    <w:rsid w:val="001B71A3"/>
    <w:rsid w:val="001B753F"/>
    <w:rsid w:val="001B7750"/>
    <w:rsid w:val="001B7779"/>
    <w:rsid w:val="001B77B3"/>
    <w:rsid w:val="001B7AB7"/>
    <w:rsid w:val="001B7AFE"/>
    <w:rsid w:val="001B7CC5"/>
    <w:rsid w:val="001B7CDA"/>
    <w:rsid w:val="001B7D5C"/>
    <w:rsid w:val="001B7E0C"/>
    <w:rsid w:val="001C0127"/>
    <w:rsid w:val="001C056C"/>
    <w:rsid w:val="001C0571"/>
    <w:rsid w:val="001C0646"/>
    <w:rsid w:val="001C0674"/>
    <w:rsid w:val="001C0B03"/>
    <w:rsid w:val="001C1187"/>
    <w:rsid w:val="001C13AC"/>
    <w:rsid w:val="001C1405"/>
    <w:rsid w:val="001C1869"/>
    <w:rsid w:val="001C1A87"/>
    <w:rsid w:val="001C1B4D"/>
    <w:rsid w:val="001C1B5A"/>
    <w:rsid w:val="001C1B93"/>
    <w:rsid w:val="001C1EAD"/>
    <w:rsid w:val="001C1FEA"/>
    <w:rsid w:val="001C221E"/>
    <w:rsid w:val="001C226F"/>
    <w:rsid w:val="001C23EA"/>
    <w:rsid w:val="001C253E"/>
    <w:rsid w:val="001C2620"/>
    <w:rsid w:val="001C2AAA"/>
    <w:rsid w:val="001C2CA7"/>
    <w:rsid w:val="001C2DEE"/>
    <w:rsid w:val="001C2E6A"/>
    <w:rsid w:val="001C2E73"/>
    <w:rsid w:val="001C34A6"/>
    <w:rsid w:val="001C3578"/>
    <w:rsid w:val="001C362F"/>
    <w:rsid w:val="001C367B"/>
    <w:rsid w:val="001C396E"/>
    <w:rsid w:val="001C3E0B"/>
    <w:rsid w:val="001C3ED8"/>
    <w:rsid w:val="001C4030"/>
    <w:rsid w:val="001C4288"/>
    <w:rsid w:val="001C4290"/>
    <w:rsid w:val="001C4533"/>
    <w:rsid w:val="001C4554"/>
    <w:rsid w:val="001C4583"/>
    <w:rsid w:val="001C4683"/>
    <w:rsid w:val="001C481A"/>
    <w:rsid w:val="001C49C1"/>
    <w:rsid w:val="001C4A75"/>
    <w:rsid w:val="001C4A82"/>
    <w:rsid w:val="001C4B16"/>
    <w:rsid w:val="001C4C56"/>
    <w:rsid w:val="001C50F6"/>
    <w:rsid w:val="001C5296"/>
    <w:rsid w:val="001C5317"/>
    <w:rsid w:val="001C5780"/>
    <w:rsid w:val="001C59E0"/>
    <w:rsid w:val="001C5DD1"/>
    <w:rsid w:val="001C5E35"/>
    <w:rsid w:val="001C60DF"/>
    <w:rsid w:val="001C61CE"/>
    <w:rsid w:val="001C62EF"/>
    <w:rsid w:val="001C6462"/>
    <w:rsid w:val="001C66AC"/>
    <w:rsid w:val="001C6754"/>
    <w:rsid w:val="001C6B66"/>
    <w:rsid w:val="001C6BD0"/>
    <w:rsid w:val="001C6C00"/>
    <w:rsid w:val="001C6C8E"/>
    <w:rsid w:val="001C7632"/>
    <w:rsid w:val="001C7686"/>
    <w:rsid w:val="001C77F0"/>
    <w:rsid w:val="001C7966"/>
    <w:rsid w:val="001C79F6"/>
    <w:rsid w:val="001C7BC9"/>
    <w:rsid w:val="001C7EC0"/>
    <w:rsid w:val="001D007C"/>
    <w:rsid w:val="001D0099"/>
    <w:rsid w:val="001D0337"/>
    <w:rsid w:val="001D09D2"/>
    <w:rsid w:val="001D0CC2"/>
    <w:rsid w:val="001D0E60"/>
    <w:rsid w:val="001D1196"/>
    <w:rsid w:val="001D12EB"/>
    <w:rsid w:val="001D14CE"/>
    <w:rsid w:val="001D18B6"/>
    <w:rsid w:val="001D192C"/>
    <w:rsid w:val="001D1A14"/>
    <w:rsid w:val="001D1AB8"/>
    <w:rsid w:val="001D220C"/>
    <w:rsid w:val="001D2275"/>
    <w:rsid w:val="001D29CF"/>
    <w:rsid w:val="001D2B80"/>
    <w:rsid w:val="001D2C87"/>
    <w:rsid w:val="001D2EED"/>
    <w:rsid w:val="001D30C9"/>
    <w:rsid w:val="001D3397"/>
    <w:rsid w:val="001D3401"/>
    <w:rsid w:val="001D36F4"/>
    <w:rsid w:val="001D403A"/>
    <w:rsid w:val="001D445B"/>
    <w:rsid w:val="001D45C6"/>
    <w:rsid w:val="001D46A0"/>
    <w:rsid w:val="001D46D7"/>
    <w:rsid w:val="001D4742"/>
    <w:rsid w:val="001D4797"/>
    <w:rsid w:val="001D4E57"/>
    <w:rsid w:val="001D50C2"/>
    <w:rsid w:val="001D5196"/>
    <w:rsid w:val="001D537F"/>
    <w:rsid w:val="001D5515"/>
    <w:rsid w:val="001D5627"/>
    <w:rsid w:val="001D595F"/>
    <w:rsid w:val="001D59B6"/>
    <w:rsid w:val="001D5A8F"/>
    <w:rsid w:val="001D5B14"/>
    <w:rsid w:val="001D5B20"/>
    <w:rsid w:val="001D5DBB"/>
    <w:rsid w:val="001D615C"/>
    <w:rsid w:val="001D62DC"/>
    <w:rsid w:val="001D63EC"/>
    <w:rsid w:val="001D6531"/>
    <w:rsid w:val="001D70FD"/>
    <w:rsid w:val="001D753C"/>
    <w:rsid w:val="001D75E6"/>
    <w:rsid w:val="001D7953"/>
    <w:rsid w:val="001D7C10"/>
    <w:rsid w:val="001D7CA4"/>
    <w:rsid w:val="001D7CE9"/>
    <w:rsid w:val="001D7E58"/>
    <w:rsid w:val="001D7EEC"/>
    <w:rsid w:val="001E0273"/>
    <w:rsid w:val="001E03BF"/>
    <w:rsid w:val="001E0425"/>
    <w:rsid w:val="001E04BE"/>
    <w:rsid w:val="001E04F4"/>
    <w:rsid w:val="001E05DD"/>
    <w:rsid w:val="001E089E"/>
    <w:rsid w:val="001E0B35"/>
    <w:rsid w:val="001E0C33"/>
    <w:rsid w:val="001E0FED"/>
    <w:rsid w:val="001E105A"/>
    <w:rsid w:val="001E122E"/>
    <w:rsid w:val="001E13B3"/>
    <w:rsid w:val="001E1580"/>
    <w:rsid w:val="001E1BDC"/>
    <w:rsid w:val="001E1DC1"/>
    <w:rsid w:val="001E1EDC"/>
    <w:rsid w:val="001E215A"/>
    <w:rsid w:val="001E26FB"/>
    <w:rsid w:val="001E289E"/>
    <w:rsid w:val="001E28B0"/>
    <w:rsid w:val="001E2956"/>
    <w:rsid w:val="001E2A88"/>
    <w:rsid w:val="001E2D6C"/>
    <w:rsid w:val="001E2F29"/>
    <w:rsid w:val="001E30A0"/>
    <w:rsid w:val="001E30E7"/>
    <w:rsid w:val="001E3398"/>
    <w:rsid w:val="001E33D1"/>
    <w:rsid w:val="001E3616"/>
    <w:rsid w:val="001E36E8"/>
    <w:rsid w:val="001E3812"/>
    <w:rsid w:val="001E38C2"/>
    <w:rsid w:val="001E399C"/>
    <w:rsid w:val="001E3C17"/>
    <w:rsid w:val="001E3C6F"/>
    <w:rsid w:val="001E3DE1"/>
    <w:rsid w:val="001E3EB3"/>
    <w:rsid w:val="001E3ED9"/>
    <w:rsid w:val="001E420E"/>
    <w:rsid w:val="001E44B7"/>
    <w:rsid w:val="001E4858"/>
    <w:rsid w:val="001E4B4E"/>
    <w:rsid w:val="001E4D4F"/>
    <w:rsid w:val="001E4F09"/>
    <w:rsid w:val="001E54F9"/>
    <w:rsid w:val="001E57CF"/>
    <w:rsid w:val="001E5981"/>
    <w:rsid w:val="001E5AF6"/>
    <w:rsid w:val="001E5BC9"/>
    <w:rsid w:val="001E5F6B"/>
    <w:rsid w:val="001E6051"/>
    <w:rsid w:val="001E6494"/>
    <w:rsid w:val="001E64B7"/>
    <w:rsid w:val="001E655C"/>
    <w:rsid w:val="001E6826"/>
    <w:rsid w:val="001E6E19"/>
    <w:rsid w:val="001E6E8E"/>
    <w:rsid w:val="001E706C"/>
    <w:rsid w:val="001E7074"/>
    <w:rsid w:val="001E7456"/>
    <w:rsid w:val="001E74BA"/>
    <w:rsid w:val="001E764E"/>
    <w:rsid w:val="001E77B8"/>
    <w:rsid w:val="001E78FB"/>
    <w:rsid w:val="001E79E0"/>
    <w:rsid w:val="001E7B9F"/>
    <w:rsid w:val="001E7E84"/>
    <w:rsid w:val="001F01FB"/>
    <w:rsid w:val="001F034D"/>
    <w:rsid w:val="001F0658"/>
    <w:rsid w:val="001F06D4"/>
    <w:rsid w:val="001F0718"/>
    <w:rsid w:val="001F0890"/>
    <w:rsid w:val="001F0A26"/>
    <w:rsid w:val="001F0B2D"/>
    <w:rsid w:val="001F0C29"/>
    <w:rsid w:val="001F0E92"/>
    <w:rsid w:val="001F0E9D"/>
    <w:rsid w:val="001F10A1"/>
    <w:rsid w:val="001F10C9"/>
    <w:rsid w:val="001F124B"/>
    <w:rsid w:val="001F14D5"/>
    <w:rsid w:val="001F1987"/>
    <w:rsid w:val="001F19BE"/>
    <w:rsid w:val="001F1A20"/>
    <w:rsid w:val="001F1C76"/>
    <w:rsid w:val="001F1E34"/>
    <w:rsid w:val="001F1FCD"/>
    <w:rsid w:val="001F201D"/>
    <w:rsid w:val="001F21BC"/>
    <w:rsid w:val="001F22D5"/>
    <w:rsid w:val="001F23BD"/>
    <w:rsid w:val="001F23F1"/>
    <w:rsid w:val="001F263D"/>
    <w:rsid w:val="001F26D5"/>
    <w:rsid w:val="001F26DA"/>
    <w:rsid w:val="001F27BB"/>
    <w:rsid w:val="001F27BD"/>
    <w:rsid w:val="001F2B9C"/>
    <w:rsid w:val="001F2BE6"/>
    <w:rsid w:val="001F2F66"/>
    <w:rsid w:val="001F301D"/>
    <w:rsid w:val="001F3282"/>
    <w:rsid w:val="001F34DA"/>
    <w:rsid w:val="001F35BA"/>
    <w:rsid w:val="001F36D7"/>
    <w:rsid w:val="001F372C"/>
    <w:rsid w:val="001F398F"/>
    <w:rsid w:val="001F3B89"/>
    <w:rsid w:val="001F3CDB"/>
    <w:rsid w:val="001F3E44"/>
    <w:rsid w:val="001F3F6E"/>
    <w:rsid w:val="001F4094"/>
    <w:rsid w:val="001F4196"/>
    <w:rsid w:val="001F42B4"/>
    <w:rsid w:val="001F46BD"/>
    <w:rsid w:val="001F47CB"/>
    <w:rsid w:val="001F495A"/>
    <w:rsid w:val="001F4DAC"/>
    <w:rsid w:val="001F4EA2"/>
    <w:rsid w:val="001F4EBC"/>
    <w:rsid w:val="001F5019"/>
    <w:rsid w:val="001F5159"/>
    <w:rsid w:val="001F51C5"/>
    <w:rsid w:val="001F5688"/>
    <w:rsid w:val="001F59D9"/>
    <w:rsid w:val="001F5A4E"/>
    <w:rsid w:val="001F5C5A"/>
    <w:rsid w:val="001F5DFA"/>
    <w:rsid w:val="001F6097"/>
    <w:rsid w:val="001F61C8"/>
    <w:rsid w:val="001F627F"/>
    <w:rsid w:val="001F64DE"/>
    <w:rsid w:val="001F65B0"/>
    <w:rsid w:val="001F6654"/>
    <w:rsid w:val="001F6772"/>
    <w:rsid w:val="001F67AA"/>
    <w:rsid w:val="001F6A37"/>
    <w:rsid w:val="001F6AFD"/>
    <w:rsid w:val="001F6D02"/>
    <w:rsid w:val="001F6E11"/>
    <w:rsid w:val="001F6E9C"/>
    <w:rsid w:val="001F7030"/>
    <w:rsid w:val="001F738D"/>
    <w:rsid w:val="001F74EA"/>
    <w:rsid w:val="001F7591"/>
    <w:rsid w:val="001F7599"/>
    <w:rsid w:val="001F7614"/>
    <w:rsid w:val="001F7633"/>
    <w:rsid w:val="001F7663"/>
    <w:rsid w:val="001F7A4A"/>
    <w:rsid w:val="001F7C53"/>
    <w:rsid w:val="001F7D9F"/>
    <w:rsid w:val="001F7ECC"/>
    <w:rsid w:val="00200463"/>
    <w:rsid w:val="00200CF0"/>
    <w:rsid w:val="00200D9F"/>
    <w:rsid w:val="00200E45"/>
    <w:rsid w:val="00200ECB"/>
    <w:rsid w:val="002011D3"/>
    <w:rsid w:val="00201875"/>
    <w:rsid w:val="00201AA6"/>
    <w:rsid w:val="00201AD6"/>
    <w:rsid w:val="00201BF5"/>
    <w:rsid w:val="00201D51"/>
    <w:rsid w:val="00201F44"/>
    <w:rsid w:val="00201FEA"/>
    <w:rsid w:val="002024B3"/>
    <w:rsid w:val="00202620"/>
    <w:rsid w:val="002026AC"/>
    <w:rsid w:val="00202B3C"/>
    <w:rsid w:val="00202E8C"/>
    <w:rsid w:val="00203007"/>
    <w:rsid w:val="00203357"/>
    <w:rsid w:val="00203EC5"/>
    <w:rsid w:val="002041B9"/>
    <w:rsid w:val="00204209"/>
    <w:rsid w:val="002045EC"/>
    <w:rsid w:val="00204764"/>
    <w:rsid w:val="00204A2A"/>
    <w:rsid w:val="00204B22"/>
    <w:rsid w:val="00204B2A"/>
    <w:rsid w:val="00204B3A"/>
    <w:rsid w:val="00204E20"/>
    <w:rsid w:val="00204F25"/>
    <w:rsid w:val="0020535A"/>
    <w:rsid w:val="00205519"/>
    <w:rsid w:val="002055CB"/>
    <w:rsid w:val="0020587C"/>
    <w:rsid w:val="002059EF"/>
    <w:rsid w:val="00205A4B"/>
    <w:rsid w:val="00205A6B"/>
    <w:rsid w:val="00205BDB"/>
    <w:rsid w:val="00205CCC"/>
    <w:rsid w:val="00205D89"/>
    <w:rsid w:val="00205E8F"/>
    <w:rsid w:val="002060AC"/>
    <w:rsid w:val="002063BB"/>
    <w:rsid w:val="00206703"/>
    <w:rsid w:val="00206777"/>
    <w:rsid w:val="00206861"/>
    <w:rsid w:val="002068D5"/>
    <w:rsid w:val="00206955"/>
    <w:rsid w:val="00206A59"/>
    <w:rsid w:val="00206A79"/>
    <w:rsid w:val="00206A90"/>
    <w:rsid w:val="00206C88"/>
    <w:rsid w:val="00206E35"/>
    <w:rsid w:val="00206EF7"/>
    <w:rsid w:val="00207510"/>
    <w:rsid w:val="00207711"/>
    <w:rsid w:val="0020794B"/>
    <w:rsid w:val="00210250"/>
    <w:rsid w:val="00210309"/>
    <w:rsid w:val="00210625"/>
    <w:rsid w:val="002107D6"/>
    <w:rsid w:val="00210E19"/>
    <w:rsid w:val="00210FA0"/>
    <w:rsid w:val="0021150E"/>
    <w:rsid w:val="00211519"/>
    <w:rsid w:val="00211619"/>
    <w:rsid w:val="00211726"/>
    <w:rsid w:val="00211E27"/>
    <w:rsid w:val="002120CD"/>
    <w:rsid w:val="002121E8"/>
    <w:rsid w:val="0021224B"/>
    <w:rsid w:val="0021228E"/>
    <w:rsid w:val="002122E4"/>
    <w:rsid w:val="002126EA"/>
    <w:rsid w:val="00212950"/>
    <w:rsid w:val="002129C7"/>
    <w:rsid w:val="00212C72"/>
    <w:rsid w:val="00212FB8"/>
    <w:rsid w:val="002135B1"/>
    <w:rsid w:val="00213618"/>
    <w:rsid w:val="00213709"/>
    <w:rsid w:val="00214470"/>
    <w:rsid w:val="002144C0"/>
    <w:rsid w:val="00214603"/>
    <w:rsid w:val="002146B5"/>
    <w:rsid w:val="002148FA"/>
    <w:rsid w:val="002149AF"/>
    <w:rsid w:val="00214A86"/>
    <w:rsid w:val="00214CFE"/>
    <w:rsid w:val="002150DE"/>
    <w:rsid w:val="00215153"/>
    <w:rsid w:val="00215878"/>
    <w:rsid w:val="002159CF"/>
    <w:rsid w:val="00215AAA"/>
    <w:rsid w:val="00215FBB"/>
    <w:rsid w:val="00216275"/>
    <w:rsid w:val="002165A5"/>
    <w:rsid w:val="0021683C"/>
    <w:rsid w:val="00216C0B"/>
    <w:rsid w:val="00216D23"/>
    <w:rsid w:val="00216DC4"/>
    <w:rsid w:val="00216F5F"/>
    <w:rsid w:val="0021764F"/>
    <w:rsid w:val="00217998"/>
    <w:rsid w:val="00217B69"/>
    <w:rsid w:val="00217CAB"/>
    <w:rsid w:val="00220425"/>
    <w:rsid w:val="00220615"/>
    <w:rsid w:val="00220857"/>
    <w:rsid w:val="00220CA8"/>
    <w:rsid w:val="00221062"/>
    <w:rsid w:val="0022166C"/>
    <w:rsid w:val="00221938"/>
    <w:rsid w:val="00221985"/>
    <w:rsid w:val="00221CE9"/>
    <w:rsid w:val="00221EC5"/>
    <w:rsid w:val="002220ED"/>
    <w:rsid w:val="0022220C"/>
    <w:rsid w:val="00222429"/>
    <w:rsid w:val="00222442"/>
    <w:rsid w:val="00222527"/>
    <w:rsid w:val="002227B1"/>
    <w:rsid w:val="00222933"/>
    <w:rsid w:val="0022299D"/>
    <w:rsid w:val="002229DE"/>
    <w:rsid w:val="00222A70"/>
    <w:rsid w:val="00222A7A"/>
    <w:rsid w:val="00222B8C"/>
    <w:rsid w:val="00222BE1"/>
    <w:rsid w:val="0022324B"/>
    <w:rsid w:val="00223659"/>
    <w:rsid w:val="00223992"/>
    <w:rsid w:val="00223AD9"/>
    <w:rsid w:val="00223AFE"/>
    <w:rsid w:val="00223DF9"/>
    <w:rsid w:val="00223E77"/>
    <w:rsid w:val="00223ED0"/>
    <w:rsid w:val="00223F67"/>
    <w:rsid w:val="002240B4"/>
    <w:rsid w:val="0022440E"/>
    <w:rsid w:val="002245DA"/>
    <w:rsid w:val="00224777"/>
    <w:rsid w:val="00224A2C"/>
    <w:rsid w:val="00224A71"/>
    <w:rsid w:val="00224BAE"/>
    <w:rsid w:val="00224BB2"/>
    <w:rsid w:val="00224F29"/>
    <w:rsid w:val="00225217"/>
    <w:rsid w:val="002255C6"/>
    <w:rsid w:val="002256D9"/>
    <w:rsid w:val="002259E5"/>
    <w:rsid w:val="00225A8D"/>
    <w:rsid w:val="00225BC8"/>
    <w:rsid w:val="00225D4F"/>
    <w:rsid w:val="00225E7F"/>
    <w:rsid w:val="00225EDF"/>
    <w:rsid w:val="00225F1F"/>
    <w:rsid w:val="00226105"/>
    <w:rsid w:val="00226161"/>
    <w:rsid w:val="002261BA"/>
    <w:rsid w:val="002261DF"/>
    <w:rsid w:val="00226526"/>
    <w:rsid w:val="00226577"/>
    <w:rsid w:val="002265C2"/>
    <w:rsid w:val="0022687C"/>
    <w:rsid w:val="00226E6B"/>
    <w:rsid w:val="00227054"/>
    <w:rsid w:val="00227174"/>
    <w:rsid w:val="00227463"/>
    <w:rsid w:val="002274EE"/>
    <w:rsid w:val="00227689"/>
    <w:rsid w:val="002277BC"/>
    <w:rsid w:val="00227929"/>
    <w:rsid w:val="0023001D"/>
    <w:rsid w:val="00230173"/>
    <w:rsid w:val="002304CE"/>
    <w:rsid w:val="002305BA"/>
    <w:rsid w:val="002306F8"/>
    <w:rsid w:val="00230F2C"/>
    <w:rsid w:val="00230FE1"/>
    <w:rsid w:val="0023128B"/>
    <w:rsid w:val="002312F4"/>
    <w:rsid w:val="002313A2"/>
    <w:rsid w:val="002316CF"/>
    <w:rsid w:val="00231B02"/>
    <w:rsid w:val="00231C3C"/>
    <w:rsid w:val="00231E21"/>
    <w:rsid w:val="00231FC7"/>
    <w:rsid w:val="00232785"/>
    <w:rsid w:val="00232930"/>
    <w:rsid w:val="00232A42"/>
    <w:rsid w:val="00232A45"/>
    <w:rsid w:val="00232A95"/>
    <w:rsid w:val="00232C19"/>
    <w:rsid w:val="00232C3F"/>
    <w:rsid w:val="00232DD9"/>
    <w:rsid w:val="0023308F"/>
    <w:rsid w:val="00233280"/>
    <w:rsid w:val="00233403"/>
    <w:rsid w:val="00233440"/>
    <w:rsid w:val="00233564"/>
    <w:rsid w:val="0023386C"/>
    <w:rsid w:val="00233875"/>
    <w:rsid w:val="00233D0E"/>
    <w:rsid w:val="00233D5E"/>
    <w:rsid w:val="00233E34"/>
    <w:rsid w:val="00234014"/>
    <w:rsid w:val="002340F3"/>
    <w:rsid w:val="002341C9"/>
    <w:rsid w:val="00234366"/>
    <w:rsid w:val="00234ACC"/>
    <w:rsid w:val="00234C01"/>
    <w:rsid w:val="00234CAF"/>
    <w:rsid w:val="00234E13"/>
    <w:rsid w:val="00234E4A"/>
    <w:rsid w:val="00234FEA"/>
    <w:rsid w:val="002350E6"/>
    <w:rsid w:val="00235247"/>
    <w:rsid w:val="002353CD"/>
    <w:rsid w:val="002353FC"/>
    <w:rsid w:val="002359D5"/>
    <w:rsid w:val="00235D90"/>
    <w:rsid w:val="0023638B"/>
    <w:rsid w:val="002363BD"/>
    <w:rsid w:val="00236450"/>
    <w:rsid w:val="002364BF"/>
    <w:rsid w:val="002366AD"/>
    <w:rsid w:val="0023685F"/>
    <w:rsid w:val="002368D7"/>
    <w:rsid w:val="00236958"/>
    <w:rsid w:val="00236983"/>
    <w:rsid w:val="00237018"/>
    <w:rsid w:val="0023727D"/>
    <w:rsid w:val="0023765A"/>
    <w:rsid w:val="0023769D"/>
    <w:rsid w:val="002377EF"/>
    <w:rsid w:val="00237806"/>
    <w:rsid w:val="002378E1"/>
    <w:rsid w:val="00237921"/>
    <w:rsid w:val="00237E65"/>
    <w:rsid w:val="00240342"/>
    <w:rsid w:val="002405C4"/>
    <w:rsid w:val="00240636"/>
    <w:rsid w:val="00240CE2"/>
    <w:rsid w:val="00241305"/>
    <w:rsid w:val="00241311"/>
    <w:rsid w:val="002418E8"/>
    <w:rsid w:val="0024191B"/>
    <w:rsid w:val="002419A0"/>
    <w:rsid w:val="00241FD4"/>
    <w:rsid w:val="002421E5"/>
    <w:rsid w:val="00242271"/>
    <w:rsid w:val="00242BEB"/>
    <w:rsid w:val="00242DF4"/>
    <w:rsid w:val="00242E22"/>
    <w:rsid w:val="00242F35"/>
    <w:rsid w:val="00242F40"/>
    <w:rsid w:val="00242F52"/>
    <w:rsid w:val="00242FBA"/>
    <w:rsid w:val="002431DA"/>
    <w:rsid w:val="0024336B"/>
    <w:rsid w:val="002435C1"/>
    <w:rsid w:val="00243759"/>
    <w:rsid w:val="0024392A"/>
    <w:rsid w:val="00243D47"/>
    <w:rsid w:val="00243D79"/>
    <w:rsid w:val="00243D86"/>
    <w:rsid w:val="00243F25"/>
    <w:rsid w:val="00244194"/>
    <w:rsid w:val="0024424F"/>
    <w:rsid w:val="002443D9"/>
    <w:rsid w:val="002443FC"/>
    <w:rsid w:val="00244443"/>
    <w:rsid w:val="002445A0"/>
    <w:rsid w:val="00244695"/>
    <w:rsid w:val="002449C4"/>
    <w:rsid w:val="00244B3E"/>
    <w:rsid w:val="00244D28"/>
    <w:rsid w:val="00244D83"/>
    <w:rsid w:val="00244ECD"/>
    <w:rsid w:val="0024501C"/>
    <w:rsid w:val="00245541"/>
    <w:rsid w:val="00245604"/>
    <w:rsid w:val="00245689"/>
    <w:rsid w:val="00245720"/>
    <w:rsid w:val="002458D2"/>
    <w:rsid w:val="00245A6F"/>
    <w:rsid w:val="00245AFB"/>
    <w:rsid w:val="00245C89"/>
    <w:rsid w:val="00245FD5"/>
    <w:rsid w:val="00245FDF"/>
    <w:rsid w:val="0024600F"/>
    <w:rsid w:val="00246651"/>
    <w:rsid w:val="00246C58"/>
    <w:rsid w:val="00246EE3"/>
    <w:rsid w:val="00246F64"/>
    <w:rsid w:val="002477B4"/>
    <w:rsid w:val="002477DF"/>
    <w:rsid w:val="00250353"/>
    <w:rsid w:val="00250511"/>
    <w:rsid w:val="002509A6"/>
    <w:rsid w:val="00250D63"/>
    <w:rsid w:val="00250F0D"/>
    <w:rsid w:val="002510CD"/>
    <w:rsid w:val="00251301"/>
    <w:rsid w:val="002513DC"/>
    <w:rsid w:val="00251453"/>
    <w:rsid w:val="002514D2"/>
    <w:rsid w:val="00251852"/>
    <w:rsid w:val="00251AD6"/>
    <w:rsid w:val="00251DEF"/>
    <w:rsid w:val="00251E38"/>
    <w:rsid w:val="00251ED6"/>
    <w:rsid w:val="00252074"/>
    <w:rsid w:val="00252438"/>
    <w:rsid w:val="0025247B"/>
    <w:rsid w:val="00252515"/>
    <w:rsid w:val="00252C17"/>
    <w:rsid w:val="00252C2B"/>
    <w:rsid w:val="00252D3D"/>
    <w:rsid w:val="0025307F"/>
    <w:rsid w:val="002530E6"/>
    <w:rsid w:val="00253222"/>
    <w:rsid w:val="0025330C"/>
    <w:rsid w:val="002534AF"/>
    <w:rsid w:val="00253510"/>
    <w:rsid w:val="00253821"/>
    <w:rsid w:val="00253833"/>
    <w:rsid w:val="00253C33"/>
    <w:rsid w:val="00253CFD"/>
    <w:rsid w:val="00253D80"/>
    <w:rsid w:val="00253F47"/>
    <w:rsid w:val="00254175"/>
    <w:rsid w:val="00254206"/>
    <w:rsid w:val="00254310"/>
    <w:rsid w:val="002544E5"/>
    <w:rsid w:val="0025461F"/>
    <w:rsid w:val="00254796"/>
    <w:rsid w:val="002548A8"/>
    <w:rsid w:val="002549DD"/>
    <w:rsid w:val="00254A41"/>
    <w:rsid w:val="00254C3E"/>
    <w:rsid w:val="00254CE3"/>
    <w:rsid w:val="00254D17"/>
    <w:rsid w:val="002550FC"/>
    <w:rsid w:val="002551BD"/>
    <w:rsid w:val="0025541E"/>
    <w:rsid w:val="00255793"/>
    <w:rsid w:val="00255C35"/>
    <w:rsid w:val="00255CCB"/>
    <w:rsid w:val="00255D9D"/>
    <w:rsid w:val="00255DCC"/>
    <w:rsid w:val="00255F2D"/>
    <w:rsid w:val="00255F9B"/>
    <w:rsid w:val="0025606F"/>
    <w:rsid w:val="002564F1"/>
    <w:rsid w:val="0025688D"/>
    <w:rsid w:val="002568D0"/>
    <w:rsid w:val="00257191"/>
    <w:rsid w:val="0025753C"/>
    <w:rsid w:val="00257C02"/>
    <w:rsid w:val="00257D35"/>
    <w:rsid w:val="00257D57"/>
    <w:rsid w:val="00257ED1"/>
    <w:rsid w:val="00260129"/>
    <w:rsid w:val="0026029D"/>
    <w:rsid w:val="002604B3"/>
    <w:rsid w:val="00260922"/>
    <w:rsid w:val="002609C3"/>
    <w:rsid w:val="00260A51"/>
    <w:rsid w:val="00260AEE"/>
    <w:rsid w:val="00260F9E"/>
    <w:rsid w:val="00261178"/>
    <w:rsid w:val="0026121B"/>
    <w:rsid w:val="0026139E"/>
    <w:rsid w:val="00261720"/>
    <w:rsid w:val="00261782"/>
    <w:rsid w:val="002619FB"/>
    <w:rsid w:val="00261A51"/>
    <w:rsid w:val="00261C85"/>
    <w:rsid w:val="00261CEA"/>
    <w:rsid w:val="00261E00"/>
    <w:rsid w:val="002621A6"/>
    <w:rsid w:val="0026226D"/>
    <w:rsid w:val="0026230E"/>
    <w:rsid w:val="0026262D"/>
    <w:rsid w:val="00262661"/>
    <w:rsid w:val="002626C9"/>
    <w:rsid w:val="00262B2F"/>
    <w:rsid w:val="00262BBE"/>
    <w:rsid w:val="00262BE0"/>
    <w:rsid w:val="00262D1C"/>
    <w:rsid w:val="00262D2B"/>
    <w:rsid w:val="00262D9D"/>
    <w:rsid w:val="00262FD7"/>
    <w:rsid w:val="002632DF"/>
    <w:rsid w:val="0026354A"/>
    <w:rsid w:val="0026370F"/>
    <w:rsid w:val="002638A8"/>
    <w:rsid w:val="00263946"/>
    <w:rsid w:val="00263BBA"/>
    <w:rsid w:val="002640BA"/>
    <w:rsid w:val="0026429A"/>
    <w:rsid w:val="00264684"/>
    <w:rsid w:val="00264919"/>
    <w:rsid w:val="00264939"/>
    <w:rsid w:val="002649A3"/>
    <w:rsid w:val="002649D2"/>
    <w:rsid w:val="00264A15"/>
    <w:rsid w:val="00264A5E"/>
    <w:rsid w:val="00264CD5"/>
    <w:rsid w:val="00264CF2"/>
    <w:rsid w:val="00264EBC"/>
    <w:rsid w:val="0026504B"/>
    <w:rsid w:val="002652FA"/>
    <w:rsid w:val="00265817"/>
    <w:rsid w:val="00265826"/>
    <w:rsid w:val="002659FD"/>
    <w:rsid w:val="00265B1A"/>
    <w:rsid w:val="00265D7F"/>
    <w:rsid w:val="0026600F"/>
    <w:rsid w:val="00266158"/>
    <w:rsid w:val="002661A4"/>
    <w:rsid w:val="0026620C"/>
    <w:rsid w:val="00266224"/>
    <w:rsid w:val="00266280"/>
    <w:rsid w:val="0026667C"/>
    <w:rsid w:val="002667A8"/>
    <w:rsid w:val="00266912"/>
    <w:rsid w:val="00266913"/>
    <w:rsid w:val="0026697A"/>
    <w:rsid w:val="00266BB8"/>
    <w:rsid w:val="00266E23"/>
    <w:rsid w:val="00266F63"/>
    <w:rsid w:val="00267239"/>
    <w:rsid w:val="00267355"/>
    <w:rsid w:val="00267587"/>
    <w:rsid w:val="002675C8"/>
    <w:rsid w:val="002675E9"/>
    <w:rsid w:val="00267760"/>
    <w:rsid w:val="00267914"/>
    <w:rsid w:val="00267DE5"/>
    <w:rsid w:val="0027016B"/>
    <w:rsid w:val="00270389"/>
    <w:rsid w:val="00270994"/>
    <w:rsid w:val="00270C7B"/>
    <w:rsid w:val="00270D79"/>
    <w:rsid w:val="00270F53"/>
    <w:rsid w:val="00271589"/>
    <w:rsid w:val="002718BE"/>
    <w:rsid w:val="00271975"/>
    <w:rsid w:val="002719F4"/>
    <w:rsid w:val="00271AEC"/>
    <w:rsid w:val="00271B2F"/>
    <w:rsid w:val="00271DB7"/>
    <w:rsid w:val="00271E0A"/>
    <w:rsid w:val="00271F9B"/>
    <w:rsid w:val="0027206B"/>
    <w:rsid w:val="00272145"/>
    <w:rsid w:val="00272238"/>
    <w:rsid w:val="00272696"/>
    <w:rsid w:val="00272854"/>
    <w:rsid w:val="00272C6E"/>
    <w:rsid w:val="00272D6C"/>
    <w:rsid w:val="00272D87"/>
    <w:rsid w:val="00272E29"/>
    <w:rsid w:val="00272FA6"/>
    <w:rsid w:val="00273166"/>
    <w:rsid w:val="00273177"/>
    <w:rsid w:val="002731E8"/>
    <w:rsid w:val="00273217"/>
    <w:rsid w:val="00273723"/>
    <w:rsid w:val="00273AEA"/>
    <w:rsid w:val="00273C38"/>
    <w:rsid w:val="00273CBC"/>
    <w:rsid w:val="00273D49"/>
    <w:rsid w:val="00274402"/>
    <w:rsid w:val="00274453"/>
    <w:rsid w:val="0027455B"/>
    <w:rsid w:val="0027458E"/>
    <w:rsid w:val="00274F09"/>
    <w:rsid w:val="00274FC5"/>
    <w:rsid w:val="00275074"/>
    <w:rsid w:val="00275331"/>
    <w:rsid w:val="00275441"/>
    <w:rsid w:val="00275A72"/>
    <w:rsid w:val="00275CA5"/>
    <w:rsid w:val="00275CC7"/>
    <w:rsid w:val="0027624F"/>
    <w:rsid w:val="002763E9"/>
    <w:rsid w:val="0027644F"/>
    <w:rsid w:val="00276497"/>
    <w:rsid w:val="00276576"/>
    <w:rsid w:val="00276641"/>
    <w:rsid w:val="00276736"/>
    <w:rsid w:val="00276D54"/>
    <w:rsid w:val="00276F4E"/>
    <w:rsid w:val="00276F73"/>
    <w:rsid w:val="00277295"/>
    <w:rsid w:val="002774CC"/>
    <w:rsid w:val="002774F4"/>
    <w:rsid w:val="00277560"/>
    <w:rsid w:val="002775C1"/>
    <w:rsid w:val="002776C7"/>
    <w:rsid w:val="0027773D"/>
    <w:rsid w:val="002778BD"/>
    <w:rsid w:val="00277B52"/>
    <w:rsid w:val="00280297"/>
    <w:rsid w:val="0028029C"/>
    <w:rsid w:val="0028031B"/>
    <w:rsid w:val="002806E0"/>
    <w:rsid w:val="002808B7"/>
    <w:rsid w:val="00280CD2"/>
    <w:rsid w:val="00280DB0"/>
    <w:rsid w:val="00280DCB"/>
    <w:rsid w:val="00280E9C"/>
    <w:rsid w:val="00280EC6"/>
    <w:rsid w:val="00280FD7"/>
    <w:rsid w:val="00281154"/>
    <w:rsid w:val="0028116C"/>
    <w:rsid w:val="0028146B"/>
    <w:rsid w:val="002815FA"/>
    <w:rsid w:val="002819C1"/>
    <w:rsid w:val="00281BD1"/>
    <w:rsid w:val="00281F8A"/>
    <w:rsid w:val="002820DC"/>
    <w:rsid w:val="00282200"/>
    <w:rsid w:val="00282390"/>
    <w:rsid w:val="002824C2"/>
    <w:rsid w:val="002824D5"/>
    <w:rsid w:val="00282529"/>
    <w:rsid w:val="00282614"/>
    <w:rsid w:val="00282EFF"/>
    <w:rsid w:val="00283123"/>
    <w:rsid w:val="002831B3"/>
    <w:rsid w:val="00283261"/>
    <w:rsid w:val="002833E5"/>
    <w:rsid w:val="00283445"/>
    <w:rsid w:val="00283CAE"/>
    <w:rsid w:val="00283CF3"/>
    <w:rsid w:val="00283DD6"/>
    <w:rsid w:val="0028424C"/>
    <w:rsid w:val="0028431E"/>
    <w:rsid w:val="002848CC"/>
    <w:rsid w:val="00284B09"/>
    <w:rsid w:val="00284BF1"/>
    <w:rsid w:val="00284D33"/>
    <w:rsid w:val="00284E32"/>
    <w:rsid w:val="00284E38"/>
    <w:rsid w:val="00284EBE"/>
    <w:rsid w:val="00285117"/>
    <w:rsid w:val="002851D2"/>
    <w:rsid w:val="002851EB"/>
    <w:rsid w:val="002852C0"/>
    <w:rsid w:val="002853B3"/>
    <w:rsid w:val="00285510"/>
    <w:rsid w:val="002855A4"/>
    <w:rsid w:val="00285616"/>
    <w:rsid w:val="0028564C"/>
    <w:rsid w:val="00285B4E"/>
    <w:rsid w:val="00285B70"/>
    <w:rsid w:val="00285BD1"/>
    <w:rsid w:val="00285DE2"/>
    <w:rsid w:val="0028616D"/>
    <w:rsid w:val="00286385"/>
    <w:rsid w:val="002863EC"/>
    <w:rsid w:val="00286509"/>
    <w:rsid w:val="002865B1"/>
    <w:rsid w:val="00286623"/>
    <w:rsid w:val="002866D7"/>
    <w:rsid w:val="002867B7"/>
    <w:rsid w:val="0028683E"/>
    <w:rsid w:val="00286965"/>
    <w:rsid w:val="00286C42"/>
    <w:rsid w:val="00286EC9"/>
    <w:rsid w:val="00287774"/>
    <w:rsid w:val="00287D2B"/>
    <w:rsid w:val="00287F9A"/>
    <w:rsid w:val="00290038"/>
    <w:rsid w:val="00290153"/>
    <w:rsid w:val="0029027F"/>
    <w:rsid w:val="0029081A"/>
    <w:rsid w:val="0029096D"/>
    <w:rsid w:val="002910A9"/>
    <w:rsid w:val="002912B4"/>
    <w:rsid w:val="0029136E"/>
    <w:rsid w:val="00291569"/>
    <w:rsid w:val="00291A20"/>
    <w:rsid w:val="00291BE1"/>
    <w:rsid w:val="00291CF4"/>
    <w:rsid w:val="00291D3A"/>
    <w:rsid w:val="00291D72"/>
    <w:rsid w:val="0029201F"/>
    <w:rsid w:val="0029234D"/>
    <w:rsid w:val="00292399"/>
    <w:rsid w:val="0029284D"/>
    <w:rsid w:val="00292944"/>
    <w:rsid w:val="00292F00"/>
    <w:rsid w:val="00292FCC"/>
    <w:rsid w:val="002930E2"/>
    <w:rsid w:val="00293528"/>
    <w:rsid w:val="002936B9"/>
    <w:rsid w:val="00293719"/>
    <w:rsid w:val="0029371F"/>
    <w:rsid w:val="002942A5"/>
    <w:rsid w:val="00294445"/>
    <w:rsid w:val="002944A8"/>
    <w:rsid w:val="002944BF"/>
    <w:rsid w:val="0029451C"/>
    <w:rsid w:val="002945F9"/>
    <w:rsid w:val="0029492F"/>
    <w:rsid w:val="00294965"/>
    <w:rsid w:val="00294B4D"/>
    <w:rsid w:val="00294B5E"/>
    <w:rsid w:val="00294B73"/>
    <w:rsid w:val="0029537E"/>
    <w:rsid w:val="002955F1"/>
    <w:rsid w:val="00295668"/>
    <w:rsid w:val="002957B0"/>
    <w:rsid w:val="00295AD6"/>
    <w:rsid w:val="002960D5"/>
    <w:rsid w:val="0029618F"/>
    <w:rsid w:val="0029647C"/>
    <w:rsid w:val="002966B2"/>
    <w:rsid w:val="0029681E"/>
    <w:rsid w:val="00296C2C"/>
    <w:rsid w:val="00296CF4"/>
    <w:rsid w:val="00297223"/>
    <w:rsid w:val="0029742F"/>
    <w:rsid w:val="00297926"/>
    <w:rsid w:val="00297A28"/>
    <w:rsid w:val="00297B65"/>
    <w:rsid w:val="00297CA2"/>
    <w:rsid w:val="00297CD3"/>
    <w:rsid w:val="00297EB6"/>
    <w:rsid w:val="00297F52"/>
    <w:rsid w:val="002A0079"/>
    <w:rsid w:val="002A02C9"/>
    <w:rsid w:val="002A0927"/>
    <w:rsid w:val="002A0E36"/>
    <w:rsid w:val="002A0F42"/>
    <w:rsid w:val="002A1036"/>
    <w:rsid w:val="002A1062"/>
    <w:rsid w:val="002A12A3"/>
    <w:rsid w:val="002A12F8"/>
    <w:rsid w:val="002A13B0"/>
    <w:rsid w:val="002A151C"/>
    <w:rsid w:val="002A1530"/>
    <w:rsid w:val="002A1826"/>
    <w:rsid w:val="002A2012"/>
    <w:rsid w:val="002A2413"/>
    <w:rsid w:val="002A252B"/>
    <w:rsid w:val="002A2AE8"/>
    <w:rsid w:val="002A2D3F"/>
    <w:rsid w:val="002A2D48"/>
    <w:rsid w:val="002A2F33"/>
    <w:rsid w:val="002A2F5E"/>
    <w:rsid w:val="002A30EB"/>
    <w:rsid w:val="002A335F"/>
    <w:rsid w:val="002A33CE"/>
    <w:rsid w:val="002A352A"/>
    <w:rsid w:val="002A3730"/>
    <w:rsid w:val="002A3F47"/>
    <w:rsid w:val="002A43AE"/>
    <w:rsid w:val="002A4D4A"/>
    <w:rsid w:val="002A4E01"/>
    <w:rsid w:val="002A4F1B"/>
    <w:rsid w:val="002A50E5"/>
    <w:rsid w:val="002A5420"/>
    <w:rsid w:val="002A5555"/>
    <w:rsid w:val="002A56EE"/>
    <w:rsid w:val="002A582C"/>
    <w:rsid w:val="002A5874"/>
    <w:rsid w:val="002A58CB"/>
    <w:rsid w:val="002A5A73"/>
    <w:rsid w:val="002A5AAE"/>
    <w:rsid w:val="002A5BB0"/>
    <w:rsid w:val="002A607D"/>
    <w:rsid w:val="002A62E8"/>
    <w:rsid w:val="002A6407"/>
    <w:rsid w:val="002A67E6"/>
    <w:rsid w:val="002A6DA8"/>
    <w:rsid w:val="002A7647"/>
    <w:rsid w:val="002A76B8"/>
    <w:rsid w:val="002A79C8"/>
    <w:rsid w:val="002A7A52"/>
    <w:rsid w:val="002A7C6A"/>
    <w:rsid w:val="002A7EC5"/>
    <w:rsid w:val="002A7F82"/>
    <w:rsid w:val="002B00B7"/>
    <w:rsid w:val="002B028A"/>
    <w:rsid w:val="002B0769"/>
    <w:rsid w:val="002B09FF"/>
    <w:rsid w:val="002B0B23"/>
    <w:rsid w:val="002B0BFD"/>
    <w:rsid w:val="002B0C27"/>
    <w:rsid w:val="002B0F6F"/>
    <w:rsid w:val="002B0FC8"/>
    <w:rsid w:val="002B1035"/>
    <w:rsid w:val="002B10F2"/>
    <w:rsid w:val="002B1178"/>
    <w:rsid w:val="002B132E"/>
    <w:rsid w:val="002B1430"/>
    <w:rsid w:val="002B1437"/>
    <w:rsid w:val="002B1499"/>
    <w:rsid w:val="002B15B1"/>
    <w:rsid w:val="002B162D"/>
    <w:rsid w:val="002B1714"/>
    <w:rsid w:val="002B1A27"/>
    <w:rsid w:val="002B1ACB"/>
    <w:rsid w:val="002B1C8C"/>
    <w:rsid w:val="002B1C94"/>
    <w:rsid w:val="002B212C"/>
    <w:rsid w:val="002B2261"/>
    <w:rsid w:val="002B24DF"/>
    <w:rsid w:val="002B2813"/>
    <w:rsid w:val="002B2919"/>
    <w:rsid w:val="002B2A6E"/>
    <w:rsid w:val="002B2B4C"/>
    <w:rsid w:val="002B2D29"/>
    <w:rsid w:val="002B2F3C"/>
    <w:rsid w:val="002B3018"/>
    <w:rsid w:val="002B36E0"/>
    <w:rsid w:val="002B379A"/>
    <w:rsid w:val="002B3B31"/>
    <w:rsid w:val="002B3BBD"/>
    <w:rsid w:val="002B40CC"/>
    <w:rsid w:val="002B425C"/>
    <w:rsid w:val="002B4481"/>
    <w:rsid w:val="002B464B"/>
    <w:rsid w:val="002B465B"/>
    <w:rsid w:val="002B4696"/>
    <w:rsid w:val="002B48CC"/>
    <w:rsid w:val="002B50DA"/>
    <w:rsid w:val="002B5645"/>
    <w:rsid w:val="002B56CD"/>
    <w:rsid w:val="002B5AD1"/>
    <w:rsid w:val="002B5B60"/>
    <w:rsid w:val="002B5DB6"/>
    <w:rsid w:val="002B65C4"/>
    <w:rsid w:val="002B6779"/>
    <w:rsid w:val="002B68E0"/>
    <w:rsid w:val="002B6A52"/>
    <w:rsid w:val="002B6B79"/>
    <w:rsid w:val="002B6D6E"/>
    <w:rsid w:val="002B6F53"/>
    <w:rsid w:val="002B73EE"/>
    <w:rsid w:val="002B75A9"/>
    <w:rsid w:val="002B79D1"/>
    <w:rsid w:val="002B7D54"/>
    <w:rsid w:val="002C00E2"/>
    <w:rsid w:val="002C029B"/>
    <w:rsid w:val="002C0527"/>
    <w:rsid w:val="002C0560"/>
    <w:rsid w:val="002C08D2"/>
    <w:rsid w:val="002C0C4B"/>
    <w:rsid w:val="002C12C2"/>
    <w:rsid w:val="002C160B"/>
    <w:rsid w:val="002C1CDC"/>
    <w:rsid w:val="002C1EEA"/>
    <w:rsid w:val="002C2053"/>
    <w:rsid w:val="002C209D"/>
    <w:rsid w:val="002C235F"/>
    <w:rsid w:val="002C2750"/>
    <w:rsid w:val="002C298B"/>
    <w:rsid w:val="002C2BF1"/>
    <w:rsid w:val="002C2EC4"/>
    <w:rsid w:val="002C2F8F"/>
    <w:rsid w:val="002C30B4"/>
    <w:rsid w:val="002C328D"/>
    <w:rsid w:val="002C32FF"/>
    <w:rsid w:val="002C354F"/>
    <w:rsid w:val="002C36B1"/>
    <w:rsid w:val="002C3A72"/>
    <w:rsid w:val="002C3C5C"/>
    <w:rsid w:val="002C3C9B"/>
    <w:rsid w:val="002C41DA"/>
    <w:rsid w:val="002C4274"/>
    <w:rsid w:val="002C432D"/>
    <w:rsid w:val="002C4446"/>
    <w:rsid w:val="002C46A2"/>
    <w:rsid w:val="002C47AD"/>
    <w:rsid w:val="002C4BDA"/>
    <w:rsid w:val="002C4C00"/>
    <w:rsid w:val="002C4CEB"/>
    <w:rsid w:val="002C5064"/>
    <w:rsid w:val="002C5431"/>
    <w:rsid w:val="002C5510"/>
    <w:rsid w:val="002C5585"/>
    <w:rsid w:val="002C5EE8"/>
    <w:rsid w:val="002C6034"/>
    <w:rsid w:val="002C635B"/>
    <w:rsid w:val="002C649C"/>
    <w:rsid w:val="002C65A3"/>
    <w:rsid w:val="002C6608"/>
    <w:rsid w:val="002C6781"/>
    <w:rsid w:val="002C7134"/>
    <w:rsid w:val="002C7276"/>
    <w:rsid w:val="002C7301"/>
    <w:rsid w:val="002C770F"/>
    <w:rsid w:val="002C7CFF"/>
    <w:rsid w:val="002D007B"/>
    <w:rsid w:val="002D0168"/>
    <w:rsid w:val="002D0611"/>
    <w:rsid w:val="002D0888"/>
    <w:rsid w:val="002D0AA9"/>
    <w:rsid w:val="002D0BC6"/>
    <w:rsid w:val="002D0E20"/>
    <w:rsid w:val="002D0F0E"/>
    <w:rsid w:val="002D10DC"/>
    <w:rsid w:val="002D12DB"/>
    <w:rsid w:val="002D1400"/>
    <w:rsid w:val="002D140B"/>
    <w:rsid w:val="002D171F"/>
    <w:rsid w:val="002D17C5"/>
    <w:rsid w:val="002D18B5"/>
    <w:rsid w:val="002D1B97"/>
    <w:rsid w:val="002D1D09"/>
    <w:rsid w:val="002D1E29"/>
    <w:rsid w:val="002D2174"/>
    <w:rsid w:val="002D228A"/>
    <w:rsid w:val="002D2387"/>
    <w:rsid w:val="002D2572"/>
    <w:rsid w:val="002D277A"/>
    <w:rsid w:val="002D2A48"/>
    <w:rsid w:val="002D326F"/>
    <w:rsid w:val="002D365F"/>
    <w:rsid w:val="002D3A5D"/>
    <w:rsid w:val="002D3AA0"/>
    <w:rsid w:val="002D3F42"/>
    <w:rsid w:val="002D405D"/>
    <w:rsid w:val="002D4214"/>
    <w:rsid w:val="002D44FD"/>
    <w:rsid w:val="002D45BA"/>
    <w:rsid w:val="002D4BEE"/>
    <w:rsid w:val="002D4C43"/>
    <w:rsid w:val="002D50C1"/>
    <w:rsid w:val="002D51DF"/>
    <w:rsid w:val="002D5816"/>
    <w:rsid w:val="002D59D3"/>
    <w:rsid w:val="002D5A5C"/>
    <w:rsid w:val="002D6624"/>
    <w:rsid w:val="002D681F"/>
    <w:rsid w:val="002D6892"/>
    <w:rsid w:val="002D68C2"/>
    <w:rsid w:val="002D6A1C"/>
    <w:rsid w:val="002D6AE8"/>
    <w:rsid w:val="002D7017"/>
    <w:rsid w:val="002D7151"/>
    <w:rsid w:val="002D75D9"/>
    <w:rsid w:val="002D7610"/>
    <w:rsid w:val="002D7AC3"/>
    <w:rsid w:val="002D7B0B"/>
    <w:rsid w:val="002D7B3D"/>
    <w:rsid w:val="002D7C86"/>
    <w:rsid w:val="002E0163"/>
    <w:rsid w:val="002E01C3"/>
    <w:rsid w:val="002E0201"/>
    <w:rsid w:val="002E02FD"/>
    <w:rsid w:val="002E0692"/>
    <w:rsid w:val="002E06F8"/>
    <w:rsid w:val="002E074C"/>
    <w:rsid w:val="002E0A4D"/>
    <w:rsid w:val="002E0D55"/>
    <w:rsid w:val="002E0F74"/>
    <w:rsid w:val="002E0FE4"/>
    <w:rsid w:val="002E106E"/>
    <w:rsid w:val="002E152D"/>
    <w:rsid w:val="002E1630"/>
    <w:rsid w:val="002E1CCB"/>
    <w:rsid w:val="002E1D74"/>
    <w:rsid w:val="002E1F20"/>
    <w:rsid w:val="002E2943"/>
    <w:rsid w:val="002E29F5"/>
    <w:rsid w:val="002E2AFD"/>
    <w:rsid w:val="002E2B16"/>
    <w:rsid w:val="002E2CF1"/>
    <w:rsid w:val="002E2F3A"/>
    <w:rsid w:val="002E30CB"/>
    <w:rsid w:val="002E34AF"/>
    <w:rsid w:val="002E37C6"/>
    <w:rsid w:val="002E3B62"/>
    <w:rsid w:val="002E3CB5"/>
    <w:rsid w:val="002E3E0B"/>
    <w:rsid w:val="002E4099"/>
    <w:rsid w:val="002E424D"/>
    <w:rsid w:val="002E49C7"/>
    <w:rsid w:val="002E4AAC"/>
    <w:rsid w:val="002E4E2A"/>
    <w:rsid w:val="002E5192"/>
    <w:rsid w:val="002E51F2"/>
    <w:rsid w:val="002E51FC"/>
    <w:rsid w:val="002E52E6"/>
    <w:rsid w:val="002E53DE"/>
    <w:rsid w:val="002E54BA"/>
    <w:rsid w:val="002E563B"/>
    <w:rsid w:val="002E56D2"/>
    <w:rsid w:val="002E57D6"/>
    <w:rsid w:val="002E5833"/>
    <w:rsid w:val="002E5923"/>
    <w:rsid w:val="002E5F6D"/>
    <w:rsid w:val="002E6110"/>
    <w:rsid w:val="002E62D2"/>
    <w:rsid w:val="002E6591"/>
    <w:rsid w:val="002E65F7"/>
    <w:rsid w:val="002E6C71"/>
    <w:rsid w:val="002E6CB5"/>
    <w:rsid w:val="002E6EB9"/>
    <w:rsid w:val="002E72E9"/>
    <w:rsid w:val="002E7300"/>
    <w:rsid w:val="002E734F"/>
    <w:rsid w:val="002E74AF"/>
    <w:rsid w:val="002E758C"/>
    <w:rsid w:val="002E75AF"/>
    <w:rsid w:val="002E7806"/>
    <w:rsid w:val="002E78EF"/>
    <w:rsid w:val="002E7B09"/>
    <w:rsid w:val="002E7E4F"/>
    <w:rsid w:val="002E7F75"/>
    <w:rsid w:val="002F01BE"/>
    <w:rsid w:val="002F051B"/>
    <w:rsid w:val="002F06E7"/>
    <w:rsid w:val="002F09E7"/>
    <w:rsid w:val="002F0D81"/>
    <w:rsid w:val="002F0E45"/>
    <w:rsid w:val="002F0F49"/>
    <w:rsid w:val="002F1038"/>
    <w:rsid w:val="002F12F8"/>
    <w:rsid w:val="002F1341"/>
    <w:rsid w:val="002F1549"/>
    <w:rsid w:val="002F158A"/>
    <w:rsid w:val="002F15D6"/>
    <w:rsid w:val="002F160D"/>
    <w:rsid w:val="002F181D"/>
    <w:rsid w:val="002F1993"/>
    <w:rsid w:val="002F1A27"/>
    <w:rsid w:val="002F1BF5"/>
    <w:rsid w:val="002F210B"/>
    <w:rsid w:val="002F22FF"/>
    <w:rsid w:val="002F23BD"/>
    <w:rsid w:val="002F2597"/>
    <w:rsid w:val="002F2B8C"/>
    <w:rsid w:val="002F2C28"/>
    <w:rsid w:val="002F2C42"/>
    <w:rsid w:val="002F2CE7"/>
    <w:rsid w:val="002F2D8F"/>
    <w:rsid w:val="002F2F2D"/>
    <w:rsid w:val="002F3226"/>
    <w:rsid w:val="002F398F"/>
    <w:rsid w:val="002F3BFC"/>
    <w:rsid w:val="002F3C39"/>
    <w:rsid w:val="002F3E41"/>
    <w:rsid w:val="002F4021"/>
    <w:rsid w:val="002F4274"/>
    <w:rsid w:val="002F456B"/>
    <w:rsid w:val="002F46BB"/>
    <w:rsid w:val="002F47E6"/>
    <w:rsid w:val="002F4891"/>
    <w:rsid w:val="002F4A4D"/>
    <w:rsid w:val="002F4B8D"/>
    <w:rsid w:val="002F4ECC"/>
    <w:rsid w:val="002F50DF"/>
    <w:rsid w:val="002F5345"/>
    <w:rsid w:val="002F53B2"/>
    <w:rsid w:val="002F565F"/>
    <w:rsid w:val="002F5BE4"/>
    <w:rsid w:val="002F5C2A"/>
    <w:rsid w:val="002F646E"/>
    <w:rsid w:val="002F6498"/>
    <w:rsid w:val="002F64B6"/>
    <w:rsid w:val="002F695B"/>
    <w:rsid w:val="002F6FEA"/>
    <w:rsid w:val="002F72DA"/>
    <w:rsid w:val="002F754C"/>
    <w:rsid w:val="002F76B1"/>
    <w:rsid w:val="002F78F9"/>
    <w:rsid w:val="002F7A43"/>
    <w:rsid w:val="002F7D66"/>
    <w:rsid w:val="002F7DBE"/>
    <w:rsid w:val="002F7E0C"/>
    <w:rsid w:val="002F7F11"/>
    <w:rsid w:val="00300150"/>
    <w:rsid w:val="0030017E"/>
    <w:rsid w:val="0030031E"/>
    <w:rsid w:val="003006AC"/>
    <w:rsid w:val="0030090B"/>
    <w:rsid w:val="0030149B"/>
    <w:rsid w:val="0030151F"/>
    <w:rsid w:val="00301595"/>
    <w:rsid w:val="003015B7"/>
    <w:rsid w:val="00301F42"/>
    <w:rsid w:val="00301FF9"/>
    <w:rsid w:val="00302044"/>
    <w:rsid w:val="00302402"/>
    <w:rsid w:val="00302528"/>
    <w:rsid w:val="003025F0"/>
    <w:rsid w:val="0030290C"/>
    <w:rsid w:val="00302A73"/>
    <w:rsid w:val="00302AE8"/>
    <w:rsid w:val="00302B8C"/>
    <w:rsid w:val="00302BB1"/>
    <w:rsid w:val="00302BF3"/>
    <w:rsid w:val="00302D04"/>
    <w:rsid w:val="00302F55"/>
    <w:rsid w:val="003030F0"/>
    <w:rsid w:val="00303339"/>
    <w:rsid w:val="003033BF"/>
    <w:rsid w:val="00303686"/>
    <w:rsid w:val="003038EC"/>
    <w:rsid w:val="003039D8"/>
    <w:rsid w:val="0030404B"/>
    <w:rsid w:val="00304210"/>
    <w:rsid w:val="003042A3"/>
    <w:rsid w:val="00304630"/>
    <w:rsid w:val="00304750"/>
    <w:rsid w:val="003048D7"/>
    <w:rsid w:val="00304A1B"/>
    <w:rsid w:val="00304AC8"/>
    <w:rsid w:val="00304AD2"/>
    <w:rsid w:val="00304EAA"/>
    <w:rsid w:val="003051D2"/>
    <w:rsid w:val="00305297"/>
    <w:rsid w:val="00305792"/>
    <w:rsid w:val="00305A03"/>
    <w:rsid w:val="00305A8F"/>
    <w:rsid w:val="00305AE2"/>
    <w:rsid w:val="00305B07"/>
    <w:rsid w:val="00305E2C"/>
    <w:rsid w:val="00305EE3"/>
    <w:rsid w:val="00305FF9"/>
    <w:rsid w:val="003062E6"/>
    <w:rsid w:val="00306523"/>
    <w:rsid w:val="003068B6"/>
    <w:rsid w:val="0030691A"/>
    <w:rsid w:val="00306DB4"/>
    <w:rsid w:val="00306F14"/>
    <w:rsid w:val="003071F6"/>
    <w:rsid w:val="003073AC"/>
    <w:rsid w:val="003074F8"/>
    <w:rsid w:val="0030763E"/>
    <w:rsid w:val="00307965"/>
    <w:rsid w:val="00307990"/>
    <w:rsid w:val="00307D8B"/>
    <w:rsid w:val="00307DDB"/>
    <w:rsid w:val="00307E30"/>
    <w:rsid w:val="00307FE0"/>
    <w:rsid w:val="003102DB"/>
    <w:rsid w:val="003103F3"/>
    <w:rsid w:val="0031047B"/>
    <w:rsid w:val="00310599"/>
    <w:rsid w:val="003107A5"/>
    <w:rsid w:val="003107BF"/>
    <w:rsid w:val="003107EB"/>
    <w:rsid w:val="00310890"/>
    <w:rsid w:val="00310B9F"/>
    <w:rsid w:val="00310D79"/>
    <w:rsid w:val="00310E66"/>
    <w:rsid w:val="00310E6C"/>
    <w:rsid w:val="0031109A"/>
    <w:rsid w:val="003112EA"/>
    <w:rsid w:val="003118E6"/>
    <w:rsid w:val="00311B90"/>
    <w:rsid w:val="00311C08"/>
    <w:rsid w:val="00311C2A"/>
    <w:rsid w:val="00311ED7"/>
    <w:rsid w:val="00312042"/>
    <w:rsid w:val="00312214"/>
    <w:rsid w:val="00312321"/>
    <w:rsid w:val="003125E0"/>
    <w:rsid w:val="00312899"/>
    <w:rsid w:val="0031290B"/>
    <w:rsid w:val="00312C94"/>
    <w:rsid w:val="00312ECE"/>
    <w:rsid w:val="003133EC"/>
    <w:rsid w:val="0031393C"/>
    <w:rsid w:val="003139A4"/>
    <w:rsid w:val="00313B19"/>
    <w:rsid w:val="00313B4B"/>
    <w:rsid w:val="00313BCD"/>
    <w:rsid w:val="00313CB0"/>
    <w:rsid w:val="00313F96"/>
    <w:rsid w:val="0031444A"/>
    <w:rsid w:val="0031465D"/>
    <w:rsid w:val="00314841"/>
    <w:rsid w:val="00314B0A"/>
    <w:rsid w:val="00315089"/>
    <w:rsid w:val="003150CE"/>
    <w:rsid w:val="003151C7"/>
    <w:rsid w:val="0031586F"/>
    <w:rsid w:val="003159EA"/>
    <w:rsid w:val="00315A6C"/>
    <w:rsid w:val="00315AAB"/>
    <w:rsid w:val="00315BF5"/>
    <w:rsid w:val="00316354"/>
    <w:rsid w:val="0031654D"/>
    <w:rsid w:val="00316722"/>
    <w:rsid w:val="00316AF6"/>
    <w:rsid w:val="00316BEB"/>
    <w:rsid w:val="00316CDE"/>
    <w:rsid w:val="00316D42"/>
    <w:rsid w:val="0031702B"/>
    <w:rsid w:val="0031717C"/>
    <w:rsid w:val="0031721D"/>
    <w:rsid w:val="00317359"/>
    <w:rsid w:val="003175E1"/>
    <w:rsid w:val="00317B1F"/>
    <w:rsid w:val="00317F6E"/>
    <w:rsid w:val="00320299"/>
    <w:rsid w:val="003203B6"/>
    <w:rsid w:val="00320CAE"/>
    <w:rsid w:val="00320CBF"/>
    <w:rsid w:val="00320CE6"/>
    <w:rsid w:val="00321154"/>
    <w:rsid w:val="003211B0"/>
    <w:rsid w:val="00321567"/>
    <w:rsid w:val="003216AC"/>
    <w:rsid w:val="00321752"/>
    <w:rsid w:val="0032190D"/>
    <w:rsid w:val="00321B8C"/>
    <w:rsid w:val="00321CC9"/>
    <w:rsid w:val="00321EDA"/>
    <w:rsid w:val="00321F18"/>
    <w:rsid w:val="00321F88"/>
    <w:rsid w:val="0032209D"/>
    <w:rsid w:val="003220D0"/>
    <w:rsid w:val="003224AA"/>
    <w:rsid w:val="003224E7"/>
    <w:rsid w:val="003228F9"/>
    <w:rsid w:val="00322DAD"/>
    <w:rsid w:val="00322E10"/>
    <w:rsid w:val="00323437"/>
    <w:rsid w:val="003236CF"/>
    <w:rsid w:val="00323F75"/>
    <w:rsid w:val="003242DA"/>
    <w:rsid w:val="0032447D"/>
    <w:rsid w:val="00324721"/>
    <w:rsid w:val="003249D1"/>
    <w:rsid w:val="00324E57"/>
    <w:rsid w:val="00325147"/>
    <w:rsid w:val="003254DE"/>
    <w:rsid w:val="00325798"/>
    <w:rsid w:val="003257D4"/>
    <w:rsid w:val="003259F7"/>
    <w:rsid w:val="00325D2C"/>
    <w:rsid w:val="00325D45"/>
    <w:rsid w:val="00325D7A"/>
    <w:rsid w:val="00326145"/>
    <w:rsid w:val="00326195"/>
    <w:rsid w:val="00326A2B"/>
    <w:rsid w:val="00326A49"/>
    <w:rsid w:val="00326D1B"/>
    <w:rsid w:val="00326EA2"/>
    <w:rsid w:val="00327163"/>
    <w:rsid w:val="00327305"/>
    <w:rsid w:val="0032744F"/>
    <w:rsid w:val="00327531"/>
    <w:rsid w:val="003275EB"/>
    <w:rsid w:val="0032776B"/>
    <w:rsid w:val="003277DE"/>
    <w:rsid w:val="00327B10"/>
    <w:rsid w:val="00327E14"/>
    <w:rsid w:val="00327E15"/>
    <w:rsid w:val="00327E5A"/>
    <w:rsid w:val="00327F99"/>
    <w:rsid w:val="00327FEE"/>
    <w:rsid w:val="0033006D"/>
    <w:rsid w:val="00330187"/>
    <w:rsid w:val="0033071F"/>
    <w:rsid w:val="00330B9E"/>
    <w:rsid w:val="003310D7"/>
    <w:rsid w:val="003311EC"/>
    <w:rsid w:val="00331281"/>
    <w:rsid w:val="00331698"/>
    <w:rsid w:val="003316A4"/>
    <w:rsid w:val="00331809"/>
    <w:rsid w:val="00331C77"/>
    <w:rsid w:val="00331DB6"/>
    <w:rsid w:val="00331F96"/>
    <w:rsid w:val="003320FA"/>
    <w:rsid w:val="00332397"/>
    <w:rsid w:val="003325EA"/>
    <w:rsid w:val="003325ED"/>
    <w:rsid w:val="0033294C"/>
    <w:rsid w:val="00332993"/>
    <w:rsid w:val="00332B55"/>
    <w:rsid w:val="00332BC1"/>
    <w:rsid w:val="00332C99"/>
    <w:rsid w:val="00333119"/>
    <w:rsid w:val="003331EF"/>
    <w:rsid w:val="00333379"/>
    <w:rsid w:val="003336B9"/>
    <w:rsid w:val="00333740"/>
    <w:rsid w:val="003337A2"/>
    <w:rsid w:val="003337C9"/>
    <w:rsid w:val="00333F13"/>
    <w:rsid w:val="003340CC"/>
    <w:rsid w:val="00334247"/>
    <w:rsid w:val="0033476C"/>
    <w:rsid w:val="003347F5"/>
    <w:rsid w:val="003347FE"/>
    <w:rsid w:val="00334EF1"/>
    <w:rsid w:val="00335077"/>
    <w:rsid w:val="00335AA0"/>
    <w:rsid w:val="00335D22"/>
    <w:rsid w:val="00335DED"/>
    <w:rsid w:val="00335EA8"/>
    <w:rsid w:val="00335F2B"/>
    <w:rsid w:val="003361FB"/>
    <w:rsid w:val="003363DD"/>
    <w:rsid w:val="00336683"/>
    <w:rsid w:val="0033671A"/>
    <w:rsid w:val="003368FF"/>
    <w:rsid w:val="0033692B"/>
    <w:rsid w:val="00336A78"/>
    <w:rsid w:val="00336D16"/>
    <w:rsid w:val="00336DF1"/>
    <w:rsid w:val="00336E67"/>
    <w:rsid w:val="00336E9D"/>
    <w:rsid w:val="003370A3"/>
    <w:rsid w:val="00337226"/>
    <w:rsid w:val="00337573"/>
    <w:rsid w:val="003377AD"/>
    <w:rsid w:val="00337810"/>
    <w:rsid w:val="00337916"/>
    <w:rsid w:val="00337A09"/>
    <w:rsid w:val="00337A89"/>
    <w:rsid w:val="00337D93"/>
    <w:rsid w:val="00340149"/>
    <w:rsid w:val="003401DF"/>
    <w:rsid w:val="00340361"/>
    <w:rsid w:val="003403C6"/>
    <w:rsid w:val="003405CD"/>
    <w:rsid w:val="00340795"/>
    <w:rsid w:val="00340A95"/>
    <w:rsid w:val="00340DA2"/>
    <w:rsid w:val="0034111C"/>
    <w:rsid w:val="00341395"/>
    <w:rsid w:val="003414B1"/>
    <w:rsid w:val="00341947"/>
    <w:rsid w:val="00341CD7"/>
    <w:rsid w:val="00341D56"/>
    <w:rsid w:val="00341E60"/>
    <w:rsid w:val="003420CC"/>
    <w:rsid w:val="0034217F"/>
    <w:rsid w:val="00342488"/>
    <w:rsid w:val="00342AD2"/>
    <w:rsid w:val="00342BE2"/>
    <w:rsid w:val="00342CDF"/>
    <w:rsid w:val="00342EAD"/>
    <w:rsid w:val="00343146"/>
    <w:rsid w:val="0034323B"/>
    <w:rsid w:val="003434F8"/>
    <w:rsid w:val="003437F1"/>
    <w:rsid w:val="00343954"/>
    <w:rsid w:val="00343B4B"/>
    <w:rsid w:val="00343D22"/>
    <w:rsid w:val="00343ECA"/>
    <w:rsid w:val="00343FEC"/>
    <w:rsid w:val="00344006"/>
    <w:rsid w:val="0034414C"/>
    <w:rsid w:val="00344314"/>
    <w:rsid w:val="00344359"/>
    <w:rsid w:val="003444E3"/>
    <w:rsid w:val="003445A3"/>
    <w:rsid w:val="00344848"/>
    <w:rsid w:val="00344BCA"/>
    <w:rsid w:val="00345405"/>
    <w:rsid w:val="00345C9B"/>
    <w:rsid w:val="00345D05"/>
    <w:rsid w:val="00345DDD"/>
    <w:rsid w:val="00345E8E"/>
    <w:rsid w:val="00345EE3"/>
    <w:rsid w:val="003461C7"/>
    <w:rsid w:val="003464D3"/>
    <w:rsid w:val="0034663C"/>
    <w:rsid w:val="003469AC"/>
    <w:rsid w:val="00346BDA"/>
    <w:rsid w:val="00346FED"/>
    <w:rsid w:val="0034708E"/>
    <w:rsid w:val="0034737E"/>
    <w:rsid w:val="003475D6"/>
    <w:rsid w:val="00347705"/>
    <w:rsid w:val="00347ED7"/>
    <w:rsid w:val="00347FBE"/>
    <w:rsid w:val="003501B6"/>
    <w:rsid w:val="0035023A"/>
    <w:rsid w:val="00350258"/>
    <w:rsid w:val="003504D3"/>
    <w:rsid w:val="003506BE"/>
    <w:rsid w:val="00350A6B"/>
    <w:rsid w:val="00350AF8"/>
    <w:rsid w:val="003511F5"/>
    <w:rsid w:val="0035127E"/>
    <w:rsid w:val="00351720"/>
    <w:rsid w:val="00351B99"/>
    <w:rsid w:val="00351C80"/>
    <w:rsid w:val="00351E01"/>
    <w:rsid w:val="00351F7F"/>
    <w:rsid w:val="003524F2"/>
    <w:rsid w:val="00352552"/>
    <w:rsid w:val="0035274E"/>
    <w:rsid w:val="003528B2"/>
    <w:rsid w:val="00352968"/>
    <w:rsid w:val="0035298B"/>
    <w:rsid w:val="00352A87"/>
    <w:rsid w:val="00352D21"/>
    <w:rsid w:val="0035315F"/>
    <w:rsid w:val="003537AC"/>
    <w:rsid w:val="00353CA0"/>
    <w:rsid w:val="00353DF7"/>
    <w:rsid w:val="00353F5E"/>
    <w:rsid w:val="00353FC8"/>
    <w:rsid w:val="003541D4"/>
    <w:rsid w:val="003543BC"/>
    <w:rsid w:val="0035443D"/>
    <w:rsid w:val="00354502"/>
    <w:rsid w:val="003546B7"/>
    <w:rsid w:val="003548F4"/>
    <w:rsid w:val="00354AA2"/>
    <w:rsid w:val="00354E69"/>
    <w:rsid w:val="00354FEE"/>
    <w:rsid w:val="0035529C"/>
    <w:rsid w:val="003552D6"/>
    <w:rsid w:val="00355C6E"/>
    <w:rsid w:val="00355E23"/>
    <w:rsid w:val="00355E6D"/>
    <w:rsid w:val="00355E96"/>
    <w:rsid w:val="00355F1D"/>
    <w:rsid w:val="0035613E"/>
    <w:rsid w:val="00356252"/>
    <w:rsid w:val="00356275"/>
    <w:rsid w:val="00356601"/>
    <w:rsid w:val="0035663A"/>
    <w:rsid w:val="00356902"/>
    <w:rsid w:val="003569B0"/>
    <w:rsid w:val="00356C0B"/>
    <w:rsid w:val="00356C3B"/>
    <w:rsid w:val="00356D16"/>
    <w:rsid w:val="00356EA2"/>
    <w:rsid w:val="00357057"/>
    <w:rsid w:val="003572AA"/>
    <w:rsid w:val="0035750A"/>
    <w:rsid w:val="00357513"/>
    <w:rsid w:val="003576B5"/>
    <w:rsid w:val="00357B9C"/>
    <w:rsid w:val="00357BCC"/>
    <w:rsid w:val="00360317"/>
    <w:rsid w:val="0036047C"/>
    <w:rsid w:val="003606BE"/>
    <w:rsid w:val="003608DA"/>
    <w:rsid w:val="00360A4B"/>
    <w:rsid w:val="00360ACA"/>
    <w:rsid w:val="00360DD3"/>
    <w:rsid w:val="00360E25"/>
    <w:rsid w:val="00361133"/>
    <w:rsid w:val="00361334"/>
    <w:rsid w:val="00361412"/>
    <w:rsid w:val="003615CA"/>
    <w:rsid w:val="00361B50"/>
    <w:rsid w:val="00361C3F"/>
    <w:rsid w:val="00361E74"/>
    <w:rsid w:val="00362041"/>
    <w:rsid w:val="00362078"/>
    <w:rsid w:val="003620D2"/>
    <w:rsid w:val="00362231"/>
    <w:rsid w:val="00362277"/>
    <w:rsid w:val="003624BD"/>
    <w:rsid w:val="00362555"/>
    <w:rsid w:val="003627A0"/>
    <w:rsid w:val="003627D0"/>
    <w:rsid w:val="00362A86"/>
    <w:rsid w:val="00362EF2"/>
    <w:rsid w:val="00362EF7"/>
    <w:rsid w:val="00362EFF"/>
    <w:rsid w:val="00362FBC"/>
    <w:rsid w:val="00363323"/>
    <w:rsid w:val="003638AE"/>
    <w:rsid w:val="0036390A"/>
    <w:rsid w:val="00363B2C"/>
    <w:rsid w:val="00363BC2"/>
    <w:rsid w:val="0036422F"/>
    <w:rsid w:val="003642A6"/>
    <w:rsid w:val="00364763"/>
    <w:rsid w:val="0036483E"/>
    <w:rsid w:val="00364D2C"/>
    <w:rsid w:val="00364DE6"/>
    <w:rsid w:val="00364E06"/>
    <w:rsid w:val="00364EB9"/>
    <w:rsid w:val="00364F2E"/>
    <w:rsid w:val="0036525E"/>
    <w:rsid w:val="003659CE"/>
    <w:rsid w:val="00365C3D"/>
    <w:rsid w:val="00365FAB"/>
    <w:rsid w:val="003660C8"/>
    <w:rsid w:val="0036688D"/>
    <w:rsid w:val="00366A7E"/>
    <w:rsid w:val="00366C1B"/>
    <w:rsid w:val="00366C90"/>
    <w:rsid w:val="00366E91"/>
    <w:rsid w:val="0036714A"/>
    <w:rsid w:val="00367337"/>
    <w:rsid w:val="0036734B"/>
    <w:rsid w:val="00367367"/>
    <w:rsid w:val="003677CA"/>
    <w:rsid w:val="00367A8B"/>
    <w:rsid w:val="00367D11"/>
    <w:rsid w:val="00367E0D"/>
    <w:rsid w:val="00367FBD"/>
    <w:rsid w:val="00367FD8"/>
    <w:rsid w:val="0037003F"/>
    <w:rsid w:val="0037004E"/>
    <w:rsid w:val="00370726"/>
    <w:rsid w:val="00370B33"/>
    <w:rsid w:val="00370B63"/>
    <w:rsid w:val="00370FCC"/>
    <w:rsid w:val="003711AF"/>
    <w:rsid w:val="003715E6"/>
    <w:rsid w:val="00371849"/>
    <w:rsid w:val="00371C61"/>
    <w:rsid w:val="00371CE9"/>
    <w:rsid w:val="00371F5D"/>
    <w:rsid w:val="003726F4"/>
    <w:rsid w:val="003727B1"/>
    <w:rsid w:val="003728C4"/>
    <w:rsid w:val="00372EC6"/>
    <w:rsid w:val="00372F6D"/>
    <w:rsid w:val="00372FC6"/>
    <w:rsid w:val="003735C6"/>
    <w:rsid w:val="00373782"/>
    <w:rsid w:val="003739AB"/>
    <w:rsid w:val="00373A47"/>
    <w:rsid w:val="00373D3A"/>
    <w:rsid w:val="00373F19"/>
    <w:rsid w:val="00373F36"/>
    <w:rsid w:val="003740AB"/>
    <w:rsid w:val="003740DC"/>
    <w:rsid w:val="00374245"/>
    <w:rsid w:val="00374848"/>
    <w:rsid w:val="003749D5"/>
    <w:rsid w:val="00374C06"/>
    <w:rsid w:val="00374C1F"/>
    <w:rsid w:val="00374DA3"/>
    <w:rsid w:val="00374DCB"/>
    <w:rsid w:val="00374E31"/>
    <w:rsid w:val="0037536E"/>
    <w:rsid w:val="003757A1"/>
    <w:rsid w:val="0037585A"/>
    <w:rsid w:val="00375A39"/>
    <w:rsid w:val="00375BE4"/>
    <w:rsid w:val="00375BE8"/>
    <w:rsid w:val="00375C0E"/>
    <w:rsid w:val="00375CE0"/>
    <w:rsid w:val="00375D09"/>
    <w:rsid w:val="0037623F"/>
    <w:rsid w:val="003762B5"/>
    <w:rsid w:val="003762DC"/>
    <w:rsid w:val="003768B9"/>
    <w:rsid w:val="00376B18"/>
    <w:rsid w:val="00376E68"/>
    <w:rsid w:val="00377156"/>
    <w:rsid w:val="0037739D"/>
    <w:rsid w:val="0037746A"/>
    <w:rsid w:val="0037751C"/>
    <w:rsid w:val="00377584"/>
    <w:rsid w:val="003775CD"/>
    <w:rsid w:val="00377612"/>
    <w:rsid w:val="0037762A"/>
    <w:rsid w:val="003777F0"/>
    <w:rsid w:val="00377D61"/>
    <w:rsid w:val="00377DC9"/>
    <w:rsid w:val="00377ED0"/>
    <w:rsid w:val="00380239"/>
    <w:rsid w:val="003802B6"/>
    <w:rsid w:val="003805A2"/>
    <w:rsid w:val="00380623"/>
    <w:rsid w:val="00380693"/>
    <w:rsid w:val="003807A5"/>
    <w:rsid w:val="00380B66"/>
    <w:rsid w:val="00380BC2"/>
    <w:rsid w:val="00380F3F"/>
    <w:rsid w:val="0038107D"/>
    <w:rsid w:val="003811C8"/>
    <w:rsid w:val="0038152E"/>
    <w:rsid w:val="003815A7"/>
    <w:rsid w:val="003816DD"/>
    <w:rsid w:val="0038177D"/>
    <w:rsid w:val="00381953"/>
    <w:rsid w:val="00381BD5"/>
    <w:rsid w:val="00381F7B"/>
    <w:rsid w:val="00381FB0"/>
    <w:rsid w:val="0038207D"/>
    <w:rsid w:val="003820C8"/>
    <w:rsid w:val="0038216B"/>
    <w:rsid w:val="00382232"/>
    <w:rsid w:val="0038223F"/>
    <w:rsid w:val="0038230D"/>
    <w:rsid w:val="0038269E"/>
    <w:rsid w:val="003827AF"/>
    <w:rsid w:val="00382844"/>
    <w:rsid w:val="003828B1"/>
    <w:rsid w:val="00382C26"/>
    <w:rsid w:val="00382F1A"/>
    <w:rsid w:val="00382F9A"/>
    <w:rsid w:val="00383282"/>
    <w:rsid w:val="00383422"/>
    <w:rsid w:val="00383658"/>
    <w:rsid w:val="00383AE6"/>
    <w:rsid w:val="00383B40"/>
    <w:rsid w:val="00383DB9"/>
    <w:rsid w:val="0038406B"/>
    <w:rsid w:val="0038412E"/>
    <w:rsid w:val="00384240"/>
    <w:rsid w:val="003844F7"/>
    <w:rsid w:val="003848FC"/>
    <w:rsid w:val="00384AFB"/>
    <w:rsid w:val="00384CE9"/>
    <w:rsid w:val="00384D39"/>
    <w:rsid w:val="0038505C"/>
    <w:rsid w:val="00385141"/>
    <w:rsid w:val="003851A6"/>
    <w:rsid w:val="00385360"/>
    <w:rsid w:val="003854AA"/>
    <w:rsid w:val="00385749"/>
    <w:rsid w:val="00385C77"/>
    <w:rsid w:val="00385CC0"/>
    <w:rsid w:val="00386053"/>
    <w:rsid w:val="00386060"/>
    <w:rsid w:val="00386268"/>
    <w:rsid w:val="003864F2"/>
    <w:rsid w:val="003865F0"/>
    <w:rsid w:val="003866B3"/>
    <w:rsid w:val="0038696D"/>
    <w:rsid w:val="0038698C"/>
    <w:rsid w:val="00386D95"/>
    <w:rsid w:val="0038707D"/>
    <w:rsid w:val="003870EC"/>
    <w:rsid w:val="00387459"/>
    <w:rsid w:val="0038771D"/>
    <w:rsid w:val="003877C4"/>
    <w:rsid w:val="00387831"/>
    <w:rsid w:val="00387A0A"/>
    <w:rsid w:val="00387A23"/>
    <w:rsid w:val="00387A2C"/>
    <w:rsid w:val="00387BDD"/>
    <w:rsid w:val="00387F24"/>
    <w:rsid w:val="00387F88"/>
    <w:rsid w:val="00390051"/>
    <w:rsid w:val="00390313"/>
    <w:rsid w:val="003903FD"/>
    <w:rsid w:val="0039044E"/>
    <w:rsid w:val="003904B8"/>
    <w:rsid w:val="0039092E"/>
    <w:rsid w:val="00390935"/>
    <w:rsid w:val="00390AFC"/>
    <w:rsid w:val="00390EED"/>
    <w:rsid w:val="00391289"/>
    <w:rsid w:val="00391389"/>
    <w:rsid w:val="003919DA"/>
    <w:rsid w:val="00391F34"/>
    <w:rsid w:val="00392122"/>
    <w:rsid w:val="0039241F"/>
    <w:rsid w:val="0039244B"/>
    <w:rsid w:val="00392491"/>
    <w:rsid w:val="00392503"/>
    <w:rsid w:val="00392824"/>
    <w:rsid w:val="00392C28"/>
    <w:rsid w:val="00392E36"/>
    <w:rsid w:val="00393397"/>
    <w:rsid w:val="003935B0"/>
    <w:rsid w:val="003936DB"/>
    <w:rsid w:val="0039382F"/>
    <w:rsid w:val="00393E05"/>
    <w:rsid w:val="00393E44"/>
    <w:rsid w:val="00393F79"/>
    <w:rsid w:val="00394132"/>
    <w:rsid w:val="003942E1"/>
    <w:rsid w:val="00394301"/>
    <w:rsid w:val="00394593"/>
    <w:rsid w:val="003948A3"/>
    <w:rsid w:val="00394905"/>
    <w:rsid w:val="00394952"/>
    <w:rsid w:val="00394C6D"/>
    <w:rsid w:val="00394CA8"/>
    <w:rsid w:val="00394E80"/>
    <w:rsid w:val="00394E99"/>
    <w:rsid w:val="0039519B"/>
    <w:rsid w:val="00395387"/>
    <w:rsid w:val="00395474"/>
    <w:rsid w:val="003954C4"/>
    <w:rsid w:val="00395685"/>
    <w:rsid w:val="0039596A"/>
    <w:rsid w:val="00395B0E"/>
    <w:rsid w:val="00395B4F"/>
    <w:rsid w:val="00395E47"/>
    <w:rsid w:val="0039601A"/>
    <w:rsid w:val="0039635C"/>
    <w:rsid w:val="00396981"/>
    <w:rsid w:val="00396996"/>
    <w:rsid w:val="003969C5"/>
    <w:rsid w:val="00396A7E"/>
    <w:rsid w:val="00396AAB"/>
    <w:rsid w:val="00396B44"/>
    <w:rsid w:val="00396C2C"/>
    <w:rsid w:val="00396D01"/>
    <w:rsid w:val="00396F44"/>
    <w:rsid w:val="00396FD4"/>
    <w:rsid w:val="003970AA"/>
    <w:rsid w:val="0039747B"/>
    <w:rsid w:val="0039761B"/>
    <w:rsid w:val="003977F7"/>
    <w:rsid w:val="00397874"/>
    <w:rsid w:val="00397911"/>
    <w:rsid w:val="0039796D"/>
    <w:rsid w:val="00397AB6"/>
    <w:rsid w:val="00397ACA"/>
    <w:rsid w:val="00397D26"/>
    <w:rsid w:val="003A009A"/>
    <w:rsid w:val="003A00DC"/>
    <w:rsid w:val="003A0109"/>
    <w:rsid w:val="003A0221"/>
    <w:rsid w:val="003A035C"/>
    <w:rsid w:val="003A0689"/>
    <w:rsid w:val="003A07F5"/>
    <w:rsid w:val="003A082A"/>
    <w:rsid w:val="003A085F"/>
    <w:rsid w:val="003A08B1"/>
    <w:rsid w:val="003A093B"/>
    <w:rsid w:val="003A0BD1"/>
    <w:rsid w:val="003A10C3"/>
    <w:rsid w:val="003A11F8"/>
    <w:rsid w:val="003A1653"/>
    <w:rsid w:val="003A1A37"/>
    <w:rsid w:val="003A1A9C"/>
    <w:rsid w:val="003A1C0F"/>
    <w:rsid w:val="003A1C11"/>
    <w:rsid w:val="003A1DB4"/>
    <w:rsid w:val="003A2098"/>
    <w:rsid w:val="003A2141"/>
    <w:rsid w:val="003A21FA"/>
    <w:rsid w:val="003A22B0"/>
    <w:rsid w:val="003A291D"/>
    <w:rsid w:val="003A2C10"/>
    <w:rsid w:val="003A2C29"/>
    <w:rsid w:val="003A2C76"/>
    <w:rsid w:val="003A2D92"/>
    <w:rsid w:val="003A2E96"/>
    <w:rsid w:val="003A314D"/>
    <w:rsid w:val="003A363D"/>
    <w:rsid w:val="003A37BB"/>
    <w:rsid w:val="003A3809"/>
    <w:rsid w:val="003A39FE"/>
    <w:rsid w:val="003A3CDE"/>
    <w:rsid w:val="003A3D29"/>
    <w:rsid w:val="003A3DB8"/>
    <w:rsid w:val="003A3FEA"/>
    <w:rsid w:val="003A452D"/>
    <w:rsid w:val="003A495D"/>
    <w:rsid w:val="003A4A40"/>
    <w:rsid w:val="003A4C7C"/>
    <w:rsid w:val="003A4D8A"/>
    <w:rsid w:val="003A4DAB"/>
    <w:rsid w:val="003A4E38"/>
    <w:rsid w:val="003A5130"/>
    <w:rsid w:val="003A531A"/>
    <w:rsid w:val="003A5611"/>
    <w:rsid w:val="003A5766"/>
    <w:rsid w:val="003A5844"/>
    <w:rsid w:val="003A5896"/>
    <w:rsid w:val="003A597F"/>
    <w:rsid w:val="003A5B86"/>
    <w:rsid w:val="003A5BAB"/>
    <w:rsid w:val="003A5C58"/>
    <w:rsid w:val="003A6035"/>
    <w:rsid w:val="003A613A"/>
    <w:rsid w:val="003A6331"/>
    <w:rsid w:val="003A657A"/>
    <w:rsid w:val="003A661F"/>
    <w:rsid w:val="003A67C9"/>
    <w:rsid w:val="003A6825"/>
    <w:rsid w:val="003A6A65"/>
    <w:rsid w:val="003A6BE0"/>
    <w:rsid w:val="003A6DDF"/>
    <w:rsid w:val="003A70BF"/>
    <w:rsid w:val="003A71A8"/>
    <w:rsid w:val="003A71D2"/>
    <w:rsid w:val="003A73CB"/>
    <w:rsid w:val="003A7774"/>
    <w:rsid w:val="003A7863"/>
    <w:rsid w:val="003A78E6"/>
    <w:rsid w:val="003A7D6C"/>
    <w:rsid w:val="003AE2BC"/>
    <w:rsid w:val="003B00CA"/>
    <w:rsid w:val="003B01C4"/>
    <w:rsid w:val="003B030B"/>
    <w:rsid w:val="003B0432"/>
    <w:rsid w:val="003B04B8"/>
    <w:rsid w:val="003B064E"/>
    <w:rsid w:val="003B06E3"/>
    <w:rsid w:val="003B0725"/>
    <w:rsid w:val="003B0821"/>
    <w:rsid w:val="003B085D"/>
    <w:rsid w:val="003B0B7F"/>
    <w:rsid w:val="003B0BE9"/>
    <w:rsid w:val="003B0CA1"/>
    <w:rsid w:val="003B0CFF"/>
    <w:rsid w:val="003B0F4B"/>
    <w:rsid w:val="003B1385"/>
    <w:rsid w:val="003B1421"/>
    <w:rsid w:val="003B1619"/>
    <w:rsid w:val="003B180C"/>
    <w:rsid w:val="003B1ADA"/>
    <w:rsid w:val="003B1C0E"/>
    <w:rsid w:val="003B1D67"/>
    <w:rsid w:val="003B1D84"/>
    <w:rsid w:val="003B1E13"/>
    <w:rsid w:val="003B1E59"/>
    <w:rsid w:val="003B1FFE"/>
    <w:rsid w:val="003B2022"/>
    <w:rsid w:val="003B22E6"/>
    <w:rsid w:val="003B2375"/>
    <w:rsid w:val="003B27B6"/>
    <w:rsid w:val="003B2823"/>
    <w:rsid w:val="003B2A01"/>
    <w:rsid w:val="003B2AAA"/>
    <w:rsid w:val="003B2AD3"/>
    <w:rsid w:val="003B2B5F"/>
    <w:rsid w:val="003B2E9B"/>
    <w:rsid w:val="003B2F8D"/>
    <w:rsid w:val="003B2FE8"/>
    <w:rsid w:val="003B2FEF"/>
    <w:rsid w:val="003B30C1"/>
    <w:rsid w:val="003B31C0"/>
    <w:rsid w:val="003B367F"/>
    <w:rsid w:val="003B3975"/>
    <w:rsid w:val="003B3B54"/>
    <w:rsid w:val="003B3C5E"/>
    <w:rsid w:val="003B3C64"/>
    <w:rsid w:val="003B3EF3"/>
    <w:rsid w:val="003B428C"/>
    <w:rsid w:val="003B4475"/>
    <w:rsid w:val="003B469D"/>
    <w:rsid w:val="003B46DB"/>
    <w:rsid w:val="003B4B52"/>
    <w:rsid w:val="003B4C04"/>
    <w:rsid w:val="003B4DD3"/>
    <w:rsid w:val="003B4F4C"/>
    <w:rsid w:val="003B4FAA"/>
    <w:rsid w:val="003B4FAF"/>
    <w:rsid w:val="003B527E"/>
    <w:rsid w:val="003B537F"/>
    <w:rsid w:val="003B547A"/>
    <w:rsid w:val="003B571D"/>
    <w:rsid w:val="003B57BB"/>
    <w:rsid w:val="003B59FB"/>
    <w:rsid w:val="003B5DFD"/>
    <w:rsid w:val="003B5F30"/>
    <w:rsid w:val="003B6060"/>
    <w:rsid w:val="003B6069"/>
    <w:rsid w:val="003B6244"/>
    <w:rsid w:val="003B635A"/>
    <w:rsid w:val="003B688B"/>
    <w:rsid w:val="003B6BF1"/>
    <w:rsid w:val="003B6C34"/>
    <w:rsid w:val="003B6C85"/>
    <w:rsid w:val="003B6EC0"/>
    <w:rsid w:val="003B6ECD"/>
    <w:rsid w:val="003B7044"/>
    <w:rsid w:val="003B75B9"/>
    <w:rsid w:val="003B7B59"/>
    <w:rsid w:val="003B7BB8"/>
    <w:rsid w:val="003B7F3A"/>
    <w:rsid w:val="003C0252"/>
    <w:rsid w:val="003C033B"/>
    <w:rsid w:val="003C0392"/>
    <w:rsid w:val="003C087B"/>
    <w:rsid w:val="003C0A64"/>
    <w:rsid w:val="003C0DA2"/>
    <w:rsid w:val="003C1047"/>
    <w:rsid w:val="003C104C"/>
    <w:rsid w:val="003C1259"/>
    <w:rsid w:val="003C1375"/>
    <w:rsid w:val="003C1850"/>
    <w:rsid w:val="003C1A18"/>
    <w:rsid w:val="003C1AD8"/>
    <w:rsid w:val="003C1C81"/>
    <w:rsid w:val="003C25B8"/>
    <w:rsid w:val="003C29B4"/>
    <w:rsid w:val="003C2BB8"/>
    <w:rsid w:val="003C2C1F"/>
    <w:rsid w:val="003C2C4F"/>
    <w:rsid w:val="003C2CF0"/>
    <w:rsid w:val="003C2E16"/>
    <w:rsid w:val="003C32ED"/>
    <w:rsid w:val="003C3301"/>
    <w:rsid w:val="003C34B8"/>
    <w:rsid w:val="003C3B94"/>
    <w:rsid w:val="003C3D7F"/>
    <w:rsid w:val="003C400F"/>
    <w:rsid w:val="003C41FC"/>
    <w:rsid w:val="003C43E8"/>
    <w:rsid w:val="003C4698"/>
    <w:rsid w:val="003C492A"/>
    <w:rsid w:val="003C4D36"/>
    <w:rsid w:val="003C4EA8"/>
    <w:rsid w:val="003C5061"/>
    <w:rsid w:val="003C537A"/>
    <w:rsid w:val="003C5382"/>
    <w:rsid w:val="003C53DD"/>
    <w:rsid w:val="003C55CD"/>
    <w:rsid w:val="003C5A0D"/>
    <w:rsid w:val="003C5A8B"/>
    <w:rsid w:val="003C5C41"/>
    <w:rsid w:val="003C6476"/>
    <w:rsid w:val="003C64E2"/>
    <w:rsid w:val="003C669D"/>
    <w:rsid w:val="003C6877"/>
    <w:rsid w:val="003C6A53"/>
    <w:rsid w:val="003C6A8E"/>
    <w:rsid w:val="003C6DA7"/>
    <w:rsid w:val="003C6DEF"/>
    <w:rsid w:val="003C702A"/>
    <w:rsid w:val="003C7062"/>
    <w:rsid w:val="003C7461"/>
    <w:rsid w:val="003C7714"/>
    <w:rsid w:val="003C7893"/>
    <w:rsid w:val="003C78C7"/>
    <w:rsid w:val="003C7A67"/>
    <w:rsid w:val="003C7F47"/>
    <w:rsid w:val="003D03B6"/>
    <w:rsid w:val="003D06B0"/>
    <w:rsid w:val="003D0740"/>
    <w:rsid w:val="003D0788"/>
    <w:rsid w:val="003D07B8"/>
    <w:rsid w:val="003D08CA"/>
    <w:rsid w:val="003D0B47"/>
    <w:rsid w:val="003D1171"/>
    <w:rsid w:val="003D1276"/>
    <w:rsid w:val="003D132A"/>
    <w:rsid w:val="003D139B"/>
    <w:rsid w:val="003D1510"/>
    <w:rsid w:val="003D1517"/>
    <w:rsid w:val="003D186F"/>
    <w:rsid w:val="003D189B"/>
    <w:rsid w:val="003D193B"/>
    <w:rsid w:val="003D1941"/>
    <w:rsid w:val="003D1999"/>
    <w:rsid w:val="003D1D50"/>
    <w:rsid w:val="003D210E"/>
    <w:rsid w:val="003D22FE"/>
    <w:rsid w:val="003D232D"/>
    <w:rsid w:val="003D2607"/>
    <w:rsid w:val="003D274F"/>
    <w:rsid w:val="003D2799"/>
    <w:rsid w:val="003D286B"/>
    <w:rsid w:val="003D28F4"/>
    <w:rsid w:val="003D2938"/>
    <w:rsid w:val="003D2955"/>
    <w:rsid w:val="003D29A4"/>
    <w:rsid w:val="003D2E76"/>
    <w:rsid w:val="003D34FF"/>
    <w:rsid w:val="003D37DA"/>
    <w:rsid w:val="003D3D43"/>
    <w:rsid w:val="003D3FBA"/>
    <w:rsid w:val="003D402B"/>
    <w:rsid w:val="003D4648"/>
    <w:rsid w:val="003D46C6"/>
    <w:rsid w:val="003D473E"/>
    <w:rsid w:val="003D4895"/>
    <w:rsid w:val="003D49A7"/>
    <w:rsid w:val="003D4C61"/>
    <w:rsid w:val="003D4E98"/>
    <w:rsid w:val="003D4FB2"/>
    <w:rsid w:val="003D501A"/>
    <w:rsid w:val="003D50E9"/>
    <w:rsid w:val="003D5229"/>
    <w:rsid w:val="003D5421"/>
    <w:rsid w:val="003D54B0"/>
    <w:rsid w:val="003D5C41"/>
    <w:rsid w:val="003D5CCC"/>
    <w:rsid w:val="003D5D6C"/>
    <w:rsid w:val="003D5E66"/>
    <w:rsid w:val="003D6241"/>
    <w:rsid w:val="003D6383"/>
    <w:rsid w:val="003D64CB"/>
    <w:rsid w:val="003D66FB"/>
    <w:rsid w:val="003D679A"/>
    <w:rsid w:val="003D6866"/>
    <w:rsid w:val="003D6A18"/>
    <w:rsid w:val="003D71A6"/>
    <w:rsid w:val="003D740C"/>
    <w:rsid w:val="003D764F"/>
    <w:rsid w:val="003D76EF"/>
    <w:rsid w:val="003D7931"/>
    <w:rsid w:val="003D7A0E"/>
    <w:rsid w:val="003D7A82"/>
    <w:rsid w:val="003D7C3B"/>
    <w:rsid w:val="003D7D2E"/>
    <w:rsid w:val="003D7E7D"/>
    <w:rsid w:val="003D7E88"/>
    <w:rsid w:val="003E0042"/>
    <w:rsid w:val="003E0068"/>
    <w:rsid w:val="003E034B"/>
    <w:rsid w:val="003E0604"/>
    <w:rsid w:val="003E0667"/>
    <w:rsid w:val="003E07B8"/>
    <w:rsid w:val="003E0BCE"/>
    <w:rsid w:val="003E0DF3"/>
    <w:rsid w:val="003E0DFE"/>
    <w:rsid w:val="003E0E62"/>
    <w:rsid w:val="003E12B1"/>
    <w:rsid w:val="003E13E0"/>
    <w:rsid w:val="003E1660"/>
    <w:rsid w:val="003E1978"/>
    <w:rsid w:val="003E1AA5"/>
    <w:rsid w:val="003E1CD1"/>
    <w:rsid w:val="003E1D1B"/>
    <w:rsid w:val="003E1E8B"/>
    <w:rsid w:val="003E1FDC"/>
    <w:rsid w:val="003E207A"/>
    <w:rsid w:val="003E2239"/>
    <w:rsid w:val="003E23AC"/>
    <w:rsid w:val="003E2487"/>
    <w:rsid w:val="003E283C"/>
    <w:rsid w:val="003E2A2D"/>
    <w:rsid w:val="003E2AB1"/>
    <w:rsid w:val="003E2EF9"/>
    <w:rsid w:val="003E30F5"/>
    <w:rsid w:val="003E353E"/>
    <w:rsid w:val="003E35C9"/>
    <w:rsid w:val="003E35D4"/>
    <w:rsid w:val="003E3996"/>
    <w:rsid w:val="003E4001"/>
    <w:rsid w:val="003E40B3"/>
    <w:rsid w:val="003E4173"/>
    <w:rsid w:val="003E4226"/>
    <w:rsid w:val="003E425E"/>
    <w:rsid w:val="003E45A7"/>
    <w:rsid w:val="003E47D4"/>
    <w:rsid w:val="003E4930"/>
    <w:rsid w:val="003E494C"/>
    <w:rsid w:val="003E4B32"/>
    <w:rsid w:val="003E4B97"/>
    <w:rsid w:val="003E50B9"/>
    <w:rsid w:val="003E556B"/>
    <w:rsid w:val="003E55F4"/>
    <w:rsid w:val="003E589B"/>
    <w:rsid w:val="003E58AE"/>
    <w:rsid w:val="003E5913"/>
    <w:rsid w:val="003E5B65"/>
    <w:rsid w:val="003E5BA7"/>
    <w:rsid w:val="003E5BC1"/>
    <w:rsid w:val="003E5E7A"/>
    <w:rsid w:val="003E622E"/>
    <w:rsid w:val="003E62D4"/>
    <w:rsid w:val="003E6478"/>
    <w:rsid w:val="003E64A9"/>
    <w:rsid w:val="003E670C"/>
    <w:rsid w:val="003E6809"/>
    <w:rsid w:val="003E685B"/>
    <w:rsid w:val="003E694C"/>
    <w:rsid w:val="003E69B0"/>
    <w:rsid w:val="003E6A32"/>
    <w:rsid w:val="003E6DCD"/>
    <w:rsid w:val="003E7241"/>
    <w:rsid w:val="003E7503"/>
    <w:rsid w:val="003E750B"/>
    <w:rsid w:val="003E7593"/>
    <w:rsid w:val="003E7688"/>
    <w:rsid w:val="003E7905"/>
    <w:rsid w:val="003E7912"/>
    <w:rsid w:val="003E7C2E"/>
    <w:rsid w:val="003E7D0F"/>
    <w:rsid w:val="003E7E40"/>
    <w:rsid w:val="003F02D3"/>
    <w:rsid w:val="003F0336"/>
    <w:rsid w:val="003F04A3"/>
    <w:rsid w:val="003F07F1"/>
    <w:rsid w:val="003F07FB"/>
    <w:rsid w:val="003F0B40"/>
    <w:rsid w:val="003F11C2"/>
    <w:rsid w:val="003F132E"/>
    <w:rsid w:val="003F16E2"/>
    <w:rsid w:val="003F1905"/>
    <w:rsid w:val="003F1CC2"/>
    <w:rsid w:val="003F1F24"/>
    <w:rsid w:val="003F20A3"/>
    <w:rsid w:val="003F2353"/>
    <w:rsid w:val="003F25D5"/>
    <w:rsid w:val="003F26C8"/>
    <w:rsid w:val="003F2A3B"/>
    <w:rsid w:val="003F3028"/>
    <w:rsid w:val="003F3301"/>
    <w:rsid w:val="003F34F0"/>
    <w:rsid w:val="003F370E"/>
    <w:rsid w:val="003F3FCC"/>
    <w:rsid w:val="003F42AE"/>
    <w:rsid w:val="003F4363"/>
    <w:rsid w:val="003F4655"/>
    <w:rsid w:val="003F4744"/>
    <w:rsid w:val="003F4784"/>
    <w:rsid w:val="003F48A3"/>
    <w:rsid w:val="003F4927"/>
    <w:rsid w:val="003F4BBE"/>
    <w:rsid w:val="003F4C27"/>
    <w:rsid w:val="003F4C57"/>
    <w:rsid w:val="003F4C94"/>
    <w:rsid w:val="003F4CAC"/>
    <w:rsid w:val="003F4E74"/>
    <w:rsid w:val="003F4F86"/>
    <w:rsid w:val="003F5513"/>
    <w:rsid w:val="003F5547"/>
    <w:rsid w:val="003F556A"/>
    <w:rsid w:val="003F5776"/>
    <w:rsid w:val="003F5BAE"/>
    <w:rsid w:val="003F5C40"/>
    <w:rsid w:val="003F5CAF"/>
    <w:rsid w:val="003F5F70"/>
    <w:rsid w:val="003F6350"/>
    <w:rsid w:val="003F6417"/>
    <w:rsid w:val="003F641E"/>
    <w:rsid w:val="003F6704"/>
    <w:rsid w:val="003F676B"/>
    <w:rsid w:val="003F6995"/>
    <w:rsid w:val="003F69A9"/>
    <w:rsid w:val="003F6B04"/>
    <w:rsid w:val="003F6B3E"/>
    <w:rsid w:val="003F6E12"/>
    <w:rsid w:val="003F6F63"/>
    <w:rsid w:val="003F6F8B"/>
    <w:rsid w:val="003F7394"/>
    <w:rsid w:val="003F7417"/>
    <w:rsid w:val="003F75ED"/>
    <w:rsid w:val="003F7878"/>
    <w:rsid w:val="003F794B"/>
    <w:rsid w:val="003F7AFF"/>
    <w:rsid w:val="003F7FAC"/>
    <w:rsid w:val="00400091"/>
    <w:rsid w:val="004002AD"/>
    <w:rsid w:val="004002B7"/>
    <w:rsid w:val="0040039C"/>
    <w:rsid w:val="004003AB"/>
    <w:rsid w:val="00400785"/>
    <w:rsid w:val="00400D2C"/>
    <w:rsid w:val="00400F0F"/>
    <w:rsid w:val="00400F31"/>
    <w:rsid w:val="0040118F"/>
    <w:rsid w:val="0040137A"/>
    <w:rsid w:val="00401469"/>
    <w:rsid w:val="00401870"/>
    <w:rsid w:val="0040198E"/>
    <w:rsid w:val="00401B4B"/>
    <w:rsid w:val="00401E3A"/>
    <w:rsid w:val="00402085"/>
    <w:rsid w:val="00402344"/>
    <w:rsid w:val="004023BA"/>
    <w:rsid w:val="0040255B"/>
    <w:rsid w:val="00402938"/>
    <w:rsid w:val="00402981"/>
    <w:rsid w:val="00402B6B"/>
    <w:rsid w:val="00402BCD"/>
    <w:rsid w:val="00402C08"/>
    <w:rsid w:val="00402CF4"/>
    <w:rsid w:val="00402FAF"/>
    <w:rsid w:val="00403053"/>
    <w:rsid w:val="00403175"/>
    <w:rsid w:val="00403557"/>
    <w:rsid w:val="00403558"/>
    <w:rsid w:val="00403575"/>
    <w:rsid w:val="00403972"/>
    <w:rsid w:val="00403ADF"/>
    <w:rsid w:val="00404528"/>
    <w:rsid w:val="0040482C"/>
    <w:rsid w:val="00404B49"/>
    <w:rsid w:val="00404F55"/>
    <w:rsid w:val="00405078"/>
    <w:rsid w:val="00405082"/>
    <w:rsid w:val="0040569D"/>
    <w:rsid w:val="00405A55"/>
    <w:rsid w:val="00405AA7"/>
    <w:rsid w:val="00405CF6"/>
    <w:rsid w:val="004062B6"/>
    <w:rsid w:val="00406B4D"/>
    <w:rsid w:val="00406C54"/>
    <w:rsid w:val="00406C85"/>
    <w:rsid w:val="00406CB4"/>
    <w:rsid w:val="00406E90"/>
    <w:rsid w:val="00407224"/>
    <w:rsid w:val="0040737E"/>
    <w:rsid w:val="00407410"/>
    <w:rsid w:val="00407651"/>
    <w:rsid w:val="00407798"/>
    <w:rsid w:val="0041005C"/>
    <w:rsid w:val="004100BA"/>
    <w:rsid w:val="0041022F"/>
    <w:rsid w:val="00410F1D"/>
    <w:rsid w:val="004110BA"/>
    <w:rsid w:val="0041112F"/>
    <w:rsid w:val="004112D2"/>
    <w:rsid w:val="00411350"/>
    <w:rsid w:val="004114EE"/>
    <w:rsid w:val="00411BA2"/>
    <w:rsid w:val="00411F1A"/>
    <w:rsid w:val="00412083"/>
    <w:rsid w:val="004121F9"/>
    <w:rsid w:val="00412385"/>
    <w:rsid w:val="004124AD"/>
    <w:rsid w:val="00412856"/>
    <w:rsid w:val="00412B72"/>
    <w:rsid w:val="00412B7D"/>
    <w:rsid w:val="004131F8"/>
    <w:rsid w:val="0041332C"/>
    <w:rsid w:val="00413407"/>
    <w:rsid w:val="00413582"/>
    <w:rsid w:val="00413742"/>
    <w:rsid w:val="00413F1B"/>
    <w:rsid w:val="004141A2"/>
    <w:rsid w:val="0041443C"/>
    <w:rsid w:val="0041452C"/>
    <w:rsid w:val="0041488F"/>
    <w:rsid w:val="00414A70"/>
    <w:rsid w:val="00414C1D"/>
    <w:rsid w:val="004152C9"/>
    <w:rsid w:val="00415451"/>
    <w:rsid w:val="004154F7"/>
    <w:rsid w:val="004157A8"/>
    <w:rsid w:val="00415820"/>
    <w:rsid w:val="00415877"/>
    <w:rsid w:val="0041611D"/>
    <w:rsid w:val="00416894"/>
    <w:rsid w:val="004169EC"/>
    <w:rsid w:val="00416BF6"/>
    <w:rsid w:val="00416D44"/>
    <w:rsid w:val="00416F7A"/>
    <w:rsid w:val="004176FF"/>
    <w:rsid w:val="00417703"/>
    <w:rsid w:val="004177C7"/>
    <w:rsid w:val="00417A1E"/>
    <w:rsid w:val="00417B65"/>
    <w:rsid w:val="00417EF7"/>
    <w:rsid w:val="00420106"/>
    <w:rsid w:val="004201CC"/>
    <w:rsid w:val="0042042B"/>
    <w:rsid w:val="0042077B"/>
    <w:rsid w:val="00420E35"/>
    <w:rsid w:val="00420FB2"/>
    <w:rsid w:val="00420FBB"/>
    <w:rsid w:val="004210CE"/>
    <w:rsid w:val="004213CA"/>
    <w:rsid w:val="00421698"/>
    <w:rsid w:val="00421754"/>
    <w:rsid w:val="0042175A"/>
    <w:rsid w:val="004218ED"/>
    <w:rsid w:val="00421A27"/>
    <w:rsid w:val="00421AEE"/>
    <w:rsid w:val="00421B36"/>
    <w:rsid w:val="00421BFE"/>
    <w:rsid w:val="00421D0A"/>
    <w:rsid w:val="00421DCE"/>
    <w:rsid w:val="00421F89"/>
    <w:rsid w:val="00422205"/>
    <w:rsid w:val="004226C3"/>
    <w:rsid w:val="004228BA"/>
    <w:rsid w:val="0042299F"/>
    <w:rsid w:val="00422D4C"/>
    <w:rsid w:val="0042344F"/>
    <w:rsid w:val="00423471"/>
    <w:rsid w:val="004235EA"/>
    <w:rsid w:val="00423E90"/>
    <w:rsid w:val="00423F87"/>
    <w:rsid w:val="00423F89"/>
    <w:rsid w:val="0042404F"/>
    <w:rsid w:val="004241C5"/>
    <w:rsid w:val="00424442"/>
    <w:rsid w:val="004246CE"/>
    <w:rsid w:val="00424A6D"/>
    <w:rsid w:val="00424AB5"/>
    <w:rsid w:val="00424B9D"/>
    <w:rsid w:val="00424FA7"/>
    <w:rsid w:val="00425037"/>
    <w:rsid w:val="00425A72"/>
    <w:rsid w:val="00425ADE"/>
    <w:rsid w:val="00425CA3"/>
    <w:rsid w:val="00425D2C"/>
    <w:rsid w:val="00425E15"/>
    <w:rsid w:val="00425EE9"/>
    <w:rsid w:val="00425F04"/>
    <w:rsid w:val="00426005"/>
    <w:rsid w:val="0042663A"/>
    <w:rsid w:val="0042671B"/>
    <w:rsid w:val="00426A87"/>
    <w:rsid w:val="00426D09"/>
    <w:rsid w:val="00426E36"/>
    <w:rsid w:val="00426EB7"/>
    <w:rsid w:val="00427007"/>
    <w:rsid w:val="00427015"/>
    <w:rsid w:val="00427136"/>
    <w:rsid w:val="00427307"/>
    <w:rsid w:val="00427514"/>
    <w:rsid w:val="004277F6"/>
    <w:rsid w:val="004279B8"/>
    <w:rsid w:val="00427AD9"/>
    <w:rsid w:val="00427AFE"/>
    <w:rsid w:val="00427DE0"/>
    <w:rsid w:val="00427FA4"/>
    <w:rsid w:val="00430308"/>
    <w:rsid w:val="00430638"/>
    <w:rsid w:val="00430882"/>
    <w:rsid w:val="004309D8"/>
    <w:rsid w:val="00430E43"/>
    <w:rsid w:val="00430F6E"/>
    <w:rsid w:val="00430FD5"/>
    <w:rsid w:val="0043113A"/>
    <w:rsid w:val="004313D1"/>
    <w:rsid w:val="00431469"/>
    <w:rsid w:val="004318DF"/>
    <w:rsid w:val="00431C90"/>
    <w:rsid w:val="00431CE9"/>
    <w:rsid w:val="00431E20"/>
    <w:rsid w:val="00431E64"/>
    <w:rsid w:val="00431EDF"/>
    <w:rsid w:val="00432110"/>
    <w:rsid w:val="004323F4"/>
    <w:rsid w:val="004324A8"/>
    <w:rsid w:val="0043285B"/>
    <w:rsid w:val="004328EE"/>
    <w:rsid w:val="00432C24"/>
    <w:rsid w:val="00432C76"/>
    <w:rsid w:val="00432CAF"/>
    <w:rsid w:val="00432DA5"/>
    <w:rsid w:val="00432DDD"/>
    <w:rsid w:val="00433032"/>
    <w:rsid w:val="004330E7"/>
    <w:rsid w:val="0043331C"/>
    <w:rsid w:val="0043343E"/>
    <w:rsid w:val="00433589"/>
    <w:rsid w:val="00433762"/>
    <w:rsid w:val="004338AE"/>
    <w:rsid w:val="00433C76"/>
    <w:rsid w:val="00433EBE"/>
    <w:rsid w:val="00434349"/>
    <w:rsid w:val="00434399"/>
    <w:rsid w:val="004343E9"/>
    <w:rsid w:val="00434406"/>
    <w:rsid w:val="0043498C"/>
    <w:rsid w:val="00434E3B"/>
    <w:rsid w:val="00434FB5"/>
    <w:rsid w:val="00435034"/>
    <w:rsid w:val="00435209"/>
    <w:rsid w:val="0043528A"/>
    <w:rsid w:val="004353A7"/>
    <w:rsid w:val="004355B6"/>
    <w:rsid w:val="004356AF"/>
    <w:rsid w:val="00435850"/>
    <w:rsid w:val="00435B55"/>
    <w:rsid w:val="00435C2F"/>
    <w:rsid w:val="00436177"/>
    <w:rsid w:val="0043652A"/>
    <w:rsid w:val="00436AD0"/>
    <w:rsid w:val="00436CE0"/>
    <w:rsid w:val="00436DF5"/>
    <w:rsid w:val="00436FB5"/>
    <w:rsid w:val="00437204"/>
    <w:rsid w:val="00437360"/>
    <w:rsid w:val="004373B9"/>
    <w:rsid w:val="0043740A"/>
    <w:rsid w:val="0043743E"/>
    <w:rsid w:val="00437B17"/>
    <w:rsid w:val="00437C53"/>
    <w:rsid w:val="00437DE5"/>
    <w:rsid w:val="00437F0E"/>
    <w:rsid w:val="00440409"/>
    <w:rsid w:val="004404F9"/>
    <w:rsid w:val="00440716"/>
    <w:rsid w:val="004407CD"/>
    <w:rsid w:val="00440812"/>
    <w:rsid w:val="00440CE0"/>
    <w:rsid w:val="00440E7F"/>
    <w:rsid w:val="00440EB7"/>
    <w:rsid w:val="00440FED"/>
    <w:rsid w:val="004410C7"/>
    <w:rsid w:val="00441332"/>
    <w:rsid w:val="00441525"/>
    <w:rsid w:val="004415DF"/>
    <w:rsid w:val="0044164A"/>
    <w:rsid w:val="00441701"/>
    <w:rsid w:val="00441778"/>
    <w:rsid w:val="00441B92"/>
    <w:rsid w:val="00441F39"/>
    <w:rsid w:val="004428D7"/>
    <w:rsid w:val="00442ADB"/>
    <w:rsid w:val="00442F2B"/>
    <w:rsid w:val="0044325B"/>
    <w:rsid w:val="004433DF"/>
    <w:rsid w:val="00443521"/>
    <w:rsid w:val="004436C5"/>
    <w:rsid w:val="004436FC"/>
    <w:rsid w:val="004437EE"/>
    <w:rsid w:val="00443A18"/>
    <w:rsid w:val="00443A9F"/>
    <w:rsid w:val="00443AC5"/>
    <w:rsid w:val="00443AFD"/>
    <w:rsid w:val="00443C27"/>
    <w:rsid w:val="00443E99"/>
    <w:rsid w:val="0044404E"/>
    <w:rsid w:val="00444183"/>
    <w:rsid w:val="00444489"/>
    <w:rsid w:val="004444C7"/>
    <w:rsid w:val="004444E4"/>
    <w:rsid w:val="0044453A"/>
    <w:rsid w:val="00444652"/>
    <w:rsid w:val="0044474B"/>
    <w:rsid w:val="00445593"/>
    <w:rsid w:val="00445964"/>
    <w:rsid w:val="00445BCB"/>
    <w:rsid w:val="00445CC5"/>
    <w:rsid w:val="00445FF7"/>
    <w:rsid w:val="00446069"/>
    <w:rsid w:val="004461CD"/>
    <w:rsid w:val="0044628E"/>
    <w:rsid w:val="004463DC"/>
    <w:rsid w:val="004469DC"/>
    <w:rsid w:val="0044710B"/>
    <w:rsid w:val="00447153"/>
    <w:rsid w:val="00447338"/>
    <w:rsid w:val="00447756"/>
    <w:rsid w:val="004478E1"/>
    <w:rsid w:val="00447B05"/>
    <w:rsid w:val="00450004"/>
    <w:rsid w:val="00450670"/>
    <w:rsid w:val="004508A8"/>
    <w:rsid w:val="00450927"/>
    <w:rsid w:val="00450CA8"/>
    <w:rsid w:val="00450D29"/>
    <w:rsid w:val="00450E13"/>
    <w:rsid w:val="00450F55"/>
    <w:rsid w:val="00450FF6"/>
    <w:rsid w:val="00450FF8"/>
    <w:rsid w:val="00451062"/>
    <w:rsid w:val="0045112A"/>
    <w:rsid w:val="00451603"/>
    <w:rsid w:val="00451808"/>
    <w:rsid w:val="004519D6"/>
    <w:rsid w:val="00451A2B"/>
    <w:rsid w:val="00451AAB"/>
    <w:rsid w:val="00451BAE"/>
    <w:rsid w:val="00451E4C"/>
    <w:rsid w:val="00452139"/>
    <w:rsid w:val="00452253"/>
    <w:rsid w:val="00452866"/>
    <w:rsid w:val="00452C45"/>
    <w:rsid w:val="00452CA7"/>
    <w:rsid w:val="00452CE0"/>
    <w:rsid w:val="00453215"/>
    <w:rsid w:val="00453341"/>
    <w:rsid w:val="0045346F"/>
    <w:rsid w:val="004535B9"/>
    <w:rsid w:val="00453DDD"/>
    <w:rsid w:val="004540FB"/>
    <w:rsid w:val="004545C6"/>
    <w:rsid w:val="00454802"/>
    <w:rsid w:val="00454905"/>
    <w:rsid w:val="004549D3"/>
    <w:rsid w:val="00454B7E"/>
    <w:rsid w:val="00454B84"/>
    <w:rsid w:val="00454DCA"/>
    <w:rsid w:val="00454E26"/>
    <w:rsid w:val="00454FC2"/>
    <w:rsid w:val="00455068"/>
    <w:rsid w:val="0045595E"/>
    <w:rsid w:val="00455A4B"/>
    <w:rsid w:val="00455AC4"/>
    <w:rsid w:val="004562C8"/>
    <w:rsid w:val="00456544"/>
    <w:rsid w:val="004565E0"/>
    <w:rsid w:val="00456649"/>
    <w:rsid w:val="0045669D"/>
    <w:rsid w:val="004567B7"/>
    <w:rsid w:val="004567DC"/>
    <w:rsid w:val="00456856"/>
    <w:rsid w:val="0045694A"/>
    <w:rsid w:val="004569AD"/>
    <w:rsid w:val="00456D99"/>
    <w:rsid w:val="00457160"/>
    <w:rsid w:val="004571EF"/>
    <w:rsid w:val="004571F2"/>
    <w:rsid w:val="00460094"/>
    <w:rsid w:val="0046047A"/>
    <w:rsid w:val="00460671"/>
    <w:rsid w:val="004609C9"/>
    <w:rsid w:val="00460C32"/>
    <w:rsid w:val="00460EEC"/>
    <w:rsid w:val="00460F02"/>
    <w:rsid w:val="004611BB"/>
    <w:rsid w:val="00461210"/>
    <w:rsid w:val="00461402"/>
    <w:rsid w:val="00461640"/>
    <w:rsid w:val="00461700"/>
    <w:rsid w:val="0046179F"/>
    <w:rsid w:val="0046183E"/>
    <w:rsid w:val="00461A08"/>
    <w:rsid w:val="00461A18"/>
    <w:rsid w:val="00461AAC"/>
    <w:rsid w:val="00461B34"/>
    <w:rsid w:val="00462039"/>
    <w:rsid w:val="0046211D"/>
    <w:rsid w:val="004623B4"/>
    <w:rsid w:val="00462490"/>
    <w:rsid w:val="004624DE"/>
    <w:rsid w:val="00462641"/>
    <w:rsid w:val="00462AC9"/>
    <w:rsid w:val="004631B0"/>
    <w:rsid w:val="0046328D"/>
    <w:rsid w:val="004633D5"/>
    <w:rsid w:val="00463B92"/>
    <w:rsid w:val="00463DC3"/>
    <w:rsid w:val="00464389"/>
    <w:rsid w:val="0046447D"/>
    <w:rsid w:val="004648CB"/>
    <w:rsid w:val="00464937"/>
    <w:rsid w:val="00464A40"/>
    <w:rsid w:val="00464BC0"/>
    <w:rsid w:val="00464D30"/>
    <w:rsid w:val="00464FB5"/>
    <w:rsid w:val="00465299"/>
    <w:rsid w:val="00465697"/>
    <w:rsid w:val="004657F1"/>
    <w:rsid w:val="00465980"/>
    <w:rsid w:val="00465BCF"/>
    <w:rsid w:val="00465D92"/>
    <w:rsid w:val="00465FA4"/>
    <w:rsid w:val="004660A8"/>
    <w:rsid w:val="00466171"/>
    <w:rsid w:val="004661E7"/>
    <w:rsid w:val="0046626E"/>
    <w:rsid w:val="004662F8"/>
    <w:rsid w:val="0046663B"/>
    <w:rsid w:val="0046679A"/>
    <w:rsid w:val="00466A0F"/>
    <w:rsid w:val="00466A58"/>
    <w:rsid w:val="00466D45"/>
    <w:rsid w:val="00466EED"/>
    <w:rsid w:val="004673C3"/>
    <w:rsid w:val="00467422"/>
    <w:rsid w:val="00467756"/>
    <w:rsid w:val="0046795B"/>
    <w:rsid w:val="00467AAD"/>
    <w:rsid w:val="00467C1D"/>
    <w:rsid w:val="00467F72"/>
    <w:rsid w:val="00470354"/>
    <w:rsid w:val="004708C0"/>
    <w:rsid w:val="004709BB"/>
    <w:rsid w:val="00470AA3"/>
    <w:rsid w:val="00470D18"/>
    <w:rsid w:val="00470F30"/>
    <w:rsid w:val="0047102E"/>
    <w:rsid w:val="00471068"/>
    <w:rsid w:val="0047115F"/>
    <w:rsid w:val="0047144A"/>
    <w:rsid w:val="004715CB"/>
    <w:rsid w:val="00471863"/>
    <w:rsid w:val="00471944"/>
    <w:rsid w:val="004719FA"/>
    <w:rsid w:val="00471C1C"/>
    <w:rsid w:val="0047206A"/>
    <w:rsid w:val="0047249E"/>
    <w:rsid w:val="004727D6"/>
    <w:rsid w:val="00472806"/>
    <w:rsid w:val="0047296E"/>
    <w:rsid w:val="00472B21"/>
    <w:rsid w:val="00472E1E"/>
    <w:rsid w:val="00472EE1"/>
    <w:rsid w:val="00473777"/>
    <w:rsid w:val="00473795"/>
    <w:rsid w:val="00473A14"/>
    <w:rsid w:val="00473B16"/>
    <w:rsid w:val="00473E98"/>
    <w:rsid w:val="00473FD4"/>
    <w:rsid w:val="0047439C"/>
    <w:rsid w:val="00474568"/>
    <w:rsid w:val="00474597"/>
    <w:rsid w:val="004745A9"/>
    <w:rsid w:val="00474871"/>
    <w:rsid w:val="00474CA8"/>
    <w:rsid w:val="00474E43"/>
    <w:rsid w:val="00474F88"/>
    <w:rsid w:val="00474F9F"/>
    <w:rsid w:val="00475B0D"/>
    <w:rsid w:val="00475C74"/>
    <w:rsid w:val="00476260"/>
    <w:rsid w:val="004764E2"/>
    <w:rsid w:val="0047655C"/>
    <w:rsid w:val="004765E8"/>
    <w:rsid w:val="004766DA"/>
    <w:rsid w:val="004768FB"/>
    <w:rsid w:val="00476A55"/>
    <w:rsid w:val="00476B14"/>
    <w:rsid w:val="00476C9A"/>
    <w:rsid w:val="00476F03"/>
    <w:rsid w:val="00477467"/>
    <w:rsid w:val="004774B0"/>
    <w:rsid w:val="004775B7"/>
    <w:rsid w:val="0047771F"/>
    <w:rsid w:val="00477A85"/>
    <w:rsid w:val="00477B5B"/>
    <w:rsid w:val="00477BA8"/>
    <w:rsid w:val="00477C3F"/>
    <w:rsid w:val="00480184"/>
    <w:rsid w:val="0048038A"/>
    <w:rsid w:val="00480497"/>
    <w:rsid w:val="0048076D"/>
    <w:rsid w:val="004807D5"/>
    <w:rsid w:val="004808CF"/>
    <w:rsid w:val="00480B8F"/>
    <w:rsid w:val="00480C41"/>
    <w:rsid w:val="00480F53"/>
    <w:rsid w:val="00481095"/>
    <w:rsid w:val="00481174"/>
    <w:rsid w:val="0048134D"/>
    <w:rsid w:val="004814C4"/>
    <w:rsid w:val="00481624"/>
    <w:rsid w:val="0048168B"/>
    <w:rsid w:val="0048171C"/>
    <w:rsid w:val="00481765"/>
    <w:rsid w:val="00481C1B"/>
    <w:rsid w:val="00481C62"/>
    <w:rsid w:val="00481D90"/>
    <w:rsid w:val="00481F79"/>
    <w:rsid w:val="004821E3"/>
    <w:rsid w:val="004821E6"/>
    <w:rsid w:val="004823CC"/>
    <w:rsid w:val="00482696"/>
    <w:rsid w:val="00482700"/>
    <w:rsid w:val="004828A3"/>
    <w:rsid w:val="00482907"/>
    <w:rsid w:val="00482BBE"/>
    <w:rsid w:val="00482CD4"/>
    <w:rsid w:val="00482E90"/>
    <w:rsid w:val="004830CE"/>
    <w:rsid w:val="00483130"/>
    <w:rsid w:val="00483176"/>
    <w:rsid w:val="004831CF"/>
    <w:rsid w:val="004831EF"/>
    <w:rsid w:val="00483261"/>
    <w:rsid w:val="0048328A"/>
    <w:rsid w:val="00483582"/>
    <w:rsid w:val="00483754"/>
    <w:rsid w:val="00483845"/>
    <w:rsid w:val="00484081"/>
    <w:rsid w:val="0048409D"/>
    <w:rsid w:val="004841EA"/>
    <w:rsid w:val="00484377"/>
    <w:rsid w:val="00484531"/>
    <w:rsid w:val="00484976"/>
    <w:rsid w:val="00484CBB"/>
    <w:rsid w:val="00484FCB"/>
    <w:rsid w:val="004858AA"/>
    <w:rsid w:val="00485B23"/>
    <w:rsid w:val="00485B50"/>
    <w:rsid w:val="00485BCC"/>
    <w:rsid w:val="00485CBD"/>
    <w:rsid w:val="00485E31"/>
    <w:rsid w:val="00485FFE"/>
    <w:rsid w:val="0048609A"/>
    <w:rsid w:val="0048616E"/>
    <w:rsid w:val="00486248"/>
    <w:rsid w:val="004862B1"/>
    <w:rsid w:val="00486EBB"/>
    <w:rsid w:val="00486F95"/>
    <w:rsid w:val="0048746B"/>
    <w:rsid w:val="004874E4"/>
    <w:rsid w:val="0048788D"/>
    <w:rsid w:val="00487A17"/>
    <w:rsid w:val="00487D57"/>
    <w:rsid w:val="00487ED5"/>
    <w:rsid w:val="00487FB5"/>
    <w:rsid w:val="004903F9"/>
    <w:rsid w:val="00490416"/>
    <w:rsid w:val="0049044B"/>
    <w:rsid w:val="0049045E"/>
    <w:rsid w:val="0049059A"/>
    <w:rsid w:val="0049070D"/>
    <w:rsid w:val="00490A39"/>
    <w:rsid w:val="00490B99"/>
    <w:rsid w:val="00490E82"/>
    <w:rsid w:val="00490F00"/>
    <w:rsid w:val="00490FE8"/>
    <w:rsid w:val="00491319"/>
    <w:rsid w:val="00491379"/>
    <w:rsid w:val="004913DF"/>
    <w:rsid w:val="0049155C"/>
    <w:rsid w:val="00491BE4"/>
    <w:rsid w:val="00491BE8"/>
    <w:rsid w:val="00491BF5"/>
    <w:rsid w:val="00491DB2"/>
    <w:rsid w:val="0049201E"/>
    <w:rsid w:val="00492217"/>
    <w:rsid w:val="004926C1"/>
    <w:rsid w:val="0049270F"/>
    <w:rsid w:val="00492877"/>
    <w:rsid w:val="00492993"/>
    <w:rsid w:val="00492A6A"/>
    <w:rsid w:val="00492B40"/>
    <w:rsid w:val="00492C0C"/>
    <w:rsid w:val="00492D0A"/>
    <w:rsid w:val="004933CD"/>
    <w:rsid w:val="00493513"/>
    <w:rsid w:val="004937C8"/>
    <w:rsid w:val="00493BFB"/>
    <w:rsid w:val="00493CAB"/>
    <w:rsid w:val="0049429E"/>
    <w:rsid w:val="00494795"/>
    <w:rsid w:val="00494CC6"/>
    <w:rsid w:val="00494D65"/>
    <w:rsid w:val="00494F87"/>
    <w:rsid w:val="0049510B"/>
    <w:rsid w:val="00495167"/>
    <w:rsid w:val="0049518C"/>
    <w:rsid w:val="00495538"/>
    <w:rsid w:val="00495974"/>
    <w:rsid w:val="00495BA6"/>
    <w:rsid w:val="00495C4F"/>
    <w:rsid w:val="00495C8D"/>
    <w:rsid w:val="00495CE2"/>
    <w:rsid w:val="00495F65"/>
    <w:rsid w:val="0049610A"/>
    <w:rsid w:val="00496455"/>
    <w:rsid w:val="004965E4"/>
    <w:rsid w:val="00496A0E"/>
    <w:rsid w:val="00496DC2"/>
    <w:rsid w:val="00496E75"/>
    <w:rsid w:val="00496E9B"/>
    <w:rsid w:val="0049729A"/>
    <w:rsid w:val="004A014C"/>
    <w:rsid w:val="004A0238"/>
    <w:rsid w:val="004A040D"/>
    <w:rsid w:val="004A06AA"/>
    <w:rsid w:val="004A0743"/>
    <w:rsid w:val="004A079F"/>
    <w:rsid w:val="004A07FF"/>
    <w:rsid w:val="004A0AA8"/>
    <w:rsid w:val="004A0BE4"/>
    <w:rsid w:val="004A0D89"/>
    <w:rsid w:val="004A0E97"/>
    <w:rsid w:val="004A0EE6"/>
    <w:rsid w:val="004A113A"/>
    <w:rsid w:val="004A125A"/>
    <w:rsid w:val="004A129C"/>
    <w:rsid w:val="004A1579"/>
    <w:rsid w:val="004A15CF"/>
    <w:rsid w:val="004A166D"/>
    <w:rsid w:val="004A1804"/>
    <w:rsid w:val="004A1912"/>
    <w:rsid w:val="004A1C73"/>
    <w:rsid w:val="004A1FA0"/>
    <w:rsid w:val="004A1FE4"/>
    <w:rsid w:val="004A20E8"/>
    <w:rsid w:val="004A2103"/>
    <w:rsid w:val="004A2167"/>
    <w:rsid w:val="004A2219"/>
    <w:rsid w:val="004A2267"/>
    <w:rsid w:val="004A29B6"/>
    <w:rsid w:val="004A2CA9"/>
    <w:rsid w:val="004A2D26"/>
    <w:rsid w:val="004A335B"/>
    <w:rsid w:val="004A33A5"/>
    <w:rsid w:val="004A33B0"/>
    <w:rsid w:val="004A33EF"/>
    <w:rsid w:val="004A34C9"/>
    <w:rsid w:val="004A3785"/>
    <w:rsid w:val="004A37C1"/>
    <w:rsid w:val="004A3CB5"/>
    <w:rsid w:val="004A3CEC"/>
    <w:rsid w:val="004A3D5B"/>
    <w:rsid w:val="004A4128"/>
    <w:rsid w:val="004A417B"/>
    <w:rsid w:val="004A44BF"/>
    <w:rsid w:val="004A47B9"/>
    <w:rsid w:val="004A49DE"/>
    <w:rsid w:val="004A4D02"/>
    <w:rsid w:val="004A511D"/>
    <w:rsid w:val="004A513E"/>
    <w:rsid w:val="004A537D"/>
    <w:rsid w:val="004A5878"/>
    <w:rsid w:val="004A5CFE"/>
    <w:rsid w:val="004A5D15"/>
    <w:rsid w:val="004A5D35"/>
    <w:rsid w:val="004A6370"/>
    <w:rsid w:val="004A6385"/>
    <w:rsid w:val="004A6387"/>
    <w:rsid w:val="004A6528"/>
    <w:rsid w:val="004A67F0"/>
    <w:rsid w:val="004A68B8"/>
    <w:rsid w:val="004A6B55"/>
    <w:rsid w:val="004A6C23"/>
    <w:rsid w:val="004A706E"/>
    <w:rsid w:val="004A710A"/>
    <w:rsid w:val="004A71C3"/>
    <w:rsid w:val="004A73A3"/>
    <w:rsid w:val="004A7769"/>
    <w:rsid w:val="004A77B1"/>
    <w:rsid w:val="004A7A67"/>
    <w:rsid w:val="004A7AEB"/>
    <w:rsid w:val="004A7B05"/>
    <w:rsid w:val="004A7F3A"/>
    <w:rsid w:val="004B0206"/>
    <w:rsid w:val="004B0359"/>
    <w:rsid w:val="004B0882"/>
    <w:rsid w:val="004B0B20"/>
    <w:rsid w:val="004B0CF5"/>
    <w:rsid w:val="004B0FDF"/>
    <w:rsid w:val="004B116E"/>
    <w:rsid w:val="004B1542"/>
    <w:rsid w:val="004B15D2"/>
    <w:rsid w:val="004B1666"/>
    <w:rsid w:val="004B1AC2"/>
    <w:rsid w:val="004B1C2E"/>
    <w:rsid w:val="004B1CD8"/>
    <w:rsid w:val="004B1D6F"/>
    <w:rsid w:val="004B1ECA"/>
    <w:rsid w:val="004B21FF"/>
    <w:rsid w:val="004B2294"/>
    <w:rsid w:val="004B23AD"/>
    <w:rsid w:val="004B28B9"/>
    <w:rsid w:val="004B2965"/>
    <w:rsid w:val="004B3200"/>
    <w:rsid w:val="004B3265"/>
    <w:rsid w:val="004B3545"/>
    <w:rsid w:val="004B35E3"/>
    <w:rsid w:val="004B37DA"/>
    <w:rsid w:val="004B394B"/>
    <w:rsid w:val="004B39AD"/>
    <w:rsid w:val="004B3A83"/>
    <w:rsid w:val="004B3C1C"/>
    <w:rsid w:val="004B3DEA"/>
    <w:rsid w:val="004B4224"/>
    <w:rsid w:val="004B4297"/>
    <w:rsid w:val="004B4647"/>
    <w:rsid w:val="004B52DF"/>
    <w:rsid w:val="004B55E5"/>
    <w:rsid w:val="004B5A71"/>
    <w:rsid w:val="004B5B3F"/>
    <w:rsid w:val="004B5D09"/>
    <w:rsid w:val="004B5D46"/>
    <w:rsid w:val="004B5FE0"/>
    <w:rsid w:val="004B6257"/>
    <w:rsid w:val="004B6544"/>
    <w:rsid w:val="004B66A1"/>
    <w:rsid w:val="004B684A"/>
    <w:rsid w:val="004B6B25"/>
    <w:rsid w:val="004B7126"/>
    <w:rsid w:val="004B7455"/>
    <w:rsid w:val="004B74FF"/>
    <w:rsid w:val="004B761B"/>
    <w:rsid w:val="004B774E"/>
    <w:rsid w:val="004B77E5"/>
    <w:rsid w:val="004B7CE4"/>
    <w:rsid w:val="004B7D69"/>
    <w:rsid w:val="004C0296"/>
    <w:rsid w:val="004C0401"/>
    <w:rsid w:val="004C06F6"/>
    <w:rsid w:val="004C0C49"/>
    <w:rsid w:val="004C0CD9"/>
    <w:rsid w:val="004C1096"/>
    <w:rsid w:val="004C1768"/>
    <w:rsid w:val="004C183D"/>
    <w:rsid w:val="004C1915"/>
    <w:rsid w:val="004C1B27"/>
    <w:rsid w:val="004C1B95"/>
    <w:rsid w:val="004C1CBE"/>
    <w:rsid w:val="004C2081"/>
    <w:rsid w:val="004C23F8"/>
    <w:rsid w:val="004C24A7"/>
    <w:rsid w:val="004C296E"/>
    <w:rsid w:val="004C29F9"/>
    <w:rsid w:val="004C3100"/>
    <w:rsid w:val="004C37FF"/>
    <w:rsid w:val="004C3896"/>
    <w:rsid w:val="004C394F"/>
    <w:rsid w:val="004C3B4C"/>
    <w:rsid w:val="004C3EC7"/>
    <w:rsid w:val="004C3EEE"/>
    <w:rsid w:val="004C4172"/>
    <w:rsid w:val="004C4183"/>
    <w:rsid w:val="004C43F0"/>
    <w:rsid w:val="004C44B8"/>
    <w:rsid w:val="004C45A4"/>
    <w:rsid w:val="004C45C7"/>
    <w:rsid w:val="004C483D"/>
    <w:rsid w:val="004C48C4"/>
    <w:rsid w:val="004C48D4"/>
    <w:rsid w:val="004C4976"/>
    <w:rsid w:val="004C49EA"/>
    <w:rsid w:val="004C4D15"/>
    <w:rsid w:val="004C502C"/>
    <w:rsid w:val="004C5046"/>
    <w:rsid w:val="004C515D"/>
    <w:rsid w:val="004C52B6"/>
    <w:rsid w:val="004C575D"/>
    <w:rsid w:val="004C59BC"/>
    <w:rsid w:val="004C5ACE"/>
    <w:rsid w:val="004C5BE9"/>
    <w:rsid w:val="004C5E21"/>
    <w:rsid w:val="004C5EDF"/>
    <w:rsid w:val="004C5EF2"/>
    <w:rsid w:val="004C5FC1"/>
    <w:rsid w:val="004C6361"/>
    <w:rsid w:val="004C6388"/>
    <w:rsid w:val="004C65CC"/>
    <w:rsid w:val="004C6811"/>
    <w:rsid w:val="004C6C33"/>
    <w:rsid w:val="004C6C60"/>
    <w:rsid w:val="004C6C7D"/>
    <w:rsid w:val="004C6CD4"/>
    <w:rsid w:val="004C6DA5"/>
    <w:rsid w:val="004C6DFC"/>
    <w:rsid w:val="004C7053"/>
    <w:rsid w:val="004C7074"/>
    <w:rsid w:val="004C7362"/>
    <w:rsid w:val="004C795A"/>
    <w:rsid w:val="004C7B5E"/>
    <w:rsid w:val="004C7C0C"/>
    <w:rsid w:val="004C7CD8"/>
    <w:rsid w:val="004C7E22"/>
    <w:rsid w:val="004C7F93"/>
    <w:rsid w:val="004D00E2"/>
    <w:rsid w:val="004D02BF"/>
    <w:rsid w:val="004D0309"/>
    <w:rsid w:val="004D04A0"/>
    <w:rsid w:val="004D0553"/>
    <w:rsid w:val="004D06B5"/>
    <w:rsid w:val="004D06EF"/>
    <w:rsid w:val="004D08A5"/>
    <w:rsid w:val="004D0AD8"/>
    <w:rsid w:val="004D0E20"/>
    <w:rsid w:val="004D0E7D"/>
    <w:rsid w:val="004D177C"/>
    <w:rsid w:val="004D18E5"/>
    <w:rsid w:val="004D1A3F"/>
    <w:rsid w:val="004D1EAC"/>
    <w:rsid w:val="004D2386"/>
    <w:rsid w:val="004D2466"/>
    <w:rsid w:val="004D2472"/>
    <w:rsid w:val="004D2629"/>
    <w:rsid w:val="004D26B8"/>
    <w:rsid w:val="004D2AD3"/>
    <w:rsid w:val="004D2B10"/>
    <w:rsid w:val="004D2C2C"/>
    <w:rsid w:val="004D2DAE"/>
    <w:rsid w:val="004D2E9D"/>
    <w:rsid w:val="004D330C"/>
    <w:rsid w:val="004D341D"/>
    <w:rsid w:val="004D3556"/>
    <w:rsid w:val="004D38C2"/>
    <w:rsid w:val="004D38E7"/>
    <w:rsid w:val="004D3CE0"/>
    <w:rsid w:val="004D40A7"/>
    <w:rsid w:val="004D41DC"/>
    <w:rsid w:val="004D485D"/>
    <w:rsid w:val="004D4A51"/>
    <w:rsid w:val="004D4AAC"/>
    <w:rsid w:val="004D4B2D"/>
    <w:rsid w:val="004D4C31"/>
    <w:rsid w:val="004D4CEE"/>
    <w:rsid w:val="004D4E91"/>
    <w:rsid w:val="004D4FBD"/>
    <w:rsid w:val="004D4FC0"/>
    <w:rsid w:val="004D566B"/>
    <w:rsid w:val="004D5B3B"/>
    <w:rsid w:val="004D5C58"/>
    <w:rsid w:val="004D5C7B"/>
    <w:rsid w:val="004D5CE7"/>
    <w:rsid w:val="004D5E91"/>
    <w:rsid w:val="004D5EF8"/>
    <w:rsid w:val="004D6381"/>
    <w:rsid w:val="004D6390"/>
    <w:rsid w:val="004D654C"/>
    <w:rsid w:val="004D65B2"/>
    <w:rsid w:val="004D6866"/>
    <w:rsid w:val="004D6B12"/>
    <w:rsid w:val="004D6BDA"/>
    <w:rsid w:val="004D74E3"/>
    <w:rsid w:val="004D756B"/>
    <w:rsid w:val="004D756E"/>
    <w:rsid w:val="004D771D"/>
    <w:rsid w:val="004D7857"/>
    <w:rsid w:val="004D78DD"/>
    <w:rsid w:val="004D79BE"/>
    <w:rsid w:val="004D7B26"/>
    <w:rsid w:val="004D7C3A"/>
    <w:rsid w:val="004D7C7B"/>
    <w:rsid w:val="004D7C93"/>
    <w:rsid w:val="004D7CCF"/>
    <w:rsid w:val="004D7DA8"/>
    <w:rsid w:val="004E0107"/>
    <w:rsid w:val="004E083E"/>
    <w:rsid w:val="004E09CB"/>
    <w:rsid w:val="004E09CC"/>
    <w:rsid w:val="004E0C83"/>
    <w:rsid w:val="004E0E57"/>
    <w:rsid w:val="004E1014"/>
    <w:rsid w:val="004E1078"/>
    <w:rsid w:val="004E10CD"/>
    <w:rsid w:val="004E1401"/>
    <w:rsid w:val="004E14E4"/>
    <w:rsid w:val="004E14E9"/>
    <w:rsid w:val="004E1A4B"/>
    <w:rsid w:val="004E1BE2"/>
    <w:rsid w:val="004E1CEB"/>
    <w:rsid w:val="004E1D45"/>
    <w:rsid w:val="004E275A"/>
    <w:rsid w:val="004E2892"/>
    <w:rsid w:val="004E29F2"/>
    <w:rsid w:val="004E2B89"/>
    <w:rsid w:val="004E3219"/>
    <w:rsid w:val="004E362B"/>
    <w:rsid w:val="004E3681"/>
    <w:rsid w:val="004E37AF"/>
    <w:rsid w:val="004E3ABA"/>
    <w:rsid w:val="004E3D74"/>
    <w:rsid w:val="004E3E2D"/>
    <w:rsid w:val="004E3F16"/>
    <w:rsid w:val="004E41A5"/>
    <w:rsid w:val="004E41C6"/>
    <w:rsid w:val="004E427B"/>
    <w:rsid w:val="004E447E"/>
    <w:rsid w:val="004E471D"/>
    <w:rsid w:val="004E475D"/>
    <w:rsid w:val="004E4845"/>
    <w:rsid w:val="004E49C8"/>
    <w:rsid w:val="004E4AB5"/>
    <w:rsid w:val="004E4BE6"/>
    <w:rsid w:val="004E4C81"/>
    <w:rsid w:val="004E4EE2"/>
    <w:rsid w:val="004E513A"/>
    <w:rsid w:val="004E531E"/>
    <w:rsid w:val="004E5426"/>
    <w:rsid w:val="004E55AB"/>
    <w:rsid w:val="004E56A8"/>
    <w:rsid w:val="004E587E"/>
    <w:rsid w:val="004E5B29"/>
    <w:rsid w:val="004E5B84"/>
    <w:rsid w:val="004E5DD9"/>
    <w:rsid w:val="004E5DE1"/>
    <w:rsid w:val="004E5EF2"/>
    <w:rsid w:val="004E60EA"/>
    <w:rsid w:val="004E63BE"/>
    <w:rsid w:val="004E64D6"/>
    <w:rsid w:val="004E6B4C"/>
    <w:rsid w:val="004E6C38"/>
    <w:rsid w:val="004E7426"/>
    <w:rsid w:val="004E7610"/>
    <w:rsid w:val="004E7798"/>
    <w:rsid w:val="004E779A"/>
    <w:rsid w:val="004E784B"/>
    <w:rsid w:val="004E7BF6"/>
    <w:rsid w:val="004E7CCC"/>
    <w:rsid w:val="004E7CD3"/>
    <w:rsid w:val="004E7E41"/>
    <w:rsid w:val="004F0171"/>
    <w:rsid w:val="004F0224"/>
    <w:rsid w:val="004F06AD"/>
    <w:rsid w:val="004F0A37"/>
    <w:rsid w:val="004F0C2C"/>
    <w:rsid w:val="004F0CE5"/>
    <w:rsid w:val="004F0DB4"/>
    <w:rsid w:val="004F0E04"/>
    <w:rsid w:val="004F0E92"/>
    <w:rsid w:val="004F0F12"/>
    <w:rsid w:val="004F1339"/>
    <w:rsid w:val="004F1392"/>
    <w:rsid w:val="004F13D9"/>
    <w:rsid w:val="004F173D"/>
    <w:rsid w:val="004F1985"/>
    <w:rsid w:val="004F1991"/>
    <w:rsid w:val="004F1B3E"/>
    <w:rsid w:val="004F1CD3"/>
    <w:rsid w:val="004F1EBC"/>
    <w:rsid w:val="004F20E8"/>
    <w:rsid w:val="004F2649"/>
    <w:rsid w:val="004F2757"/>
    <w:rsid w:val="004F2976"/>
    <w:rsid w:val="004F3172"/>
    <w:rsid w:val="004F32B7"/>
    <w:rsid w:val="004F3923"/>
    <w:rsid w:val="004F3B71"/>
    <w:rsid w:val="004F3BCB"/>
    <w:rsid w:val="004F3BEE"/>
    <w:rsid w:val="004F3D05"/>
    <w:rsid w:val="004F3D2A"/>
    <w:rsid w:val="004F3FE5"/>
    <w:rsid w:val="004F4433"/>
    <w:rsid w:val="004F452F"/>
    <w:rsid w:val="004F46A9"/>
    <w:rsid w:val="004F5083"/>
    <w:rsid w:val="004F5154"/>
    <w:rsid w:val="004F52A3"/>
    <w:rsid w:val="004F52A7"/>
    <w:rsid w:val="004F5368"/>
    <w:rsid w:val="004F54A5"/>
    <w:rsid w:val="004F5767"/>
    <w:rsid w:val="004F5835"/>
    <w:rsid w:val="004F59AB"/>
    <w:rsid w:val="004F5CF5"/>
    <w:rsid w:val="004F5D7B"/>
    <w:rsid w:val="004F5FFF"/>
    <w:rsid w:val="004F627A"/>
    <w:rsid w:val="004F661C"/>
    <w:rsid w:val="004F6805"/>
    <w:rsid w:val="004F684E"/>
    <w:rsid w:val="004F6B9E"/>
    <w:rsid w:val="004F6C19"/>
    <w:rsid w:val="004F6D99"/>
    <w:rsid w:val="004F6DA0"/>
    <w:rsid w:val="004F700C"/>
    <w:rsid w:val="004F7024"/>
    <w:rsid w:val="004F727D"/>
    <w:rsid w:val="004F73A4"/>
    <w:rsid w:val="004F74F5"/>
    <w:rsid w:val="004F7582"/>
    <w:rsid w:val="004F7B08"/>
    <w:rsid w:val="004F7D58"/>
    <w:rsid w:val="00500572"/>
    <w:rsid w:val="00500573"/>
    <w:rsid w:val="0050058F"/>
    <w:rsid w:val="00500701"/>
    <w:rsid w:val="00500A74"/>
    <w:rsid w:val="00500B07"/>
    <w:rsid w:val="00500B96"/>
    <w:rsid w:val="00500E78"/>
    <w:rsid w:val="005010A0"/>
    <w:rsid w:val="00501108"/>
    <w:rsid w:val="00501304"/>
    <w:rsid w:val="00501425"/>
    <w:rsid w:val="005014CC"/>
    <w:rsid w:val="00501AE8"/>
    <w:rsid w:val="00501B50"/>
    <w:rsid w:val="00501CBD"/>
    <w:rsid w:val="00501D1A"/>
    <w:rsid w:val="00501D34"/>
    <w:rsid w:val="00501FC0"/>
    <w:rsid w:val="005020C0"/>
    <w:rsid w:val="005021C7"/>
    <w:rsid w:val="00502375"/>
    <w:rsid w:val="00502398"/>
    <w:rsid w:val="0050249F"/>
    <w:rsid w:val="005025F7"/>
    <w:rsid w:val="005028A4"/>
    <w:rsid w:val="00502A7E"/>
    <w:rsid w:val="00502B43"/>
    <w:rsid w:val="00502BC3"/>
    <w:rsid w:val="00502BF9"/>
    <w:rsid w:val="00502D3D"/>
    <w:rsid w:val="00502EA7"/>
    <w:rsid w:val="00502F3F"/>
    <w:rsid w:val="0050318B"/>
    <w:rsid w:val="00503990"/>
    <w:rsid w:val="00503BAC"/>
    <w:rsid w:val="00503CF2"/>
    <w:rsid w:val="00503FC0"/>
    <w:rsid w:val="005042A3"/>
    <w:rsid w:val="00504311"/>
    <w:rsid w:val="005047C8"/>
    <w:rsid w:val="0050485C"/>
    <w:rsid w:val="00504AC6"/>
    <w:rsid w:val="00504D75"/>
    <w:rsid w:val="00504F59"/>
    <w:rsid w:val="00504FC1"/>
    <w:rsid w:val="0050500D"/>
    <w:rsid w:val="00505178"/>
    <w:rsid w:val="00505828"/>
    <w:rsid w:val="005059E3"/>
    <w:rsid w:val="005059FD"/>
    <w:rsid w:val="00505B35"/>
    <w:rsid w:val="00505D51"/>
    <w:rsid w:val="00505F2B"/>
    <w:rsid w:val="00505F2D"/>
    <w:rsid w:val="00506123"/>
    <w:rsid w:val="0050617C"/>
    <w:rsid w:val="0050622A"/>
    <w:rsid w:val="0050651B"/>
    <w:rsid w:val="005067B0"/>
    <w:rsid w:val="005068B2"/>
    <w:rsid w:val="00506B62"/>
    <w:rsid w:val="00506D57"/>
    <w:rsid w:val="00506D8E"/>
    <w:rsid w:val="00506E39"/>
    <w:rsid w:val="00506EE2"/>
    <w:rsid w:val="005075A1"/>
    <w:rsid w:val="00510257"/>
    <w:rsid w:val="005104F2"/>
    <w:rsid w:val="00510738"/>
    <w:rsid w:val="005107C0"/>
    <w:rsid w:val="00510924"/>
    <w:rsid w:val="00510ABC"/>
    <w:rsid w:val="00510B12"/>
    <w:rsid w:val="00510B68"/>
    <w:rsid w:val="00510E70"/>
    <w:rsid w:val="00511079"/>
    <w:rsid w:val="005111CA"/>
    <w:rsid w:val="00511411"/>
    <w:rsid w:val="00511563"/>
    <w:rsid w:val="00511A10"/>
    <w:rsid w:val="00511AD5"/>
    <w:rsid w:val="00511AE7"/>
    <w:rsid w:val="00511CDF"/>
    <w:rsid w:val="00511E8C"/>
    <w:rsid w:val="0051217A"/>
    <w:rsid w:val="005124DA"/>
    <w:rsid w:val="005125F7"/>
    <w:rsid w:val="00512829"/>
    <w:rsid w:val="00512D9D"/>
    <w:rsid w:val="005131B1"/>
    <w:rsid w:val="0051337A"/>
    <w:rsid w:val="00513667"/>
    <w:rsid w:val="00513761"/>
    <w:rsid w:val="00513839"/>
    <w:rsid w:val="00513A60"/>
    <w:rsid w:val="00513AC9"/>
    <w:rsid w:val="00513BBB"/>
    <w:rsid w:val="00513D9E"/>
    <w:rsid w:val="00513DEF"/>
    <w:rsid w:val="00513E43"/>
    <w:rsid w:val="00513FB4"/>
    <w:rsid w:val="00514172"/>
    <w:rsid w:val="005141C6"/>
    <w:rsid w:val="0051423C"/>
    <w:rsid w:val="00514397"/>
    <w:rsid w:val="005148D4"/>
    <w:rsid w:val="0051499E"/>
    <w:rsid w:val="00514A7A"/>
    <w:rsid w:val="00514C91"/>
    <w:rsid w:val="00514F36"/>
    <w:rsid w:val="00514FA1"/>
    <w:rsid w:val="00515008"/>
    <w:rsid w:val="005153CE"/>
    <w:rsid w:val="00515557"/>
    <w:rsid w:val="0051594A"/>
    <w:rsid w:val="00515B89"/>
    <w:rsid w:val="00516241"/>
    <w:rsid w:val="0051671A"/>
    <w:rsid w:val="005167D2"/>
    <w:rsid w:val="0051689D"/>
    <w:rsid w:val="00516A66"/>
    <w:rsid w:val="00516B10"/>
    <w:rsid w:val="00516B84"/>
    <w:rsid w:val="00516CA5"/>
    <w:rsid w:val="00516CDC"/>
    <w:rsid w:val="00516FD9"/>
    <w:rsid w:val="0051701F"/>
    <w:rsid w:val="005172FD"/>
    <w:rsid w:val="00517767"/>
    <w:rsid w:val="005178D5"/>
    <w:rsid w:val="0051791D"/>
    <w:rsid w:val="005179EA"/>
    <w:rsid w:val="00517C4C"/>
    <w:rsid w:val="00517EDB"/>
    <w:rsid w:val="00520016"/>
    <w:rsid w:val="00520290"/>
    <w:rsid w:val="005206D7"/>
    <w:rsid w:val="00520783"/>
    <w:rsid w:val="00520BFA"/>
    <w:rsid w:val="00520C4C"/>
    <w:rsid w:val="00520CCA"/>
    <w:rsid w:val="00520D6D"/>
    <w:rsid w:val="00520D9B"/>
    <w:rsid w:val="00520E57"/>
    <w:rsid w:val="00520EBB"/>
    <w:rsid w:val="00520FD7"/>
    <w:rsid w:val="0052126A"/>
    <w:rsid w:val="005212FD"/>
    <w:rsid w:val="0052133A"/>
    <w:rsid w:val="0052135F"/>
    <w:rsid w:val="00521425"/>
    <w:rsid w:val="0052160A"/>
    <w:rsid w:val="00521817"/>
    <w:rsid w:val="00521887"/>
    <w:rsid w:val="00521B0C"/>
    <w:rsid w:val="00522201"/>
    <w:rsid w:val="0052228E"/>
    <w:rsid w:val="00522A56"/>
    <w:rsid w:val="00522ABB"/>
    <w:rsid w:val="00522B5C"/>
    <w:rsid w:val="00522E82"/>
    <w:rsid w:val="00522F26"/>
    <w:rsid w:val="00523141"/>
    <w:rsid w:val="00523270"/>
    <w:rsid w:val="005234FF"/>
    <w:rsid w:val="0052354C"/>
    <w:rsid w:val="005235E7"/>
    <w:rsid w:val="0052374C"/>
    <w:rsid w:val="005238A7"/>
    <w:rsid w:val="00523D00"/>
    <w:rsid w:val="00523E75"/>
    <w:rsid w:val="00523F97"/>
    <w:rsid w:val="00523FA5"/>
    <w:rsid w:val="00524366"/>
    <w:rsid w:val="005243E0"/>
    <w:rsid w:val="005244E3"/>
    <w:rsid w:val="00524736"/>
    <w:rsid w:val="00524B32"/>
    <w:rsid w:val="00524B53"/>
    <w:rsid w:val="00524B75"/>
    <w:rsid w:val="00524F6C"/>
    <w:rsid w:val="0052500E"/>
    <w:rsid w:val="0052517D"/>
    <w:rsid w:val="0052527F"/>
    <w:rsid w:val="005252F0"/>
    <w:rsid w:val="005256BB"/>
    <w:rsid w:val="005256F3"/>
    <w:rsid w:val="00525811"/>
    <w:rsid w:val="00525892"/>
    <w:rsid w:val="00525EA4"/>
    <w:rsid w:val="00525EC6"/>
    <w:rsid w:val="00525F07"/>
    <w:rsid w:val="00526152"/>
    <w:rsid w:val="0052616E"/>
    <w:rsid w:val="0052636B"/>
    <w:rsid w:val="005263E0"/>
    <w:rsid w:val="005265A3"/>
    <w:rsid w:val="00526783"/>
    <w:rsid w:val="005268D6"/>
    <w:rsid w:val="00526A74"/>
    <w:rsid w:val="00526C17"/>
    <w:rsid w:val="00526C62"/>
    <w:rsid w:val="00526CFB"/>
    <w:rsid w:val="00527037"/>
    <w:rsid w:val="0052741C"/>
    <w:rsid w:val="0052768B"/>
    <w:rsid w:val="0052773A"/>
    <w:rsid w:val="00527800"/>
    <w:rsid w:val="005278D4"/>
    <w:rsid w:val="00527989"/>
    <w:rsid w:val="00527A5B"/>
    <w:rsid w:val="00527CCC"/>
    <w:rsid w:val="00527D0D"/>
    <w:rsid w:val="00527FB1"/>
    <w:rsid w:val="0053007E"/>
    <w:rsid w:val="00530352"/>
    <w:rsid w:val="00530423"/>
    <w:rsid w:val="00530605"/>
    <w:rsid w:val="00530ADE"/>
    <w:rsid w:val="00530F79"/>
    <w:rsid w:val="0053107E"/>
    <w:rsid w:val="00531253"/>
    <w:rsid w:val="005312CB"/>
    <w:rsid w:val="0053138A"/>
    <w:rsid w:val="0053162F"/>
    <w:rsid w:val="00531777"/>
    <w:rsid w:val="00531BEE"/>
    <w:rsid w:val="00531C29"/>
    <w:rsid w:val="00531CE4"/>
    <w:rsid w:val="00531E42"/>
    <w:rsid w:val="00532053"/>
    <w:rsid w:val="005320B7"/>
    <w:rsid w:val="00532123"/>
    <w:rsid w:val="005323CA"/>
    <w:rsid w:val="0053281C"/>
    <w:rsid w:val="00532AD0"/>
    <w:rsid w:val="00532C33"/>
    <w:rsid w:val="00532D10"/>
    <w:rsid w:val="00532D32"/>
    <w:rsid w:val="00532E95"/>
    <w:rsid w:val="00532F08"/>
    <w:rsid w:val="0053311D"/>
    <w:rsid w:val="00533270"/>
    <w:rsid w:val="005332F6"/>
    <w:rsid w:val="00533312"/>
    <w:rsid w:val="005333A9"/>
    <w:rsid w:val="005333E6"/>
    <w:rsid w:val="00533762"/>
    <w:rsid w:val="005337E1"/>
    <w:rsid w:val="0053397F"/>
    <w:rsid w:val="005339A6"/>
    <w:rsid w:val="00533B93"/>
    <w:rsid w:val="00533D6D"/>
    <w:rsid w:val="00534000"/>
    <w:rsid w:val="005340C9"/>
    <w:rsid w:val="005341CF"/>
    <w:rsid w:val="00534EFF"/>
    <w:rsid w:val="005354E2"/>
    <w:rsid w:val="005355B1"/>
    <w:rsid w:val="00535960"/>
    <w:rsid w:val="00535C8D"/>
    <w:rsid w:val="00536209"/>
    <w:rsid w:val="005363E5"/>
    <w:rsid w:val="0053649A"/>
    <w:rsid w:val="00536698"/>
    <w:rsid w:val="0053687E"/>
    <w:rsid w:val="00536B25"/>
    <w:rsid w:val="00536E80"/>
    <w:rsid w:val="00536EE9"/>
    <w:rsid w:val="00537322"/>
    <w:rsid w:val="0053749F"/>
    <w:rsid w:val="005374B7"/>
    <w:rsid w:val="005375FE"/>
    <w:rsid w:val="00537837"/>
    <w:rsid w:val="00537A1E"/>
    <w:rsid w:val="00537CC1"/>
    <w:rsid w:val="00537D7A"/>
    <w:rsid w:val="00540027"/>
    <w:rsid w:val="00540BFC"/>
    <w:rsid w:val="005413E0"/>
    <w:rsid w:val="005416A8"/>
    <w:rsid w:val="00541888"/>
    <w:rsid w:val="0054195A"/>
    <w:rsid w:val="0054196F"/>
    <w:rsid w:val="0054197B"/>
    <w:rsid w:val="00541D72"/>
    <w:rsid w:val="00542073"/>
    <w:rsid w:val="005420DE"/>
    <w:rsid w:val="005421C2"/>
    <w:rsid w:val="005421F6"/>
    <w:rsid w:val="00542249"/>
    <w:rsid w:val="00542334"/>
    <w:rsid w:val="005423DE"/>
    <w:rsid w:val="00542566"/>
    <w:rsid w:val="00542861"/>
    <w:rsid w:val="00542A53"/>
    <w:rsid w:val="00542D07"/>
    <w:rsid w:val="00542D08"/>
    <w:rsid w:val="00542D81"/>
    <w:rsid w:val="00542F2B"/>
    <w:rsid w:val="00542FAA"/>
    <w:rsid w:val="005431F5"/>
    <w:rsid w:val="00543274"/>
    <w:rsid w:val="00543319"/>
    <w:rsid w:val="0054344F"/>
    <w:rsid w:val="00543467"/>
    <w:rsid w:val="00543664"/>
    <w:rsid w:val="005436C0"/>
    <w:rsid w:val="00543707"/>
    <w:rsid w:val="005438F9"/>
    <w:rsid w:val="005439D2"/>
    <w:rsid w:val="00543A40"/>
    <w:rsid w:val="00543EBB"/>
    <w:rsid w:val="00543F59"/>
    <w:rsid w:val="00544078"/>
    <w:rsid w:val="00544213"/>
    <w:rsid w:val="005442B2"/>
    <w:rsid w:val="00544316"/>
    <w:rsid w:val="00544557"/>
    <w:rsid w:val="005445E0"/>
    <w:rsid w:val="00544651"/>
    <w:rsid w:val="0054486D"/>
    <w:rsid w:val="005448B2"/>
    <w:rsid w:val="00544ACD"/>
    <w:rsid w:val="00544D58"/>
    <w:rsid w:val="00544F59"/>
    <w:rsid w:val="00544FDB"/>
    <w:rsid w:val="005450F4"/>
    <w:rsid w:val="00545118"/>
    <w:rsid w:val="005453F3"/>
    <w:rsid w:val="005454D8"/>
    <w:rsid w:val="00545549"/>
    <w:rsid w:val="00545875"/>
    <w:rsid w:val="0054587F"/>
    <w:rsid w:val="005458ED"/>
    <w:rsid w:val="00545D3F"/>
    <w:rsid w:val="00546609"/>
    <w:rsid w:val="005469F5"/>
    <w:rsid w:val="00546F36"/>
    <w:rsid w:val="00546FE5"/>
    <w:rsid w:val="005470F8"/>
    <w:rsid w:val="00547366"/>
    <w:rsid w:val="00547474"/>
    <w:rsid w:val="00547C81"/>
    <w:rsid w:val="00547EEB"/>
    <w:rsid w:val="00550E12"/>
    <w:rsid w:val="00550FA8"/>
    <w:rsid w:val="005516E2"/>
    <w:rsid w:val="005518ED"/>
    <w:rsid w:val="00551B85"/>
    <w:rsid w:val="00551BFF"/>
    <w:rsid w:val="00551F39"/>
    <w:rsid w:val="00551FE9"/>
    <w:rsid w:val="00552093"/>
    <w:rsid w:val="005521A9"/>
    <w:rsid w:val="0055247A"/>
    <w:rsid w:val="005526BA"/>
    <w:rsid w:val="005527B9"/>
    <w:rsid w:val="005529A0"/>
    <w:rsid w:val="00552BE3"/>
    <w:rsid w:val="005531CE"/>
    <w:rsid w:val="00553362"/>
    <w:rsid w:val="00553681"/>
    <w:rsid w:val="00553795"/>
    <w:rsid w:val="005539BF"/>
    <w:rsid w:val="00553C7E"/>
    <w:rsid w:val="00553F19"/>
    <w:rsid w:val="0055432D"/>
    <w:rsid w:val="005544B0"/>
    <w:rsid w:val="00554537"/>
    <w:rsid w:val="00554987"/>
    <w:rsid w:val="00554C49"/>
    <w:rsid w:val="00554E06"/>
    <w:rsid w:val="00554E4B"/>
    <w:rsid w:val="00554F10"/>
    <w:rsid w:val="00554F62"/>
    <w:rsid w:val="0055519C"/>
    <w:rsid w:val="005554C1"/>
    <w:rsid w:val="00555530"/>
    <w:rsid w:val="00555779"/>
    <w:rsid w:val="00555847"/>
    <w:rsid w:val="00555CAE"/>
    <w:rsid w:val="00555E26"/>
    <w:rsid w:val="00555F67"/>
    <w:rsid w:val="0055689E"/>
    <w:rsid w:val="00556D81"/>
    <w:rsid w:val="00556E32"/>
    <w:rsid w:val="00556EB1"/>
    <w:rsid w:val="00556F9A"/>
    <w:rsid w:val="0055717E"/>
    <w:rsid w:val="0055727E"/>
    <w:rsid w:val="00557416"/>
    <w:rsid w:val="00557AEB"/>
    <w:rsid w:val="00557DAC"/>
    <w:rsid w:val="00557F60"/>
    <w:rsid w:val="005604B3"/>
    <w:rsid w:val="005604F1"/>
    <w:rsid w:val="0056051E"/>
    <w:rsid w:val="00560676"/>
    <w:rsid w:val="005606A4"/>
    <w:rsid w:val="005607B8"/>
    <w:rsid w:val="00560A27"/>
    <w:rsid w:val="00560B24"/>
    <w:rsid w:val="00560CF5"/>
    <w:rsid w:val="00560CFB"/>
    <w:rsid w:val="0056102F"/>
    <w:rsid w:val="00561166"/>
    <w:rsid w:val="00561202"/>
    <w:rsid w:val="00561326"/>
    <w:rsid w:val="00561388"/>
    <w:rsid w:val="005614CA"/>
    <w:rsid w:val="00561509"/>
    <w:rsid w:val="00561E07"/>
    <w:rsid w:val="00561EF3"/>
    <w:rsid w:val="00562028"/>
    <w:rsid w:val="005620D5"/>
    <w:rsid w:val="005621D0"/>
    <w:rsid w:val="0056272D"/>
    <w:rsid w:val="0056275D"/>
    <w:rsid w:val="0056298A"/>
    <w:rsid w:val="00562999"/>
    <w:rsid w:val="00562BAB"/>
    <w:rsid w:val="00563047"/>
    <w:rsid w:val="0056308E"/>
    <w:rsid w:val="005631E0"/>
    <w:rsid w:val="005636C0"/>
    <w:rsid w:val="005636CA"/>
    <w:rsid w:val="00563843"/>
    <w:rsid w:val="005638C1"/>
    <w:rsid w:val="005638EE"/>
    <w:rsid w:val="00563A08"/>
    <w:rsid w:val="00563BC4"/>
    <w:rsid w:val="00563D80"/>
    <w:rsid w:val="00563F16"/>
    <w:rsid w:val="0056415C"/>
    <w:rsid w:val="005643F2"/>
    <w:rsid w:val="005648F5"/>
    <w:rsid w:val="005649BF"/>
    <w:rsid w:val="00564C2A"/>
    <w:rsid w:val="00564DBB"/>
    <w:rsid w:val="00564DDC"/>
    <w:rsid w:val="00564E10"/>
    <w:rsid w:val="005650ED"/>
    <w:rsid w:val="00565117"/>
    <w:rsid w:val="00565462"/>
    <w:rsid w:val="00565869"/>
    <w:rsid w:val="00565924"/>
    <w:rsid w:val="005659FE"/>
    <w:rsid w:val="00565BBF"/>
    <w:rsid w:val="00565CC3"/>
    <w:rsid w:val="00565E07"/>
    <w:rsid w:val="00565E53"/>
    <w:rsid w:val="00566134"/>
    <w:rsid w:val="0056619C"/>
    <w:rsid w:val="0056657F"/>
    <w:rsid w:val="00566A5B"/>
    <w:rsid w:val="00566E23"/>
    <w:rsid w:val="00567018"/>
    <w:rsid w:val="0056725B"/>
    <w:rsid w:val="00567415"/>
    <w:rsid w:val="00567430"/>
    <w:rsid w:val="0056743F"/>
    <w:rsid w:val="00567610"/>
    <w:rsid w:val="00567802"/>
    <w:rsid w:val="00567984"/>
    <w:rsid w:val="00567988"/>
    <w:rsid w:val="00567A66"/>
    <w:rsid w:val="00567D24"/>
    <w:rsid w:val="00567F2F"/>
    <w:rsid w:val="005700BD"/>
    <w:rsid w:val="00570359"/>
    <w:rsid w:val="00570A14"/>
    <w:rsid w:val="00570C11"/>
    <w:rsid w:val="00570CC3"/>
    <w:rsid w:val="00570D9F"/>
    <w:rsid w:val="00570E61"/>
    <w:rsid w:val="00570FB4"/>
    <w:rsid w:val="00571449"/>
    <w:rsid w:val="005714E3"/>
    <w:rsid w:val="0057185C"/>
    <w:rsid w:val="00571991"/>
    <w:rsid w:val="00571A56"/>
    <w:rsid w:val="00571CA8"/>
    <w:rsid w:val="00571F31"/>
    <w:rsid w:val="00571F79"/>
    <w:rsid w:val="00572095"/>
    <w:rsid w:val="005721A1"/>
    <w:rsid w:val="0057226B"/>
    <w:rsid w:val="00572583"/>
    <w:rsid w:val="00572941"/>
    <w:rsid w:val="00572947"/>
    <w:rsid w:val="00572B7F"/>
    <w:rsid w:val="00572C34"/>
    <w:rsid w:val="00572D7C"/>
    <w:rsid w:val="00572E45"/>
    <w:rsid w:val="00572FCF"/>
    <w:rsid w:val="00573138"/>
    <w:rsid w:val="00573442"/>
    <w:rsid w:val="005734A7"/>
    <w:rsid w:val="0057354E"/>
    <w:rsid w:val="00573567"/>
    <w:rsid w:val="0057393F"/>
    <w:rsid w:val="00573D69"/>
    <w:rsid w:val="00573EFE"/>
    <w:rsid w:val="005743B9"/>
    <w:rsid w:val="0057465F"/>
    <w:rsid w:val="005746B8"/>
    <w:rsid w:val="005746C4"/>
    <w:rsid w:val="005747AD"/>
    <w:rsid w:val="00574893"/>
    <w:rsid w:val="00574A5F"/>
    <w:rsid w:val="00574B50"/>
    <w:rsid w:val="00574C8B"/>
    <w:rsid w:val="00574DA2"/>
    <w:rsid w:val="00575031"/>
    <w:rsid w:val="00575231"/>
    <w:rsid w:val="0057548C"/>
    <w:rsid w:val="005754EC"/>
    <w:rsid w:val="00575761"/>
    <w:rsid w:val="0057586B"/>
    <w:rsid w:val="005758F6"/>
    <w:rsid w:val="005759AC"/>
    <w:rsid w:val="00575B78"/>
    <w:rsid w:val="0057622A"/>
    <w:rsid w:val="00576308"/>
    <w:rsid w:val="005765E6"/>
    <w:rsid w:val="005768A6"/>
    <w:rsid w:val="00576D8A"/>
    <w:rsid w:val="00576FBE"/>
    <w:rsid w:val="005772FE"/>
    <w:rsid w:val="0057761F"/>
    <w:rsid w:val="00577740"/>
    <w:rsid w:val="00577835"/>
    <w:rsid w:val="005779AC"/>
    <w:rsid w:val="005802FE"/>
    <w:rsid w:val="0058052A"/>
    <w:rsid w:val="00580617"/>
    <w:rsid w:val="00580793"/>
    <w:rsid w:val="0058101E"/>
    <w:rsid w:val="0058121B"/>
    <w:rsid w:val="00581283"/>
    <w:rsid w:val="00581399"/>
    <w:rsid w:val="00581470"/>
    <w:rsid w:val="0058157D"/>
    <w:rsid w:val="005819A8"/>
    <w:rsid w:val="00581B62"/>
    <w:rsid w:val="00581BAD"/>
    <w:rsid w:val="00581D62"/>
    <w:rsid w:val="00581DC6"/>
    <w:rsid w:val="00581EA9"/>
    <w:rsid w:val="00581F09"/>
    <w:rsid w:val="00581F45"/>
    <w:rsid w:val="00582087"/>
    <w:rsid w:val="005825D5"/>
    <w:rsid w:val="00582947"/>
    <w:rsid w:val="00582B4D"/>
    <w:rsid w:val="00582C9C"/>
    <w:rsid w:val="00582F14"/>
    <w:rsid w:val="00582F21"/>
    <w:rsid w:val="0058302F"/>
    <w:rsid w:val="0058305D"/>
    <w:rsid w:val="005831DD"/>
    <w:rsid w:val="0058331F"/>
    <w:rsid w:val="0058379C"/>
    <w:rsid w:val="00583A32"/>
    <w:rsid w:val="00583F7B"/>
    <w:rsid w:val="00584123"/>
    <w:rsid w:val="0058427C"/>
    <w:rsid w:val="00584320"/>
    <w:rsid w:val="0058455E"/>
    <w:rsid w:val="00584635"/>
    <w:rsid w:val="00584996"/>
    <w:rsid w:val="00584C05"/>
    <w:rsid w:val="00584CBC"/>
    <w:rsid w:val="00584F05"/>
    <w:rsid w:val="0058501A"/>
    <w:rsid w:val="005853FC"/>
    <w:rsid w:val="00585484"/>
    <w:rsid w:val="005855FC"/>
    <w:rsid w:val="0058572B"/>
    <w:rsid w:val="005857B8"/>
    <w:rsid w:val="005858E1"/>
    <w:rsid w:val="00585CDE"/>
    <w:rsid w:val="00585D51"/>
    <w:rsid w:val="00585F63"/>
    <w:rsid w:val="005860BE"/>
    <w:rsid w:val="00586237"/>
    <w:rsid w:val="005862B7"/>
    <w:rsid w:val="005866DF"/>
    <w:rsid w:val="00586855"/>
    <w:rsid w:val="00586F8E"/>
    <w:rsid w:val="0058700C"/>
    <w:rsid w:val="00587229"/>
    <w:rsid w:val="00587503"/>
    <w:rsid w:val="00587920"/>
    <w:rsid w:val="00587A99"/>
    <w:rsid w:val="00587BE4"/>
    <w:rsid w:val="00587D70"/>
    <w:rsid w:val="00587F7F"/>
    <w:rsid w:val="0059000F"/>
    <w:rsid w:val="0059020B"/>
    <w:rsid w:val="00590253"/>
    <w:rsid w:val="005903F4"/>
    <w:rsid w:val="0059052B"/>
    <w:rsid w:val="0059065E"/>
    <w:rsid w:val="005906D0"/>
    <w:rsid w:val="0059095F"/>
    <w:rsid w:val="00590BD1"/>
    <w:rsid w:val="00590E8D"/>
    <w:rsid w:val="00591040"/>
    <w:rsid w:val="0059139B"/>
    <w:rsid w:val="005913F9"/>
    <w:rsid w:val="00591466"/>
    <w:rsid w:val="00591511"/>
    <w:rsid w:val="0059197F"/>
    <w:rsid w:val="00591BE9"/>
    <w:rsid w:val="00591E50"/>
    <w:rsid w:val="00592236"/>
    <w:rsid w:val="00592386"/>
    <w:rsid w:val="00592388"/>
    <w:rsid w:val="00592674"/>
    <w:rsid w:val="00592A84"/>
    <w:rsid w:val="00592CDA"/>
    <w:rsid w:val="00592D46"/>
    <w:rsid w:val="00592E64"/>
    <w:rsid w:val="00592F66"/>
    <w:rsid w:val="0059331A"/>
    <w:rsid w:val="00593667"/>
    <w:rsid w:val="00593893"/>
    <w:rsid w:val="005938CD"/>
    <w:rsid w:val="00593A72"/>
    <w:rsid w:val="00593BE7"/>
    <w:rsid w:val="00593D79"/>
    <w:rsid w:val="00594386"/>
    <w:rsid w:val="0059446E"/>
    <w:rsid w:val="005949FD"/>
    <w:rsid w:val="00594BDF"/>
    <w:rsid w:val="00594BF8"/>
    <w:rsid w:val="0059540B"/>
    <w:rsid w:val="00595637"/>
    <w:rsid w:val="00595A8C"/>
    <w:rsid w:val="00595C19"/>
    <w:rsid w:val="00595C2C"/>
    <w:rsid w:val="00595CBD"/>
    <w:rsid w:val="00595D16"/>
    <w:rsid w:val="00596218"/>
    <w:rsid w:val="00596305"/>
    <w:rsid w:val="005966C1"/>
    <w:rsid w:val="005967C8"/>
    <w:rsid w:val="00596B61"/>
    <w:rsid w:val="00596BBA"/>
    <w:rsid w:val="00596D3C"/>
    <w:rsid w:val="005970BE"/>
    <w:rsid w:val="0059717F"/>
    <w:rsid w:val="00597386"/>
    <w:rsid w:val="005974EC"/>
    <w:rsid w:val="005975C4"/>
    <w:rsid w:val="00597737"/>
    <w:rsid w:val="00597800"/>
    <w:rsid w:val="00597A91"/>
    <w:rsid w:val="00597B17"/>
    <w:rsid w:val="00597B6C"/>
    <w:rsid w:val="00597BAC"/>
    <w:rsid w:val="00597C88"/>
    <w:rsid w:val="00597E78"/>
    <w:rsid w:val="00597ED8"/>
    <w:rsid w:val="005A009F"/>
    <w:rsid w:val="005A0367"/>
    <w:rsid w:val="005A0386"/>
    <w:rsid w:val="005A048D"/>
    <w:rsid w:val="005A04F4"/>
    <w:rsid w:val="005A07EC"/>
    <w:rsid w:val="005A0D5B"/>
    <w:rsid w:val="005A1037"/>
    <w:rsid w:val="005A17AE"/>
    <w:rsid w:val="005A195D"/>
    <w:rsid w:val="005A1A18"/>
    <w:rsid w:val="005A1D8A"/>
    <w:rsid w:val="005A1F36"/>
    <w:rsid w:val="005A1F7B"/>
    <w:rsid w:val="005A1F86"/>
    <w:rsid w:val="005A2613"/>
    <w:rsid w:val="005A263D"/>
    <w:rsid w:val="005A2976"/>
    <w:rsid w:val="005A2B20"/>
    <w:rsid w:val="005A2CC3"/>
    <w:rsid w:val="005A2E93"/>
    <w:rsid w:val="005A30E6"/>
    <w:rsid w:val="005A330A"/>
    <w:rsid w:val="005A34D5"/>
    <w:rsid w:val="005A3857"/>
    <w:rsid w:val="005A3943"/>
    <w:rsid w:val="005A3A6C"/>
    <w:rsid w:val="005A3B95"/>
    <w:rsid w:val="005A3D0C"/>
    <w:rsid w:val="005A3F20"/>
    <w:rsid w:val="005A3FC6"/>
    <w:rsid w:val="005A4085"/>
    <w:rsid w:val="005A425D"/>
    <w:rsid w:val="005A4555"/>
    <w:rsid w:val="005A4904"/>
    <w:rsid w:val="005A49BD"/>
    <w:rsid w:val="005A4DAD"/>
    <w:rsid w:val="005A515A"/>
    <w:rsid w:val="005A5174"/>
    <w:rsid w:val="005A57F0"/>
    <w:rsid w:val="005A58A8"/>
    <w:rsid w:val="005A626D"/>
    <w:rsid w:val="005A6697"/>
    <w:rsid w:val="005A6839"/>
    <w:rsid w:val="005A689F"/>
    <w:rsid w:val="005A6B53"/>
    <w:rsid w:val="005A6BC5"/>
    <w:rsid w:val="005A6CDD"/>
    <w:rsid w:val="005A704D"/>
    <w:rsid w:val="005A731A"/>
    <w:rsid w:val="005A732D"/>
    <w:rsid w:val="005A7489"/>
    <w:rsid w:val="005A78C2"/>
    <w:rsid w:val="005A7BAA"/>
    <w:rsid w:val="005A7BE8"/>
    <w:rsid w:val="005A7E45"/>
    <w:rsid w:val="005A7EBF"/>
    <w:rsid w:val="005B001D"/>
    <w:rsid w:val="005B01C7"/>
    <w:rsid w:val="005B080C"/>
    <w:rsid w:val="005B08B4"/>
    <w:rsid w:val="005B10D9"/>
    <w:rsid w:val="005B10E2"/>
    <w:rsid w:val="005B15AA"/>
    <w:rsid w:val="005B15B8"/>
    <w:rsid w:val="005B1614"/>
    <w:rsid w:val="005B1817"/>
    <w:rsid w:val="005B1A39"/>
    <w:rsid w:val="005B1D39"/>
    <w:rsid w:val="005B1D52"/>
    <w:rsid w:val="005B1F18"/>
    <w:rsid w:val="005B1F2B"/>
    <w:rsid w:val="005B2227"/>
    <w:rsid w:val="005B23BF"/>
    <w:rsid w:val="005B26FA"/>
    <w:rsid w:val="005B2E49"/>
    <w:rsid w:val="005B2E9A"/>
    <w:rsid w:val="005B2F9D"/>
    <w:rsid w:val="005B302D"/>
    <w:rsid w:val="005B325A"/>
    <w:rsid w:val="005B35DD"/>
    <w:rsid w:val="005B37DF"/>
    <w:rsid w:val="005B3AD2"/>
    <w:rsid w:val="005B3BC0"/>
    <w:rsid w:val="005B3C6D"/>
    <w:rsid w:val="005B3D1B"/>
    <w:rsid w:val="005B4045"/>
    <w:rsid w:val="005B4217"/>
    <w:rsid w:val="005B42AF"/>
    <w:rsid w:val="005B46A3"/>
    <w:rsid w:val="005B4750"/>
    <w:rsid w:val="005B4826"/>
    <w:rsid w:val="005B4A4C"/>
    <w:rsid w:val="005B4C33"/>
    <w:rsid w:val="005B4C5C"/>
    <w:rsid w:val="005B4DDC"/>
    <w:rsid w:val="005B510C"/>
    <w:rsid w:val="005B59D3"/>
    <w:rsid w:val="005B59E3"/>
    <w:rsid w:val="005B5AD0"/>
    <w:rsid w:val="005B6004"/>
    <w:rsid w:val="005B609E"/>
    <w:rsid w:val="005B62AA"/>
    <w:rsid w:val="005B6891"/>
    <w:rsid w:val="005B6CEA"/>
    <w:rsid w:val="005B6DF6"/>
    <w:rsid w:val="005B75A6"/>
    <w:rsid w:val="005B7644"/>
    <w:rsid w:val="005B78CD"/>
    <w:rsid w:val="005B7982"/>
    <w:rsid w:val="005B7B7A"/>
    <w:rsid w:val="005B7B7D"/>
    <w:rsid w:val="005C01D7"/>
    <w:rsid w:val="005C0528"/>
    <w:rsid w:val="005C0643"/>
    <w:rsid w:val="005C06D2"/>
    <w:rsid w:val="005C06DB"/>
    <w:rsid w:val="005C0D49"/>
    <w:rsid w:val="005C121F"/>
    <w:rsid w:val="005C1232"/>
    <w:rsid w:val="005C182E"/>
    <w:rsid w:val="005C1948"/>
    <w:rsid w:val="005C19FD"/>
    <w:rsid w:val="005C1F78"/>
    <w:rsid w:val="005C22F9"/>
    <w:rsid w:val="005C2304"/>
    <w:rsid w:val="005C24E0"/>
    <w:rsid w:val="005C263C"/>
    <w:rsid w:val="005C2679"/>
    <w:rsid w:val="005C298C"/>
    <w:rsid w:val="005C3109"/>
    <w:rsid w:val="005C36AB"/>
    <w:rsid w:val="005C3C58"/>
    <w:rsid w:val="005C4121"/>
    <w:rsid w:val="005C44A7"/>
    <w:rsid w:val="005C470E"/>
    <w:rsid w:val="005C499D"/>
    <w:rsid w:val="005C49D3"/>
    <w:rsid w:val="005C4B54"/>
    <w:rsid w:val="005C4BFB"/>
    <w:rsid w:val="005C4DDF"/>
    <w:rsid w:val="005C50F7"/>
    <w:rsid w:val="005C5250"/>
    <w:rsid w:val="005C536D"/>
    <w:rsid w:val="005C5870"/>
    <w:rsid w:val="005C5A60"/>
    <w:rsid w:val="005C5AD5"/>
    <w:rsid w:val="005C5C32"/>
    <w:rsid w:val="005C60D8"/>
    <w:rsid w:val="005C63D7"/>
    <w:rsid w:val="005C6504"/>
    <w:rsid w:val="005C69E7"/>
    <w:rsid w:val="005C6DC1"/>
    <w:rsid w:val="005C71AF"/>
    <w:rsid w:val="005C7447"/>
    <w:rsid w:val="005C779B"/>
    <w:rsid w:val="005C780F"/>
    <w:rsid w:val="005C7A17"/>
    <w:rsid w:val="005C7B80"/>
    <w:rsid w:val="005C7BE1"/>
    <w:rsid w:val="005C7DFD"/>
    <w:rsid w:val="005C7E92"/>
    <w:rsid w:val="005C7FC4"/>
    <w:rsid w:val="005D02BF"/>
    <w:rsid w:val="005D045B"/>
    <w:rsid w:val="005D0488"/>
    <w:rsid w:val="005D058A"/>
    <w:rsid w:val="005D059A"/>
    <w:rsid w:val="005D07C5"/>
    <w:rsid w:val="005D0899"/>
    <w:rsid w:val="005D0AE4"/>
    <w:rsid w:val="005D0C75"/>
    <w:rsid w:val="005D1231"/>
    <w:rsid w:val="005D1361"/>
    <w:rsid w:val="005D1448"/>
    <w:rsid w:val="005D146D"/>
    <w:rsid w:val="005D18F8"/>
    <w:rsid w:val="005D19CF"/>
    <w:rsid w:val="005D1B70"/>
    <w:rsid w:val="005D21B7"/>
    <w:rsid w:val="005D275E"/>
    <w:rsid w:val="005D295E"/>
    <w:rsid w:val="005D2B33"/>
    <w:rsid w:val="005D2DAD"/>
    <w:rsid w:val="005D2DF3"/>
    <w:rsid w:val="005D3111"/>
    <w:rsid w:val="005D32CA"/>
    <w:rsid w:val="005D34E6"/>
    <w:rsid w:val="005D3639"/>
    <w:rsid w:val="005D378C"/>
    <w:rsid w:val="005D3C6C"/>
    <w:rsid w:val="005D3C94"/>
    <w:rsid w:val="005D3D8D"/>
    <w:rsid w:val="005D3EDD"/>
    <w:rsid w:val="005D404D"/>
    <w:rsid w:val="005D40A9"/>
    <w:rsid w:val="005D4286"/>
    <w:rsid w:val="005D4302"/>
    <w:rsid w:val="005D4722"/>
    <w:rsid w:val="005D4AA5"/>
    <w:rsid w:val="005D4AE9"/>
    <w:rsid w:val="005D4B59"/>
    <w:rsid w:val="005D4D85"/>
    <w:rsid w:val="005D4ED2"/>
    <w:rsid w:val="005D5399"/>
    <w:rsid w:val="005D5430"/>
    <w:rsid w:val="005D567D"/>
    <w:rsid w:val="005D5A20"/>
    <w:rsid w:val="005D5BDD"/>
    <w:rsid w:val="005D5D18"/>
    <w:rsid w:val="005D5F7E"/>
    <w:rsid w:val="005D626D"/>
    <w:rsid w:val="005D6DF0"/>
    <w:rsid w:val="005D7047"/>
    <w:rsid w:val="005D7236"/>
    <w:rsid w:val="005D733D"/>
    <w:rsid w:val="005D740D"/>
    <w:rsid w:val="005D7566"/>
    <w:rsid w:val="005D786C"/>
    <w:rsid w:val="005D79A9"/>
    <w:rsid w:val="005D79CC"/>
    <w:rsid w:val="005D7A75"/>
    <w:rsid w:val="005D7AD9"/>
    <w:rsid w:val="005D7ECC"/>
    <w:rsid w:val="005D7F7F"/>
    <w:rsid w:val="005E00E5"/>
    <w:rsid w:val="005E0148"/>
    <w:rsid w:val="005E049F"/>
    <w:rsid w:val="005E07C8"/>
    <w:rsid w:val="005E0B6D"/>
    <w:rsid w:val="005E0BB6"/>
    <w:rsid w:val="005E0D16"/>
    <w:rsid w:val="005E0F98"/>
    <w:rsid w:val="005E1010"/>
    <w:rsid w:val="005E12E0"/>
    <w:rsid w:val="005E1477"/>
    <w:rsid w:val="005E14E4"/>
    <w:rsid w:val="005E1698"/>
    <w:rsid w:val="005E1780"/>
    <w:rsid w:val="005E17CB"/>
    <w:rsid w:val="005E1E14"/>
    <w:rsid w:val="005E1E3B"/>
    <w:rsid w:val="005E2500"/>
    <w:rsid w:val="005E261E"/>
    <w:rsid w:val="005E27AA"/>
    <w:rsid w:val="005E27CD"/>
    <w:rsid w:val="005E27D3"/>
    <w:rsid w:val="005E28E8"/>
    <w:rsid w:val="005E292A"/>
    <w:rsid w:val="005E2B59"/>
    <w:rsid w:val="005E2C29"/>
    <w:rsid w:val="005E2CC7"/>
    <w:rsid w:val="005E2DDB"/>
    <w:rsid w:val="005E3073"/>
    <w:rsid w:val="005E316A"/>
    <w:rsid w:val="005E3215"/>
    <w:rsid w:val="005E33D2"/>
    <w:rsid w:val="005E3FF4"/>
    <w:rsid w:val="005E3FF7"/>
    <w:rsid w:val="005E4005"/>
    <w:rsid w:val="005E45D3"/>
    <w:rsid w:val="005E45DF"/>
    <w:rsid w:val="005E470E"/>
    <w:rsid w:val="005E485C"/>
    <w:rsid w:val="005E4BBF"/>
    <w:rsid w:val="005E4CDB"/>
    <w:rsid w:val="005E4D1E"/>
    <w:rsid w:val="005E4E36"/>
    <w:rsid w:val="005E4E3E"/>
    <w:rsid w:val="005E54B5"/>
    <w:rsid w:val="005E594E"/>
    <w:rsid w:val="005E5F5E"/>
    <w:rsid w:val="005E6EB8"/>
    <w:rsid w:val="005E7004"/>
    <w:rsid w:val="005E703B"/>
    <w:rsid w:val="005E7088"/>
    <w:rsid w:val="005E7304"/>
    <w:rsid w:val="005E76CA"/>
    <w:rsid w:val="005E7D8E"/>
    <w:rsid w:val="005E7E1B"/>
    <w:rsid w:val="005E7F7A"/>
    <w:rsid w:val="005F0080"/>
    <w:rsid w:val="005F0108"/>
    <w:rsid w:val="005F01D1"/>
    <w:rsid w:val="005F0291"/>
    <w:rsid w:val="005F04BA"/>
    <w:rsid w:val="005F04C9"/>
    <w:rsid w:val="005F0934"/>
    <w:rsid w:val="005F0A76"/>
    <w:rsid w:val="005F0ECC"/>
    <w:rsid w:val="005F11D1"/>
    <w:rsid w:val="005F132B"/>
    <w:rsid w:val="005F152C"/>
    <w:rsid w:val="005F16AD"/>
    <w:rsid w:val="005F1927"/>
    <w:rsid w:val="005F213C"/>
    <w:rsid w:val="005F21A5"/>
    <w:rsid w:val="005F2368"/>
    <w:rsid w:val="005F2470"/>
    <w:rsid w:val="005F24D8"/>
    <w:rsid w:val="005F2541"/>
    <w:rsid w:val="005F27CE"/>
    <w:rsid w:val="005F28C6"/>
    <w:rsid w:val="005F2CF6"/>
    <w:rsid w:val="005F2FED"/>
    <w:rsid w:val="005F3244"/>
    <w:rsid w:val="005F34E9"/>
    <w:rsid w:val="005F3937"/>
    <w:rsid w:val="005F3BE0"/>
    <w:rsid w:val="005F3BE5"/>
    <w:rsid w:val="005F3E74"/>
    <w:rsid w:val="005F3F16"/>
    <w:rsid w:val="005F3FE4"/>
    <w:rsid w:val="005F4035"/>
    <w:rsid w:val="005F434E"/>
    <w:rsid w:val="005F443A"/>
    <w:rsid w:val="005F4CE3"/>
    <w:rsid w:val="005F4D2B"/>
    <w:rsid w:val="005F51AA"/>
    <w:rsid w:val="005F52CC"/>
    <w:rsid w:val="005F537E"/>
    <w:rsid w:val="005F5437"/>
    <w:rsid w:val="005F5549"/>
    <w:rsid w:val="005F5703"/>
    <w:rsid w:val="005F5A7B"/>
    <w:rsid w:val="005F5E6F"/>
    <w:rsid w:val="005F6302"/>
    <w:rsid w:val="005F6510"/>
    <w:rsid w:val="005F66C7"/>
    <w:rsid w:val="005F6736"/>
    <w:rsid w:val="005F681B"/>
    <w:rsid w:val="005F681C"/>
    <w:rsid w:val="005F6B3E"/>
    <w:rsid w:val="005F6BD4"/>
    <w:rsid w:val="005F6C2B"/>
    <w:rsid w:val="005F7035"/>
    <w:rsid w:val="005F7128"/>
    <w:rsid w:val="005F7188"/>
    <w:rsid w:val="005F733A"/>
    <w:rsid w:val="005F773E"/>
    <w:rsid w:val="005F7985"/>
    <w:rsid w:val="005F79AD"/>
    <w:rsid w:val="005F7CC0"/>
    <w:rsid w:val="005F7F29"/>
    <w:rsid w:val="005F7FE3"/>
    <w:rsid w:val="00600072"/>
    <w:rsid w:val="00600087"/>
    <w:rsid w:val="00600178"/>
    <w:rsid w:val="00600204"/>
    <w:rsid w:val="00600246"/>
    <w:rsid w:val="00600514"/>
    <w:rsid w:val="006006CA"/>
    <w:rsid w:val="00600A32"/>
    <w:rsid w:val="00600CEB"/>
    <w:rsid w:val="0060112A"/>
    <w:rsid w:val="0060144B"/>
    <w:rsid w:val="0060199F"/>
    <w:rsid w:val="00601BDC"/>
    <w:rsid w:val="00601BF7"/>
    <w:rsid w:val="00601E35"/>
    <w:rsid w:val="00601EF5"/>
    <w:rsid w:val="00601F22"/>
    <w:rsid w:val="00602282"/>
    <w:rsid w:val="006027B5"/>
    <w:rsid w:val="00602835"/>
    <w:rsid w:val="00602A1B"/>
    <w:rsid w:val="00602A78"/>
    <w:rsid w:val="00602A84"/>
    <w:rsid w:val="00602AA1"/>
    <w:rsid w:val="00602B89"/>
    <w:rsid w:val="00602C8A"/>
    <w:rsid w:val="00602DCD"/>
    <w:rsid w:val="0060301B"/>
    <w:rsid w:val="006030C3"/>
    <w:rsid w:val="00603123"/>
    <w:rsid w:val="0060346E"/>
    <w:rsid w:val="00603531"/>
    <w:rsid w:val="00603552"/>
    <w:rsid w:val="00603637"/>
    <w:rsid w:val="006036F4"/>
    <w:rsid w:val="00603766"/>
    <w:rsid w:val="006037AE"/>
    <w:rsid w:val="006039A7"/>
    <w:rsid w:val="00603B37"/>
    <w:rsid w:val="00603C98"/>
    <w:rsid w:val="00604151"/>
    <w:rsid w:val="00604367"/>
    <w:rsid w:val="00604392"/>
    <w:rsid w:val="006044BE"/>
    <w:rsid w:val="006044DA"/>
    <w:rsid w:val="0060466B"/>
    <w:rsid w:val="0060475F"/>
    <w:rsid w:val="006047DF"/>
    <w:rsid w:val="00604804"/>
    <w:rsid w:val="00604DD6"/>
    <w:rsid w:val="00604DE1"/>
    <w:rsid w:val="006050AF"/>
    <w:rsid w:val="00605275"/>
    <w:rsid w:val="0060561B"/>
    <w:rsid w:val="00605715"/>
    <w:rsid w:val="00605CEE"/>
    <w:rsid w:val="00605F70"/>
    <w:rsid w:val="006060C2"/>
    <w:rsid w:val="006062F9"/>
    <w:rsid w:val="00606A26"/>
    <w:rsid w:val="00606F58"/>
    <w:rsid w:val="00607619"/>
    <w:rsid w:val="0060770E"/>
    <w:rsid w:val="006078B0"/>
    <w:rsid w:val="00607D81"/>
    <w:rsid w:val="00607F55"/>
    <w:rsid w:val="006100C7"/>
    <w:rsid w:val="006102BD"/>
    <w:rsid w:val="0061053B"/>
    <w:rsid w:val="00610747"/>
    <w:rsid w:val="006108FD"/>
    <w:rsid w:val="00610979"/>
    <w:rsid w:val="00610D70"/>
    <w:rsid w:val="00610E03"/>
    <w:rsid w:val="00610E33"/>
    <w:rsid w:val="00610EE7"/>
    <w:rsid w:val="00610FDD"/>
    <w:rsid w:val="006111A6"/>
    <w:rsid w:val="0061176E"/>
    <w:rsid w:val="00611A2C"/>
    <w:rsid w:val="00611F3F"/>
    <w:rsid w:val="00612332"/>
    <w:rsid w:val="00612419"/>
    <w:rsid w:val="0061251B"/>
    <w:rsid w:val="00612AF3"/>
    <w:rsid w:val="00612B6F"/>
    <w:rsid w:val="00612C0F"/>
    <w:rsid w:val="00612E18"/>
    <w:rsid w:val="00612F1B"/>
    <w:rsid w:val="00613214"/>
    <w:rsid w:val="0061324E"/>
    <w:rsid w:val="00613398"/>
    <w:rsid w:val="00613506"/>
    <w:rsid w:val="006138FA"/>
    <w:rsid w:val="00613A95"/>
    <w:rsid w:val="00613B6D"/>
    <w:rsid w:val="00613D70"/>
    <w:rsid w:val="00613EA5"/>
    <w:rsid w:val="00614492"/>
    <w:rsid w:val="00614553"/>
    <w:rsid w:val="00614862"/>
    <w:rsid w:val="0061493F"/>
    <w:rsid w:val="00614B31"/>
    <w:rsid w:val="00614CD1"/>
    <w:rsid w:val="006151F2"/>
    <w:rsid w:val="00615381"/>
    <w:rsid w:val="006153A4"/>
    <w:rsid w:val="0061545B"/>
    <w:rsid w:val="006155B1"/>
    <w:rsid w:val="0061567B"/>
    <w:rsid w:val="0061568B"/>
    <w:rsid w:val="00615741"/>
    <w:rsid w:val="00615AC8"/>
    <w:rsid w:val="00615C08"/>
    <w:rsid w:val="00615DAA"/>
    <w:rsid w:val="006160A0"/>
    <w:rsid w:val="006160B5"/>
    <w:rsid w:val="0061697F"/>
    <w:rsid w:val="00616C58"/>
    <w:rsid w:val="00616D7C"/>
    <w:rsid w:val="00616EAB"/>
    <w:rsid w:val="00617A43"/>
    <w:rsid w:val="00617B32"/>
    <w:rsid w:val="00617B8B"/>
    <w:rsid w:val="00617BC4"/>
    <w:rsid w:val="00620437"/>
    <w:rsid w:val="00620578"/>
    <w:rsid w:val="006207D7"/>
    <w:rsid w:val="00620948"/>
    <w:rsid w:val="00620A14"/>
    <w:rsid w:val="00620AFE"/>
    <w:rsid w:val="00620B34"/>
    <w:rsid w:val="00620B49"/>
    <w:rsid w:val="00621058"/>
    <w:rsid w:val="006212D2"/>
    <w:rsid w:val="0062147F"/>
    <w:rsid w:val="0062152A"/>
    <w:rsid w:val="006215B2"/>
    <w:rsid w:val="00621625"/>
    <w:rsid w:val="00621634"/>
    <w:rsid w:val="00621698"/>
    <w:rsid w:val="00621753"/>
    <w:rsid w:val="00621766"/>
    <w:rsid w:val="00622213"/>
    <w:rsid w:val="0062223D"/>
    <w:rsid w:val="00622316"/>
    <w:rsid w:val="006223BA"/>
    <w:rsid w:val="006223CD"/>
    <w:rsid w:val="006228E9"/>
    <w:rsid w:val="00622EE8"/>
    <w:rsid w:val="00622EF7"/>
    <w:rsid w:val="00623043"/>
    <w:rsid w:val="00623058"/>
    <w:rsid w:val="0062316A"/>
    <w:rsid w:val="0062337D"/>
    <w:rsid w:val="00623583"/>
    <w:rsid w:val="006235E7"/>
    <w:rsid w:val="00623A0B"/>
    <w:rsid w:val="00623C28"/>
    <w:rsid w:val="00623E34"/>
    <w:rsid w:val="00623F68"/>
    <w:rsid w:val="006242FD"/>
    <w:rsid w:val="006243E2"/>
    <w:rsid w:val="0062462F"/>
    <w:rsid w:val="006246BC"/>
    <w:rsid w:val="006249C6"/>
    <w:rsid w:val="00624BA1"/>
    <w:rsid w:val="00625054"/>
    <w:rsid w:val="006250AA"/>
    <w:rsid w:val="0062513B"/>
    <w:rsid w:val="00625AA4"/>
    <w:rsid w:val="00625F35"/>
    <w:rsid w:val="0062606D"/>
    <w:rsid w:val="0062617B"/>
    <w:rsid w:val="00626369"/>
    <w:rsid w:val="00626565"/>
    <w:rsid w:val="0062661B"/>
    <w:rsid w:val="006268E3"/>
    <w:rsid w:val="006269CA"/>
    <w:rsid w:val="00626B94"/>
    <w:rsid w:val="00626CFF"/>
    <w:rsid w:val="00626EE4"/>
    <w:rsid w:val="0062739C"/>
    <w:rsid w:val="006273D3"/>
    <w:rsid w:val="006273DA"/>
    <w:rsid w:val="0062761E"/>
    <w:rsid w:val="00627832"/>
    <w:rsid w:val="00627936"/>
    <w:rsid w:val="00627DC3"/>
    <w:rsid w:val="00627F3D"/>
    <w:rsid w:val="00627FDA"/>
    <w:rsid w:val="00630118"/>
    <w:rsid w:val="0063027C"/>
    <w:rsid w:val="0063048A"/>
    <w:rsid w:val="006304AC"/>
    <w:rsid w:val="00630514"/>
    <w:rsid w:val="00630AA8"/>
    <w:rsid w:val="00630B32"/>
    <w:rsid w:val="00630B4A"/>
    <w:rsid w:val="00630D0A"/>
    <w:rsid w:val="006310AE"/>
    <w:rsid w:val="006310DA"/>
    <w:rsid w:val="006313B5"/>
    <w:rsid w:val="00631762"/>
    <w:rsid w:val="00631D9A"/>
    <w:rsid w:val="00631DCF"/>
    <w:rsid w:val="00631E4D"/>
    <w:rsid w:val="0063207D"/>
    <w:rsid w:val="00632196"/>
    <w:rsid w:val="00632436"/>
    <w:rsid w:val="00632AFB"/>
    <w:rsid w:val="00632BA2"/>
    <w:rsid w:val="00632BCB"/>
    <w:rsid w:val="00632BEC"/>
    <w:rsid w:val="00632E93"/>
    <w:rsid w:val="00633070"/>
    <w:rsid w:val="00633329"/>
    <w:rsid w:val="00633544"/>
    <w:rsid w:val="00633609"/>
    <w:rsid w:val="00633659"/>
    <w:rsid w:val="006336D7"/>
    <w:rsid w:val="00633923"/>
    <w:rsid w:val="006339D3"/>
    <w:rsid w:val="00633B75"/>
    <w:rsid w:val="00633BF2"/>
    <w:rsid w:val="00633C3A"/>
    <w:rsid w:val="00633F67"/>
    <w:rsid w:val="006341F9"/>
    <w:rsid w:val="006345C3"/>
    <w:rsid w:val="00634D13"/>
    <w:rsid w:val="00634F15"/>
    <w:rsid w:val="00634F30"/>
    <w:rsid w:val="00635068"/>
    <w:rsid w:val="006350F7"/>
    <w:rsid w:val="00635234"/>
    <w:rsid w:val="006352F4"/>
    <w:rsid w:val="0063530F"/>
    <w:rsid w:val="006355C1"/>
    <w:rsid w:val="006359AB"/>
    <w:rsid w:val="00635A99"/>
    <w:rsid w:val="00635AEA"/>
    <w:rsid w:val="006362F9"/>
    <w:rsid w:val="0063638A"/>
    <w:rsid w:val="0063661D"/>
    <w:rsid w:val="00636817"/>
    <w:rsid w:val="00636852"/>
    <w:rsid w:val="0063699D"/>
    <w:rsid w:val="006369A9"/>
    <w:rsid w:val="00637165"/>
    <w:rsid w:val="0063718E"/>
    <w:rsid w:val="00637332"/>
    <w:rsid w:val="006373CD"/>
    <w:rsid w:val="00637917"/>
    <w:rsid w:val="00637AAE"/>
    <w:rsid w:val="00637CD7"/>
    <w:rsid w:val="00637EDE"/>
    <w:rsid w:val="0064023D"/>
    <w:rsid w:val="00640436"/>
    <w:rsid w:val="006405F7"/>
    <w:rsid w:val="00640685"/>
    <w:rsid w:val="006409D7"/>
    <w:rsid w:val="00640A3C"/>
    <w:rsid w:val="00640C43"/>
    <w:rsid w:val="006411A7"/>
    <w:rsid w:val="00641258"/>
    <w:rsid w:val="00641283"/>
    <w:rsid w:val="006413CF"/>
    <w:rsid w:val="00641400"/>
    <w:rsid w:val="00641413"/>
    <w:rsid w:val="00641465"/>
    <w:rsid w:val="0064165D"/>
    <w:rsid w:val="00641C8E"/>
    <w:rsid w:val="006422BF"/>
    <w:rsid w:val="006422D5"/>
    <w:rsid w:val="006422FA"/>
    <w:rsid w:val="006424CC"/>
    <w:rsid w:val="00642624"/>
    <w:rsid w:val="0064278D"/>
    <w:rsid w:val="00642AEC"/>
    <w:rsid w:val="00642AFC"/>
    <w:rsid w:val="00642B37"/>
    <w:rsid w:val="00642B3E"/>
    <w:rsid w:val="00642E8C"/>
    <w:rsid w:val="00642ECA"/>
    <w:rsid w:val="0064304D"/>
    <w:rsid w:val="006432B2"/>
    <w:rsid w:val="006433BD"/>
    <w:rsid w:val="006434AF"/>
    <w:rsid w:val="00643562"/>
    <w:rsid w:val="00643784"/>
    <w:rsid w:val="00643911"/>
    <w:rsid w:val="0064391B"/>
    <w:rsid w:val="00643C17"/>
    <w:rsid w:val="00643DED"/>
    <w:rsid w:val="00643FE2"/>
    <w:rsid w:val="00644055"/>
    <w:rsid w:val="00644186"/>
    <w:rsid w:val="006442D0"/>
    <w:rsid w:val="006449C3"/>
    <w:rsid w:val="00644A21"/>
    <w:rsid w:val="00644A22"/>
    <w:rsid w:val="00644B07"/>
    <w:rsid w:val="0064519D"/>
    <w:rsid w:val="006451BE"/>
    <w:rsid w:val="00645360"/>
    <w:rsid w:val="00645508"/>
    <w:rsid w:val="00645643"/>
    <w:rsid w:val="00645C9F"/>
    <w:rsid w:val="00645DE3"/>
    <w:rsid w:val="006462AB"/>
    <w:rsid w:val="00646305"/>
    <w:rsid w:val="0064630F"/>
    <w:rsid w:val="00646599"/>
    <w:rsid w:val="00646809"/>
    <w:rsid w:val="00646864"/>
    <w:rsid w:val="00646A6C"/>
    <w:rsid w:val="00646AB8"/>
    <w:rsid w:val="00646E2C"/>
    <w:rsid w:val="00646FE6"/>
    <w:rsid w:val="00647467"/>
    <w:rsid w:val="0064751D"/>
    <w:rsid w:val="006475E6"/>
    <w:rsid w:val="006476AE"/>
    <w:rsid w:val="00647E7B"/>
    <w:rsid w:val="00650259"/>
    <w:rsid w:val="006504D6"/>
    <w:rsid w:val="006508B9"/>
    <w:rsid w:val="00650925"/>
    <w:rsid w:val="00650AE2"/>
    <w:rsid w:val="00650CA1"/>
    <w:rsid w:val="00650D6C"/>
    <w:rsid w:val="00650FC9"/>
    <w:rsid w:val="00651073"/>
    <w:rsid w:val="0065110C"/>
    <w:rsid w:val="006512AC"/>
    <w:rsid w:val="0065138D"/>
    <w:rsid w:val="006513C3"/>
    <w:rsid w:val="0065143C"/>
    <w:rsid w:val="00651854"/>
    <w:rsid w:val="006518E1"/>
    <w:rsid w:val="00651A1D"/>
    <w:rsid w:val="006520CC"/>
    <w:rsid w:val="006520E7"/>
    <w:rsid w:val="006521D4"/>
    <w:rsid w:val="00652211"/>
    <w:rsid w:val="006524DC"/>
    <w:rsid w:val="00652578"/>
    <w:rsid w:val="0065276D"/>
    <w:rsid w:val="006527BC"/>
    <w:rsid w:val="00652B4A"/>
    <w:rsid w:val="006531F8"/>
    <w:rsid w:val="0065329D"/>
    <w:rsid w:val="006534C9"/>
    <w:rsid w:val="0065364C"/>
    <w:rsid w:val="006539A3"/>
    <w:rsid w:val="006539E8"/>
    <w:rsid w:val="00653CED"/>
    <w:rsid w:val="00653E28"/>
    <w:rsid w:val="00653FA6"/>
    <w:rsid w:val="00654013"/>
    <w:rsid w:val="006540BB"/>
    <w:rsid w:val="006546D4"/>
    <w:rsid w:val="00654866"/>
    <w:rsid w:val="00654FA2"/>
    <w:rsid w:val="00655704"/>
    <w:rsid w:val="0065575D"/>
    <w:rsid w:val="00655A57"/>
    <w:rsid w:val="0065602E"/>
    <w:rsid w:val="0065629F"/>
    <w:rsid w:val="00656307"/>
    <w:rsid w:val="006565D8"/>
    <w:rsid w:val="006569C9"/>
    <w:rsid w:val="00656B96"/>
    <w:rsid w:val="00656D00"/>
    <w:rsid w:val="00656E7A"/>
    <w:rsid w:val="00656F79"/>
    <w:rsid w:val="00657087"/>
    <w:rsid w:val="00657152"/>
    <w:rsid w:val="0065736B"/>
    <w:rsid w:val="006574A3"/>
    <w:rsid w:val="006578E4"/>
    <w:rsid w:val="0065793E"/>
    <w:rsid w:val="00657AE5"/>
    <w:rsid w:val="00657D77"/>
    <w:rsid w:val="0066061A"/>
    <w:rsid w:val="0066084C"/>
    <w:rsid w:val="00660898"/>
    <w:rsid w:val="006608AC"/>
    <w:rsid w:val="006608D1"/>
    <w:rsid w:val="00660C88"/>
    <w:rsid w:val="00660CA6"/>
    <w:rsid w:val="00660CDC"/>
    <w:rsid w:val="00660E87"/>
    <w:rsid w:val="006610AE"/>
    <w:rsid w:val="0066123D"/>
    <w:rsid w:val="00661243"/>
    <w:rsid w:val="006616E9"/>
    <w:rsid w:val="006619B0"/>
    <w:rsid w:val="00661BF5"/>
    <w:rsid w:val="00661C24"/>
    <w:rsid w:val="00661E92"/>
    <w:rsid w:val="00662012"/>
    <w:rsid w:val="006624CA"/>
    <w:rsid w:val="00662543"/>
    <w:rsid w:val="0066260E"/>
    <w:rsid w:val="006626D0"/>
    <w:rsid w:val="006628E9"/>
    <w:rsid w:val="00662A33"/>
    <w:rsid w:val="00662BFD"/>
    <w:rsid w:val="00662C1B"/>
    <w:rsid w:val="00662D33"/>
    <w:rsid w:val="00662E82"/>
    <w:rsid w:val="0066317B"/>
    <w:rsid w:val="00663191"/>
    <w:rsid w:val="0066320D"/>
    <w:rsid w:val="0066321A"/>
    <w:rsid w:val="0066336A"/>
    <w:rsid w:val="00663590"/>
    <w:rsid w:val="00663938"/>
    <w:rsid w:val="00663B64"/>
    <w:rsid w:val="00663C2B"/>
    <w:rsid w:val="00663CE2"/>
    <w:rsid w:val="006641F4"/>
    <w:rsid w:val="006642FB"/>
    <w:rsid w:val="00664321"/>
    <w:rsid w:val="0066435E"/>
    <w:rsid w:val="0066457F"/>
    <w:rsid w:val="00664766"/>
    <w:rsid w:val="0066476A"/>
    <w:rsid w:val="006647FF"/>
    <w:rsid w:val="00664E38"/>
    <w:rsid w:val="00664E8C"/>
    <w:rsid w:val="00664EB6"/>
    <w:rsid w:val="006650B6"/>
    <w:rsid w:val="006654F1"/>
    <w:rsid w:val="0066572A"/>
    <w:rsid w:val="00665BA4"/>
    <w:rsid w:val="00665F7C"/>
    <w:rsid w:val="0066613F"/>
    <w:rsid w:val="006667F6"/>
    <w:rsid w:val="00666803"/>
    <w:rsid w:val="0066684D"/>
    <w:rsid w:val="0066684F"/>
    <w:rsid w:val="0066699A"/>
    <w:rsid w:val="006669A6"/>
    <w:rsid w:val="00666C2E"/>
    <w:rsid w:val="00666DB3"/>
    <w:rsid w:val="00666DFC"/>
    <w:rsid w:val="00666E3B"/>
    <w:rsid w:val="00666EBB"/>
    <w:rsid w:val="006670EC"/>
    <w:rsid w:val="006676CE"/>
    <w:rsid w:val="0066779E"/>
    <w:rsid w:val="00667E39"/>
    <w:rsid w:val="00667FAF"/>
    <w:rsid w:val="0066864E"/>
    <w:rsid w:val="00670166"/>
    <w:rsid w:val="006706BD"/>
    <w:rsid w:val="0067096D"/>
    <w:rsid w:val="00670AF4"/>
    <w:rsid w:val="00670AFE"/>
    <w:rsid w:val="00670BF3"/>
    <w:rsid w:val="00670C2B"/>
    <w:rsid w:val="00671160"/>
    <w:rsid w:val="0067119D"/>
    <w:rsid w:val="0067159D"/>
    <w:rsid w:val="006715E8"/>
    <w:rsid w:val="006719E0"/>
    <w:rsid w:val="00671D7E"/>
    <w:rsid w:val="00671E49"/>
    <w:rsid w:val="00671F14"/>
    <w:rsid w:val="00671F56"/>
    <w:rsid w:val="00671F82"/>
    <w:rsid w:val="0067225E"/>
    <w:rsid w:val="006723AA"/>
    <w:rsid w:val="00672479"/>
    <w:rsid w:val="00672584"/>
    <w:rsid w:val="00672673"/>
    <w:rsid w:val="0067269D"/>
    <w:rsid w:val="006728D3"/>
    <w:rsid w:val="00672962"/>
    <w:rsid w:val="00672988"/>
    <w:rsid w:val="00672AAE"/>
    <w:rsid w:val="00672C64"/>
    <w:rsid w:val="0067309B"/>
    <w:rsid w:val="006730C9"/>
    <w:rsid w:val="00673472"/>
    <w:rsid w:val="00673B1A"/>
    <w:rsid w:val="00673BA0"/>
    <w:rsid w:val="00673E54"/>
    <w:rsid w:val="00674134"/>
    <w:rsid w:val="006744AA"/>
    <w:rsid w:val="0067494A"/>
    <w:rsid w:val="00674AA7"/>
    <w:rsid w:val="00674E06"/>
    <w:rsid w:val="00674E6A"/>
    <w:rsid w:val="00674EE7"/>
    <w:rsid w:val="0067542C"/>
    <w:rsid w:val="0067547A"/>
    <w:rsid w:val="006757CF"/>
    <w:rsid w:val="00675CF4"/>
    <w:rsid w:val="0067605B"/>
    <w:rsid w:val="006760C0"/>
    <w:rsid w:val="00676573"/>
    <w:rsid w:val="0067668F"/>
    <w:rsid w:val="0067685F"/>
    <w:rsid w:val="00676A64"/>
    <w:rsid w:val="006770FB"/>
    <w:rsid w:val="006772D5"/>
    <w:rsid w:val="006775E6"/>
    <w:rsid w:val="00677731"/>
    <w:rsid w:val="006777BE"/>
    <w:rsid w:val="00677807"/>
    <w:rsid w:val="00677886"/>
    <w:rsid w:val="006778D7"/>
    <w:rsid w:val="00677925"/>
    <w:rsid w:val="006779BF"/>
    <w:rsid w:val="00677ACD"/>
    <w:rsid w:val="00677F0C"/>
    <w:rsid w:val="006800B5"/>
    <w:rsid w:val="00680266"/>
    <w:rsid w:val="00680505"/>
    <w:rsid w:val="00680648"/>
    <w:rsid w:val="00680787"/>
    <w:rsid w:val="00680876"/>
    <w:rsid w:val="00680887"/>
    <w:rsid w:val="006808A4"/>
    <w:rsid w:val="006809B0"/>
    <w:rsid w:val="00680AB4"/>
    <w:rsid w:val="00680F46"/>
    <w:rsid w:val="00681404"/>
    <w:rsid w:val="00681497"/>
    <w:rsid w:val="00681744"/>
    <w:rsid w:val="006817C7"/>
    <w:rsid w:val="00681E44"/>
    <w:rsid w:val="00681FDC"/>
    <w:rsid w:val="0068222F"/>
    <w:rsid w:val="00682406"/>
    <w:rsid w:val="006825F6"/>
    <w:rsid w:val="00682B53"/>
    <w:rsid w:val="00682B92"/>
    <w:rsid w:val="00682E98"/>
    <w:rsid w:val="00682F27"/>
    <w:rsid w:val="006830FD"/>
    <w:rsid w:val="006832E6"/>
    <w:rsid w:val="00683313"/>
    <w:rsid w:val="006835CB"/>
    <w:rsid w:val="00683797"/>
    <w:rsid w:val="00683CB0"/>
    <w:rsid w:val="00683D20"/>
    <w:rsid w:val="006840C0"/>
    <w:rsid w:val="00684170"/>
    <w:rsid w:val="0068419A"/>
    <w:rsid w:val="00684253"/>
    <w:rsid w:val="00684254"/>
    <w:rsid w:val="00684363"/>
    <w:rsid w:val="006847A1"/>
    <w:rsid w:val="006848F4"/>
    <w:rsid w:val="00684920"/>
    <w:rsid w:val="00684A22"/>
    <w:rsid w:val="00684C32"/>
    <w:rsid w:val="00684D26"/>
    <w:rsid w:val="00685014"/>
    <w:rsid w:val="00685298"/>
    <w:rsid w:val="00685405"/>
    <w:rsid w:val="00685437"/>
    <w:rsid w:val="006854FC"/>
    <w:rsid w:val="006856B0"/>
    <w:rsid w:val="0068580C"/>
    <w:rsid w:val="006859DB"/>
    <w:rsid w:val="00685C1F"/>
    <w:rsid w:val="00685E46"/>
    <w:rsid w:val="00685F42"/>
    <w:rsid w:val="00686074"/>
    <w:rsid w:val="006860DA"/>
    <w:rsid w:val="00686656"/>
    <w:rsid w:val="0068678D"/>
    <w:rsid w:val="00686A0D"/>
    <w:rsid w:val="00686D21"/>
    <w:rsid w:val="00687070"/>
    <w:rsid w:val="00687217"/>
    <w:rsid w:val="00687478"/>
    <w:rsid w:val="00687488"/>
    <w:rsid w:val="00687557"/>
    <w:rsid w:val="00687707"/>
    <w:rsid w:val="00687AEC"/>
    <w:rsid w:val="00687B12"/>
    <w:rsid w:val="00687DBE"/>
    <w:rsid w:val="00687DE0"/>
    <w:rsid w:val="00687DFB"/>
    <w:rsid w:val="0069037E"/>
    <w:rsid w:val="006903D1"/>
    <w:rsid w:val="006904ED"/>
    <w:rsid w:val="006905B9"/>
    <w:rsid w:val="00690B89"/>
    <w:rsid w:val="00690CE8"/>
    <w:rsid w:val="00690D1F"/>
    <w:rsid w:val="00690DDB"/>
    <w:rsid w:val="00690E2E"/>
    <w:rsid w:val="00691351"/>
    <w:rsid w:val="006915D7"/>
    <w:rsid w:val="0069177E"/>
    <w:rsid w:val="006917C6"/>
    <w:rsid w:val="006918DA"/>
    <w:rsid w:val="00691987"/>
    <w:rsid w:val="00691D16"/>
    <w:rsid w:val="00691DE1"/>
    <w:rsid w:val="006921D5"/>
    <w:rsid w:val="006924CD"/>
    <w:rsid w:val="0069259D"/>
    <w:rsid w:val="0069268E"/>
    <w:rsid w:val="00692814"/>
    <w:rsid w:val="00692917"/>
    <w:rsid w:val="00692A57"/>
    <w:rsid w:val="00692E66"/>
    <w:rsid w:val="00693029"/>
    <w:rsid w:val="006931B5"/>
    <w:rsid w:val="006932E7"/>
    <w:rsid w:val="00693347"/>
    <w:rsid w:val="0069334C"/>
    <w:rsid w:val="0069390E"/>
    <w:rsid w:val="0069396F"/>
    <w:rsid w:val="00693982"/>
    <w:rsid w:val="00693B21"/>
    <w:rsid w:val="00693EA2"/>
    <w:rsid w:val="00693EB5"/>
    <w:rsid w:val="006940C7"/>
    <w:rsid w:val="00694211"/>
    <w:rsid w:val="006942C5"/>
    <w:rsid w:val="006943C3"/>
    <w:rsid w:val="006945F6"/>
    <w:rsid w:val="0069471C"/>
    <w:rsid w:val="006948EF"/>
    <w:rsid w:val="00694AAE"/>
    <w:rsid w:val="00694AD4"/>
    <w:rsid w:val="00694D7C"/>
    <w:rsid w:val="00694FD5"/>
    <w:rsid w:val="006953B9"/>
    <w:rsid w:val="0069587C"/>
    <w:rsid w:val="006959D3"/>
    <w:rsid w:val="00695C55"/>
    <w:rsid w:val="00695CCA"/>
    <w:rsid w:val="00695FD2"/>
    <w:rsid w:val="00696481"/>
    <w:rsid w:val="00696C75"/>
    <w:rsid w:val="00696D63"/>
    <w:rsid w:val="00697AA2"/>
    <w:rsid w:val="00697BAC"/>
    <w:rsid w:val="00697D20"/>
    <w:rsid w:val="00697E7F"/>
    <w:rsid w:val="00697F9A"/>
    <w:rsid w:val="006A027F"/>
    <w:rsid w:val="006A032F"/>
    <w:rsid w:val="006A0387"/>
    <w:rsid w:val="006A0407"/>
    <w:rsid w:val="006A0B42"/>
    <w:rsid w:val="006A0CCD"/>
    <w:rsid w:val="006A0DD3"/>
    <w:rsid w:val="006A116A"/>
    <w:rsid w:val="006A146E"/>
    <w:rsid w:val="006A183C"/>
    <w:rsid w:val="006A1BEB"/>
    <w:rsid w:val="006A23C9"/>
    <w:rsid w:val="006A2423"/>
    <w:rsid w:val="006A26DD"/>
    <w:rsid w:val="006A27B1"/>
    <w:rsid w:val="006A27DD"/>
    <w:rsid w:val="006A2964"/>
    <w:rsid w:val="006A29DE"/>
    <w:rsid w:val="006A2E01"/>
    <w:rsid w:val="006A3022"/>
    <w:rsid w:val="006A309B"/>
    <w:rsid w:val="006A3496"/>
    <w:rsid w:val="006A36CA"/>
    <w:rsid w:val="006A3B54"/>
    <w:rsid w:val="006A3EC6"/>
    <w:rsid w:val="006A41AE"/>
    <w:rsid w:val="006A41C2"/>
    <w:rsid w:val="006A4709"/>
    <w:rsid w:val="006A4856"/>
    <w:rsid w:val="006A48AA"/>
    <w:rsid w:val="006A49AC"/>
    <w:rsid w:val="006A49F9"/>
    <w:rsid w:val="006A4A83"/>
    <w:rsid w:val="006A4BD9"/>
    <w:rsid w:val="006A4C49"/>
    <w:rsid w:val="006A4CBB"/>
    <w:rsid w:val="006A506C"/>
    <w:rsid w:val="006A5339"/>
    <w:rsid w:val="006A5378"/>
    <w:rsid w:val="006A5474"/>
    <w:rsid w:val="006A5497"/>
    <w:rsid w:val="006A564B"/>
    <w:rsid w:val="006A59C4"/>
    <w:rsid w:val="006A5C55"/>
    <w:rsid w:val="006A6200"/>
    <w:rsid w:val="006A6570"/>
    <w:rsid w:val="006A6577"/>
    <w:rsid w:val="006A6637"/>
    <w:rsid w:val="006A6732"/>
    <w:rsid w:val="006A6AD2"/>
    <w:rsid w:val="006A6E4B"/>
    <w:rsid w:val="006A70E5"/>
    <w:rsid w:val="006A74F8"/>
    <w:rsid w:val="006A78A0"/>
    <w:rsid w:val="006A7980"/>
    <w:rsid w:val="006A7BE2"/>
    <w:rsid w:val="006A7EFE"/>
    <w:rsid w:val="006B016C"/>
    <w:rsid w:val="006B0182"/>
    <w:rsid w:val="006B05B5"/>
    <w:rsid w:val="006B0A5F"/>
    <w:rsid w:val="006B0AF4"/>
    <w:rsid w:val="006B0C57"/>
    <w:rsid w:val="006B0C77"/>
    <w:rsid w:val="006B0FBD"/>
    <w:rsid w:val="006B1545"/>
    <w:rsid w:val="006B164F"/>
    <w:rsid w:val="006B1853"/>
    <w:rsid w:val="006B1BF4"/>
    <w:rsid w:val="006B1CCA"/>
    <w:rsid w:val="006B1CCC"/>
    <w:rsid w:val="006B23B9"/>
    <w:rsid w:val="006B2707"/>
    <w:rsid w:val="006B2B34"/>
    <w:rsid w:val="006B2DA7"/>
    <w:rsid w:val="006B2F4D"/>
    <w:rsid w:val="006B306B"/>
    <w:rsid w:val="006B32AD"/>
    <w:rsid w:val="006B3506"/>
    <w:rsid w:val="006B3682"/>
    <w:rsid w:val="006B3974"/>
    <w:rsid w:val="006B3A5F"/>
    <w:rsid w:val="006B3A8D"/>
    <w:rsid w:val="006B3B15"/>
    <w:rsid w:val="006B3D71"/>
    <w:rsid w:val="006B3FA0"/>
    <w:rsid w:val="006B4325"/>
    <w:rsid w:val="006B458B"/>
    <w:rsid w:val="006B45C7"/>
    <w:rsid w:val="006B45D1"/>
    <w:rsid w:val="006B4897"/>
    <w:rsid w:val="006B48CB"/>
    <w:rsid w:val="006B4E79"/>
    <w:rsid w:val="006B4EC4"/>
    <w:rsid w:val="006B51FB"/>
    <w:rsid w:val="006B535A"/>
    <w:rsid w:val="006B55E1"/>
    <w:rsid w:val="006B564D"/>
    <w:rsid w:val="006B5652"/>
    <w:rsid w:val="006B595C"/>
    <w:rsid w:val="006B5A4F"/>
    <w:rsid w:val="006B61DE"/>
    <w:rsid w:val="006B65FB"/>
    <w:rsid w:val="006B6CE2"/>
    <w:rsid w:val="006B6E16"/>
    <w:rsid w:val="006B7168"/>
    <w:rsid w:val="006B7448"/>
    <w:rsid w:val="006B74EA"/>
    <w:rsid w:val="006B78C4"/>
    <w:rsid w:val="006B7B22"/>
    <w:rsid w:val="006B7B81"/>
    <w:rsid w:val="006B7DB1"/>
    <w:rsid w:val="006B7E65"/>
    <w:rsid w:val="006C0104"/>
    <w:rsid w:val="006C0183"/>
    <w:rsid w:val="006C01B5"/>
    <w:rsid w:val="006C04CB"/>
    <w:rsid w:val="006C0531"/>
    <w:rsid w:val="006C0896"/>
    <w:rsid w:val="006C0B16"/>
    <w:rsid w:val="006C0B81"/>
    <w:rsid w:val="006C0EAB"/>
    <w:rsid w:val="006C11E7"/>
    <w:rsid w:val="006C12E1"/>
    <w:rsid w:val="006C1445"/>
    <w:rsid w:val="006C1749"/>
    <w:rsid w:val="006C17D3"/>
    <w:rsid w:val="006C1837"/>
    <w:rsid w:val="006C18C1"/>
    <w:rsid w:val="006C192E"/>
    <w:rsid w:val="006C1992"/>
    <w:rsid w:val="006C1AD3"/>
    <w:rsid w:val="006C1BF5"/>
    <w:rsid w:val="006C1E0E"/>
    <w:rsid w:val="006C1EC4"/>
    <w:rsid w:val="006C2020"/>
    <w:rsid w:val="006C2096"/>
    <w:rsid w:val="006C259F"/>
    <w:rsid w:val="006C2884"/>
    <w:rsid w:val="006C2DFD"/>
    <w:rsid w:val="006C3377"/>
    <w:rsid w:val="006C33BE"/>
    <w:rsid w:val="006C36B9"/>
    <w:rsid w:val="006C3704"/>
    <w:rsid w:val="006C3707"/>
    <w:rsid w:val="006C3751"/>
    <w:rsid w:val="006C3845"/>
    <w:rsid w:val="006C38D7"/>
    <w:rsid w:val="006C3911"/>
    <w:rsid w:val="006C3AB0"/>
    <w:rsid w:val="006C3D9B"/>
    <w:rsid w:val="006C3E29"/>
    <w:rsid w:val="006C44C7"/>
    <w:rsid w:val="006C4549"/>
    <w:rsid w:val="006C4556"/>
    <w:rsid w:val="006C45AB"/>
    <w:rsid w:val="006C45D6"/>
    <w:rsid w:val="006C46E2"/>
    <w:rsid w:val="006C4751"/>
    <w:rsid w:val="006C478D"/>
    <w:rsid w:val="006C4BE6"/>
    <w:rsid w:val="006C4C97"/>
    <w:rsid w:val="006C4DA2"/>
    <w:rsid w:val="006C4FC1"/>
    <w:rsid w:val="006C509E"/>
    <w:rsid w:val="006C51A5"/>
    <w:rsid w:val="006C529D"/>
    <w:rsid w:val="006C5525"/>
    <w:rsid w:val="006C5593"/>
    <w:rsid w:val="006C5AD8"/>
    <w:rsid w:val="006C5B05"/>
    <w:rsid w:val="006C5BCF"/>
    <w:rsid w:val="006C5C25"/>
    <w:rsid w:val="006C5D51"/>
    <w:rsid w:val="006C5FDC"/>
    <w:rsid w:val="006C6444"/>
    <w:rsid w:val="006C6651"/>
    <w:rsid w:val="006C6798"/>
    <w:rsid w:val="006C684D"/>
    <w:rsid w:val="006C6899"/>
    <w:rsid w:val="006C6DF7"/>
    <w:rsid w:val="006C710B"/>
    <w:rsid w:val="006C7AEE"/>
    <w:rsid w:val="006CEC0B"/>
    <w:rsid w:val="006D0209"/>
    <w:rsid w:val="006D0348"/>
    <w:rsid w:val="006D057E"/>
    <w:rsid w:val="006D0673"/>
    <w:rsid w:val="006D0811"/>
    <w:rsid w:val="006D0826"/>
    <w:rsid w:val="006D0A62"/>
    <w:rsid w:val="006D0C12"/>
    <w:rsid w:val="006D0E6B"/>
    <w:rsid w:val="006D125F"/>
    <w:rsid w:val="006D12E1"/>
    <w:rsid w:val="006D1433"/>
    <w:rsid w:val="006D150E"/>
    <w:rsid w:val="006D15C9"/>
    <w:rsid w:val="006D1CDD"/>
    <w:rsid w:val="006D1DC7"/>
    <w:rsid w:val="006D1EA7"/>
    <w:rsid w:val="006D1FE9"/>
    <w:rsid w:val="006D203F"/>
    <w:rsid w:val="006D2146"/>
    <w:rsid w:val="006D240C"/>
    <w:rsid w:val="006D2985"/>
    <w:rsid w:val="006D2C2C"/>
    <w:rsid w:val="006D2ED3"/>
    <w:rsid w:val="006D2F36"/>
    <w:rsid w:val="006D2F9D"/>
    <w:rsid w:val="006D317B"/>
    <w:rsid w:val="006D32C8"/>
    <w:rsid w:val="006D380E"/>
    <w:rsid w:val="006D3DC7"/>
    <w:rsid w:val="006D435A"/>
    <w:rsid w:val="006D452B"/>
    <w:rsid w:val="006D4C8F"/>
    <w:rsid w:val="006D4ECB"/>
    <w:rsid w:val="006D513E"/>
    <w:rsid w:val="006D5530"/>
    <w:rsid w:val="006D6174"/>
    <w:rsid w:val="006D632E"/>
    <w:rsid w:val="006D6903"/>
    <w:rsid w:val="006D6C9C"/>
    <w:rsid w:val="006D7306"/>
    <w:rsid w:val="006D73A3"/>
    <w:rsid w:val="006D7601"/>
    <w:rsid w:val="006D76E2"/>
    <w:rsid w:val="006D778A"/>
    <w:rsid w:val="006D78D5"/>
    <w:rsid w:val="006D79BE"/>
    <w:rsid w:val="006D7CFA"/>
    <w:rsid w:val="006E0444"/>
    <w:rsid w:val="006E06EB"/>
    <w:rsid w:val="006E091A"/>
    <w:rsid w:val="006E094A"/>
    <w:rsid w:val="006E123A"/>
    <w:rsid w:val="006E12B1"/>
    <w:rsid w:val="006E13D1"/>
    <w:rsid w:val="006E184A"/>
    <w:rsid w:val="006E1A46"/>
    <w:rsid w:val="006E1AD9"/>
    <w:rsid w:val="006E1B6F"/>
    <w:rsid w:val="006E1B86"/>
    <w:rsid w:val="006E1D33"/>
    <w:rsid w:val="006E22A3"/>
    <w:rsid w:val="006E2732"/>
    <w:rsid w:val="006E2917"/>
    <w:rsid w:val="006E2C49"/>
    <w:rsid w:val="006E347C"/>
    <w:rsid w:val="006E37AD"/>
    <w:rsid w:val="006E37BB"/>
    <w:rsid w:val="006E3977"/>
    <w:rsid w:val="006E3A74"/>
    <w:rsid w:val="006E3D7B"/>
    <w:rsid w:val="006E3DE1"/>
    <w:rsid w:val="006E3E56"/>
    <w:rsid w:val="006E3E78"/>
    <w:rsid w:val="006E3EC9"/>
    <w:rsid w:val="006E3F41"/>
    <w:rsid w:val="006E3FC7"/>
    <w:rsid w:val="006E4382"/>
    <w:rsid w:val="006E46B6"/>
    <w:rsid w:val="006E46EC"/>
    <w:rsid w:val="006E479D"/>
    <w:rsid w:val="006E4ADA"/>
    <w:rsid w:val="006E4AF9"/>
    <w:rsid w:val="006E4C47"/>
    <w:rsid w:val="006E4D0C"/>
    <w:rsid w:val="006E4D1B"/>
    <w:rsid w:val="006E55E1"/>
    <w:rsid w:val="006E5B5C"/>
    <w:rsid w:val="006E5B78"/>
    <w:rsid w:val="006E5EC1"/>
    <w:rsid w:val="006E62B0"/>
    <w:rsid w:val="006E62BA"/>
    <w:rsid w:val="006E67BA"/>
    <w:rsid w:val="006E67BF"/>
    <w:rsid w:val="006E689C"/>
    <w:rsid w:val="006E699D"/>
    <w:rsid w:val="006E6BA3"/>
    <w:rsid w:val="006E6D4C"/>
    <w:rsid w:val="006E6D4E"/>
    <w:rsid w:val="006E6D9B"/>
    <w:rsid w:val="006E6ECE"/>
    <w:rsid w:val="006E7081"/>
    <w:rsid w:val="006E70E1"/>
    <w:rsid w:val="006E757A"/>
    <w:rsid w:val="006E768F"/>
    <w:rsid w:val="006E77A1"/>
    <w:rsid w:val="006E7806"/>
    <w:rsid w:val="006E7910"/>
    <w:rsid w:val="006E7AB2"/>
    <w:rsid w:val="006E7AE0"/>
    <w:rsid w:val="006E7DC6"/>
    <w:rsid w:val="006E7F54"/>
    <w:rsid w:val="006F0076"/>
    <w:rsid w:val="006F0DCC"/>
    <w:rsid w:val="006F1116"/>
    <w:rsid w:val="006F13DC"/>
    <w:rsid w:val="006F189A"/>
    <w:rsid w:val="006F18CB"/>
    <w:rsid w:val="006F1A17"/>
    <w:rsid w:val="006F1EE5"/>
    <w:rsid w:val="006F1F69"/>
    <w:rsid w:val="006F23A3"/>
    <w:rsid w:val="006F23ED"/>
    <w:rsid w:val="006F2499"/>
    <w:rsid w:val="006F2654"/>
    <w:rsid w:val="006F2729"/>
    <w:rsid w:val="006F284A"/>
    <w:rsid w:val="006F29E1"/>
    <w:rsid w:val="006F2A12"/>
    <w:rsid w:val="006F2B9C"/>
    <w:rsid w:val="006F2BE6"/>
    <w:rsid w:val="006F2D24"/>
    <w:rsid w:val="006F3029"/>
    <w:rsid w:val="006F3196"/>
    <w:rsid w:val="006F3248"/>
    <w:rsid w:val="006F3737"/>
    <w:rsid w:val="006F3C54"/>
    <w:rsid w:val="006F3EEF"/>
    <w:rsid w:val="006F4088"/>
    <w:rsid w:val="006F4144"/>
    <w:rsid w:val="006F418C"/>
    <w:rsid w:val="006F432C"/>
    <w:rsid w:val="006F44F7"/>
    <w:rsid w:val="006F4657"/>
    <w:rsid w:val="006F4704"/>
    <w:rsid w:val="006F49B9"/>
    <w:rsid w:val="006F4C1C"/>
    <w:rsid w:val="006F4D56"/>
    <w:rsid w:val="006F4D60"/>
    <w:rsid w:val="006F4EA4"/>
    <w:rsid w:val="006F52B0"/>
    <w:rsid w:val="006F5724"/>
    <w:rsid w:val="006F5AC7"/>
    <w:rsid w:val="006F5B68"/>
    <w:rsid w:val="006F5E64"/>
    <w:rsid w:val="006F60DE"/>
    <w:rsid w:val="006F634A"/>
    <w:rsid w:val="006F6465"/>
    <w:rsid w:val="006F65FB"/>
    <w:rsid w:val="006F671A"/>
    <w:rsid w:val="006F6892"/>
    <w:rsid w:val="006F691B"/>
    <w:rsid w:val="006F699B"/>
    <w:rsid w:val="006F6D44"/>
    <w:rsid w:val="006F6E15"/>
    <w:rsid w:val="006F6EDF"/>
    <w:rsid w:val="006F7564"/>
    <w:rsid w:val="006F75BF"/>
    <w:rsid w:val="006F7914"/>
    <w:rsid w:val="006F7C0B"/>
    <w:rsid w:val="006F7E46"/>
    <w:rsid w:val="006F7EE5"/>
    <w:rsid w:val="007003D1"/>
    <w:rsid w:val="00700565"/>
    <w:rsid w:val="0070072C"/>
    <w:rsid w:val="00700AB4"/>
    <w:rsid w:val="00700C3B"/>
    <w:rsid w:val="00700DD7"/>
    <w:rsid w:val="00700E34"/>
    <w:rsid w:val="00700FCA"/>
    <w:rsid w:val="00701361"/>
    <w:rsid w:val="0070142B"/>
    <w:rsid w:val="0070144D"/>
    <w:rsid w:val="007015C6"/>
    <w:rsid w:val="00701645"/>
    <w:rsid w:val="00701694"/>
    <w:rsid w:val="0070182E"/>
    <w:rsid w:val="00701BBC"/>
    <w:rsid w:val="00701D33"/>
    <w:rsid w:val="007021DB"/>
    <w:rsid w:val="007024F9"/>
    <w:rsid w:val="007026EA"/>
    <w:rsid w:val="00702D33"/>
    <w:rsid w:val="00702D5A"/>
    <w:rsid w:val="00702EF7"/>
    <w:rsid w:val="00702F49"/>
    <w:rsid w:val="00702FC0"/>
    <w:rsid w:val="00702FFF"/>
    <w:rsid w:val="00703076"/>
    <w:rsid w:val="007032B9"/>
    <w:rsid w:val="00703571"/>
    <w:rsid w:val="00703881"/>
    <w:rsid w:val="00703989"/>
    <w:rsid w:val="00703A29"/>
    <w:rsid w:val="00703AE8"/>
    <w:rsid w:val="007041FA"/>
    <w:rsid w:val="007042E9"/>
    <w:rsid w:val="00704495"/>
    <w:rsid w:val="007047D1"/>
    <w:rsid w:val="00704C7D"/>
    <w:rsid w:val="00704DAA"/>
    <w:rsid w:val="00704F5E"/>
    <w:rsid w:val="00705482"/>
    <w:rsid w:val="00705BFA"/>
    <w:rsid w:val="00705E81"/>
    <w:rsid w:val="00706033"/>
    <w:rsid w:val="007062F9"/>
    <w:rsid w:val="00706358"/>
    <w:rsid w:val="00706522"/>
    <w:rsid w:val="00706560"/>
    <w:rsid w:val="0070679F"/>
    <w:rsid w:val="007067FE"/>
    <w:rsid w:val="00706914"/>
    <w:rsid w:val="00706B66"/>
    <w:rsid w:val="00706C1F"/>
    <w:rsid w:val="00706C6C"/>
    <w:rsid w:val="00707158"/>
    <w:rsid w:val="0070719A"/>
    <w:rsid w:val="007071ED"/>
    <w:rsid w:val="00707414"/>
    <w:rsid w:val="00707811"/>
    <w:rsid w:val="00707A12"/>
    <w:rsid w:val="00707A93"/>
    <w:rsid w:val="00707BEF"/>
    <w:rsid w:val="00707DB2"/>
    <w:rsid w:val="00707F3F"/>
    <w:rsid w:val="007103BE"/>
    <w:rsid w:val="00710614"/>
    <w:rsid w:val="007108D3"/>
    <w:rsid w:val="0071118B"/>
    <w:rsid w:val="007113F0"/>
    <w:rsid w:val="00711436"/>
    <w:rsid w:val="0071169C"/>
    <w:rsid w:val="00711B15"/>
    <w:rsid w:val="00711C66"/>
    <w:rsid w:val="00711E13"/>
    <w:rsid w:val="007122D8"/>
    <w:rsid w:val="0071258E"/>
    <w:rsid w:val="0071265C"/>
    <w:rsid w:val="00712DBE"/>
    <w:rsid w:val="00712E6D"/>
    <w:rsid w:val="00712EDA"/>
    <w:rsid w:val="00712F70"/>
    <w:rsid w:val="00712FE7"/>
    <w:rsid w:val="007131AF"/>
    <w:rsid w:val="007131F8"/>
    <w:rsid w:val="00713250"/>
    <w:rsid w:val="00713569"/>
    <w:rsid w:val="007136D0"/>
    <w:rsid w:val="00714033"/>
    <w:rsid w:val="007141EE"/>
    <w:rsid w:val="007144B0"/>
    <w:rsid w:val="00714747"/>
    <w:rsid w:val="00714A2F"/>
    <w:rsid w:val="00714EFC"/>
    <w:rsid w:val="00715135"/>
    <w:rsid w:val="007155A9"/>
    <w:rsid w:val="007157E7"/>
    <w:rsid w:val="007158E1"/>
    <w:rsid w:val="00715A9A"/>
    <w:rsid w:val="00715E3C"/>
    <w:rsid w:val="00716AA6"/>
    <w:rsid w:val="00716B62"/>
    <w:rsid w:val="00716C3C"/>
    <w:rsid w:val="0071705B"/>
    <w:rsid w:val="0071736D"/>
    <w:rsid w:val="0071778B"/>
    <w:rsid w:val="0071794B"/>
    <w:rsid w:val="00717959"/>
    <w:rsid w:val="00717BFA"/>
    <w:rsid w:val="00717E2D"/>
    <w:rsid w:val="00717E76"/>
    <w:rsid w:val="00717ED7"/>
    <w:rsid w:val="00720001"/>
    <w:rsid w:val="0072008F"/>
    <w:rsid w:val="00720487"/>
    <w:rsid w:val="007204F6"/>
    <w:rsid w:val="00720505"/>
    <w:rsid w:val="0072054C"/>
    <w:rsid w:val="00720912"/>
    <w:rsid w:val="00721539"/>
    <w:rsid w:val="007215A7"/>
    <w:rsid w:val="007215BF"/>
    <w:rsid w:val="0072166F"/>
    <w:rsid w:val="00721713"/>
    <w:rsid w:val="007217B6"/>
    <w:rsid w:val="00721801"/>
    <w:rsid w:val="007218E9"/>
    <w:rsid w:val="00721A55"/>
    <w:rsid w:val="0072203C"/>
    <w:rsid w:val="00722452"/>
    <w:rsid w:val="00722CCA"/>
    <w:rsid w:val="00722DAD"/>
    <w:rsid w:val="00722F63"/>
    <w:rsid w:val="00722F6B"/>
    <w:rsid w:val="007234A1"/>
    <w:rsid w:val="007236A3"/>
    <w:rsid w:val="007236EF"/>
    <w:rsid w:val="00723859"/>
    <w:rsid w:val="007239B6"/>
    <w:rsid w:val="00723B76"/>
    <w:rsid w:val="00723D43"/>
    <w:rsid w:val="00723DB3"/>
    <w:rsid w:val="00723E3F"/>
    <w:rsid w:val="00724176"/>
    <w:rsid w:val="007242A6"/>
    <w:rsid w:val="007244A6"/>
    <w:rsid w:val="007246FB"/>
    <w:rsid w:val="0072472C"/>
    <w:rsid w:val="00724740"/>
    <w:rsid w:val="0072490A"/>
    <w:rsid w:val="00724A0F"/>
    <w:rsid w:val="00724B64"/>
    <w:rsid w:val="00724FDA"/>
    <w:rsid w:val="007250D4"/>
    <w:rsid w:val="0072517D"/>
    <w:rsid w:val="00725345"/>
    <w:rsid w:val="0072544C"/>
    <w:rsid w:val="007259CA"/>
    <w:rsid w:val="00725A99"/>
    <w:rsid w:val="00725C6B"/>
    <w:rsid w:val="0072611D"/>
    <w:rsid w:val="00726515"/>
    <w:rsid w:val="00726699"/>
    <w:rsid w:val="00726878"/>
    <w:rsid w:val="007273F6"/>
    <w:rsid w:val="007274D4"/>
    <w:rsid w:val="00727530"/>
    <w:rsid w:val="007276BB"/>
    <w:rsid w:val="007277F2"/>
    <w:rsid w:val="00727A1C"/>
    <w:rsid w:val="00727A58"/>
    <w:rsid w:val="00727C3C"/>
    <w:rsid w:val="007302B7"/>
    <w:rsid w:val="00730982"/>
    <w:rsid w:val="0073103D"/>
    <w:rsid w:val="007311DF"/>
    <w:rsid w:val="00731243"/>
    <w:rsid w:val="0073124A"/>
    <w:rsid w:val="00731534"/>
    <w:rsid w:val="00731B69"/>
    <w:rsid w:val="00731B79"/>
    <w:rsid w:val="00731D5C"/>
    <w:rsid w:val="00731EB1"/>
    <w:rsid w:val="00731F1F"/>
    <w:rsid w:val="00732017"/>
    <w:rsid w:val="007320A2"/>
    <w:rsid w:val="00732182"/>
    <w:rsid w:val="00732476"/>
    <w:rsid w:val="007327CE"/>
    <w:rsid w:val="0073298D"/>
    <w:rsid w:val="00732AFF"/>
    <w:rsid w:val="00732F93"/>
    <w:rsid w:val="00732FD7"/>
    <w:rsid w:val="007330A6"/>
    <w:rsid w:val="00733181"/>
    <w:rsid w:val="00733385"/>
    <w:rsid w:val="0073341F"/>
    <w:rsid w:val="007334C3"/>
    <w:rsid w:val="0073357B"/>
    <w:rsid w:val="007335E8"/>
    <w:rsid w:val="007337A6"/>
    <w:rsid w:val="00733893"/>
    <w:rsid w:val="0073396C"/>
    <w:rsid w:val="00733A63"/>
    <w:rsid w:val="00733A69"/>
    <w:rsid w:val="00733EDF"/>
    <w:rsid w:val="00734166"/>
    <w:rsid w:val="00734331"/>
    <w:rsid w:val="0073479A"/>
    <w:rsid w:val="0073483B"/>
    <w:rsid w:val="00734A05"/>
    <w:rsid w:val="00734A53"/>
    <w:rsid w:val="00734ECC"/>
    <w:rsid w:val="00735098"/>
    <w:rsid w:val="00735131"/>
    <w:rsid w:val="007358CB"/>
    <w:rsid w:val="007358D9"/>
    <w:rsid w:val="00735945"/>
    <w:rsid w:val="00735C6F"/>
    <w:rsid w:val="00735DF5"/>
    <w:rsid w:val="00735E0A"/>
    <w:rsid w:val="00735F1A"/>
    <w:rsid w:val="00736332"/>
    <w:rsid w:val="007364F4"/>
    <w:rsid w:val="0073681C"/>
    <w:rsid w:val="0073686F"/>
    <w:rsid w:val="00736D53"/>
    <w:rsid w:val="00736DFC"/>
    <w:rsid w:val="007372E5"/>
    <w:rsid w:val="007373D3"/>
    <w:rsid w:val="0073766B"/>
    <w:rsid w:val="007376C9"/>
    <w:rsid w:val="0073799B"/>
    <w:rsid w:val="007379A6"/>
    <w:rsid w:val="00737A31"/>
    <w:rsid w:val="0074000D"/>
    <w:rsid w:val="0074001F"/>
    <w:rsid w:val="007401FB"/>
    <w:rsid w:val="00740582"/>
    <w:rsid w:val="00740601"/>
    <w:rsid w:val="00741305"/>
    <w:rsid w:val="00741AA8"/>
    <w:rsid w:val="00741B25"/>
    <w:rsid w:val="00741C75"/>
    <w:rsid w:val="00741D19"/>
    <w:rsid w:val="00741D87"/>
    <w:rsid w:val="00741DF5"/>
    <w:rsid w:val="00742453"/>
    <w:rsid w:val="007429F3"/>
    <w:rsid w:val="00742A6A"/>
    <w:rsid w:val="00742B44"/>
    <w:rsid w:val="00742CDA"/>
    <w:rsid w:val="00742D8D"/>
    <w:rsid w:val="007431DF"/>
    <w:rsid w:val="00743347"/>
    <w:rsid w:val="0074359C"/>
    <w:rsid w:val="00743734"/>
    <w:rsid w:val="00743BCD"/>
    <w:rsid w:val="00743ECD"/>
    <w:rsid w:val="00743FCE"/>
    <w:rsid w:val="0074404F"/>
    <w:rsid w:val="007441AE"/>
    <w:rsid w:val="007446E1"/>
    <w:rsid w:val="00744843"/>
    <w:rsid w:val="007449C2"/>
    <w:rsid w:val="00744B01"/>
    <w:rsid w:val="00744CC6"/>
    <w:rsid w:val="00744E7B"/>
    <w:rsid w:val="007452A5"/>
    <w:rsid w:val="00745866"/>
    <w:rsid w:val="007458C7"/>
    <w:rsid w:val="00745C08"/>
    <w:rsid w:val="00745EC4"/>
    <w:rsid w:val="00745F30"/>
    <w:rsid w:val="00746090"/>
    <w:rsid w:val="00746346"/>
    <w:rsid w:val="0074656E"/>
    <w:rsid w:val="00746822"/>
    <w:rsid w:val="00746A60"/>
    <w:rsid w:val="00746DD9"/>
    <w:rsid w:val="00746F9C"/>
    <w:rsid w:val="007472D5"/>
    <w:rsid w:val="00747582"/>
    <w:rsid w:val="00747979"/>
    <w:rsid w:val="007502D6"/>
    <w:rsid w:val="00750861"/>
    <w:rsid w:val="00750DA9"/>
    <w:rsid w:val="00750EFE"/>
    <w:rsid w:val="00751429"/>
    <w:rsid w:val="00751460"/>
    <w:rsid w:val="00751758"/>
    <w:rsid w:val="00751A43"/>
    <w:rsid w:val="00751E61"/>
    <w:rsid w:val="00751FFD"/>
    <w:rsid w:val="00752012"/>
    <w:rsid w:val="00752B03"/>
    <w:rsid w:val="00752B23"/>
    <w:rsid w:val="0075303F"/>
    <w:rsid w:val="0075313C"/>
    <w:rsid w:val="0075324C"/>
    <w:rsid w:val="0075325E"/>
    <w:rsid w:val="00753276"/>
    <w:rsid w:val="00753415"/>
    <w:rsid w:val="00753454"/>
    <w:rsid w:val="007534C0"/>
    <w:rsid w:val="007535DB"/>
    <w:rsid w:val="00753A6A"/>
    <w:rsid w:val="00753BB5"/>
    <w:rsid w:val="00753F80"/>
    <w:rsid w:val="007540B7"/>
    <w:rsid w:val="0075412C"/>
    <w:rsid w:val="00754251"/>
    <w:rsid w:val="00754499"/>
    <w:rsid w:val="007544F1"/>
    <w:rsid w:val="0075489F"/>
    <w:rsid w:val="00754CB1"/>
    <w:rsid w:val="00754D5F"/>
    <w:rsid w:val="00754F35"/>
    <w:rsid w:val="00755574"/>
    <w:rsid w:val="00755B66"/>
    <w:rsid w:val="00755CB3"/>
    <w:rsid w:val="00755D14"/>
    <w:rsid w:val="00755D5B"/>
    <w:rsid w:val="00755E4A"/>
    <w:rsid w:val="00755FF0"/>
    <w:rsid w:val="0075628A"/>
    <w:rsid w:val="007563B3"/>
    <w:rsid w:val="00756400"/>
    <w:rsid w:val="00756729"/>
    <w:rsid w:val="00756765"/>
    <w:rsid w:val="007567ED"/>
    <w:rsid w:val="00756832"/>
    <w:rsid w:val="00756883"/>
    <w:rsid w:val="007568F5"/>
    <w:rsid w:val="00756A0D"/>
    <w:rsid w:val="00756DE4"/>
    <w:rsid w:val="00756EBD"/>
    <w:rsid w:val="00757102"/>
    <w:rsid w:val="0075712B"/>
    <w:rsid w:val="0075764E"/>
    <w:rsid w:val="0075784A"/>
    <w:rsid w:val="007578EB"/>
    <w:rsid w:val="007578F5"/>
    <w:rsid w:val="00757A70"/>
    <w:rsid w:val="00757F0B"/>
    <w:rsid w:val="0076005E"/>
    <w:rsid w:val="00760298"/>
    <w:rsid w:val="0076030E"/>
    <w:rsid w:val="00760668"/>
    <w:rsid w:val="0076088B"/>
    <w:rsid w:val="00760B5E"/>
    <w:rsid w:val="00760F79"/>
    <w:rsid w:val="00760FBF"/>
    <w:rsid w:val="00760FE8"/>
    <w:rsid w:val="00761180"/>
    <w:rsid w:val="007614F5"/>
    <w:rsid w:val="007615DF"/>
    <w:rsid w:val="007615EF"/>
    <w:rsid w:val="00761691"/>
    <w:rsid w:val="0076196E"/>
    <w:rsid w:val="00761EC7"/>
    <w:rsid w:val="007622EC"/>
    <w:rsid w:val="007624EF"/>
    <w:rsid w:val="007626D0"/>
    <w:rsid w:val="00762B27"/>
    <w:rsid w:val="00762EB7"/>
    <w:rsid w:val="00763321"/>
    <w:rsid w:val="007637C6"/>
    <w:rsid w:val="007638C6"/>
    <w:rsid w:val="00763B31"/>
    <w:rsid w:val="00763B74"/>
    <w:rsid w:val="00763B96"/>
    <w:rsid w:val="00763CF6"/>
    <w:rsid w:val="00763D17"/>
    <w:rsid w:val="00763F1A"/>
    <w:rsid w:val="007640A4"/>
    <w:rsid w:val="00764358"/>
    <w:rsid w:val="0076471E"/>
    <w:rsid w:val="007651CA"/>
    <w:rsid w:val="007652BE"/>
    <w:rsid w:val="007655EF"/>
    <w:rsid w:val="007656E6"/>
    <w:rsid w:val="00765704"/>
    <w:rsid w:val="007657EF"/>
    <w:rsid w:val="00765822"/>
    <w:rsid w:val="007658C3"/>
    <w:rsid w:val="00765C8B"/>
    <w:rsid w:val="00765E9F"/>
    <w:rsid w:val="0076617E"/>
    <w:rsid w:val="007661CB"/>
    <w:rsid w:val="00766606"/>
    <w:rsid w:val="0076673D"/>
    <w:rsid w:val="00766761"/>
    <w:rsid w:val="00766D86"/>
    <w:rsid w:val="00767070"/>
    <w:rsid w:val="007672D1"/>
    <w:rsid w:val="00767519"/>
    <w:rsid w:val="007678D0"/>
    <w:rsid w:val="00767A7C"/>
    <w:rsid w:val="00767CEF"/>
    <w:rsid w:val="00767D92"/>
    <w:rsid w:val="00770099"/>
    <w:rsid w:val="00770103"/>
    <w:rsid w:val="007704E1"/>
    <w:rsid w:val="00770721"/>
    <w:rsid w:val="00770E5C"/>
    <w:rsid w:val="00771438"/>
    <w:rsid w:val="007714AC"/>
    <w:rsid w:val="007718FA"/>
    <w:rsid w:val="007719E1"/>
    <w:rsid w:val="00771AEC"/>
    <w:rsid w:val="00771B7E"/>
    <w:rsid w:val="00771F1B"/>
    <w:rsid w:val="007721A0"/>
    <w:rsid w:val="007723C8"/>
    <w:rsid w:val="007723CF"/>
    <w:rsid w:val="0077247D"/>
    <w:rsid w:val="00772569"/>
    <w:rsid w:val="0077285F"/>
    <w:rsid w:val="00772E8C"/>
    <w:rsid w:val="00772FDB"/>
    <w:rsid w:val="0077316B"/>
    <w:rsid w:val="007732B9"/>
    <w:rsid w:val="007736D3"/>
    <w:rsid w:val="00773DCB"/>
    <w:rsid w:val="00773ECD"/>
    <w:rsid w:val="007741E7"/>
    <w:rsid w:val="00774B55"/>
    <w:rsid w:val="00774B82"/>
    <w:rsid w:val="00774C1E"/>
    <w:rsid w:val="00774D04"/>
    <w:rsid w:val="00774D9E"/>
    <w:rsid w:val="00774E3E"/>
    <w:rsid w:val="0077500F"/>
    <w:rsid w:val="0077548E"/>
    <w:rsid w:val="00775681"/>
    <w:rsid w:val="00775C3C"/>
    <w:rsid w:val="00775E8B"/>
    <w:rsid w:val="00776492"/>
    <w:rsid w:val="00776613"/>
    <w:rsid w:val="007766F3"/>
    <w:rsid w:val="00776F17"/>
    <w:rsid w:val="0077707D"/>
    <w:rsid w:val="00777315"/>
    <w:rsid w:val="00777E41"/>
    <w:rsid w:val="00777FDB"/>
    <w:rsid w:val="00780079"/>
    <w:rsid w:val="0078011F"/>
    <w:rsid w:val="007802E4"/>
    <w:rsid w:val="007803B6"/>
    <w:rsid w:val="00780919"/>
    <w:rsid w:val="0078093E"/>
    <w:rsid w:val="00780A3E"/>
    <w:rsid w:val="00780F4A"/>
    <w:rsid w:val="007813A6"/>
    <w:rsid w:val="0078146C"/>
    <w:rsid w:val="00781589"/>
    <w:rsid w:val="00781B00"/>
    <w:rsid w:val="007820D0"/>
    <w:rsid w:val="007821DF"/>
    <w:rsid w:val="0078231D"/>
    <w:rsid w:val="007826C8"/>
    <w:rsid w:val="00782883"/>
    <w:rsid w:val="00782968"/>
    <w:rsid w:val="00782DC1"/>
    <w:rsid w:val="00782E24"/>
    <w:rsid w:val="00782F1F"/>
    <w:rsid w:val="00783028"/>
    <w:rsid w:val="00783081"/>
    <w:rsid w:val="0078322E"/>
    <w:rsid w:val="00783884"/>
    <w:rsid w:val="007838DE"/>
    <w:rsid w:val="00783A5B"/>
    <w:rsid w:val="00783E1D"/>
    <w:rsid w:val="00783E87"/>
    <w:rsid w:val="00783F3F"/>
    <w:rsid w:val="00784007"/>
    <w:rsid w:val="00784190"/>
    <w:rsid w:val="007843F2"/>
    <w:rsid w:val="0078457B"/>
    <w:rsid w:val="00784756"/>
    <w:rsid w:val="00784C37"/>
    <w:rsid w:val="00784F00"/>
    <w:rsid w:val="00785258"/>
    <w:rsid w:val="0078539D"/>
    <w:rsid w:val="007856C1"/>
    <w:rsid w:val="0078595A"/>
    <w:rsid w:val="00785B0F"/>
    <w:rsid w:val="00786263"/>
    <w:rsid w:val="007863A2"/>
    <w:rsid w:val="0078691B"/>
    <w:rsid w:val="00787051"/>
    <w:rsid w:val="00787266"/>
    <w:rsid w:val="007877A8"/>
    <w:rsid w:val="007900BD"/>
    <w:rsid w:val="0079018D"/>
    <w:rsid w:val="007901DC"/>
    <w:rsid w:val="007902EA"/>
    <w:rsid w:val="007903BA"/>
    <w:rsid w:val="00790413"/>
    <w:rsid w:val="007904C3"/>
    <w:rsid w:val="007905B3"/>
    <w:rsid w:val="00790E47"/>
    <w:rsid w:val="00791260"/>
    <w:rsid w:val="0079148E"/>
    <w:rsid w:val="007916AF"/>
    <w:rsid w:val="00791A00"/>
    <w:rsid w:val="00791DDB"/>
    <w:rsid w:val="007921F4"/>
    <w:rsid w:val="00792362"/>
    <w:rsid w:val="007924FA"/>
    <w:rsid w:val="00792524"/>
    <w:rsid w:val="00792579"/>
    <w:rsid w:val="00792814"/>
    <w:rsid w:val="00792851"/>
    <w:rsid w:val="00792ADF"/>
    <w:rsid w:val="00792B16"/>
    <w:rsid w:val="00792CEE"/>
    <w:rsid w:val="00793128"/>
    <w:rsid w:val="007931AD"/>
    <w:rsid w:val="007931F1"/>
    <w:rsid w:val="007936A8"/>
    <w:rsid w:val="0079372B"/>
    <w:rsid w:val="0079387C"/>
    <w:rsid w:val="0079395D"/>
    <w:rsid w:val="00793B11"/>
    <w:rsid w:val="0079444E"/>
    <w:rsid w:val="00794AAF"/>
    <w:rsid w:val="00794D63"/>
    <w:rsid w:val="00794F1F"/>
    <w:rsid w:val="00794FAE"/>
    <w:rsid w:val="00795023"/>
    <w:rsid w:val="0079504C"/>
    <w:rsid w:val="00795790"/>
    <w:rsid w:val="007957F3"/>
    <w:rsid w:val="00795A8D"/>
    <w:rsid w:val="00795DA9"/>
    <w:rsid w:val="00795F0F"/>
    <w:rsid w:val="007961B1"/>
    <w:rsid w:val="007962A9"/>
    <w:rsid w:val="007962B4"/>
    <w:rsid w:val="00796978"/>
    <w:rsid w:val="00796BA1"/>
    <w:rsid w:val="00796E55"/>
    <w:rsid w:val="00796E94"/>
    <w:rsid w:val="00796F15"/>
    <w:rsid w:val="00797080"/>
    <w:rsid w:val="007972CE"/>
    <w:rsid w:val="00797517"/>
    <w:rsid w:val="00797707"/>
    <w:rsid w:val="00797799"/>
    <w:rsid w:val="00797958"/>
    <w:rsid w:val="00797AAF"/>
    <w:rsid w:val="00797AF1"/>
    <w:rsid w:val="00797C60"/>
    <w:rsid w:val="00797E22"/>
    <w:rsid w:val="007A0288"/>
    <w:rsid w:val="007A081F"/>
    <w:rsid w:val="007A082F"/>
    <w:rsid w:val="007A084B"/>
    <w:rsid w:val="007A08B9"/>
    <w:rsid w:val="007A0A5A"/>
    <w:rsid w:val="007A0C2C"/>
    <w:rsid w:val="007A0FA2"/>
    <w:rsid w:val="007A103A"/>
    <w:rsid w:val="007A138F"/>
    <w:rsid w:val="007A14BC"/>
    <w:rsid w:val="007A14FF"/>
    <w:rsid w:val="007A15ED"/>
    <w:rsid w:val="007A1640"/>
    <w:rsid w:val="007A189E"/>
    <w:rsid w:val="007A1AE4"/>
    <w:rsid w:val="007A1B2F"/>
    <w:rsid w:val="007A1B79"/>
    <w:rsid w:val="007A1D15"/>
    <w:rsid w:val="007A1F66"/>
    <w:rsid w:val="007A1FD2"/>
    <w:rsid w:val="007A219D"/>
    <w:rsid w:val="007A2470"/>
    <w:rsid w:val="007A2657"/>
    <w:rsid w:val="007A2800"/>
    <w:rsid w:val="007A3186"/>
    <w:rsid w:val="007A386C"/>
    <w:rsid w:val="007A38F6"/>
    <w:rsid w:val="007A39DF"/>
    <w:rsid w:val="007A3A17"/>
    <w:rsid w:val="007A3DC6"/>
    <w:rsid w:val="007A4318"/>
    <w:rsid w:val="007A43ED"/>
    <w:rsid w:val="007A4804"/>
    <w:rsid w:val="007A48DC"/>
    <w:rsid w:val="007A4AB5"/>
    <w:rsid w:val="007A4BDD"/>
    <w:rsid w:val="007A50F8"/>
    <w:rsid w:val="007A51A9"/>
    <w:rsid w:val="007A525D"/>
    <w:rsid w:val="007A525E"/>
    <w:rsid w:val="007A5362"/>
    <w:rsid w:val="007A5401"/>
    <w:rsid w:val="007A54A2"/>
    <w:rsid w:val="007A5820"/>
    <w:rsid w:val="007A59DB"/>
    <w:rsid w:val="007A5A7E"/>
    <w:rsid w:val="007A5C7B"/>
    <w:rsid w:val="007A5DB2"/>
    <w:rsid w:val="007A615A"/>
    <w:rsid w:val="007A67C3"/>
    <w:rsid w:val="007A682B"/>
    <w:rsid w:val="007A6C2C"/>
    <w:rsid w:val="007A6CFD"/>
    <w:rsid w:val="007A6F09"/>
    <w:rsid w:val="007A72E5"/>
    <w:rsid w:val="007A72EE"/>
    <w:rsid w:val="007A7319"/>
    <w:rsid w:val="007A733C"/>
    <w:rsid w:val="007A75C7"/>
    <w:rsid w:val="007A76F1"/>
    <w:rsid w:val="007A7873"/>
    <w:rsid w:val="007A7900"/>
    <w:rsid w:val="007A7952"/>
    <w:rsid w:val="007A7A41"/>
    <w:rsid w:val="007A7B1D"/>
    <w:rsid w:val="007A7B3F"/>
    <w:rsid w:val="007A7C58"/>
    <w:rsid w:val="007A7E39"/>
    <w:rsid w:val="007B008A"/>
    <w:rsid w:val="007B0163"/>
    <w:rsid w:val="007B0190"/>
    <w:rsid w:val="007B0397"/>
    <w:rsid w:val="007B05E9"/>
    <w:rsid w:val="007B061E"/>
    <w:rsid w:val="007B0832"/>
    <w:rsid w:val="007B0926"/>
    <w:rsid w:val="007B094A"/>
    <w:rsid w:val="007B099D"/>
    <w:rsid w:val="007B0A61"/>
    <w:rsid w:val="007B0ADB"/>
    <w:rsid w:val="007B0D7F"/>
    <w:rsid w:val="007B0FC8"/>
    <w:rsid w:val="007B11E6"/>
    <w:rsid w:val="007B14BA"/>
    <w:rsid w:val="007B16D6"/>
    <w:rsid w:val="007B1C57"/>
    <w:rsid w:val="007B1D66"/>
    <w:rsid w:val="007B1EEF"/>
    <w:rsid w:val="007B208E"/>
    <w:rsid w:val="007B2225"/>
    <w:rsid w:val="007B2255"/>
    <w:rsid w:val="007B26EE"/>
    <w:rsid w:val="007B2CD8"/>
    <w:rsid w:val="007B30E9"/>
    <w:rsid w:val="007B3163"/>
    <w:rsid w:val="007B330E"/>
    <w:rsid w:val="007B3331"/>
    <w:rsid w:val="007B3502"/>
    <w:rsid w:val="007B3973"/>
    <w:rsid w:val="007B3AD1"/>
    <w:rsid w:val="007B3AE7"/>
    <w:rsid w:val="007B3B5E"/>
    <w:rsid w:val="007B3B70"/>
    <w:rsid w:val="007B3CF7"/>
    <w:rsid w:val="007B3D03"/>
    <w:rsid w:val="007B3E6D"/>
    <w:rsid w:val="007B44ED"/>
    <w:rsid w:val="007B48BF"/>
    <w:rsid w:val="007B491A"/>
    <w:rsid w:val="007B4964"/>
    <w:rsid w:val="007B4AB2"/>
    <w:rsid w:val="007B4C55"/>
    <w:rsid w:val="007B4DA9"/>
    <w:rsid w:val="007B4DE5"/>
    <w:rsid w:val="007B51FD"/>
    <w:rsid w:val="007B52A6"/>
    <w:rsid w:val="007B5370"/>
    <w:rsid w:val="007B542A"/>
    <w:rsid w:val="007B54F0"/>
    <w:rsid w:val="007B5755"/>
    <w:rsid w:val="007B5846"/>
    <w:rsid w:val="007B58A2"/>
    <w:rsid w:val="007B5FD8"/>
    <w:rsid w:val="007B6174"/>
    <w:rsid w:val="007B61F5"/>
    <w:rsid w:val="007B63FA"/>
    <w:rsid w:val="007B64B0"/>
    <w:rsid w:val="007B650F"/>
    <w:rsid w:val="007B654E"/>
    <w:rsid w:val="007B6903"/>
    <w:rsid w:val="007B6A1A"/>
    <w:rsid w:val="007B6A35"/>
    <w:rsid w:val="007B6B71"/>
    <w:rsid w:val="007B6B89"/>
    <w:rsid w:val="007B6CCB"/>
    <w:rsid w:val="007B6D60"/>
    <w:rsid w:val="007B6EE9"/>
    <w:rsid w:val="007B6F0B"/>
    <w:rsid w:val="007B717C"/>
    <w:rsid w:val="007B7496"/>
    <w:rsid w:val="007B7547"/>
    <w:rsid w:val="007B77A4"/>
    <w:rsid w:val="007B7ABC"/>
    <w:rsid w:val="007B7E2D"/>
    <w:rsid w:val="007B7F95"/>
    <w:rsid w:val="007C01F3"/>
    <w:rsid w:val="007C021B"/>
    <w:rsid w:val="007C0378"/>
    <w:rsid w:val="007C0500"/>
    <w:rsid w:val="007C0802"/>
    <w:rsid w:val="007C0E91"/>
    <w:rsid w:val="007C0F07"/>
    <w:rsid w:val="007C0F39"/>
    <w:rsid w:val="007C12BE"/>
    <w:rsid w:val="007C13F1"/>
    <w:rsid w:val="007C1794"/>
    <w:rsid w:val="007C182F"/>
    <w:rsid w:val="007C1A11"/>
    <w:rsid w:val="007C1A63"/>
    <w:rsid w:val="007C1E0E"/>
    <w:rsid w:val="007C1E88"/>
    <w:rsid w:val="007C239A"/>
    <w:rsid w:val="007C25F9"/>
    <w:rsid w:val="007C2739"/>
    <w:rsid w:val="007C2773"/>
    <w:rsid w:val="007C2965"/>
    <w:rsid w:val="007C2A35"/>
    <w:rsid w:val="007C2F4A"/>
    <w:rsid w:val="007C3042"/>
    <w:rsid w:val="007C32DE"/>
    <w:rsid w:val="007C3467"/>
    <w:rsid w:val="007C4089"/>
    <w:rsid w:val="007C41D9"/>
    <w:rsid w:val="007C45B4"/>
    <w:rsid w:val="007C4859"/>
    <w:rsid w:val="007C4A1E"/>
    <w:rsid w:val="007C4B0F"/>
    <w:rsid w:val="007C4DAD"/>
    <w:rsid w:val="007C5363"/>
    <w:rsid w:val="007C54D7"/>
    <w:rsid w:val="007C562F"/>
    <w:rsid w:val="007C5761"/>
    <w:rsid w:val="007C5830"/>
    <w:rsid w:val="007C58F2"/>
    <w:rsid w:val="007C5933"/>
    <w:rsid w:val="007C599E"/>
    <w:rsid w:val="007C5AF6"/>
    <w:rsid w:val="007C5B4F"/>
    <w:rsid w:val="007C5DB8"/>
    <w:rsid w:val="007C5DCE"/>
    <w:rsid w:val="007C620E"/>
    <w:rsid w:val="007C6360"/>
    <w:rsid w:val="007C653B"/>
    <w:rsid w:val="007C6580"/>
    <w:rsid w:val="007C65C5"/>
    <w:rsid w:val="007C6A3A"/>
    <w:rsid w:val="007C6A68"/>
    <w:rsid w:val="007C6C6F"/>
    <w:rsid w:val="007C6CA2"/>
    <w:rsid w:val="007C6EDC"/>
    <w:rsid w:val="007C704E"/>
    <w:rsid w:val="007C77F1"/>
    <w:rsid w:val="007C7ACB"/>
    <w:rsid w:val="007C7AD8"/>
    <w:rsid w:val="007C7FD8"/>
    <w:rsid w:val="007D0040"/>
    <w:rsid w:val="007D0373"/>
    <w:rsid w:val="007D05B2"/>
    <w:rsid w:val="007D05D9"/>
    <w:rsid w:val="007D05FA"/>
    <w:rsid w:val="007D0658"/>
    <w:rsid w:val="007D0A44"/>
    <w:rsid w:val="007D0C3C"/>
    <w:rsid w:val="007D0C44"/>
    <w:rsid w:val="007D10A9"/>
    <w:rsid w:val="007D117A"/>
    <w:rsid w:val="007D13EC"/>
    <w:rsid w:val="007D1972"/>
    <w:rsid w:val="007D19B6"/>
    <w:rsid w:val="007D1C61"/>
    <w:rsid w:val="007D1CE0"/>
    <w:rsid w:val="007D1E2E"/>
    <w:rsid w:val="007D1E4A"/>
    <w:rsid w:val="007D1F33"/>
    <w:rsid w:val="007D1F5B"/>
    <w:rsid w:val="007D2003"/>
    <w:rsid w:val="007D2570"/>
    <w:rsid w:val="007D2950"/>
    <w:rsid w:val="007D2B37"/>
    <w:rsid w:val="007D2F69"/>
    <w:rsid w:val="007D3307"/>
    <w:rsid w:val="007D351F"/>
    <w:rsid w:val="007D3B92"/>
    <w:rsid w:val="007D3BBC"/>
    <w:rsid w:val="007D3D50"/>
    <w:rsid w:val="007D3FD7"/>
    <w:rsid w:val="007D41B7"/>
    <w:rsid w:val="007D4270"/>
    <w:rsid w:val="007D44CE"/>
    <w:rsid w:val="007D4707"/>
    <w:rsid w:val="007D490E"/>
    <w:rsid w:val="007D4E08"/>
    <w:rsid w:val="007D4E3C"/>
    <w:rsid w:val="007D4E48"/>
    <w:rsid w:val="007D52BD"/>
    <w:rsid w:val="007D5409"/>
    <w:rsid w:val="007D54B5"/>
    <w:rsid w:val="007D54F8"/>
    <w:rsid w:val="007D5617"/>
    <w:rsid w:val="007D5954"/>
    <w:rsid w:val="007D5A48"/>
    <w:rsid w:val="007D5E27"/>
    <w:rsid w:val="007D623B"/>
    <w:rsid w:val="007D6249"/>
    <w:rsid w:val="007D6617"/>
    <w:rsid w:val="007D6BCB"/>
    <w:rsid w:val="007D6F64"/>
    <w:rsid w:val="007D6F6F"/>
    <w:rsid w:val="007D70F7"/>
    <w:rsid w:val="007D7211"/>
    <w:rsid w:val="007D7286"/>
    <w:rsid w:val="007D72C1"/>
    <w:rsid w:val="007D75D1"/>
    <w:rsid w:val="007D76C9"/>
    <w:rsid w:val="007D7950"/>
    <w:rsid w:val="007D7BA4"/>
    <w:rsid w:val="007DE64C"/>
    <w:rsid w:val="007E02A5"/>
    <w:rsid w:val="007E06CC"/>
    <w:rsid w:val="007E08A9"/>
    <w:rsid w:val="007E0BC0"/>
    <w:rsid w:val="007E0C6F"/>
    <w:rsid w:val="007E113D"/>
    <w:rsid w:val="007E1664"/>
    <w:rsid w:val="007E1782"/>
    <w:rsid w:val="007E1993"/>
    <w:rsid w:val="007E1A59"/>
    <w:rsid w:val="007E1F1C"/>
    <w:rsid w:val="007E1F1E"/>
    <w:rsid w:val="007E2015"/>
    <w:rsid w:val="007E25AB"/>
    <w:rsid w:val="007E2980"/>
    <w:rsid w:val="007E2DBB"/>
    <w:rsid w:val="007E2F41"/>
    <w:rsid w:val="007E3368"/>
    <w:rsid w:val="007E350B"/>
    <w:rsid w:val="007E353B"/>
    <w:rsid w:val="007E3DD9"/>
    <w:rsid w:val="007E3E41"/>
    <w:rsid w:val="007E44FC"/>
    <w:rsid w:val="007E463B"/>
    <w:rsid w:val="007E481B"/>
    <w:rsid w:val="007E484E"/>
    <w:rsid w:val="007E48A5"/>
    <w:rsid w:val="007E4CF2"/>
    <w:rsid w:val="007E4E56"/>
    <w:rsid w:val="007E4F88"/>
    <w:rsid w:val="007E4FA3"/>
    <w:rsid w:val="007E5230"/>
    <w:rsid w:val="007E52A7"/>
    <w:rsid w:val="007E52C7"/>
    <w:rsid w:val="007E5333"/>
    <w:rsid w:val="007E5AC2"/>
    <w:rsid w:val="007E5B57"/>
    <w:rsid w:val="007E5DDB"/>
    <w:rsid w:val="007E606E"/>
    <w:rsid w:val="007E6119"/>
    <w:rsid w:val="007E6593"/>
    <w:rsid w:val="007E6615"/>
    <w:rsid w:val="007E678F"/>
    <w:rsid w:val="007E6998"/>
    <w:rsid w:val="007E6B96"/>
    <w:rsid w:val="007E6C3E"/>
    <w:rsid w:val="007E6C5F"/>
    <w:rsid w:val="007E6C7E"/>
    <w:rsid w:val="007E6D6F"/>
    <w:rsid w:val="007E723F"/>
    <w:rsid w:val="007E7623"/>
    <w:rsid w:val="007E7785"/>
    <w:rsid w:val="007E79C5"/>
    <w:rsid w:val="007E7B15"/>
    <w:rsid w:val="007E7C56"/>
    <w:rsid w:val="007F02A0"/>
    <w:rsid w:val="007F02EC"/>
    <w:rsid w:val="007F0313"/>
    <w:rsid w:val="007F04A6"/>
    <w:rsid w:val="007F0798"/>
    <w:rsid w:val="007F0AFF"/>
    <w:rsid w:val="007F0E13"/>
    <w:rsid w:val="007F0FED"/>
    <w:rsid w:val="007F0FF0"/>
    <w:rsid w:val="007F1752"/>
    <w:rsid w:val="007F1CEF"/>
    <w:rsid w:val="007F1E89"/>
    <w:rsid w:val="007F2372"/>
    <w:rsid w:val="007F2552"/>
    <w:rsid w:val="007F2639"/>
    <w:rsid w:val="007F2845"/>
    <w:rsid w:val="007F29A0"/>
    <w:rsid w:val="007F2A69"/>
    <w:rsid w:val="007F2ABC"/>
    <w:rsid w:val="007F2BFE"/>
    <w:rsid w:val="007F2D55"/>
    <w:rsid w:val="007F2D94"/>
    <w:rsid w:val="007F2ED8"/>
    <w:rsid w:val="007F316B"/>
    <w:rsid w:val="007F335D"/>
    <w:rsid w:val="007F3415"/>
    <w:rsid w:val="007F345E"/>
    <w:rsid w:val="007F34F0"/>
    <w:rsid w:val="007F367D"/>
    <w:rsid w:val="007F38A2"/>
    <w:rsid w:val="007F3B8D"/>
    <w:rsid w:val="007F3F01"/>
    <w:rsid w:val="007F43BC"/>
    <w:rsid w:val="007F46B9"/>
    <w:rsid w:val="007F4740"/>
    <w:rsid w:val="007F4750"/>
    <w:rsid w:val="007F4807"/>
    <w:rsid w:val="007F4884"/>
    <w:rsid w:val="007F4B15"/>
    <w:rsid w:val="007F4B7B"/>
    <w:rsid w:val="007F4C76"/>
    <w:rsid w:val="007F4D33"/>
    <w:rsid w:val="007F4EC3"/>
    <w:rsid w:val="007F53A5"/>
    <w:rsid w:val="007F53D2"/>
    <w:rsid w:val="007F57C2"/>
    <w:rsid w:val="007F5E0E"/>
    <w:rsid w:val="007F6371"/>
    <w:rsid w:val="007F6567"/>
    <w:rsid w:val="007F66C1"/>
    <w:rsid w:val="007F67E4"/>
    <w:rsid w:val="007F6C50"/>
    <w:rsid w:val="007F719C"/>
    <w:rsid w:val="007F7278"/>
    <w:rsid w:val="007F7279"/>
    <w:rsid w:val="007F7534"/>
    <w:rsid w:val="007F778D"/>
    <w:rsid w:val="007F78C7"/>
    <w:rsid w:val="007F7948"/>
    <w:rsid w:val="007F7B52"/>
    <w:rsid w:val="007F7C23"/>
    <w:rsid w:val="007F7D49"/>
    <w:rsid w:val="00800193"/>
    <w:rsid w:val="008002F9"/>
    <w:rsid w:val="008003E9"/>
    <w:rsid w:val="008006B1"/>
    <w:rsid w:val="008006C6"/>
    <w:rsid w:val="00800C52"/>
    <w:rsid w:val="00800C87"/>
    <w:rsid w:val="00801074"/>
    <w:rsid w:val="008010A3"/>
    <w:rsid w:val="0080124B"/>
    <w:rsid w:val="0080153E"/>
    <w:rsid w:val="00801601"/>
    <w:rsid w:val="0080175B"/>
    <w:rsid w:val="008018C8"/>
    <w:rsid w:val="00801B6D"/>
    <w:rsid w:val="00801BF0"/>
    <w:rsid w:val="00801D15"/>
    <w:rsid w:val="00801EA7"/>
    <w:rsid w:val="0080263A"/>
    <w:rsid w:val="008027DB"/>
    <w:rsid w:val="00802D8F"/>
    <w:rsid w:val="00802E54"/>
    <w:rsid w:val="00802F09"/>
    <w:rsid w:val="0080329D"/>
    <w:rsid w:val="00803482"/>
    <w:rsid w:val="00803A0F"/>
    <w:rsid w:val="00803F02"/>
    <w:rsid w:val="00803F1E"/>
    <w:rsid w:val="0080425C"/>
    <w:rsid w:val="008046D8"/>
    <w:rsid w:val="008047D6"/>
    <w:rsid w:val="00804819"/>
    <w:rsid w:val="008048A5"/>
    <w:rsid w:val="0080499A"/>
    <w:rsid w:val="00804A0B"/>
    <w:rsid w:val="00804B14"/>
    <w:rsid w:val="00804EC6"/>
    <w:rsid w:val="00804FB7"/>
    <w:rsid w:val="0080510D"/>
    <w:rsid w:val="00805178"/>
    <w:rsid w:val="008051CF"/>
    <w:rsid w:val="00805225"/>
    <w:rsid w:val="008052CB"/>
    <w:rsid w:val="008055A0"/>
    <w:rsid w:val="008055A9"/>
    <w:rsid w:val="00806D54"/>
    <w:rsid w:val="00806E62"/>
    <w:rsid w:val="00806EB6"/>
    <w:rsid w:val="00806F48"/>
    <w:rsid w:val="00807073"/>
    <w:rsid w:val="008070C8"/>
    <w:rsid w:val="008071FE"/>
    <w:rsid w:val="0080742D"/>
    <w:rsid w:val="008074F3"/>
    <w:rsid w:val="00807644"/>
    <w:rsid w:val="008079E8"/>
    <w:rsid w:val="00807EA0"/>
    <w:rsid w:val="00807FD0"/>
    <w:rsid w:val="00810024"/>
    <w:rsid w:val="008100AC"/>
    <w:rsid w:val="0081022C"/>
    <w:rsid w:val="008108B8"/>
    <w:rsid w:val="00810C05"/>
    <w:rsid w:val="00810DAE"/>
    <w:rsid w:val="00810F32"/>
    <w:rsid w:val="0081110E"/>
    <w:rsid w:val="0081119E"/>
    <w:rsid w:val="00811445"/>
    <w:rsid w:val="0081151E"/>
    <w:rsid w:val="0081182C"/>
    <w:rsid w:val="00811A42"/>
    <w:rsid w:val="00811A5F"/>
    <w:rsid w:val="00811AA0"/>
    <w:rsid w:val="0081202E"/>
    <w:rsid w:val="00812061"/>
    <w:rsid w:val="00812498"/>
    <w:rsid w:val="0081259D"/>
    <w:rsid w:val="008127E6"/>
    <w:rsid w:val="00812BD6"/>
    <w:rsid w:val="00812D06"/>
    <w:rsid w:val="00812F00"/>
    <w:rsid w:val="0081305C"/>
    <w:rsid w:val="008131AC"/>
    <w:rsid w:val="00813309"/>
    <w:rsid w:val="0081336E"/>
    <w:rsid w:val="00813568"/>
    <w:rsid w:val="00813620"/>
    <w:rsid w:val="00813708"/>
    <w:rsid w:val="0081371C"/>
    <w:rsid w:val="00813812"/>
    <w:rsid w:val="00813854"/>
    <w:rsid w:val="00813928"/>
    <w:rsid w:val="00813C48"/>
    <w:rsid w:val="00813CFA"/>
    <w:rsid w:val="008141F5"/>
    <w:rsid w:val="00814569"/>
    <w:rsid w:val="008145D5"/>
    <w:rsid w:val="00814C05"/>
    <w:rsid w:val="00814E3C"/>
    <w:rsid w:val="0081503C"/>
    <w:rsid w:val="00815227"/>
    <w:rsid w:val="008154EC"/>
    <w:rsid w:val="00815D2A"/>
    <w:rsid w:val="00815D42"/>
    <w:rsid w:val="00815E76"/>
    <w:rsid w:val="00815F60"/>
    <w:rsid w:val="008162F1"/>
    <w:rsid w:val="0081645B"/>
    <w:rsid w:val="0081647E"/>
    <w:rsid w:val="0081670A"/>
    <w:rsid w:val="008167E8"/>
    <w:rsid w:val="0081683D"/>
    <w:rsid w:val="00816DAC"/>
    <w:rsid w:val="00816E24"/>
    <w:rsid w:val="008170F4"/>
    <w:rsid w:val="00817261"/>
    <w:rsid w:val="00817584"/>
    <w:rsid w:val="00817721"/>
    <w:rsid w:val="00817C50"/>
    <w:rsid w:val="00817EE7"/>
    <w:rsid w:val="00820115"/>
    <w:rsid w:val="008205F7"/>
    <w:rsid w:val="00820621"/>
    <w:rsid w:val="00820644"/>
    <w:rsid w:val="00820DC7"/>
    <w:rsid w:val="00820DE6"/>
    <w:rsid w:val="00820DEE"/>
    <w:rsid w:val="00820FFB"/>
    <w:rsid w:val="008212FE"/>
    <w:rsid w:val="00821434"/>
    <w:rsid w:val="0082146E"/>
    <w:rsid w:val="00821502"/>
    <w:rsid w:val="00821652"/>
    <w:rsid w:val="00821698"/>
    <w:rsid w:val="008219EA"/>
    <w:rsid w:val="00821BB2"/>
    <w:rsid w:val="00821DDE"/>
    <w:rsid w:val="00821F17"/>
    <w:rsid w:val="00821F2C"/>
    <w:rsid w:val="008221FE"/>
    <w:rsid w:val="008224BA"/>
    <w:rsid w:val="0082276D"/>
    <w:rsid w:val="00822BF5"/>
    <w:rsid w:val="00823000"/>
    <w:rsid w:val="0082324A"/>
    <w:rsid w:val="00823268"/>
    <w:rsid w:val="00823514"/>
    <w:rsid w:val="0082380D"/>
    <w:rsid w:val="00823C44"/>
    <w:rsid w:val="00823D48"/>
    <w:rsid w:val="00823EF6"/>
    <w:rsid w:val="00823F57"/>
    <w:rsid w:val="00823F8F"/>
    <w:rsid w:val="008243D9"/>
    <w:rsid w:val="008244A2"/>
    <w:rsid w:val="00824894"/>
    <w:rsid w:val="008248D7"/>
    <w:rsid w:val="00824B71"/>
    <w:rsid w:val="00824E5B"/>
    <w:rsid w:val="00824FFF"/>
    <w:rsid w:val="008251F2"/>
    <w:rsid w:val="00825292"/>
    <w:rsid w:val="008252B6"/>
    <w:rsid w:val="00825366"/>
    <w:rsid w:val="008254C8"/>
    <w:rsid w:val="0082578D"/>
    <w:rsid w:val="00825E50"/>
    <w:rsid w:val="00825E84"/>
    <w:rsid w:val="00826353"/>
    <w:rsid w:val="0082639B"/>
    <w:rsid w:val="0082676E"/>
    <w:rsid w:val="0082694D"/>
    <w:rsid w:val="00826C7B"/>
    <w:rsid w:val="00826DD9"/>
    <w:rsid w:val="00826E01"/>
    <w:rsid w:val="00826E46"/>
    <w:rsid w:val="00826E64"/>
    <w:rsid w:val="00826EDE"/>
    <w:rsid w:val="0082713E"/>
    <w:rsid w:val="008273C8"/>
    <w:rsid w:val="008273CB"/>
    <w:rsid w:val="008275E8"/>
    <w:rsid w:val="0082766B"/>
    <w:rsid w:val="008277A8"/>
    <w:rsid w:val="008278B6"/>
    <w:rsid w:val="00827F1A"/>
    <w:rsid w:val="0083039B"/>
    <w:rsid w:val="008306CF"/>
    <w:rsid w:val="00830732"/>
    <w:rsid w:val="008307ED"/>
    <w:rsid w:val="0083081F"/>
    <w:rsid w:val="00830B3B"/>
    <w:rsid w:val="00830EC4"/>
    <w:rsid w:val="008310EA"/>
    <w:rsid w:val="0083117C"/>
    <w:rsid w:val="00831A7B"/>
    <w:rsid w:val="00832121"/>
    <w:rsid w:val="00832383"/>
    <w:rsid w:val="00832438"/>
    <w:rsid w:val="0083263A"/>
    <w:rsid w:val="0083290C"/>
    <w:rsid w:val="00832EA1"/>
    <w:rsid w:val="00832EA3"/>
    <w:rsid w:val="0083345A"/>
    <w:rsid w:val="0083350F"/>
    <w:rsid w:val="00833AB9"/>
    <w:rsid w:val="00833D38"/>
    <w:rsid w:val="00833E5C"/>
    <w:rsid w:val="00833EE6"/>
    <w:rsid w:val="00833FAA"/>
    <w:rsid w:val="00834358"/>
    <w:rsid w:val="008346BD"/>
    <w:rsid w:val="0083476C"/>
    <w:rsid w:val="00834923"/>
    <w:rsid w:val="008349CE"/>
    <w:rsid w:val="00834C3B"/>
    <w:rsid w:val="00834CB8"/>
    <w:rsid w:val="00834E5E"/>
    <w:rsid w:val="00834EF2"/>
    <w:rsid w:val="0083513C"/>
    <w:rsid w:val="00835916"/>
    <w:rsid w:val="008359EB"/>
    <w:rsid w:val="00835E61"/>
    <w:rsid w:val="00835FE9"/>
    <w:rsid w:val="00836148"/>
    <w:rsid w:val="0083666E"/>
    <w:rsid w:val="00836891"/>
    <w:rsid w:val="00836989"/>
    <w:rsid w:val="00836A6B"/>
    <w:rsid w:val="00836B05"/>
    <w:rsid w:val="00836B7A"/>
    <w:rsid w:val="00837419"/>
    <w:rsid w:val="008374BC"/>
    <w:rsid w:val="008377D3"/>
    <w:rsid w:val="00837A50"/>
    <w:rsid w:val="00837B90"/>
    <w:rsid w:val="0084007C"/>
    <w:rsid w:val="008403D4"/>
    <w:rsid w:val="00840967"/>
    <w:rsid w:val="008409AA"/>
    <w:rsid w:val="00840A3C"/>
    <w:rsid w:val="00840B43"/>
    <w:rsid w:val="00840E73"/>
    <w:rsid w:val="00840FB8"/>
    <w:rsid w:val="00841000"/>
    <w:rsid w:val="00841596"/>
    <w:rsid w:val="0084165A"/>
    <w:rsid w:val="00841AAC"/>
    <w:rsid w:val="008420DE"/>
    <w:rsid w:val="00842266"/>
    <w:rsid w:val="00842336"/>
    <w:rsid w:val="00842A8D"/>
    <w:rsid w:val="00842B22"/>
    <w:rsid w:val="00842D34"/>
    <w:rsid w:val="00842E0C"/>
    <w:rsid w:val="00842F39"/>
    <w:rsid w:val="00842FC9"/>
    <w:rsid w:val="008433F6"/>
    <w:rsid w:val="0084362C"/>
    <w:rsid w:val="0084387C"/>
    <w:rsid w:val="00843A7A"/>
    <w:rsid w:val="00843D2F"/>
    <w:rsid w:val="00843F84"/>
    <w:rsid w:val="008444A5"/>
    <w:rsid w:val="008447F5"/>
    <w:rsid w:val="00844979"/>
    <w:rsid w:val="00844B1B"/>
    <w:rsid w:val="00844C07"/>
    <w:rsid w:val="00844D5B"/>
    <w:rsid w:val="0084500B"/>
    <w:rsid w:val="008456E3"/>
    <w:rsid w:val="00845884"/>
    <w:rsid w:val="00845BD7"/>
    <w:rsid w:val="00845E30"/>
    <w:rsid w:val="008460AC"/>
    <w:rsid w:val="008461D8"/>
    <w:rsid w:val="00846292"/>
    <w:rsid w:val="0084637E"/>
    <w:rsid w:val="00846750"/>
    <w:rsid w:val="008467F5"/>
    <w:rsid w:val="008469EC"/>
    <w:rsid w:val="00846B8F"/>
    <w:rsid w:val="00846FAF"/>
    <w:rsid w:val="008478A0"/>
    <w:rsid w:val="00847E74"/>
    <w:rsid w:val="0084C03C"/>
    <w:rsid w:val="00850270"/>
    <w:rsid w:val="008505EC"/>
    <w:rsid w:val="0085064A"/>
    <w:rsid w:val="008506E1"/>
    <w:rsid w:val="008508FF"/>
    <w:rsid w:val="00850D96"/>
    <w:rsid w:val="00850F82"/>
    <w:rsid w:val="008515EE"/>
    <w:rsid w:val="00851749"/>
    <w:rsid w:val="00851832"/>
    <w:rsid w:val="00851877"/>
    <w:rsid w:val="00851A8E"/>
    <w:rsid w:val="00851AC5"/>
    <w:rsid w:val="00851DEC"/>
    <w:rsid w:val="00851EC7"/>
    <w:rsid w:val="00851EF8"/>
    <w:rsid w:val="008520CC"/>
    <w:rsid w:val="008523E8"/>
    <w:rsid w:val="008528D3"/>
    <w:rsid w:val="0085298A"/>
    <w:rsid w:val="008533BF"/>
    <w:rsid w:val="008534ED"/>
    <w:rsid w:val="008535D4"/>
    <w:rsid w:val="00853783"/>
    <w:rsid w:val="00853CA1"/>
    <w:rsid w:val="0085406A"/>
    <w:rsid w:val="008541AE"/>
    <w:rsid w:val="00854553"/>
    <w:rsid w:val="008547AE"/>
    <w:rsid w:val="00854914"/>
    <w:rsid w:val="00854A19"/>
    <w:rsid w:val="00854B2F"/>
    <w:rsid w:val="00854B37"/>
    <w:rsid w:val="00854FD8"/>
    <w:rsid w:val="00855115"/>
    <w:rsid w:val="00855485"/>
    <w:rsid w:val="00855870"/>
    <w:rsid w:val="00855B86"/>
    <w:rsid w:val="00855C9E"/>
    <w:rsid w:val="00855ECD"/>
    <w:rsid w:val="00856012"/>
    <w:rsid w:val="0085651E"/>
    <w:rsid w:val="00856666"/>
    <w:rsid w:val="008568C3"/>
    <w:rsid w:val="00856CD6"/>
    <w:rsid w:val="00856D47"/>
    <w:rsid w:val="00856D7C"/>
    <w:rsid w:val="00856DE2"/>
    <w:rsid w:val="008571B0"/>
    <w:rsid w:val="008572A8"/>
    <w:rsid w:val="00857930"/>
    <w:rsid w:val="00857AEF"/>
    <w:rsid w:val="00857C94"/>
    <w:rsid w:val="00857D08"/>
    <w:rsid w:val="00857F4B"/>
    <w:rsid w:val="00860025"/>
    <w:rsid w:val="008602EC"/>
    <w:rsid w:val="008603DC"/>
    <w:rsid w:val="00860874"/>
    <w:rsid w:val="008609A3"/>
    <w:rsid w:val="00860E69"/>
    <w:rsid w:val="00860FD6"/>
    <w:rsid w:val="0086161D"/>
    <w:rsid w:val="00861865"/>
    <w:rsid w:val="00861980"/>
    <w:rsid w:val="00861B3C"/>
    <w:rsid w:val="00861D41"/>
    <w:rsid w:val="00861FB0"/>
    <w:rsid w:val="00862008"/>
    <w:rsid w:val="008620EA"/>
    <w:rsid w:val="00862122"/>
    <w:rsid w:val="00862161"/>
    <w:rsid w:val="008622AE"/>
    <w:rsid w:val="0086260E"/>
    <w:rsid w:val="00862720"/>
    <w:rsid w:val="00862760"/>
    <w:rsid w:val="008628C8"/>
    <w:rsid w:val="00862B2A"/>
    <w:rsid w:val="00862B4E"/>
    <w:rsid w:val="00862D6D"/>
    <w:rsid w:val="00862EDD"/>
    <w:rsid w:val="008630B9"/>
    <w:rsid w:val="00863325"/>
    <w:rsid w:val="008633CB"/>
    <w:rsid w:val="00863404"/>
    <w:rsid w:val="008634DE"/>
    <w:rsid w:val="00863688"/>
    <w:rsid w:val="00863F37"/>
    <w:rsid w:val="0086405A"/>
    <w:rsid w:val="0086406B"/>
    <w:rsid w:val="008641C5"/>
    <w:rsid w:val="008643AC"/>
    <w:rsid w:val="0086460C"/>
    <w:rsid w:val="00864913"/>
    <w:rsid w:val="00864BFF"/>
    <w:rsid w:val="00864C20"/>
    <w:rsid w:val="00864C8C"/>
    <w:rsid w:val="008651B0"/>
    <w:rsid w:val="00865782"/>
    <w:rsid w:val="008659D0"/>
    <w:rsid w:val="008659FB"/>
    <w:rsid w:val="00865A99"/>
    <w:rsid w:val="00865E24"/>
    <w:rsid w:val="00866873"/>
    <w:rsid w:val="0086691C"/>
    <w:rsid w:val="00866B86"/>
    <w:rsid w:val="00866DEB"/>
    <w:rsid w:val="00866E06"/>
    <w:rsid w:val="00866EED"/>
    <w:rsid w:val="0086709D"/>
    <w:rsid w:val="0086735F"/>
    <w:rsid w:val="008673DE"/>
    <w:rsid w:val="0086753B"/>
    <w:rsid w:val="00867651"/>
    <w:rsid w:val="00867763"/>
    <w:rsid w:val="00867919"/>
    <w:rsid w:val="008679EE"/>
    <w:rsid w:val="00867B5A"/>
    <w:rsid w:val="00867E53"/>
    <w:rsid w:val="0087035B"/>
    <w:rsid w:val="008708F7"/>
    <w:rsid w:val="00870B2A"/>
    <w:rsid w:val="00870D71"/>
    <w:rsid w:val="008711C0"/>
    <w:rsid w:val="008716F0"/>
    <w:rsid w:val="00871ACD"/>
    <w:rsid w:val="00871BBE"/>
    <w:rsid w:val="00871BE2"/>
    <w:rsid w:val="00871BFB"/>
    <w:rsid w:val="00871DC7"/>
    <w:rsid w:val="00871E99"/>
    <w:rsid w:val="00872270"/>
    <w:rsid w:val="0087228B"/>
    <w:rsid w:val="00872307"/>
    <w:rsid w:val="008723DA"/>
    <w:rsid w:val="00872538"/>
    <w:rsid w:val="008725BF"/>
    <w:rsid w:val="00872729"/>
    <w:rsid w:val="008727B5"/>
    <w:rsid w:val="008727D4"/>
    <w:rsid w:val="00872A95"/>
    <w:rsid w:val="00872C38"/>
    <w:rsid w:val="00872CDD"/>
    <w:rsid w:val="00872EB7"/>
    <w:rsid w:val="00872FE7"/>
    <w:rsid w:val="00873029"/>
    <w:rsid w:val="008730F8"/>
    <w:rsid w:val="008731CA"/>
    <w:rsid w:val="008732BD"/>
    <w:rsid w:val="00873315"/>
    <w:rsid w:val="00873377"/>
    <w:rsid w:val="00873653"/>
    <w:rsid w:val="008736AF"/>
    <w:rsid w:val="00873923"/>
    <w:rsid w:val="00873EA5"/>
    <w:rsid w:val="00874009"/>
    <w:rsid w:val="00874042"/>
    <w:rsid w:val="00874158"/>
    <w:rsid w:val="00874164"/>
    <w:rsid w:val="00874177"/>
    <w:rsid w:val="008743F3"/>
    <w:rsid w:val="0087444A"/>
    <w:rsid w:val="00874699"/>
    <w:rsid w:val="00875139"/>
    <w:rsid w:val="0087517A"/>
    <w:rsid w:val="00875194"/>
    <w:rsid w:val="00875252"/>
    <w:rsid w:val="00875410"/>
    <w:rsid w:val="0087578F"/>
    <w:rsid w:val="00875891"/>
    <w:rsid w:val="008759F8"/>
    <w:rsid w:val="00875BE2"/>
    <w:rsid w:val="00875E9E"/>
    <w:rsid w:val="008763FD"/>
    <w:rsid w:val="00876413"/>
    <w:rsid w:val="00876695"/>
    <w:rsid w:val="00876771"/>
    <w:rsid w:val="008769F0"/>
    <w:rsid w:val="00876C34"/>
    <w:rsid w:val="008773B6"/>
    <w:rsid w:val="0087766A"/>
    <w:rsid w:val="008779AE"/>
    <w:rsid w:val="00877A8A"/>
    <w:rsid w:val="00877D64"/>
    <w:rsid w:val="00877EBC"/>
    <w:rsid w:val="00880006"/>
    <w:rsid w:val="00880035"/>
    <w:rsid w:val="008804A6"/>
    <w:rsid w:val="008804D8"/>
    <w:rsid w:val="008806E7"/>
    <w:rsid w:val="00880858"/>
    <w:rsid w:val="00880AE9"/>
    <w:rsid w:val="00880EDF"/>
    <w:rsid w:val="008811FD"/>
    <w:rsid w:val="00881249"/>
    <w:rsid w:val="008812C2"/>
    <w:rsid w:val="00881950"/>
    <w:rsid w:val="00881AF9"/>
    <w:rsid w:val="00881FE4"/>
    <w:rsid w:val="0088208D"/>
    <w:rsid w:val="00882102"/>
    <w:rsid w:val="008823D7"/>
    <w:rsid w:val="0088244F"/>
    <w:rsid w:val="008827EC"/>
    <w:rsid w:val="0088295D"/>
    <w:rsid w:val="008829C1"/>
    <w:rsid w:val="00882AC3"/>
    <w:rsid w:val="00882DE6"/>
    <w:rsid w:val="00882E48"/>
    <w:rsid w:val="00882FD9"/>
    <w:rsid w:val="008832B0"/>
    <w:rsid w:val="008834CD"/>
    <w:rsid w:val="008837A2"/>
    <w:rsid w:val="0088398E"/>
    <w:rsid w:val="00883A20"/>
    <w:rsid w:val="00883D4D"/>
    <w:rsid w:val="00883D76"/>
    <w:rsid w:val="00883D7F"/>
    <w:rsid w:val="00883E85"/>
    <w:rsid w:val="00884007"/>
    <w:rsid w:val="00884284"/>
    <w:rsid w:val="008846AD"/>
    <w:rsid w:val="00884B59"/>
    <w:rsid w:val="00884B82"/>
    <w:rsid w:val="00884CC5"/>
    <w:rsid w:val="008850BA"/>
    <w:rsid w:val="008851B1"/>
    <w:rsid w:val="00885577"/>
    <w:rsid w:val="00885580"/>
    <w:rsid w:val="00885681"/>
    <w:rsid w:val="00885876"/>
    <w:rsid w:val="00885904"/>
    <w:rsid w:val="00885B17"/>
    <w:rsid w:val="00885EBC"/>
    <w:rsid w:val="008860F8"/>
    <w:rsid w:val="00886185"/>
    <w:rsid w:val="008861D9"/>
    <w:rsid w:val="008862BB"/>
    <w:rsid w:val="0088638C"/>
    <w:rsid w:val="00886707"/>
    <w:rsid w:val="00886CBF"/>
    <w:rsid w:val="00886D12"/>
    <w:rsid w:val="00886D97"/>
    <w:rsid w:val="00886EDF"/>
    <w:rsid w:val="00886F47"/>
    <w:rsid w:val="00886F97"/>
    <w:rsid w:val="008870C8"/>
    <w:rsid w:val="0088797F"/>
    <w:rsid w:val="00887CAE"/>
    <w:rsid w:val="00887F7B"/>
    <w:rsid w:val="0089010F"/>
    <w:rsid w:val="00890163"/>
    <w:rsid w:val="008901FF"/>
    <w:rsid w:val="0089027A"/>
    <w:rsid w:val="0089058F"/>
    <w:rsid w:val="008908E5"/>
    <w:rsid w:val="00890A0E"/>
    <w:rsid w:val="0089105A"/>
    <w:rsid w:val="008911D9"/>
    <w:rsid w:val="00891216"/>
    <w:rsid w:val="0089177E"/>
    <w:rsid w:val="00892282"/>
    <w:rsid w:val="0089238A"/>
    <w:rsid w:val="008923C2"/>
    <w:rsid w:val="00892499"/>
    <w:rsid w:val="008925D4"/>
    <w:rsid w:val="0089261C"/>
    <w:rsid w:val="008926F0"/>
    <w:rsid w:val="00892711"/>
    <w:rsid w:val="008929E8"/>
    <w:rsid w:val="00892C57"/>
    <w:rsid w:val="00892CB4"/>
    <w:rsid w:val="00892E05"/>
    <w:rsid w:val="00892F49"/>
    <w:rsid w:val="00892F6A"/>
    <w:rsid w:val="008930C8"/>
    <w:rsid w:val="0089332D"/>
    <w:rsid w:val="008933D5"/>
    <w:rsid w:val="00893402"/>
    <w:rsid w:val="00893644"/>
    <w:rsid w:val="008938E5"/>
    <w:rsid w:val="00894948"/>
    <w:rsid w:val="00894B58"/>
    <w:rsid w:val="00894C01"/>
    <w:rsid w:val="00894CDA"/>
    <w:rsid w:val="00894DAD"/>
    <w:rsid w:val="00894ECE"/>
    <w:rsid w:val="00894FBA"/>
    <w:rsid w:val="00894FDC"/>
    <w:rsid w:val="008952F3"/>
    <w:rsid w:val="00895466"/>
    <w:rsid w:val="00895526"/>
    <w:rsid w:val="00895687"/>
    <w:rsid w:val="00895694"/>
    <w:rsid w:val="008957D3"/>
    <w:rsid w:val="00895850"/>
    <w:rsid w:val="008959AA"/>
    <w:rsid w:val="00895AE5"/>
    <w:rsid w:val="00896414"/>
    <w:rsid w:val="008968E7"/>
    <w:rsid w:val="0089692B"/>
    <w:rsid w:val="008969BD"/>
    <w:rsid w:val="00896A41"/>
    <w:rsid w:val="00896BAC"/>
    <w:rsid w:val="00896DF8"/>
    <w:rsid w:val="0089716F"/>
    <w:rsid w:val="00897ADD"/>
    <w:rsid w:val="00897C71"/>
    <w:rsid w:val="008A053C"/>
    <w:rsid w:val="008A09D7"/>
    <w:rsid w:val="008A0A06"/>
    <w:rsid w:val="008A0D48"/>
    <w:rsid w:val="008A0D71"/>
    <w:rsid w:val="008A0DE0"/>
    <w:rsid w:val="008A0EEF"/>
    <w:rsid w:val="008A0F54"/>
    <w:rsid w:val="008A0FC8"/>
    <w:rsid w:val="008A10A6"/>
    <w:rsid w:val="008A1197"/>
    <w:rsid w:val="008A14CC"/>
    <w:rsid w:val="008A159C"/>
    <w:rsid w:val="008A1689"/>
    <w:rsid w:val="008A16F9"/>
    <w:rsid w:val="008A1D3E"/>
    <w:rsid w:val="008A20B3"/>
    <w:rsid w:val="008A235E"/>
    <w:rsid w:val="008A23A4"/>
    <w:rsid w:val="008A264D"/>
    <w:rsid w:val="008A2B8C"/>
    <w:rsid w:val="008A2BBB"/>
    <w:rsid w:val="008A2BEA"/>
    <w:rsid w:val="008A2D23"/>
    <w:rsid w:val="008A2E43"/>
    <w:rsid w:val="008A2ED7"/>
    <w:rsid w:val="008A302E"/>
    <w:rsid w:val="008A3038"/>
    <w:rsid w:val="008A33CA"/>
    <w:rsid w:val="008A3FDE"/>
    <w:rsid w:val="008A4079"/>
    <w:rsid w:val="008A4297"/>
    <w:rsid w:val="008A440E"/>
    <w:rsid w:val="008A4868"/>
    <w:rsid w:val="008A49E7"/>
    <w:rsid w:val="008A4B16"/>
    <w:rsid w:val="008A4B5E"/>
    <w:rsid w:val="008A4D63"/>
    <w:rsid w:val="008A4E11"/>
    <w:rsid w:val="008A4E30"/>
    <w:rsid w:val="008A4E7D"/>
    <w:rsid w:val="008A4F68"/>
    <w:rsid w:val="008A523E"/>
    <w:rsid w:val="008A5249"/>
    <w:rsid w:val="008A5382"/>
    <w:rsid w:val="008A5DB9"/>
    <w:rsid w:val="008A5EFC"/>
    <w:rsid w:val="008A6010"/>
    <w:rsid w:val="008A6354"/>
    <w:rsid w:val="008A648E"/>
    <w:rsid w:val="008A6782"/>
    <w:rsid w:val="008A6991"/>
    <w:rsid w:val="008A6BC5"/>
    <w:rsid w:val="008A6D62"/>
    <w:rsid w:val="008A703B"/>
    <w:rsid w:val="008A7153"/>
    <w:rsid w:val="008A71B9"/>
    <w:rsid w:val="008A732B"/>
    <w:rsid w:val="008A74F3"/>
    <w:rsid w:val="008A7884"/>
    <w:rsid w:val="008A792E"/>
    <w:rsid w:val="008A7945"/>
    <w:rsid w:val="008A7B31"/>
    <w:rsid w:val="008A7B87"/>
    <w:rsid w:val="008A7F5E"/>
    <w:rsid w:val="008B0076"/>
    <w:rsid w:val="008B0114"/>
    <w:rsid w:val="008B0848"/>
    <w:rsid w:val="008B13E9"/>
    <w:rsid w:val="008B1438"/>
    <w:rsid w:val="008B1B17"/>
    <w:rsid w:val="008B2257"/>
    <w:rsid w:val="008B2436"/>
    <w:rsid w:val="008B2887"/>
    <w:rsid w:val="008B2F36"/>
    <w:rsid w:val="008B31A9"/>
    <w:rsid w:val="008B3243"/>
    <w:rsid w:val="008B34EF"/>
    <w:rsid w:val="008B37C2"/>
    <w:rsid w:val="008B3808"/>
    <w:rsid w:val="008B3812"/>
    <w:rsid w:val="008B3AB9"/>
    <w:rsid w:val="008B3B51"/>
    <w:rsid w:val="008B3BA1"/>
    <w:rsid w:val="008B4057"/>
    <w:rsid w:val="008B4145"/>
    <w:rsid w:val="008B42F3"/>
    <w:rsid w:val="008B46D5"/>
    <w:rsid w:val="008B474F"/>
    <w:rsid w:val="008B4988"/>
    <w:rsid w:val="008B49A7"/>
    <w:rsid w:val="008B5071"/>
    <w:rsid w:val="008B5202"/>
    <w:rsid w:val="008B5290"/>
    <w:rsid w:val="008B562A"/>
    <w:rsid w:val="008B570E"/>
    <w:rsid w:val="008B5B3F"/>
    <w:rsid w:val="008B5B4D"/>
    <w:rsid w:val="008B5B7A"/>
    <w:rsid w:val="008B5BD9"/>
    <w:rsid w:val="008B619E"/>
    <w:rsid w:val="008B67B2"/>
    <w:rsid w:val="008B69F4"/>
    <w:rsid w:val="008B6A40"/>
    <w:rsid w:val="008B6AA9"/>
    <w:rsid w:val="008B6C33"/>
    <w:rsid w:val="008B6C36"/>
    <w:rsid w:val="008B6C82"/>
    <w:rsid w:val="008B6D62"/>
    <w:rsid w:val="008B6DD3"/>
    <w:rsid w:val="008B7004"/>
    <w:rsid w:val="008B700E"/>
    <w:rsid w:val="008B70E6"/>
    <w:rsid w:val="008B72EC"/>
    <w:rsid w:val="008B75A0"/>
    <w:rsid w:val="008B7650"/>
    <w:rsid w:val="008B76C1"/>
    <w:rsid w:val="008B7B2B"/>
    <w:rsid w:val="008B7D4B"/>
    <w:rsid w:val="008C022E"/>
    <w:rsid w:val="008C037F"/>
    <w:rsid w:val="008C0A56"/>
    <w:rsid w:val="008C0B00"/>
    <w:rsid w:val="008C0C83"/>
    <w:rsid w:val="008C0CF0"/>
    <w:rsid w:val="008C1656"/>
    <w:rsid w:val="008C18DD"/>
    <w:rsid w:val="008C19E0"/>
    <w:rsid w:val="008C2064"/>
    <w:rsid w:val="008C21C4"/>
    <w:rsid w:val="008C23B4"/>
    <w:rsid w:val="008C24D4"/>
    <w:rsid w:val="008C267E"/>
    <w:rsid w:val="008C27DD"/>
    <w:rsid w:val="008C291F"/>
    <w:rsid w:val="008C2A05"/>
    <w:rsid w:val="008C2B10"/>
    <w:rsid w:val="008C2CFD"/>
    <w:rsid w:val="008C2D66"/>
    <w:rsid w:val="008C2DED"/>
    <w:rsid w:val="008C304E"/>
    <w:rsid w:val="008C31DA"/>
    <w:rsid w:val="008C3339"/>
    <w:rsid w:val="008C348F"/>
    <w:rsid w:val="008C35E0"/>
    <w:rsid w:val="008C371A"/>
    <w:rsid w:val="008C3D4B"/>
    <w:rsid w:val="008C3E61"/>
    <w:rsid w:val="008C3F6E"/>
    <w:rsid w:val="008C3FDC"/>
    <w:rsid w:val="008C4377"/>
    <w:rsid w:val="008C4784"/>
    <w:rsid w:val="008C47AD"/>
    <w:rsid w:val="008C48AC"/>
    <w:rsid w:val="008C48F2"/>
    <w:rsid w:val="008C4D0E"/>
    <w:rsid w:val="008C4DA6"/>
    <w:rsid w:val="008C4E30"/>
    <w:rsid w:val="008C4ECF"/>
    <w:rsid w:val="008C51F3"/>
    <w:rsid w:val="008C538F"/>
    <w:rsid w:val="008C59E9"/>
    <w:rsid w:val="008C5BA5"/>
    <w:rsid w:val="008C5C5A"/>
    <w:rsid w:val="008C5C8B"/>
    <w:rsid w:val="008C5F00"/>
    <w:rsid w:val="008C603A"/>
    <w:rsid w:val="008C66C6"/>
    <w:rsid w:val="008C6A53"/>
    <w:rsid w:val="008C6B4A"/>
    <w:rsid w:val="008C6C0F"/>
    <w:rsid w:val="008C6FDE"/>
    <w:rsid w:val="008C71C8"/>
    <w:rsid w:val="008C78B3"/>
    <w:rsid w:val="008C7A69"/>
    <w:rsid w:val="008C7C82"/>
    <w:rsid w:val="008C7DAF"/>
    <w:rsid w:val="008D00AF"/>
    <w:rsid w:val="008D0276"/>
    <w:rsid w:val="008D0372"/>
    <w:rsid w:val="008D0450"/>
    <w:rsid w:val="008D071C"/>
    <w:rsid w:val="008D09D6"/>
    <w:rsid w:val="008D0A09"/>
    <w:rsid w:val="008D0AC0"/>
    <w:rsid w:val="008D0B42"/>
    <w:rsid w:val="008D0C99"/>
    <w:rsid w:val="008D0D6F"/>
    <w:rsid w:val="008D1176"/>
    <w:rsid w:val="008D167D"/>
    <w:rsid w:val="008D18E8"/>
    <w:rsid w:val="008D19F0"/>
    <w:rsid w:val="008D1BC8"/>
    <w:rsid w:val="008D1C8A"/>
    <w:rsid w:val="008D1CEE"/>
    <w:rsid w:val="008D2018"/>
    <w:rsid w:val="008D20B6"/>
    <w:rsid w:val="008D2180"/>
    <w:rsid w:val="008D21DA"/>
    <w:rsid w:val="008D228E"/>
    <w:rsid w:val="008D25C7"/>
    <w:rsid w:val="008D27E3"/>
    <w:rsid w:val="008D2894"/>
    <w:rsid w:val="008D2AAB"/>
    <w:rsid w:val="008D2ADE"/>
    <w:rsid w:val="008D2EA5"/>
    <w:rsid w:val="008D3116"/>
    <w:rsid w:val="008D3141"/>
    <w:rsid w:val="008D3194"/>
    <w:rsid w:val="008D3249"/>
    <w:rsid w:val="008D3257"/>
    <w:rsid w:val="008D33FF"/>
    <w:rsid w:val="008D37EB"/>
    <w:rsid w:val="008D393E"/>
    <w:rsid w:val="008D3BEA"/>
    <w:rsid w:val="008D3E31"/>
    <w:rsid w:val="008D3F42"/>
    <w:rsid w:val="008D4738"/>
    <w:rsid w:val="008D48A7"/>
    <w:rsid w:val="008D492A"/>
    <w:rsid w:val="008D4937"/>
    <w:rsid w:val="008D4A49"/>
    <w:rsid w:val="008D4B2C"/>
    <w:rsid w:val="008D4B58"/>
    <w:rsid w:val="008D4B7F"/>
    <w:rsid w:val="008D4B8A"/>
    <w:rsid w:val="008D4CD4"/>
    <w:rsid w:val="008D51C5"/>
    <w:rsid w:val="008D51E9"/>
    <w:rsid w:val="008D528D"/>
    <w:rsid w:val="008D5543"/>
    <w:rsid w:val="008D5664"/>
    <w:rsid w:val="008D578A"/>
    <w:rsid w:val="008D57D6"/>
    <w:rsid w:val="008D5ABD"/>
    <w:rsid w:val="008D6149"/>
    <w:rsid w:val="008D6541"/>
    <w:rsid w:val="008D6868"/>
    <w:rsid w:val="008D69F4"/>
    <w:rsid w:val="008D7090"/>
    <w:rsid w:val="008D7856"/>
    <w:rsid w:val="008D7906"/>
    <w:rsid w:val="008D7D74"/>
    <w:rsid w:val="008D7D7B"/>
    <w:rsid w:val="008E01F5"/>
    <w:rsid w:val="008E0315"/>
    <w:rsid w:val="008E0AC7"/>
    <w:rsid w:val="008E0F52"/>
    <w:rsid w:val="008E10F4"/>
    <w:rsid w:val="008E18A9"/>
    <w:rsid w:val="008E18B3"/>
    <w:rsid w:val="008E1C19"/>
    <w:rsid w:val="008E216C"/>
    <w:rsid w:val="008E22C0"/>
    <w:rsid w:val="008E2313"/>
    <w:rsid w:val="008E2316"/>
    <w:rsid w:val="008E23F3"/>
    <w:rsid w:val="008E256A"/>
    <w:rsid w:val="008E26EC"/>
    <w:rsid w:val="008E2A09"/>
    <w:rsid w:val="008E2A28"/>
    <w:rsid w:val="008E2B13"/>
    <w:rsid w:val="008E2B24"/>
    <w:rsid w:val="008E2BDD"/>
    <w:rsid w:val="008E2C28"/>
    <w:rsid w:val="008E2D97"/>
    <w:rsid w:val="008E2DE7"/>
    <w:rsid w:val="008E2FCB"/>
    <w:rsid w:val="008E3063"/>
    <w:rsid w:val="008E31F5"/>
    <w:rsid w:val="008E343F"/>
    <w:rsid w:val="008E34BE"/>
    <w:rsid w:val="008E3785"/>
    <w:rsid w:val="008E3A2E"/>
    <w:rsid w:val="008E3AA8"/>
    <w:rsid w:val="008E3BD1"/>
    <w:rsid w:val="008E3E2F"/>
    <w:rsid w:val="008E3E47"/>
    <w:rsid w:val="008E3E57"/>
    <w:rsid w:val="008E42CE"/>
    <w:rsid w:val="008E42F4"/>
    <w:rsid w:val="008E4333"/>
    <w:rsid w:val="008E4729"/>
    <w:rsid w:val="008E48AD"/>
    <w:rsid w:val="008E4A31"/>
    <w:rsid w:val="008E4A7D"/>
    <w:rsid w:val="008E4FE1"/>
    <w:rsid w:val="008E51F0"/>
    <w:rsid w:val="008E5398"/>
    <w:rsid w:val="008E558C"/>
    <w:rsid w:val="008E5657"/>
    <w:rsid w:val="008E5726"/>
    <w:rsid w:val="008E5D97"/>
    <w:rsid w:val="008E5E4E"/>
    <w:rsid w:val="008E5E51"/>
    <w:rsid w:val="008E67A1"/>
    <w:rsid w:val="008E6D0A"/>
    <w:rsid w:val="008E6EA7"/>
    <w:rsid w:val="008E700E"/>
    <w:rsid w:val="008E71BE"/>
    <w:rsid w:val="008E721C"/>
    <w:rsid w:val="008E73FA"/>
    <w:rsid w:val="008E74B6"/>
    <w:rsid w:val="008E77AB"/>
    <w:rsid w:val="008E78C3"/>
    <w:rsid w:val="008E7D99"/>
    <w:rsid w:val="008E7DF2"/>
    <w:rsid w:val="008E7EB7"/>
    <w:rsid w:val="008E7EF7"/>
    <w:rsid w:val="008F0073"/>
    <w:rsid w:val="008F00DB"/>
    <w:rsid w:val="008F033A"/>
    <w:rsid w:val="008F0436"/>
    <w:rsid w:val="008F06E1"/>
    <w:rsid w:val="008F0DD3"/>
    <w:rsid w:val="008F0E22"/>
    <w:rsid w:val="008F1264"/>
    <w:rsid w:val="008F13F0"/>
    <w:rsid w:val="008F1537"/>
    <w:rsid w:val="008F1650"/>
    <w:rsid w:val="008F1834"/>
    <w:rsid w:val="008F18E6"/>
    <w:rsid w:val="008F1924"/>
    <w:rsid w:val="008F1BF9"/>
    <w:rsid w:val="008F1C7C"/>
    <w:rsid w:val="008F1F6B"/>
    <w:rsid w:val="008F2288"/>
    <w:rsid w:val="008F26BA"/>
    <w:rsid w:val="008F27BC"/>
    <w:rsid w:val="008F289E"/>
    <w:rsid w:val="008F2908"/>
    <w:rsid w:val="008F296A"/>
    <w:rsid w:val="008F2ED3"/>
    <w:rsid w:val="008F30EC"/>
    <w:rsid w:val="008F335A"/>
    <w:rsid w:val="008F350F"/>
    <w:rsid w:val="008F39EA"/>
    <w:rsid w:val="008F3A3E"/>
    <w:rsid w:val="008F3D16"/>
    <w:rsid w:val="008F3D7E"/>
    <w:rsid w:val="008F423E"/>
    <w:rsid w:val="008F4698"/>
    <w:rsid w:val="008F47C6"/>
    <w:rsid w:val="008F4A12"/>
    <w:rsid w:val="008F4A30"/>
    <w:rsid w:val="008F4A6B"/>
    <w:rsid w:val="008F50D7"/>
    <w:rsid w:val="008F556D"/>
    <w:rsid w:val="008F56BD"/>
    <w:rsid w:val="008F594E"/>
    <w:rsid w:val="008F5AEF"/>
    <w:rsid w:val="008F5F5D"/>
    <w:rsid w:val="008F61B5"/>
    <w:rsid w:val="008F6460"/>
    <w:rsid w:val="008F6647"/>
    <w:rsid w:val="008F698A"/>
    <w:rsid w:val="008F6EBC"/>
    <w:rsid w:val="008F6F0E"/>
    <w:rsid w:val="008F6F8E"/>
    <w:rsid w:val="008F700E"/>
    <w:rsid w:val="008F7173"/>
    <w:rsid w:val="008F74AE"/>
    <w:rsid w:val="008F75C6"/>
    <w:rsid w:val="008F7AC1"/>
    <w:rsid w:val="008F7B23"/>
    <w:rsid w:val="008F7CC1"/>
    <w:rsid w:val="008F7D62"/>
    <w:rsid w:val="008F7E42"/>
    <w:rsid w:val="00900343"/>
    <w:rsid w:val="0090049A"/>
    <w:rsid w:val="009006A2"/>
    <w:rsid w:val="00900909"/>
    <w:rsid w:val="00900991"/>
    <w:rsid w:val="00900997"/>
    <w:rsid w:val="00900BEA"/>
    <w:rsid w:val="00900C58"/>
    <w:rsid w:val="0090102B"/>
    <w:rsid w:val="009012A1"/>
    <w:rsid w:val="00901448"/>
    <w:rsid w:val="009015D9"/>
    <w:rsid w:val="00901641"/>
    <w:rsid w:val="00901872"/>
    <w:rsid w:val="0090193D"/>
    <w:rsid w:val="00901944"/>
    <w:rsid w:val="00901B78"/>
    <w:rsid w:val="00901ED5"/>
    <w:rsid w:val="00901F31"/>
    <w:rsid w:val="00901F64"/>
    <w:rsid w:val="009027F6"/>
    <w:rsid w:val="00903152"/>
    <w:rsid w:val="00903259"/>
    <w:rsid w:val="009032BA"/>
    <w:rsid w:val="0090358B"/>
    <w:rsid w:val="009036BC"/>
    <w:rsid w:val="0090391C"/>
    <w:rsid w:val="00903D30"/>
    <w:rsid w:val="00903E11"/>
    <w:rsid w:val="00903E7B"/>
    <w:rsid w:val="00904414"/>
    <w:rsid w:val="009048F5"/>
    <w:rsid w:val="00904E3A"/>
    <w:rsid w:val="00904EA3"/>
    <w:rsid w:val="00905079"/>
    <w:rsid w:val="00905173"/>
    <w:rsid w:val="00905197"/>
    <w:rsid w:val="009051AA"/>
    <w:rsid w:val="0090556A"/>
    <w:rsid w:val="009057F0"/>
    <w:rsid w:val="00905818"/>
    <w:rsid w:val="00905C47"/>
    <w:rsid w:val="00906043"/>
    <w:rsid w:val="009060A1"/>
    <w:rsid w:val="009061D6"/>
    <w:rsid w:val="00906379"/>
    <w:rsid w:val="009063E3"/>
    <w:rsid w:val="00906602"/>
    <w:rsid w:val="009066E7"/>
    <w:rsid w:val="00906875"/>
    <w:rsid w:val="009069C2"/>
    <w:rsid w:val="00906A58"/>
    <w:rsid w:val="00906A8C"/>
    <w:rsid w:val="00906BE6"/>
    <w:rsid w:val="00906D1B"/>
    <w:rsid w:val="00906D92"/>
    <w:rsid w:val="009071C8"/>
    <w:rsid w:val="009074F5"/>
    <w:rsid w:val="009077BF"/>
    <w:rsid w:val="00907831"/>
    <w:rsid w:val="009078B0"/>
    <w:rsid w:val="00907929"/>
    <w:rsid w:val="00907A08"/>
    <w:rsid w:val="00907D7A"/>
    <w:rsid w:val="00907E18"/>
    <w:rsid w:val="009090A9"/>
    <w:rsid w:val="009101EA"/>
    <w:rsid w:val="00910497"/>
    <w:rsid w:val="009106FC"/>
    <w:rsid w:val="009108E5"/>
    <w:rsid w:val="00910927"/>
    <w:rsid w:val="00910E77"/>
    <w:rsid w:val="00910E8F"/>
    <w:rsid w:val="00911222"/>
    <w:rsid w:val="009112F5"/>
    <w:rsid w:val="009113CD"/>
    <w:rsid w:val="009114A6"/>
    <w:rsid w:val="009118BB"/>
    <w:rsid w:val="0091191F"/>
    <w:rsid w:val="009119E8"/>
    <w:rsid w:val="00911E7D"/>
    <w:rsid w:val="009120A9"/>
    <w:rsid w:val="00912477"/>
    <w:rsid w:val="00912565"/>
    <w:rsid w:val="00912ABC"/>
    <w:rsid w:val="00912DC9"/>
    <w:rsid w:val="00912DE3"/>
    <w:rsid w:val="00912DFC"/>
    <w:rsid w:val="009131E6"/>
    <w:rsid w:val="009134C3"/>
    <w:rsid w:val="009138CB"/>
    <w:rsid w:val="00913A14"/>
    <w:rsid w:val="00913B00"/>
    <w:rsid w:val="00913CCA"/>
    <w:rsid w:val="0091405F"/>
    <w:rsid w:val="0091422C"/>
    <w:rsid w:val="00914988"/>
    <w:rsid w:val="00914C39"/>
    <w:rsid w:val="009154A6"/>
    <w:rsid w:val="00915629"/>
    <w:rsid w:val="0091586E"/>
    <w:rsid w:val="00915B81"/>
    <w:rsid w:val="00915BB6"/>
    <w:rsid w:val="00915D6B"/>
    <w:rsid w:val="009160DF"/>
    <w:rsid w:val="00916112"/>
    <w:rsid w:val="009162C7"/>
    <w:rsid w:val="009168AE"/>
    <w:rsid w:val="009168BB"/>
    <w:rsid w:val="00916A2A"/>
    <w:rsid w:val="00916D65"/>
    <w:rsid w:val="00916EC2"/>
    <w:rsid w:val="00917168"/>
    <w:rsid w:val="0091735B"/>
    <w:rsid w:val="0091743E"/>
    <w:rsid w:val="00917777"/>
    <w:rsid w:val="009179BE"/>
    <w:rsid w:val="009179C1"/>
    <w:rsid w:val="00917C5C"/>
    <w:rsid w:val="00917D1C"/>
    <w:rsid w:val="00917E2B"/>
    <w:rsid w:val="00917F2E"/>
    <w:rsid w:val="00920472"/>
    <w:rsid w:val="00920C35"/>
    <w:rsid w:val="00921090"/>
    <w:rsid w:val="009213BD"/>
    <w:rsid w:val="009213DB"/>
    <w:rsid w:val="0092149A"/>
    <w:rsid w:val="0092157E"/>
    <w:rsid w:val="00921724"/>
    <w:rsid w:val="00921B88"/>
    <w:rsid w:val="00921CD3"/>
    <w:rsid w:val="00921D9A"/>
    <w:rsid w:val="00921EC8"/>
    <w:rsid w:val="0092201A"/>
    <w:rsid w:val="0092214E"/>
    <w:rsid w:val="00922291"/>
    <w:rsid w:val="009225EC"/>
    <w:rsid w:val="009228F2"/>
    <w:rsid w:val="00922B90"/>
    <w:rsid w:val="00922CD7"/>
    <w:rsid w:val="00922E5A"/>
    <w:rsid w:val="00922F8D"/>
    <w:rsid w:val="00923043"/>
    <w:rsid w:val="00923067"/>
    <w:rsid w:val="009230A6"/>
    <w:rsid w:val="0092346D"/>
    <w:rsid w:val="0092364B"/>
    <w:rsid w:val="009236E2"/>
    <w:rsid w:val="0092393E"/>
    <w:rsid w:val="00923A00"/>
    <w:rsid w:val="00923BC1"/>
    <w:rsid w:val="00923BE1"/>
    <w:rsid w:val="00923C5B"/>
    <w:rsid w:val="0092448E"/>
    <w:rsid w:val="009244D2"/>
    <w:rsid w:val="00924627"/>
    <w:rsid w:val="00924835"/>
    <w:rsid w:val="009249CB"/>
    <w:rsid w:val="00924AFA"/>
    <w:rsid w:val="00924BB0"/>
    <w:rsid w:val="0092500C"/>
    <w:rsid w:val="009250A8"/>
    <w:rsid w:val="009250AF"/>
    <w:rsid w:val="0092533B"/>
    <w:rsid w:val="009254EC"/>
    <w:rsid w:val="00925682"/>
    <w:rsid w:val="00925713"/>
    <w:rsid w:val="009257BF"/>
    <w:rsid w:val="00925BE6"/>
    <w:rsid w:val="00925D82"/>
    <w:rsid w:val="00925FFA"/>
    <w:rsid w:val="0092600F"/>
    <w:rsid w:val="00926557"/>
    <w:rsid w:val="00926697"/>
    <w:rsid w:val="00926CE3"/>
    <w:rsid w:val="00926F22"/>
    <w:rsid w:val="00926F61"/>
    <w:rsid w:val="00926FA9"/>
    <w:rsid w:val="00926FDA"/>
    <w:rsid w:val="009273B3"/>
    <w:rsid w:val="00927605"/>
    <w:rsid w:val="00927628"/>
    <w:rsid w:val="00927E9A"/>
    <w:rsid w:val="00927EEF"/>
    <w:rsid w:val="00930188"/>
    <w:rsid w:val="009307DE"/>
    <w:rsid w:val="009309FD"/>
    <w:rsid w:val="00930AC4"/>
    <w:rsid w:val="00930CDF"/>
    <w:rsid w:val="00930DD6"/>
    <w:rsid w:val="00930E90"/>
    <w:rsid w:val="00931043"/>
    <w:rsid w:val="0093123D"/>
    <w:rsid w:val="0093126B"/>
    <w:rsid w:val="009314A9"/>
    <w:rsid w:val="00931581"/>
    <w:rsid w:val="00931BA6"/>
    <w:rsid w:val="00931C52"/>
    <w:rsid w:val="00931EE6"/>
    <w:rsid w:val="00931F0E"/>
    <w:rsid w:val="00932379"/>
    <w:rsid w:val="009323FA"/>
    <w:rsid w:val="009325D0"/>
    <w:rsid w:val="009328AB"/>
    <w:rsid w:val="00932D29"/>
    <w:rsid w:val="00932F9B"/>
    <w:rsid w:val="00933040"/>
    <w:rsid w:val="009330E9"/>
    <w:rsid w:val="009330F8"/>
    <w:rsid w:val="009336BF"/>
    <w:rsid w:val="0093375B"/>
    <w:rsid w:val="0093381A"/>
    <w:rsid w:val="00933BEB"/>
    <w:rsid w:val="009342C8"/>
    <w:rsid w:val="009348CA"/>
    <w:rsid w:val="00934A4B"/>
    <w:rsid w:val="00934B1A"/>
    <w:rsid w:val="00934CA1"/>
    <w:rsid w:val="00934CE5"/>
    <w:rsid w:val="00934D97"/>
    <w:rsid w:val="00934DA1"/>
    <w:rsid w:val="00934DE7"/>
    <w:rsid w:val="00935042"/>
    <w:rsid w:val="00935058"/>
    <w:rsid w:val="00935445"/>
    <w:rsid w:val="00935844"/>
    <w:rsid w:val="0093596A"/>
    <w:rsid w:val="00935C89"/>
    <w:rsid w:val="00935D15"/>
    <w:rsid w:val="009367F0"/>
    <w:rsid w:val="00936E3B"/>
    <w:rsid w:val="009371A6"/>
    <w:rsid w:val="00937250"/>
    <w:rsid w:val="00937431"/>
    <w:rsid w:val="00937493"/>
    <w:rsid w:val="0093794F"/>
    <w:rsid w:val="00937F97"/>
    <w:rsid w:val="00940142"/>
    <w:rsid w:val="00940319"/>
    <w:rsid w:val="009404A4"/>
    <w:rsid w:val="00940610"/>
    <w:rsid w:val="009406F8"/>
    <w:rsid w:val="00940740"/>
    <w:rsid w:val="009408FA"/>
    <w:rsid w:val="009411FB"/>
    <w:rsid w:val="0094127C"/>
    <w:rsid w:val="0094144E"/>
    <w:rsid w:val="009414A9"/>
    <w:rsid w:val="0094153B"/>
    <w:rsid w:val="0094173D"/>
    <w:rsid w:val="009419FC"/>
    <w:rsid w:val="00941B71"/>
    <w:rsid w:val="00941C6E"/>
    <w:rsid w:val="00941C9F"/>
    <w:rsid w:val="00941DF9"/>
    <w:rsid w:val="00941DFD"/>
    <w:rsid w:val="00941EAA"/>
    <w:rsid w:val="009421AD"/>
    <w:rsid w:val="0094221C"/>
    <w:rsid w:val="00942578"/>
    <w:rsid w:val="00942907"/>
    <w:rsid w:val="00942ED0"/>
    <w:rsid w:val="00943198"/>
    <w:rsid w:val="00943370"/>
    <w:rsid w:val="00943429"/>
    <w:rsid w:val="00943579"/>
    <w:rsid w:val="0094374C"/>
    <w:rsid w:val="00943C74"/>
    <w:rsid w:val="0094409C"/>
    <w:rsid w:val="00944159"/>
    <w:rsid w:val="0094417B"/>
    <w:rsid w:val="00944405"/>
    <w:rsid w:val="009449B2"/>
    <w:rsid w:val="00944A82"/>
    <w:rsid w:val="00944ACB"/>
    <w:rsid w:val="00944BA5"/>
    <w:rsid w:val="00944E17"/>
    <w:rsid w:val="00944E8F"/>
    <w:rsid w:val="00945063"/>
    <w:rsid w:val="009450C0"/>
    <w:rsid w:val="0094559A"/>
    <w:rsid w:val="009455BF"/>
    <w:rsid w:val="009456B5"/>
    <w:rsid w:val="00945701"/>
    <w:rsid w:val="00945887"/>
    <w:rsid w:val="00945B86"/>
    <w:rsid w:val="00945CCE"/>
    <w:rsid w:val="00946564"/>
    <w:rsid w:val="009468ED"/>
    <w:rsid w:val="00946909"/>
    <w:rsid w:val="00946C4D"/>
    <w:rsid w:val="00946D45"/>
    <w:rsid w:val="00946DB4"/>
    <w:rsid w:val="0094716F"/>
    <w:rsid w:val="00947753"/>
    <w:rsid w:val="00947902"/>
    <w:rsid w:val="00947DB7"/>
    <w:rsid w:val="00947E67"/>
    <w:rsid w:val="00947E91"/>
    <w:rsid w:val="00947EA8"/>
    <w:rsid w:val="00947FB3"/>
    <w:rsid w:val="00950185"/>
    <w:rsid w:val="0095019A"/>
    <w:rsid w:val="009509E3"/>
    <w:rsid w:val="00950EA6"/>
    <w:rsid w:val="009512E6"/>
    <w:rsid w:val="00951472"/>
    <w:rsid w:val="00951582"/>
    <w:rsid w:val="009519FB"/>
    <w:rsid w:val="009524EB"/>
    <w:rsid w:val="0095275E"/>
    <w:rsid w:val="0095285B"/>
    <w:rsid w:val="00952C9D"/>
    <w:rsid w:val="00952D6D"/>
    <w:rsid w:val="00952EA2"/>
    <w:rsid w:val="00953A34"/>
    <w:rsid w:val="00953BC3"/>
    <w:rsid w:val="00953D10"/>
    <w:rsid w:val="00953D8B"/>
    <w:rsid w:val="00953FE9"/>
    <w:rsid w:val="00954036"/>
    <w:rsid w:val="009540FD"/>
    <w:rsid w:val="009542F8"/>
    <w:rsid w:val="00954417"/>
    <w:rsid w:val="0095447A"/>
    <w:rsid w:val="009545BE"/>
    <w:rsid w:val="0095481C"/>
    <w:rsid w:val="00954AE7"/>
    <w:rsid w:val="00954AFA"/>
    <w:rsid w:val="009551DF"/>
    <w:rsid w:val="0095525F"/>
    <w:rsid w:val="0095526F"/>
    <w:rsid w:val="00955398"/>
    <w:rsid w:val="0095577B"/>
    <w:rsid w:val="009559B3"/>
    <w:rsid w:val="00955A47"/>
    <w:rsid w:val="00955AE3"/>
    <w:rsid w:val="00955D00"/>
    <w:rsid w:val="00956094"/>
    <w:rsid w:val="00956115"/>
    <w:rsid w:val="00956181"/>
    <w:rsid w:val="009564BB"/>
    <w:rsid w:val="009565F8"/>
    <w:rsid w:val="0095661F"/>
    <w:rsid w:val="009567E6"/>
    <w:rsid w:val="00956B46"/>
    <w:rsid w:val="00956E47"/>
    <w:rsid w:val="00957076"/>
    <w:rsid w:val="00957132"/>
    <w:rsid w:val="009576FD"/>
    <w:rsid w:val="00957785"/>
    <w:rsid w:val="009578EB"/>
    <w:rsid w:val="009578FF"/>
    <w:rsid w:val="00957B57"/>
    <w:rsid w:val="00957CAE"/>
    <w:rsid w:val="00957D22"/>
    <w:rsid w:val="0096005F"/>
    <w:rsid w:val="009601A7"/>
    <w:rsid w:val="00960446"/>
    <w:rsid w:val="009604A5"/>
    <w:rsid w:val="00960523"/>
    <w:rsid w:val="0096069E"/>
    <w:rsid w:val="00960ADC"/>
    <w:rsid w:val="00960B80"/>
    <w:rsid w:val="009610ED"/>
    <w:rsid w:val="009611A6"/>
    <w:rsid w:val="009611FA"/>
    <w:rsid w:val="00961245"/>
    <w:rsid w:val="009612CF"/>
    <w:rsid w:val="00961546"/>
    <w:rsid w:val="009616F8"/>
    <w:rsid w:val="0096175F"/>
    <w:rsid w:val="00961816"/>
    <w:rsid w:val="0096190C"/>
    <w:rsid w:val="00961AC7"/>
    <w:rsid w:val="00961D37"/>
    <w:rsid w:val="00961DB0"/>
    <w:rsid w:val="00961EA3"/>
    <w:rsid w:val="00961EE9"/>
    <w:rsid w:val="009623F2"/>
    <w:rsid w:val="00962626"/>
    <w:rsid w:val="009627A2"/>
    <w:rsid w:val="00962CBD"/>
    <w:rsid w:val="00962EFC"/>
    <w:rsid w:val="00962F07"/>
    <w:rsid w:val="00962FC3"/>
    <w:rsid w:val="00963159"/>
    <w:rsid w:val="00963293"/>
    <w:rsid w:val="009633BB"/>
    <w:rsid w:val="009638E2"/>
    <w:rsid w:val="00963A2F"/>
    <w:rsid w:val="00963A36"/>
    <w:rsid w:val="00963B38"/>
    <w:rsid w:val="009643DA"/>
    <w:rsid w:val="00964494"/>
    <w:rsid w:val="009645C7"/>
    <w:rsid w:val="00964721"/>
    <w:rsid w:val="0096485F"/>
    <w:rsid w:val="00964C88"/>
    <w:rsid w:val="009651A1"/>
    <w:rsid w:val="00965C23"/>
    <w:rsid w:val="00965C40"/>
    <w:rsid w:val="00965F5C"/>
    <w:rsid w:val="009661DE"/>
    <w:rsid w:val="00966735"/>
    <w:rsid w:val="00966778"/>
    <w:rsid w:val="00966A3B"/>
    <w:rsid w:val="00966BE9"/>
    <w:rsid w:val="00966E8E"/>
    <w:rsid w:val="00966F77"/>
    <w:rsid w:val="009672D4"/>
    <w:rsid w:val="009672E3"/>
    <w:rsid w:val="00967354"/>
    <w:rsid w:val="009673DF"/>
    <w:rsid w:val="009674A1"/>
    <w:rsid w:val="009674C6"/>
    <w:rsid w:val="00967554"/>
    <w:rsid w:val="00967559"/>
    <w:rsid w:val="009676C6"/>
    <w:rsid w:val="009676C7"/>
    <w:rsid w:val="0096773C"/>
    <w:rsid w:val="00967805"/>
    <w:rsid w:val="00967A6F"/>
    <w:rsid w:val="00967C2F"/>
    <w:rsid w:val="00967EC9"/>
    <w:rsid w:val="00970225"/>
    <w:rsid w:val="0097022C"/>
    <w:rsid w:val="00970419"/>
    <w:rsid w:val="00970A5D"/>
    <w:rsid w:val="00970C4F"/>
    <w:rsid w:val="00970CD4"/>
    <w:rsid w:val="00970F6F"/>
    <w:rsid w:val="0097122F"/>
    <w:rsid w:val="00971592"/>
    <w:rsid w:val="00971617"/>
    <w:rsid w:val="00971784"/>
    <w:rsid w:val="009717F8"/>
    <w:rsid w:val="0097196B"/>
    <w:rsid w:val="00971982"/>
    <w:rsid w:val="00971B97"/>
    <w:rsid w:val="00971C7C"/>
    <w:rsid w:val="00971DD9"/>
    <w:rsid w:val="00971DDF"/>
    <w:rsid w:val="00971E40"/>
    <w:rsid w:val="00971EBA"/>
    <w:rsid w:val="0097225C"/>
    <w:rsid w:val="00972777"/>
    <w:rsid w:val="009731D6"/>
    <w:rsid w:val="009733DA"/>
    <w:rsid w:val="0097349A"/>
    <w:rsid w:val="00973559"/>
    <w:rsid w:val="009739A0"/>
    <w:rsid w:val="00973FC6"/>
    <w:rsid w:val="009741D4"/>
    <w:rsid w:val="00974334"/>
    <w:rsid w:val="009745DD"/>
    <w:rsid w:val="0097461D"/>
    <w:rsid w:val="00974721"/>
    <w:rsid w:val="00974746"/>
    <w:rsid w:val="00974A41"/>
    <w:rsid w:val="00974AE3"/>
    <w:rsid w:val="00974CB8"/>
    <w:rsid w:val="00974ED3"/>
    <w:rsid w:val="00975119"/>
    <w:rsid w:val="0097537A"/>
    <w:rsid w:val="00975433"/>
    <w:rsid w:val="009755C7"/>
    <w:rsid w:val="00975797"/>
    <w:rsid w:val="00975D1D"/>
    <w:rsid w:val="00975F58"/>
    <w:rsid w:val="00976092"/>
    <w:rsid w:val="009761F5"/>
    <w:rsid w:val="0097624A"/>
    <w:rsid w:val="009763ED"/>
    <w:rsid w:val="009763F2"/>
    <w:rsid w:val="00976458"/>
    <w:rsid w:val="0097671A"/>
    <w:rsid w:val="00976C35"/>
    <w:rsid w:val="00976DA9"/>
    <w:rsid w:val="00976F04"/>
    <w:rsid w:val="00977027"/>
    <w:rsid w:val="00977276"/>
    <w:rsid w:val="009777F4"/>
    <w:rsid w:val="00977982"/>
    <w:rsid w:val="009779CC"/>
    <w:rsid w:val="00977AA3"/>
    <w:rsid w:val="00977AD8"/>
    <w:rsid w:val="00977E3F"/>
    <w:rsid w:val="00980141"/>
    <w:rsid w:val="00980822"/>
    <w:rsid w:val="00980A10"/>
    <w:rsid w:val="00980B1C"/>
    <w:rsid w:val="00981130"/>
    <w:rsid w:val="00981E32"/>
    <w:rsid w:val="00982071"/>
    <w:rsid w:val="0098229C"/>
    <w:rsid w:val="0098243B"/>
    <w:rsid w:val="0098249B"/>
    <w:rsid w:val="0098261E"/>
    <w:rsid w:val="00982850"/>
    <w:rsid w:val="0098289D"/>
    <w:rsid w:val="00982E02"/>
    <w:rsid w:val="00982FE0"/>
    <w:rsid w:val="00983404"/>
    <w:rsid w:val="0098343A"/>
    <w:rsid w:val="009835E0"/>
    <w:rsid w:val="00983D46"/>
    <w:rsid w:val="00983DCA"/>
    <w:rsid w:val="009840D3"/>
    <w:rsid w:val="0098410E"/>
    <w:rsid w:val="0098460A"/>
    <w:rsid w:val="0098465A"/>
    <w:rsid w:val="009847E0"/>
    <w:rsid w:val="00984B4A"/>
    <w:rsid w:val="00984D69"/>
    <w:rsid w:val="0098500A"/>
    <w:rsid w:val="0098506A"/>
    <w:rsid w:val="0098522C"/>
    <w:rsid w:val="00985578"/>
    <w:rsid w:val="0098566C"/>
    <w:rsid w:val="009859B3"/>
    <w:rsid w:val="00985E9E"/>
    <w:rsid w:val="00985EF7"/>
    <w:rsid w:val="00986045"/>
    <w:rsid w:val="00986093"/>
    <w:rsid w:val="00986146"/>
    <w:rsid w:val="009867C8"/>
    <w:rsid w:val="0098696F"/>
    <w:rsid w:val="00986B26"/>
    <w:rsid w:val="00986C2B"/>
    <w:rsid w:val="00986CF9"/>
    <w:rsid w:val="00986FE0"/>
    <w:rsid w:val="0098722F"/>
    <w:rsid w:val="0098727B"/>
    <w:rsid w:val="00987416"/>
    <w:rsid w:val="00987449"/>
    <w:rsid w:val="00987714"/>
    <w:rsid w:val="00987C2A"/>
    <w:rsid w:val="00987E7F"/>
    <w:rsid w:val="00990465"/>
    <w:rsid w:val="00990526"/>
    <w:rsid w:val="0099088C"/>
    <w:rsid w:val="009908E6"/>
    <w:rsid w:val="00990AF8"/>
    <w:rsid w:val="00990C0E"/>
    <w:rsid w:val="00990D75"/>
    <w:rsid w:val="00991093"/>
    <w:rsid w:val="00991257"/>
    <w:rsid w:val="0099163B"/>
    <w:rsid w:val="00991C27"/>
    <w:rsid w:val="00992213"/>
    <w:rsid w:val="00992343"/>
    <w:rsid w:val="009928A8"/>
    <w:rsid w:val="00992A42"/>
    <w:rsid w:val="00992F07"/>
    <w:rsid w:val="00992FDA"/>
    <w:rsid w:val="0099383D"/>
    <w:rsid w:val="009938B1"/>
    <w:rsid w:val="009938BE"/>
    <w:rsid w:val="0099399D"/>
    <w:rsid w:val="009940BB"/>
    <w:rsid w:val="009940FB"/>
    <w:rsid w:val="00994114"/>
    <w:rsid w:val="009941D0"/>
    <w:rsid w:val="009944C0"/>
    <w:rsid w:val="009945AB"/>
    <w:rsid w:val="009948AB"/>
    <w:rsid w:val="00994ABB"/>
    <w:rsid w:val="00994D2C"/>
    <w:rsid w:val="009950BF"/>
    <w:rsid w:val="009957F9"/>
    <w:rsid w:val="00995B93"/>
    <w:rsid w:val="00995D06"/>
    <w:rsid w:val="00995E0B"/>
    <w:rsid w:val="0099607F"/>
    <w:rsid w:val="0099612A"/>
    <w:rsid w:val="00996258"/>
    <w:rsid w:val="00996306"/>
    <w:rsid w:val="00996441"/>
    <w:rsid w:val="009964FB"/>
    <w:rsid w:val="00996744"/>
    <w:rsid w:val="00996928"/>
    <w:rsid w:val="00996B32"/>
    <w:rsid w:val="00996E6A"/>
    <w:rsid w:val="00997019"/>
    <w:rsid w:val="009971F2"/>
    <w:rsid w:val="00997218"/>
    <w:rsid w:val="00997234"/>
    <w:rsid w:val="0099756A"/>
    <w:rsid w:val="009975D8"/>
    <w:rsid w:val="0099769A"/>
    <w:rsid w:val="009976FE"/>
    <w:rsid w:val="00997845"/>
    <w:rsid w:val="00997C28"/>
    <w:rsid w:val="00997CF4"/>
    <w:rsid w:val="00997E07"/>
    <w:rsid w:val="009A01AA"/>
    <w:rsid w:val="009A04EF"/>
    <w:rsid w:val="009A0F4D"/>
    <w:rsid w:val="009A100A"/>
    <w:rsid w:val="009A1169"/>
    <w:rsid w:val="009A1215"/>
    <w:rsid w:val="009A12BF"/>
    <w:rsid w:val="009A164C"/>
    <w:rsid w:val="009A16EF"/>
    <w:rsid w:val="009A1895"/>
    <w:rsid w:val="009A1AAC"/>
    <w:rsid w:val="009A1F82"/>
    <w:rsid w:val="009A1FBA"/>
    <w:rsid w:val="009A2037"/>
    <w:rsid w:val="009A2056"/>
    <w:rsid w:val="009A22B8"/>
    <w:rsid w:val="009A2B31"/>
    <w:rsid w:val="009A2BB4"/>
    <w:rsid w:val="009A2BB6"/>
    <w:rsid w:val="009A2BF8"/>
    <w:rsid w:val="009A2CB8"/>
    <w:rsid w:val="009A2E0E"/>
    <w:rsid w:val="009A3513"/>
    <w:rsid w:val="009A3789"/>
    <w:rsid w:val="009A3867"/>
    <w:rsid w:val="009A3B86"/>
    <w:rsid w:val="009A402B"/>
    <w:rsid w:val="009A4254"/>
    <w:rsid w:val="009A43EF"/>
    <w:rsid w:val="009A45A2"/>
    <w:rsid w:val="009A47D5"/>
    <w:rsid w:val="009A4899"/>
    <w:rsid w:val="009A48F6"/>
    <w:rsid w:val="009A4937"/>
    <w:rsid w:val="009A496C"/>
    <w:rsid w:val="009A4BEB"/>
    <w:rsid w:val="009A4DAC"/>
    <w:rsid w:val="009A5278"/>
    <w:rsid w:val="009A534D"/>
    <w:rsid w:val="009A5434"/>
    <w:rsid w:val="009A5605"/>
    <w:rsid w:val="009A5760"/>
    <w:rsid w:val="009A5BDE"/>
    <w:rsid w:val="009A5CC7"/>
    <w:rsid w:val="009A5CEF"/>
    <w:rsid w:val="009A5D8C"/>
    <w:rsid w:val="009A60C8"/>
    <w:rsid w:val="009A61FA"/>
    <w:rsid w:val="009A6288"/>
    <w:rsid w:val="009A637B"/>
    <w:rsid w:val="009A6589"/>
    <w:rsid w:val="009A65A8"/>
    <w:rsid w:val="009A6919"/>
    <w:rsid w:val="009A6A5B"/>
    <w:rsid w:val="009A6AC7"/>
    <w:rsid w:val="009A6AD6"/>
    <w:rsid w:val="009A6DC7"/>
    <w:rsid w:val="009A721F"/>
    <w:rsid w:val="009A79A7"/>
    <w:rsid w:val="009A79DA"/>
    <w:rsid w:val="009A7B6A"/>
    <w:rsid w:val="009B0408"/>
    <w:rsid w:val="009B0843"/>
    <w:rsid w:val="009B08BC"/>
    <w:rsid w:val="009B0906"/>
    <w:rsid w:val="009B0D15"/>
    <w:rsid w:val="009B0D33"/>
    <w:rsid w:val="009B0D6C"/>
    <w:rsid w:val="009B0DEE"/>
    <w:rsid w:val="009B0FF0"/>
    <w:rsid w:val="009B11E7"/>
    <w:rsid w:val="009B12A9"/>
    <w:rsid w:val="009B1335"/>
    <w:rsid w:val="009B1398"/>
    <w:rsid w:val="009B176D"/>
    <w:rsid w:val="009B193B"/>
    <w:rsid w:val="009B1B77"/>
    <w:rsid w:val="009B1BBE"/>
    <w:rsid w:val="009B1C9A"/>
    <w:rsid w:val="009B1D2C"/>
    <w:rsid w:val="009B1DF1"/>
    <w:rsid w:val="009B1E47"/>
    <w:rsid w:val="009B1EAA"/>
    <w:rsid w:val="009B1F1A"/>
    <w:rsid w:val="009B1FF2"/>
    <w:rsid w:val="009B262B"/>
    <w:rsid w:val="009B285C"/>
    <w:rsid w:val="009B2CA7"/>
    <w:rsid w:val="009B2CED"/>
    <w:rsid w:val="009B2FD3"/>
    <w:rsid w:val="009B3039"/>
    <w:rsid w:val="009B3054"/>
    <w:rsid w:val="009B30D2"/>
    <w:rsid w:val="009B335D"/>
    <w:rsid w:val="009B3526"/>
    <w:rsid w:val="009B35AA"/>
    <w:rsid w:val="009B384A"/>
    <w:rsid w:val="009B3C90"/>
    <w:rsid w:val="009B3F77"/>
    <w:rsid w:val="009B403E"/>
    <w:rsid w:val="009B407C"/>
    <w:rsid w:val="009B4653"/>
    <w:rsid w:val="009B4682"/>
    <w:rsid w:val="009B4715"/>
    <w:rsid w:val="009B4DA1"/>
    <w:rsid w:val="009B5141"/>
    <w:rsid w:val="009B5354"/>
    <w:rsid w:val="009B5521"/>
    <w:rsid w:val="009B5B9E"/>
    <w:rsid w:val="009B6598"/>
    <w:rsid w:val="009B673B"/>
    <w:rsid w:val="009B6C7A"/>
    <w:rsid w:val="009B7047"/>
    <w:rsid w:val="009B7212"/>
    <w:rsid w:val="009B727C"/>
    <w:rsid w:val="009B72CA"/>
    <w:rsid w:val="009B72CE"/>
    <w:rsid w:val="009B76E3"/>
    <w:rsid w:val="009B76F9"/>
    <w:rsid w:val="009B77F4"/>
    <w:rsid w:val="009B7A26"/>
    <w:rsid w:val="009B7A72"/>
    <w:rsid w:val="009B7B2E"/>
    <w:rsid w:val="009B7BB8"/>
    <w:rsid w:val="009B7CC0"/>
    <w:rsid w:val="009B7D95"/>
    <w:rsid w:val="009B7F74"/>
    <w:rsid w:val="009C01DA"/>
    <w:rsid w:val="009C0441"/>
    <w:rsid w:val="009C05C1"/>
    <w:rsid w:val="009C0624"/>
    <w:rsid w:val="009C0625"/>
    <w:rsid w:val="009C0727"/>
    <w:rsid w:val="009C07C4"/>
    <w:rsid w:val="009C0806"/>
    <w:rsid w:val="009C08DA"/>
    <w:rsid w:val="009C0CE0"/>
    <w:rsid w:val="009C0D55"/>
    <w:rsid w:val="009C0E9B"/>
    <w:rsid w:val="009C1240"/>
    <w:rsid w:val="009C126A"/>
    <w:rsid w:val="009C12F9"/>
    <w:rsid w:val="009C134B"/>
    <w:rsid w:val="009C1485"/>
    <w:rsid w:val="009C17FD"/>
    <w:rsid w:val="009C1B06"/>
    <w:rsid w:val="009C1CA8"/>
    <w:rsid w:val="009C1D4C"/>
    <w:rsid w:val="009C1FAB"/>
    <w:rsid w:val="009C2008"/>
    <w:rsid w:val="009C2088"/>
    <w:rsid w:val="009C2181"/>
    <w:rsid w:val="009C2210"/>
    <w:rsid w:val="009C2440"/>
    <w:rsid w:val="009C2747"/>
    <w:rsid w:val="009C28CF"/>
    <w:rsid w:val="009C2A76"/>
    <w:rsid w:val="009C2B0F"/>
    <w:rsid w:val="009C2DD2"/>
    <w:rsid w:val="009C3032"/>
    <w:rsid w:val="009C314D"/>
    <w:rsid w:val="009C3488"/>
    <w:rsid w:val="009C3501"/>
    <w:rsid w:val="009C38B2"/>
    <w:rsid w:val="009C3982"/>
    <w:rsid w:val="009C3A18"/>
    <w:rsid w:val="009C3B83"/>
    <w:rsid w:val="009C3DFF"/>
    <w:rsid w:val="009C3E48"/>
    <w:rsid w:val="009C441F"/>
    <w:rsid w:val="009C4442"/>
    <w:rsid w:val="009C446A"/>
    <w:rsid w:val="009C46A8"/>
    <w:rsid w:val="009C47D6"/>
    <w:rsid w:val="009C487B"/>
    <w:rsid w:val="009C48AD"/>
    <w:rsid w:val="009C4930"/>
    <w:rsid w:val="009C4962"/>
    <w:rsid w:val="009C4A07"/>
    <w:rsid w:val="009C4A32"/>
    <w:rsid w:val="009C4B8E"/>
    <w:rsid w:val="009C4CBB"/>
    <w:rsid w:val="009C51D5"/>
    <w:rsid w:val="009C538E"/>
    <w:rsid w:val="009C53D9"/>
    <w:rsid w:val="009C543C"/>
    <w:rsid w:val="009C599A"/>
    <w:rsid w:val="009C5A1C"/>
    <w:rsid w:val="009C5AA8"/>
    <w:rsid w:val="009C5BCF"/>
    <w:rsid w:val="009C5CEE"/>
    <w:rsid w:val="009C5EFF"/>
    <w:rsid w:val="009C61DE"/>
    <w:rsid w:val="009C64F0"/>
    <w:rsid w:val="009C650E"/>
    <w:rsid w:val="009C687F"/>
    <w:rsid w:val="009C6DAB"/>
    <w:rsid w:val="009C6E9B"/>
    <w:rsid w:val="009C6FB6"/>
    <w:rsid w:val="009C70DB"/>
    <w:rsid w:val="009C7142"/>
    <w:rsid w:val="009C7420"/>
    <w:rsid w:val="009C7589"/>
    <w:rsid w:val="009C774A"/>
    <w:rsid w:val="009C7BA9"/>
    <w:rsid w:val="009C7BAD"/>
    <w:rsid w:val="009C7E74"/>
    <w:rsid w:val="009D0156"/>
    <w:rsid w:val="009D0340"/>
    <w:rsid w:val="009D058D"/>
    <w:rsid w:val="009D19BC"/>
    <w:rsid w:val="009D1A81"/>
    <w:rsid w:val="009D1CD5"/>
    <w:rsid w:val="009D1E64"/>
    <w:rsid w:val="009D1FA5"/>
    <w:rsid w:val="009D20A9"/>
    <w:rsid w:val="009D2348"/>
    <w:rsid w:val="009D2788"/>
    <w:rsid w:val="009D29F7"/>
    <w:rsid w:val="009D2EA8"/>
    <w:rsid w:val="009D2F0C"/>
    <w:rsid w:val="009D3215"/>
    <w:rsid w:val="009D325A"/>
    <w:rsid w:val="009D3306"/>
    <w:rsid w:val="009D3578"/>
    <w:rsid w:val="009D37E0"/>
    <w:rsid w:val="009D38F4"/>
    <w:rsid w:val="009D3A5F"/>
    <w:rsid w:val="009D469B"/>
    <w:rsid w:val="009D4700"/>
    <w:rsid w:val="009D4732"/>
    <w:rsid w:val="009D47BD"/>
    <w:rsid w:val="009D4BD9"/>
    <w:rsid w:val="009D4F88"/>
    <w:rsid w:val="009D4FF4"/>
    <w:rsid w:val="009D5170"/>
    <w:rsid w:val="009D5193"/>
    <w:rsid w:val="009D5237"/>
    <w:rsid w:val="009D54A2"/>
    <w:rsid w:val="009D54F4"/>
    <w:rsid w:val="009D59FF"/>
    <w:rsid w:val="009D5A15"/>
    <w:rsid w:val="009D5C32"/>
    <w:rsid w:val="009D5C56"/>
    <w:rsid w:val="009D5FEA"/>
    <w:rsid w:val="009D62B6"/>
    <w:rsid w:val="009D6472"/>
    <w:rsid w:val="009D654F"/>
    <w:rsid w:val="009D65BE"/>
    <w:rsid w:val="009D6D54"/>
    <w:rsid w:val="009D6E90"/>
    <w:rsid w:val="009D712A"/>
    <w:rsid w:val="009D7157"/>
    <w:rsid w:val="009D722E"/>
    <w:rsid w:val="009D752E"/>
    <w:rsid w:val="009D79F4"/>
    <w:rsid w:val="009D7B0A"/>
    <w:rsid w:val="009D7C65"/>
    <w:rsid w:val="009D7D19"/>
    <w:rsid w:val="009D7E0F"/>
    <w:rsid w:val="009E017E"/>
    <w:rsid w:val="009E05FF"/>
    <w:rsid w:val="009E0CE9"/>
    <w:rsid w:val="009E0D78"/>
    <w:rsid w:val="009E126D"/>
    <w:rsid w:val="009E1364"/>
    <w:rsid w:val="009E1479"/>
    <w:rsid w:val="009E164B"/>
    <w:rsid w:val="009E1804"/>
    <w:rsid w:val="009E18DD"/>
    <w:rsid w:val="009E1BCF"/>
    <w:rsid w:val="009E1C37"/>
    <w:rsid w:val="009E1D35"/>
    <w:rsid w:val="009E1E81"/>
    <w:rsid w:val="009E1F44"/>
    <w:rsid w:val="009E256C"/>
    <w:rsid w:val="009E2646"/>
    <w:rsid w:val="009E2F36"/>
    <w:rsid w:val="009E2FC7"/>
    <w:rsid w:val="009E303D"/>
    <w:rsid w:val="009E3040"/>
    <w:rsid w:val="009E3104"/>
    <w:rsid w:val="009E319C"/>
    <w:rsid w:val="009E33D7"/>
    <w:rsid w:val="009E3763"/>
    <w:rsid w:val="009E3B5F"/>
    <w:rsid w:val="009E3CD1"/>
    <w:rsid w:val="009E429D"/>
    <w:rsid w:val="009E42AF"/>
    <w:rsid w:val="009E4394"/>
    <w:rsid w:val="009E45DA"/>
    <w:rsid w:val="009E463D"/>
    <w:rsid w:val="009E47A4"/>
    <w:rsid w:val="009E4A1E"/>
    <w:rsid w:val="009E4DA9"/>
    <w:rsid w:val="009E530F"/>
    <w:rsid w:val="009E5520"/>
    <w:rsid w:val="009E5604"/>
    <w:rsid w:val="009E57E9"/>
    <w:rsid w:val="009E59C4"/>
    <w:rsid w:val="009E5AF5"/>
    <w:rsid w:val="009E5B44"/>
    <w:rsid w:val="009E5DB6"/>
    <w:rsid w:val="009E5E75"/>
    <w:rsid w:val="009E5EB5"/>
    <w:rsid w:val="009E6484"/>
    <w:rsid w:val="009E6535"/>
    <w:rsid w:val="009E66BE"/>
    <w:rsid w:val="009E6BF8"/>
    <w:rsid w:val="009E6E99"/>
    <w:rsid w:val="009E6F01"/>
    <w:rsid w:val="009E6FED"/>
    <w:rsid w:val="009E7130"/>
    <w:rsid w:val="009E71D8"/>
    <w:rsid w:val="009E72D5"/>
    <w:rsid w:val="009E7428"/>
    <w:rsid w:val="009E7460"/>
    <w:rsid w:val="009E74F0"/>
    <w:rsid w:val="009E7543"/>
    <w:rsid w:val="009E7829"/>
    <w:rsid w:val="009E7C62"/>
    <w:rsid w:val="009E7E09"/>
    <w:rsid w:val="009E7F23"/>
    <w:rsid w:val="009F009E"/>
    <w:rsid w:val="009F013B"/>
    <w:rsid w:val="009F0495"/>
    <w:rsid w:val="009F0768"/>
    <w:rsid w:val="009F09E3"/>
    <w:rsid w:val="009F0DA7"/>
    <w:rsid w:val="009F102A"/>
    <w:rsid w:val="009F150C"/>
    <w:rsid w:val="009F151C"/>
    <w:rsid w:val="009F1699"/>
    <w:rsid w:val="009F1EA0"/>
    <w:rsid w:val="009F21A1"/>
    <w:rsid w:val="009F227A"/>
    <w:rsid w:val="009F2A19"/>
    <w:rsid w:val="009F2ADA"/>
    <w:rsid w:val="009F2BC5"/>
    <w:rsid w:val="009F2E16"/>
    <w:rsid w:val="009F2FF9"/>
    <w:rsid w:val="009F30C6"/>
    <w:rsid w:val="009F3239"/>
    <w:rsid w:val="009F32F8"/>
    <w:rsid w:val="009F3673"/>
    <w:rsid w:val="009F36BB"/>
    <w:rsid w:val="009F3C0D"/>
    <w:rsid w:val="009F3FAC"/>
    <w:rsid w:val="009F4118"/>
    <w:rsid w:val="009F4838"/>
    <w:rsid w:val="009F4B27"/>
    <w:rsid w:val="009F4B8E"/>
    <w:rsid w:val="009F4DB0"/>
    <w:rsid w:val="009F514E"/>
    <w:rsid w:val="009F5156"/>
    <w:rsid w:val="009F5442"/>
    <w:rsid w:val="009F5549"/>
    <w:rsid w:val="009F587B"/>
    <w:rsid w:val="009F596F"/>
    <w:rsid w:val="009F5A13"/>
    <w:rsid w:val="009F5C1E"/>
    <w:rsid w:val="009F5EDA"/>
    <w:rsid w:val="009F6898"/>
    <w:rsid w:val="009F69A4"/>
    <w:rsid w:val="009F6D93"/>
    <w:rsid w:val="009F7337"/>
    <w:rsid w:val="009F75B8"/>
    <w:rsid w:val="009F7867"/>
    <w:rsid w:val="009F7D66"/>
    <w:rsid w:val="009F7D7E"/>
    <w:rsid w:val="009F7DFA"/>
    <w:rsid w:val="009F8778"/>
    <w:rsid w:val="00A0000D"/>
    <w:rsid w:val="00A001AD"/>
    <w:rsid w:val="00A006AC"/>
    <w:rsid w:val="00A0096B"/>
    <w:rsid w:val="00A00BD2"/>
    <w:rsid w:val="00A00C05"/>
    <w:rsid w:val="00A00E56"/>
    <w:rsid w:val="00A00F8E"/>
    <w:rsid w:val="00A010B3"/>
    <w:rsid w:val="00A0114A"/>
    <w:rsid w:val="00A01253"/>
    <w:rsid w:val="00A012D0"/>
    <w:rsid w:val="00A017E6"/>
    <w:rsid w:val="00A020FE"/>
    <w:rsid w:val="00A023A1"/>
    <w:rsid w:val="00A02625"/>
    <w:rsid w:val="00A027F3"/>
    <w:rsid w:val="00A029DE"/>
    <w:rsid w:val="00A02AA9"/>
    <w:rsid w:val="00A02B47"/>
    <w:rsid w:val="00A02B70"/>
    <w:rsid w:val="00A02D8E"/>
    <w:rsid w:val="00A02E80"/>
    <w:rsid w:val="00A030EA"/>
    <w:rsid w:val="00A03604"/>
    <w:rsid w:val="00A0360D"/>
    <w:rsid w:val="00A036DA"/>
    <w:rsid w:val="00A03978"/>
    <w:rsid w:val="00A03A79"/>
    <w:rsid w:val="00A03AB1"/>
    <w:rsid w:val="00A03BD0"/>
    <w:rsid w:val="00A03DC0"/>
    <w:rsid w:val="00A03FBD"/>
    <w:rsid w:val="00A04230"/>
    <w:rsid w:val="00A046BE"/>
    <w:rsid w:val="00A04894"/>
    <w:rsid w:val="00A0490E"/>
    <w:rsid w:val="00A0493F"/>
    <w:rsid w:val="00A04A81"/>
    <w:rsid w:val="00A04D11"/>
    <w:rsid w:val="00A04D7E"/>
    <w:rsid w:val="00A04DDF"/>
    <w:rsid w:val="00A04FB5"/>
    <w:rsid w:val="00A05165"/>
    <w:rsid w:val="00A05196"/>
    <w:rsid w:val="00A051D9"/>
    <w:rsid w:val="00A05B88"/>
    <w:rsid w:val="00A05DF3"/>
    <w:rsid w:val="00A05E5B"/>
    <w:rsid w:val="00A05F89"/>
    <w:rsid w:val="00A06186"/>
    <w:rsid w:val="00A0623C"/>
    <w:rsid w:val="00A065AD"/>
    <w:rsid w:val="00A0691A"/>
    <w:rsid w:val="00A06967"/>
    <w:rsid w:val="00A0698A"/>
    <w:rsid w:val="00A069C1"/>
    <w:rsid w:val="00A06AB1"/>
    <w:rsid w:val="00A06B9E"/>
    <w:rsid w:val="00A06E30"/>
    <w:rsid w:val="00A06E34"/>
    <w:rsid w:val="00A073B4"/>
    <w:rsid w:val="00A0763F"/>
    <w:rsid w:val="00A0791A"/>
    <w:rsid w:val="00A07A63"/>
    <w:rsid w:val="00A07AC8"/>
    <w:rsid w:val="00A07C41"/>
    <w:rsid w:val="00A07C76"/>
    <w:rsid w:val="00A07E08"/>
    <w:rsid w:val="00A1012C"/>
    <w:rsid w:val="00A1045B"/>
    <w:rsid w:val="00A10D79"/>
    <w:rsid w:val="00A10DCD"/>
    <w:rsid w:val="00A112FC"/>
    <w:rsid w:val="00A1139E"/>
    <w:rsid w:val="00A113B3"/>
    <w:rsid w:val="00A1149F"/>
    <w:rsid w:val="00A11535"/>
    <w:rsid w:val="00A11569"/>
    <w:rsid w:val="00A115A1"/>
    <w:rsid w:val="00A11718"/>
    <w:rsid w:val="00A11870"/>
    <w:rsid w:val="00A118E0"/>
    <w:rsid w:val="00A11D1E"/>
    <w:rsid w:val="00A11E56"/>
    <w:rsid w:val="00A11EF8"/>
    <w:rsid w:val="00A11F31"/>
    <w:rsid w:val="00A11FFC"/>
    <w:rsid w:val="00A1239C"/>
    <w:rsid w:val="00A12798"/>
    <w:rsid w:val="00A12E49"/>
    <w:rsid w:val="00A12FF4"/>
    <w:rsid w:val="00A13001"/>
    <w:rsid w:val="00A13267"/>
    <w:rsid w:val="00A1331C"/>
    <w:rsid w:val="00A13322"/>
    <w:rsid w:val="00A135EB"/>
    <w:rsid w:val="00A13A09"/>
    <w:rsid w:val="00A13CB5"/>
    <w:rsid w:val="00A14458"/>
    <w:rsid w:val="00A1454D"/>
    <w:rsid w:val="00A1467E"/>
    <w:rsid w:val="00A14686"/>
    <w:rsid w:val="00A14728"/>
    <w:rsid w:val="00A14A3A"/>
    <w:rsid w:val="00A14B31"/>
    <w:rsid w:val="00A14C70"/>
    <w:rsid w:val="00A14C97"/>
    <w:rsid w:val="00A15195"/>
    <w:rsid w:val="00A153AB"/>
    <w:rsid w:val="00A153BE"/>
    <w:rsid w:val="00A1559D"/>
    <w:rsid w:val="00A155F2"/>
    <w:rsid w:val="00A15A92"/>
    <w:rsid w:val="00A15C7C"/>
    <w:rsid w:val="00A15DEE"/>
    <w:rsid w:val="00A15F7A"/>
    <w:rsid w:val="00A160F2"/>
    <w:rsid w:val="00A1636E"/>
    <w:rsid w:val="00A16429"/>
    <w:rsid w:val="00A16462"/>
    <w:rsid w:val="00A167B5"/>
    <w:rsid w:val="00A16864"/>
    <w:rsid w:val="00A16DBE"/>
    <w:rsid w:val="00A16F00"/>
    <w:rsid w:val="00A172A4"/>
    <w:rsid w:val="00A17974"/>
    <w:rsid w:val="00A179E0"/>
    <w:rsid w:val="00A17A50"/>
    <w:rsid w:val="00A17C4F"/>
    <w:rsid w:val="00A17EBB"/>
    <w:rsid w:val="00A17EDD"/>
    <w:rsid w:val="00A17F0B"/>
    <w:rsid w:val="00A20275"/>
    <w:rsid w:val="00A20566"/>
    <w:rsid w:val="00A205A0"/>
    <w:rsid w:val="00A2060A"/>
    <w:rsid w:val="00A20653"/>
    <w:rsid w:val="00A207DA"/>
    <w:rsid w:val="00A208D5"/>
    <w:rsid w:val="00A20A39"/>
    <w:rsid w:val="00A20B81"/>
    <w:rsid w:val="00A2109C"/>
    <w:rsid w:val="00A2148C"/>
    <w:rsid w:val="00A21961"/>
    <w:rsid w:val="00A2197E"/>
    <w:rsid w:val="00A21B8A"/>
    <w:rsid w:val="00A21D4E"/>
    <w:rsid w:val="00A21DE1"/>
    <w:rsid w:val="00A2255A"/>
    <w:rsid w:val="00A22C1C"/>
    <w:rsid w:val="00A23256"/>
    <w:rsid w:val="00A236D6"/>
    <w:rsid w:val="00A2378E"/>
    <w:rsid w:val="00A238BD"/>
    <w:rsid w:val="00A23AA6"/>
    <w:rsid w:val="00A23B49"/>
    <w:rsid w:val="00A23DCA"/>
    <w:rsid w:val="00A23E81"/>
    <w:rsid w:val="00A23F5B"/>
    <w:rsid w:val="00A24034"/>
    <w:rsid w:val="00A240D8"/>
    <w:rsid w:val="00A242B1"/>
    <w:rsid w:val="00A243E4"/>
    <w:rsid w:val="00A2459D"/>
    <w:rsid w:val="00A249ED"/>
    <w:rsid w:val="00A24BFD"/>
    <w:rsid w:val="00A24E23"/>
    <w:rsid w:val="00A250C7"/>
    <w:rsid w:val="00A2512C"/>
    <w:rsid w:val="00A254FE"/>
    <w:rsid w:val="00A2562B"/>
    <w:rsid w:val="00A2566C"/>
    <w:rsid w:val="00A259A1"/>
    <w:rsid w:val="00A25D52"/>
    <w:rsid w:val="00A25F05"/>
    <w:rsid w:val="00A25FF1"/>
    <w:rsid w:val="00A26491"/>
    <w:rsid w:val="00A264CB"/>
    <w:rsid w:val="00A264E0"/>
    <w:rsid w:val="00A2661C"/>
    <w:rsid w:val="00A2694A"/>
    <w:rsid w:val="00A26F3F"/>
    <w:rsid w:val="00A27477"/>
    <w:rsid w:val="00A27688"/>
    <w:rsid w:val="00A278E7"/>
    <w:rsid w:val="00A2794B"/>
    <w:rsid w:val="00A27C41"/>
    <w:rsid w:val="00A27EFB"/>
    <w:rsid w:val="00A300B8"/>
    <w:rsid w:val="00A302D8"/>
    <w:rsid w:val="00A30834"/>
    <w:rsid w:val="00A309D2"/>
    <w:rsid w:val="00A30B2D"/>
    <w:rsid w:val="00A30BCE"/>
    <w:rsid w:val="00A30ECE"/>
    <w:rsid w:val="00A30F06"/>
    <w:rsid w:val="00A311AE"/>
    <w:rsid w:val="00A312A6"/>
    <w:rsid w:val="00A312DC"/>
    <w:rsid w:val="00A3130E"/>
    <w:rsid w:val="00A31351"/>
    <w:rsid w:val="00A316D3"/>
    <w:rsid w:val="00A3193B"/>
    <w:rsid w:val="00A31CDE"/>
    <w:rsid w:val="00A31DCD"/>
    <w:rsid w:val="00A31E37"/>
    <w:rsid w:val="00A3236D"/>
    <w:rsid w:val="00A32477"/>
    <w:rsid w:val="00A324CF"/>
    <w:rsid w:val="00A32575"/>
    <w:rsid w:val="00A3264C"/>
    <w:rsid w:val="00A32757"/>
    <w:rsid w:val="00A32792"/>
    <w:rsid w:val="00A32A15"/>
    <w:rsid w:val="00A32CB5"/>
    <w:rsid w:val="00A32E4F"/>
    <w:rsid w:val="00A32E8B"/>
    <w:rsid w:val="00A32ED6"/>
    <w:rsid w:val="00A335C9"/>
    <w:rsid w:val="00A33776"/>
    <w:rsid w:val="00A33C15"/>
    <w:rsid w:val="00A33D7F"/>
    <w:rsid w:val="00A33E57"/>
    <w:rsid w:val="00A341D5"/>
    <w:rsid w:val="00A34399"/>
    <w:rsid w:val="00A343E7"/>
    <w:rsid w:val="00A344A5"/>
    <w:rsid w:val="00A34547"/>
    <w:rsid w:val="00A346B0"/>
    <w:rsid w:val="00A346C3"/>
    <w:rsid w:val="00A3490B"/>
    <w:rsid w:val="00A34D10"/>
    <w:rsid w:val="00A34D4A"/>
    <w:rsid w:val="00A35056"/>
    <w:rsid w:val="00A35261"/>
    <w:rsid w:val="00A35B16"/>
    <w:rsid w:val="00A35FA1"/>
    <w:rsid w:val="00A360AE"/>
    <w:rsid w:val="00A36155"/>
    <w:rsid w:val="00A3629E"/>
    <w:rsid w:val="00A364FC"/>
    <w:rsid w:val="00A365AD"/>
    <w:rsid w:val="00A366D1"/>
    <w:rsid w:val="00A36AF9"/>
    <w:rsid w:val="00A36D37"/>
    <w:rsid w:val="00A36E09"/>
    <w:rsid w:val="00A36F6E"/>
    <w:rsid w:val="00A374B1"/>
    <w:rsid w:val="00A3753B"/>
    <w:rsid w:val="00A37582"/>
    <w:rsid w:val="00A37852"/>
    <w:rsid w:val="00A378DD"/>
    <w:rsid w:val="00A37AD7"/>
    <w:rsid w:val="00A37E52"/>
    <w:rsid w:val="00A37EC9"/>
    <w:rsid w:val="00A37FC0"/>
    <w:rsid w:val="00A400A9"/>
    <w:rsid w:val="00A400E5"/>
    <w:rsid w:val="00A401D9"/>
    <w:rsid w:val="00A401FC"/>
    <w:rsid w:val="00A402D7"/>
    <w:rsid w:val="00A4035C"/>
    <w:rsid w:val="00A4048F"/>
    <w:rsid w:val="00A40925"/>
    <w:rsid w:val="00A409C7"/>
    <w:rsid w:val="00A409D5"/>
    <w:rsid w:val="00A40DA4"/>
    <w:rsid w:val="00A40FEC"/>
    <w:rsid w:val="00A410B3"/>
    <w:rsid w:val="00A41149"/>
    <w:rsid w:val="00A41254"/>
    <w:rsid w:val="00A41652"/>
    <w:rsid w:val="00A41A58"/>
    <w:rsid w:val="00A41BFF"/>
    <w:rsid w:val="00A4229F"/>
    <w:rsid w:val="00A42376"/>
    <w:rsid w:val="00A426AB"/>
    <w:rsid w:val="00A42A7A"/>
    <w:rsid w:val="00A42A85"/>
    <w:rsid w:val="00A42C77"/>
    <w:rsid w:val="00A42D07"/>
    <w:rsid w:val="00A42E36"/>
    <w:rsid w:val="00A42E71"/>
    <w:rsid w:val="00A4301D"/>
    <w:rsid w:val="00A43495"/>
    <w:rsid w:val="00A43638"/>
    <w:rsid w:val="00A4398B"/>
    <w:rsid w:val="00A43AF1"/>
    <w:rsid w:val="00A44857"/>
    <w:rsid w:val="00A44962"/>
    <w:rsid w:val="00A44B43"/>
    <w:rsid w:val="00A44BD7"/>
    <w:rsid w:val="00A4503E"/>
    <w:rsid w:val="00A450C0"/>
    <w:rsid w:val="00A451F7"/>
    <w:rsid w:val="00A45216"/>
    <w:rsid w:val="00A45468"/>
    <w:rsid w:val="00A45605"/>
    <w:rsid w:val="00A45822"/>
    <w:rsid w:val="00A45838"/>
    <w:rsid w:val="00A45946"/>
    <w:rsid w:val="00A45AD6"/>
    <w:rsid w:val="00A45D82"/>
    <w:rsid w:val="00A45D8A"/>
    <w:rsid w:val="00A4631A"/>
    <w:rsid w:val="00A469D0"/>
    <w:rsid w:val="00A47127"/>
    <w:rsid w:val="00A471A8"/>
    <w:rsid w:val="00A4743A"/>
    <w:rsid w:val="00A474CD"/>
    <w:rsid w:val="00A4770D"/>
    <w:rsid w:val="00A47851"/>
    <w:rsid w:val="00A47882"/>
    <w:rsid w:val="00A4791B"/>
    <w:rsid w:val="00A47E38"/>
    <w:rsid w:val="00A501C0"/>
    <w:rsid w:val="00A503E9"/>
    <w:rsid w:val="00A50A48"/>
    <w:rsid w:val="00A50A9E"/>
    <w:rsid w:val="00A50D49"/>
    <w:rsid w:val="00A50EDA"/>
    <w:rsid w:val="00A5102A"/>
    <w:rsid w:val="00A510AF"/>
    <w:rsid w:val="00A51180"/>
    <w:rsid w:val="00A51242"/>
    <w:rsid w:val="00A51292"/>
    <w:rsid w:val="00A51522"/>
    <w:rsid w:val="00A51560"/>
    <w:rsid w:val="00A51573"/>
    <w:rsid w:val="00A51A5E"/>
    <w:rsid w:val="00A51F12"/>
    <w:rsid w:val="00A5206D"/>
    <w:rsid w:val="00A5226A"/>
    <w:rsid w:val="00A522E2"/>
    <w:rsid w:val="00A52367"/>
    <w:rsid w:val="00A52478"/>
    <w:rsid w:val="00A52594"/>
    <w:rsid w:val="00A52822"/>
    <w:rsid w:val="00A52895"/>
    <w:rsid w:val="00A52D4F"/>
    <w:rsid w:val="00A52D7D"/>
    <w:rsid w:val="00A53196"/>
    <w:rsid w:val="00A5355C"/>
    <w:rsid w:val="00A536DC"/>
    <w:rsid w:val="00A53775"/>
    <w:rsid w:val="00A5389F"/>
    <w:rsid w:val="00A539A5"/>
    <w:rsid w:val="00A53DA0"/>
    <w:rsid w:val="00A53E12"/>
    <w:rsid w:val="00A53F73"/>
    <w:rsid w:val="00A5404D"/>
    <w:rsid w:val="00A54452"/>
    <w:rsid w:val="00A5460D"/>
    <w:rsid w:val="00A54896"/>
    <w:rsid w:val="00A5507B"/>
    <w:rsid w:val="00A5540F"/>
    <w:rsid w:val="00A555A7"/>
    <w:rsid w:val="00A556E5"/>
    <w:rsid w:val="00A5578D"/>
    <w:rsid w:val="00A55843"/>
    <w:rsid w:val="00A55BE1"/>
    <w:rsid w:val="00A55D85"/>
    <w:rsid w:val="00A55E48"/>
    <w:rsid w:val="00A55EB7"/>
    <w:rsid w:val="00A560CB"/>
    <w:rsid w:val="00A56411"/>
    <w:rsid w:val="00A56437"/>
    <w:rsid w:val="00A5667D"/>
    <w:rsid w:val="00A56ACA"/>
    <w:rsid w:val="00A5765D"/>
    <w:rsid w:val="00A577B3"/>
    <w:rsid w:val="00A579BD"/>
    <w:rsid w:val="00A57C0F"/>
    <w:rsid w:val="00A57C12"/>
    <w:rsid w:val="00A60271"/>
    <w:rsid w:val="00A607CB"/>
    <w:rsid w:val="00A6085A"/>
    <w:rsid w:val="00A6107F"/>
    <w:rsid w:val="00A615E2"/>
    <w:rsid w:val="00A6164E"/>
    <w:rsid w:val="00A617E2"/>
    <w:rsid w:val="00A618B0"/>
    <w:rsid w:val="00A61BC2"/>
    <w:rsid w:val="00A61DE7"/>
    <w:rsid w:val="00A61E6E"/>
    <w:rsid w:val="00A620A5"/>
    <w:rsid w:val="00A62168"/>
    <w:rsid w:val="00A62561"/>
    <w:rsid w:val="00A62BE6"/>
    <w:rsid w:val="00A62CF3"/>
    <w:rsid w:val="00A630AF"/>
    <w:rsid w:val="00A63103"/>
    <w:rsid w:val="00A633B8"/>
    <w:rsid w:val="00A633CB"/>
    <w:rsid w:val="00A6351F"/>
    <w:rsid w:val="00A637E9"/>
    <w:rsid w:val="00A63809"/>
    <w:rsid w:val="00A6398B"/>
    <w:rsid w:val="00A63B02"/>
    <w:rsid w:val="00A64036"/>
    <w:rsid w:val="00A64112"/>
    <w:rsid w:val="00A641EB"/>
    <w:rsid w:val="00A64278"/>
    <w:rsid w:val="00A642EE"/>
    <w:rsid w:val="00A6438D"/>
    <w:rsid w:val="00A643DB"/>
    <w:rsid w:val="00A6469D"/>
    <w:rsid w:val="00A64A6E"/>
    <w:rsid w:val="00A64C44"/>
    <w:rsid w:val="00A64C7D"/>
    <w:rsid w:val="00A64F28"/>
    <w:rsid w:val="00A64FAA"/>
    <w:rsid w:val="00A64FFF"/>
    <w:rsid w:val="00A6519F"/>
    <w:rsid w:val="00A65931"/>
    <w:rsid w:val="00A65A70"/>
    <w:rsid w:val="00A65A93"/>
    <w:rsid w:val="00A65E0B"/>
    <w:rsid w:val="00A65EE5"/>
    <w:rsid w:val="00A65FB8"/>
    <w:rsid w:val="00A664A5"/>
    <w:rsid w:val="00A665B5"/>
    <w:rsid w:val="00A6665F"/>
    <w:rsid w:val="00A666CA"/>
    <w:rsid w:val="00A666E9"/>
    <w:rsid w:val="00A66B19"/>
    <w:rsid w:val="00A66F36"/>
    <w:rsid w:val="00A676D9"/>
    <w:rsid w:val="00A67EFC"/>
    <w:rsid w:val="00A67F25"/>
    <w:rsid w:val="00A67F3A"/>
    <w:rsid w:val="00A70132"/>
    <w:rsid w:val="00A7031E"/>
    <w:rsid w:val="00A705E1"/>
    <w:rsid w:val="00A706D0"/>
    <w:rsid w:val="00A708FF"/>
    <w:rsid w:val="00A70A3D"/>
    <w:rsid w:val="00A70E62"/>
    <w:rsid w:val="00A70FFD"/>
    <w:rsid w:val="00A71140"/>
    <w:rsid w:val="00A71297"/>
    <w:rsid w:val="00A7139C"/>
    <w:rsid w:val="00A71717"/>
    <w:rsid w:val="00A7171D"/>
    <w:rsid w:val="00A71D86"/>
    <w:rsid w:val="00A71E9D"/>
    <w:rsid w:val="00A71EAE"/>
    <w:rsid w:val="00A7205E"/>
    <w:rsid w:val="00A72163"/>
    <w:rsid w:val="00A72188"/>
    <w:rsid w:val="00A72277"/>
    <w:rsid w:val="00A72525"/>
    <w:rsid w:val="00A72772"/>
    <w:rsid w:val="00A72B99"/>
    <w:rsid w:val="00A72C3E"/>
    <w:rsid w:val="00A72E9B"/>
    <w:rsid w:val="00A72F6F"/>
    <w:rsid w:val="00A7321D"/>
    <w:rsid w:val="00A7333D"/>
    <w:rsid w:val="00A73613"/>
    <w:rsid w:val="00A73BDD"/>
    <w:rsid w:val="00A7420A"/>
    <w:rsid w:val="00A742EA"/>
    <w:rsid w:val="00A74692"/>
    <w:rsid w:val="00A74874"/>
    <w:rsid w:val="00A74AB6"/>
    <w:rsid w:val="00A74EF3"/>
    <w:rsid w:val="00A7510F"/>
    <w:rsid w:val="00A7588F"/>
    <w:rsid w:val="00A75A52"/>
    <w:rsid w:val="00A75D2E"/>
    <w:rsid w:val="00A75D52"/>
    <w:rsid w:val="00A75D7C"/>
    <w:rsid w:val="00A75D96"/>
    <w:rsid w:val="00A75DE1"/>
    <w:rsid w:val="00A7618B"/>
    <w:rsid w:val="00A76297"/>
    <w:rsid w:val="00A7640B"/>
    <w:rsid w:val="00A76A27"/>
    <w:rsid w:val="00A76B1C"/>
    <w:rsid w:val="00A76E68"/>
    <w:rsid w:val="00A76FFF"/>
    <w:rsid w:val="00A7718B"/>
    <w:rsid w:val="00A771D7"/>
    <w:rsid w:val="00A7730C"/>
    <w:rsid w:val="00A773A8"/>
    <w:rsid w:val="00A7773F"/>
    <w:rsid w:val="00A7778B"/>
    <w:rsid w:val="00A778D4"/>
    <w:rsid w:val="00A77DDA"/>
    <w:rsid w:val="00A8009C"/>
    <w:rsid w:val="00A8014A"/>
    <w:rsid w:val="00A8031A"/>
    <w:rsid w:val="00A803BC"/>
    <w:rsid w:val="00A805E8"/>
    <w:rsid w:val="00A806A8"/>
    <w:rsid w:val="00A806C9"/>
    <w:rsid w:val="00A80969"/>
    <w:rsid w:val="00A80CC8"/>
    <w:rsid w:val="00A80D15"/>
    <w:rsid w:val="00A81428"/>
    <w:rsid w:val="00A8183A"/>
    <w:rsid w:val="00A818AB"/>
    <w:rsid w:val="00A8191F"/>
    <w:rsid w:val="00A81E3F"/>
    <w:rsid w:val="00A8203C"/>
    <w:rsid w:val="00A82441"/>
    <w:rsid w:val="00A82495"/>
    <w:rsid w:val="00A8299E"/>
    <w:rsid w:val="00A82BA4"/>
    <w:rsid w:val="00A82C4F"/>
    <w:rsid w:val="00A82DDE"/>
    <w:rsid w:val="00A82DF9"/>
    <w:rsid w:val="00A831B6"/>
    <w:rsid w:val="00A833D0"/>
    <w:rsid w:val="00A834F8"/>
    <w:rsid w:val="00A83542"/>
    <w:rsid w:val="00A83561"/>
    <w:rsid w:val="00A835B5"/>
    <w:rsid w:val="00A83815"/>
    <w:rsid w:val="00A83C8A"/>
    <w:rsid w:val="00A83D6A"/>
    <w:rsid w:val="00A84223"/>
    <w:rsid w:val="00A843C4"/>
    <w:rsid w:val="00A847E3"/>
    <w:rsid w:val="00A847EA"/>
    <w:rsid w:val="00A849B3"/>
    <w:rsid w:val="00A849B6"/>
    <w:rsid w:val="00A84C7F"/>
    <w:rsid w:val="00A8557C"/>
    <w:rsid w:val="00A8569B"/>
    <w:rsid w:val="00A856B9"/>
    <w:rsid w:val="00A85798"/>
    <w:rsid w:val="00A8580F"/>
    <w:rsid w:val="00A85B1D"/>
    <w:rsid w:val="00A85F4A"/>
    <w:rsid w:val="00A8609D"/>
    <w:rsid w:val="00A86159"/>
    <w:rsid w:val="00A86318"/>
    <w:rsid w:val="00A86504"/>
    <w:rsid w:val="00A86EA7"/>
    <w:rsid w:val="00A8705C"/>
    <w:rsid w:val="00A87120"/>
    <w:rsid w:val="00A8749D"/>
    <w:rsid w:val="00A87744"/>
    <w:rsid w:val="00A90135"/>
    <w:rsid w:val="00A90137"/>
    <w:rsid w:val="00A906D6"/>
    <w:rsid w:val="00A909A6"/>
    <w:rsid w:val="00A909D5"/>
    <w:rsid w:val="00A90AD5"/>
    <w:rsid w:val="00A90B85"/>
    <w:rsid w:val="00A90D32"/>
    <w:rsid w:val="00A90D7B"/>
    <w:rsid w:val="00A90DBF"/>
    <w:rsid w:val="00A9100B"/>
    <w:rsid w:val="00A91110"/>
    <w:rsid w:val="00A91244"/>
    <w:rsid w:val="00A914D3"/>
    <w:rsid w:val="00A91685"/>
    <w:rsid w:val="00A916C3"/>
    <w:rsid w:val="00A91774"/>
    <w:rsid w:val="00A91834"/>
    <w:rsid w:val="00A9184A"/>
    <w:rsid w:val="00A91AB4"/>
    <w:rsid w:val="00A91B0F"/>
    <w:rsid w:val="00A91C7F"/>
    <w:rsid w:val="00A91E3E"/>
    <w:rsid w:val="00A92066"/>
    <w:rsid w:val="00A924DE"/>
    <w:rsid w:val="00A9251B"/>
    <w:rsid w:val="00A92776"/>
    <w:rsid w:val="00A92A12"/>
    <w:rsid w:val="00A92B14"/>
    <w:rsid w:val="00A92C48"/>
    <w:rsid w:val="00A92D67"/>
    <w:rsid w:val="00A92EDE"/>
    <w:rsid w:val="00A93019"/>
    <w:rsid w:val="00A93181"/>
    <w:rsid w:val="00A9351B"/>
    <w:rsid w:val="00A93756"/>
    <w:rsid w:val="00A938E6"/>
    <w:rsid w:val="00A939E1"/>
    <w:rsid w:val="00A93B23"/>
    <w:rsid w:val="00A93BF4"/>
    <w:rsid w:val="00A93CCF"/>
    <w:rsid w:val="00A93E32"/>
    <w:rsid w:val="00A93E60"/>
    <w:rsid w:val="00A93F82"/>
    <w:rsid w:val="00A93F89"/>
    <w:rsid w:val="00A9430D"/>
    <w:rsid w:val="00A944A8"/>
    <w:rsid w:val="00A946B4"/>
    <w:rsid w:val="00A94717"/>
    <w:rsid w:val="00A948B1"/>
    <w:rsid w:val="00A94AC0"/>
    <w:rsid w:val="00A94E4E"/>
    <w:rsid w:val="00A94ED8"/>
    <w:rsid w:val="00A950C6"/>
    <w:rsid w:val="00A951F0"/>
    <w:rsid w:val="00A9521B"/>
    <w:rsid w:val="00A953EA"/>
    <w:rsid w:val="00A95514"/>
    <w:rsid w:val="00A95625"/>
    <w:rsid w:val="00A95BD5"/>
    <w:rsid w:val="00A95C53"/>
    <w:rsid w:val="00A9614D"/>
    <w:rsid w:val="00A961B4"/>
    <w:rsid w:val="00A96421"/>
    <w:rsid w:val="00A967AB"/>
    <w:rsid w:val="00A96A3C"/>
    <w:rsid w:val="00A96CDA"/>
    <w:rsid w:val="00A96D50"/>
    <w:rsid w:val="00A96E37"/>
    <w:rsid w:val="00A96F78"/>
    <w:rsid w:val="00A97216"/>
    <w:rsid w:val="00A9751C"/>
    <w:rsid w:val="00A979E1"/>
    <w:rsid w:val="00A97B6D"/>
    <w:rsid w:val="00A97F9C"/>
    <w:rsid w:val="00AA008C"/>
    <w:rsid w:val="00AA00FA"/>
    <w:rsid w:val="00AA0489"/>
    <w:rsid w:val="00AA04B9"/>
    <w:rsid w:val="00AA087C"/>
    <w:rsid w:val="00AA0A37"/>
    <w:rsid w:val="00AA0A54"/>
    <w:rsid w:val="00AA0B9E"/>
    <w:rsid w:val="00AA0C50"/>
    <w:rsid w:val="00AA0D3A"/>
    <w:rsid w:val="00AA0E87"/>
    <w:rsid w:val="00AA1087"/>
    <w:rsid w:val="00AA1161"/>
    <w:rsid w:val="00AA1429"/>
    <w:rsid w:val="00AA15C9"/>
    <w:rsid w:val="00AA161A"/>
    <w:rsid w:val="00AA199F"/>
    <w:rsid w:val="00AA1EE5"/>
    <w:rsid w:val="00AA22E4"/>
    <w:rsid w:val="00AA247C"/>
    <w:rsid w:val="00AA25A9"/>
    <w:rsid w:val="00AA26D9"/>
    <w:rsid w:val="00AA278A"/>
    <w:rsid w:val="00AA287F"/>
    <w:rsid w:val="00AA2A61"/>
    <w:rsid w:val="00AA2B30"/>
    <w:rsid w:val="00AA2BAF"/>
    <w:rsid w:val="00AA2BE1"/>
    <w:rsid w:val="00AA2C95"/>
    <w:rsid w:val="00AA2E7F"/>
    <w:rsid w:val="00AA2F87"/>
    <w:rsid w:val="00AA3112"/>
    <w:rsid w:val="00AA3183"/>
    <w:rsid w:val="00AA33AF"/>
    <w:rsid w:val="00AA3993"/>
    <w:rsid w:val="00AA39D6"/>
    <w:rsid w:val="00AA3DE3"/>
    <w:rsid w:val="00AA3E3A"/>
    <w:rsid w:val="00AA4214"/>
    <w:rsid w:val="00AA4518"/>
    <w:rsid w:val="00AA4605"/>
    <w:rsid w:val="00AA4897"/>
    <w:rsid w:val="00AA4E96"/>
    <w:rsid w:val="00AA4F95"/>
    <w:rsid w:val="00AA4FF1"/>
    <w:rsid w:val="00AA50FA"/>
    <w:rsid w:val="00AA51AD"/>
    <w:rsid w:val="00AA5231"/>
    <w:rsid w:val="00AA558F"/>
    <w:rsid w:val="00AA55F2"/>
    <w:rsid w:val="00AA56DE"/>
    <w:rsid w:val="00AA5820"/>
    <w:rsid w:val="00AA591E"/>
    <w:rsid w:val="00AA59A9"/>
    <w:rsid w:val="00AA5BA7"/>
    <w:rsid w:val="00AA5DF4"/>
    <w:rsid w:val="00AA5FE7"/>
    <w:rsid w:val="00AA649C"/>
    <w:rsid w:val="00AA65C9"/>
    <w:rsid w:val="00AA6646"/>
    <w:rsid w:val="00AA6659"/>
    <w:rsid w:val="00AA66CB"/>
    <w:rsid w:val="00AA6806"/>
    <w:rsid w:val="00AA689F"/>
    <w:rsid w:val="00AA6AD2"/>
    <w:rsid w:val="00AA6E56"/>
    <w:rsid w:val="00AA6F4C"/>
    <w:rsid w:val="00AA7055"/>
    <w:rsid w:val="00AA71AF"/>
    <w:rsid w:val="00AA71F7"/>
    <w:rsid w:val="00AA73C0"/>
    <w:rsid w:val="00AA7447"/>
    <w:rsid w:val="00AA74CB"/>
    <w:rsid w:val="00AA7519"/>
    <w:rsid w:val="00AA79B3"/>
    <w:rsid w:val="00AA7EB1"/>
    <w:rsid w:val="00AB0068"/>
    <w:rsid w:val="00AB02B0"/>
    <w:rsid w:val="00AB040A"/>
    <w:rsid w:val="00AB0823"/>
    <w:rsid w:val="00AB083E"/>
    <w:rsid w:val="00AB0A32"/>
    <w:rsid w:val="00AB0B90"/>
    <w:rsid w:val="00AB0E56"/>
    <w:rsid w:val="00AB0ED5"/>
    <w:rsid w:val="00AB1105"/>
    <w:rsid w:val="00AB11D8"/>
    <w:rsid w:val="00AB1220"/>
    <w:rsid w:val="00AB12DB"/>
    <w:rsid w:val="00AB140D"/>
    <w:rsid w:val="00AB161F"/>
    <w:rsid w:val="00AB16C6"/>
    <w:rsid w:val="00AB18AC"/>
    <w:rsid w:val="00AB18FF"/>
    <w:rsid w:val="00AB1945"/>
    <w:rsid w:val="00AB1CF4"/>
    <w:rsid w:val="00AB1EB7"/>
    <w:rsid w:val="00AB1EC0"/>
    <w:rsid w:val="00AB2089"/>
    <w:rsid w:val="00AB21B1"/>
    <w:rsid w:val="00AB224E"/>
    <w:rsid w:val="00AB2502"/>
    <w:rsid w:val="00AB273E"/>
    <w:rsid w:val="00AB2A41"/>
    <w:rsid w:val="00AB2C96"/>
    <w:rsid w:val="00AB31A7"/>
    <w:rsid w:val="00AB3293"/>
    <w:rsid w:val="00AB34C1"/>
    <w:rsid w:val="00AB3770"/>
    <w:rsid w:val="00AB393B"/>
    <w:rsid w:val="00AB3A15"/>
    <w:rsid w:val="00AB3B09"/>
    <w:rsid w:val="00AB3E75"/>
    <w:rsid w:val="00AB3EE0"/>
    <w:rsid w:val="00AB43B3"/>
    <w:rsid w:val="00AB444C"/>
    <w:rsid w:val="00AB4784"/>
    <w:rsid w:val="00AB49D4"/>
    <w:rsid w:val="00AB4ECC"/>
    <w:rsid w:val="00AB4F0F"/>
    <w:rsid w:val="00AB53E3"/>
    <w:rsid w:val="00AB54AD"/>
    <w:rsid w:val="00AB56FC"/>
    <w:rsid w:val="00AB58C7"/>
    <w:rsid w:val="00AB58F1"/>
    <w:rsid w:val="00AB5AD9"/>
    <w:rsid w:val="00AB5BD3"/>
    <w:rsid w:val="00AB5FC9"/>
    <w:rsid w:val="00AB5FDF"/>
    <w:rsid w:val="00AB60E2"/>
    <w:rsid w:val="00AB6182"/>
    <w:rsid w:val="00AB6601"/>
    <w:rsid w:val="00AB66D1"/>
    <w:rsid w:val="00AB674E"/>
    <w:rsid w:val="00AB693C"/>
    <w:rsid w:val="00AB6A95"/>
    <w:rsid w:val="00AB6C7B"/>
    <w:rsid w:val="00AB6D5E"/>
    <w:rsid w:val="00AB6D79"/>
    <w:rsid w:val="00AB6F5E"/>
    <w:rsid w:val="00AB6FFD"/>
    <w:rsid w:val="00AB709E"/>
    <w:rsid w:val="00AB70B1"/>
    <w:rsid w:val="00AB7806"/>
    <w:rsid w:val="00AB7AAE"/>
    <w:rsid w:val="00AB7CBF"/>
    <w:rsid w:val="00AB7CD3"/>
    <w:rsid w:val="00AB7DCC"/>
    <w:rsid w:val="00AB7E74"/>
    <w:rsid w:val="00AC02C1"/>
    <w:rsid w:val="00AC042F"/>
    <w:rsid w:val="00AC066B"/>
    <w:rsid w:val="00AC0781"/>
    <w:rsid w:val="00AC0818"/>
    <w:rsid w:val="00AC0AB6"/>
    <w:rsid w:val="00AC0EA8"/>
    <w:rsid w:val="00AC0EDD"/>
    <w:rsid w:val="00AC10AD"/>
    <w:rsid w:val="00AC15DE"/>
    <w:rsid w:val="00AC15FB"/>
    <w:rsid w:val="00AC170D"/>
    <w:rsid w:val="00AC171E"/>
    <w:rsid w:val="00AC1E55"/>
    <w:rsid w:val="00AC2446"/>
    <w:rsid w:val="00AC24E5"/>
    <w:rsid w:val="00AC2746"/>
    <w:rsid w:val="00AC291B"/>
    <w:rsid w:val="00AC2D67"/>
    <w:rsid w:val="00AC2E11"/>
    <w:rsid w:val="00AC2FF7"/>
    <w:rsid w:val="00AC3012"/>
    <w:rsid w:val="00AC306A"/>
    <w:rsid w:val="00AC3308"/>
    <w:rsid w:val="00AC3546"/>
    <w:rsid w:val="00AC39C5"/>
    <w:rsid w:val="00AC3BAE"/>
    <w:rsid w:val="00AC3BFB"/>
    <w:rsid w:val="00AC3D06"/>
    <w:rsid w:val="00AC3F28"/>
    <w:rsid w:val="00AC3FC2"/>
    <w:rsid w:val="00AC41B3"/>
    <w:rsid w:val="00AC41DF"/>
    <w:rsid w:val="00AC421D"/>
    <w:rsid w:val="00AC429F"/>
    <w:rsid w:val="00AC46FE"/>
    <w:rsid w:val="00AC491D"/>
    <w:rsid w:val="00AC4983"/>
    <w:rsid w:val="00AC4EE6"/>
    <w:rsid w:val="00AC5031"/>
    <w:rsid w:val="00AC53AF"/>
    <w:rsid w:val="00AC53E2"/>
    <w:rsid w:val="00AC54EC"/>
    <w:rsid w:val="00AC5595"/>
    <w:rsid w:val="00AC55EF"/>
    <w:rsid w:val="00AC5FA1"/>
    <w:rsid w:val="00AC5FFA"/>
    <w:rsid w:val="00AC60B4"/>
    <w:rsid w:val="00AC6203"/>
    <w:rsid w:val="00AC64A5"/>
    <w:rsid w:val="00AC6761"/>
    <w:rsid w:val="00AC67B6"/>
    <w:rsid w:val="00AC68FD"/>
    <w:rsid w:val="00AC69F5"/>
    <w:rsid w:val="00AC6A98"/>
    <w:rsid w:val="00AC6F66"/>
    <w:rsid w:val="00AC6FD3"/>
    <w:rsid w:val="00AC7534"/>
    <w:rsid w:val="00AC7688"/>
    <w:rsid w:val="00AC7B39"/>
    <w:rsid w:val="00AC7D98"/>
    <w:rsid w:val="00AC7F0E"/>
    <w:rsid w:val="00AD0041"/>
    <w:rsid w:val="00AD0097"/>
    <w:rsid w:val="00AD00C5"/>
    <w:rsid w:val="00AD03CF"/>
    <w:rsid w:val="00AD07F4"/>
    <w:rsid w:val="00AD0D5B"/>
    <w:rsid w:val="00AD0D75"/>
    <w:rsid w:val="00AD105F"/>
    <w:rsid w:val="00AD118F"/>
    <w:rsid w:val="00AD1268"/>
    <w:rsid w:val="00AD1306"/>
    <w:rsid w:val="00AD165F"/>
    <w:rsid w:val="00AD19E9"/>
    <w:rsid w:val="00AD1CD6"/>
    <w:rsid w:val="00AD2794"/>
    <w:rsid w:val="00AD29FF"/>
    <w:rsid w:val="00AD2DC5"/>
    <w:rsid w:val="00AD2F8A"/>
    <w:rsid w:val="00AD3455"/>
    <w:rsid w:val="00AD378B"/>
    <w:rsid w:val="00AD37E6"/>
    <w:rsid w:val="00AD3CAD"/>
    <w:rsid w:val="00AD406F"/>
    <w:rsid w:val="00AD41A8"/>
    <w:rsid w:val="00AD45AB"/>
    <w:rsid w:val="00AD4A9A"/>
    <w:rsid w:val="00AD4C07"/>
    <w:rsid w:val="00AD4DC5"/>
    <w:rsid w:val="00AD50F5"/>
    <w:rsid w:val="00AD512B"/>
    <w:rsid w:val="00AD514E"/>
    <w:rsid w:val="00AD51ED"/>
    <w:rsid w:val="00AD55B9"/>
    <w:rsid w:val="00AD55C8"/>
    <w:rsid w:val="00AD5A7B"/>
    <w:rsid w:val="00AD5A99"/>
    <w:rsid w:val="00AD5B9A"/>
    <w:rsid w:val="00AD5C01"/>
    <w:rsid w:val="00AD5D4C"/>
    <w:rsid w:val="00AD5E22"/>
    <w:rsid w:val="00AD5F9D"/>
    <w:rsid w:val="00AD6130"/>
    <w:rsid w:val="00AD6826"/>
    <w:rsid w:val="00AD69FF"/>
    <w:rsid w:val="00AD6FF4"/>
    <w:rsid w:val="00AD702B"/>
    <w:rsid w:val="00AD7131"/>
    <w:rsid w:val="00AD7172"/>
    <w:rsid w:val="00AD71D5"/>
    <w:rsid w:val="00AD72E6"/>
    <w:rsid w:val="00AD7370"/>
    <w:rsid w:val="00AD73A2"/>
    <w:rsid w:val="00AD74B3"/>
    <w:rsid w:val="00AD753E"/>
    <w:rsid w:val="00AD76BD"/>
    <w:rsid w:val="00AD76F7"/>
    <w:rsid w:val="00AD7931"/>
    <w:rsid w:val="00AD79B6"/>
    <w:rsid w:val="00AD7B0B"/>
    <w:rsid w:val="00AD7C95"/>
    <w:rsid w:val="00AD7FCD"/>
    <w:rsid w:val="00AE00C2"/>
    <w:rsid w:val="00AE020B"/>
    <w:rsid w:val="00AE0244"/>
    <w:rsid w:val="00AE0336"/>
    <w:rsid w:val="00AE06FC"/>
    <w:rsid w:val="00AE07EF"/>
    <w:rsid w:val="00AE087F"/>
    <w:rsid w:val="00AE0E11"/>
    <w:rsid w:val="00AE106D"/>
    <w:rsid w:val="00AE1103"/>
    <w:rsid w:val="00AE132A"/>
    <w:rsid w:val="00AE189E"/>
    <w:rsid w:val="00AE1926"/>
    <w:rsid w:val="00AE1A04"/>
    <w:rsid w:val="00AE1B9E"/>
    <w:rsid w:val="00AE1DA7"/>
    <w:rsid w:val="00AE1EDC"/>
    <w:rsid w:val="00AE2517"/>
    <w:rsid w:val="00AE2744"/>
    <w:rsid w:val="00AE29C0"/>
    <w:rsid w:val="00AE29EE"/>
    <w:rsid w:val="00AE2A08"/>
    <w:rsid w:val="00AE2BED"/>
    <w:rsid w:val="00AE3773"/>
    <w:rsid w:val="00AE379D"/>
    <w:rsid w:val="00AE3DE1"/>
    <w:rsid w:val="00AE3F0E"/>
    <w:rsid w:val="00AE42BC"/>
    <w:rsid w:val="00AE438B"/>
    <w:rsid w:val="00AE497A"/>
    <w:rsid w:val="00AE4B35"/>
    <w:rsid w:val="00AE4B84"/>
    <w:rsid w:val="00AE4E24"/>
    <w:rsid w:val="00AE500A"/>
    <w:rsid w:val="00AE5340"/>
    <w:rsid w:val="00AE53C9"/>
    <w:rsid w:val="00AE5430"/>
    <w:rsid w:val="00AE5439"/>
    <w:rsid w:val="00AE5A17"/>
    <w:rsid w:val="00AE5F17"/>
    <w:rsid w:val="00AE5F19"/>
    <w:rsid w:val="00AE61B2"/>
    <w:rsid w:val="00AE672A"/>
    <w:rsid w:val="00AE6AF2"/>
    <w:rsid w:val="00AE6E82"/>
    <w:rsid w:val="00AE6EF8"/>
    <w:rsid w:val="00AE75CC"/>
    <w:rsid w:val="00AE7706"/>
    <w:rsid w:val="00AE77CB"/>
    <w:rsid w:val="00AE78D1"/>
    <w:rsid w:val="00AE791F"/>
    <w:rsid w:val="00AE79BB"/>
    <w:rsid w:val="00AE7DB0"/>
    <w:rsid w:val="00AE7F89"/>
    <w:rsid w:val="00AE7FB9"/>
    <w:rsid w:val="00AF04FE"/>
    <w:rsid w:val="00AF0831"/>
    <w:rsid w:val="00AF09BF"/>
    <w:rsid w:val="00AF0AED"/>
    <w:rsid w:val="00AF0BC3"/>
    <w:rsid w:val="00AF0E7C"/>
    <w:rsid w:val="00AF19BA"/>
    <w:rsid w:val="00AF1CD7"/>
    <w:rsid w:val="00AF1FD9"/>
    <w:rsid w:val="00AF215A"/>
    <w:rsid w:val="00AF2867"/>
    <w:rsid w:val="00AF2962"/>
    <w:rsid w:val="00AF2C68"/>
    <w:rsid w:val="00AF2D54"/>
    <w:rsid w:val="00AF3458"/>
    <w:rsid w:val="00AF37E7"/>
    <w:rsid w:val="00AF3821"/>
    <w:rsid w:val="00AF3DEC"/>
    <w:rsid w:val="00AF3F7B"/>
    <w:rsid w:val="00AF42B4"/>
    <w:rsid w:val="00AF42DF"/>
    <w:rsid w:val="00AF4344"/>
    <w:rsid w:val="00AF43E8"/>
    <w:rsid w:val="00AF4550"/>
    <w:rsid w:val="00AF4655"/>
    <w:rsid w:val="00AF489F"/>
    <w:rsid w:val="00AF4A0A"/>
    <w:rsid w:val="00AF4A5F"/>
    <w:rsid w:val="00AF4B8A"/>
    <w:rsid w:val="00AF4C08"/>
    <w:rsid w:val="00AF4DC9"/>
    <w:rsid w:val="00AF4F1B"/>
    <w:rsid w:val="00AF5159"/>
    <w:rsid w:val="00AF51F5"/>
    <w:rsid w:val="00AF54CC"/>
    <w:rsid w:val="00AF550B"/>
    <w:rsid w:val="00AF5570"/>
    <w:rsid w:val="00AF5593"/>
    <w:rsid w:val="00AF56CB"/>
    <w:rsid w:val="00AF56E0"/>
    <w:rsid w:val="00AF5940"/>
    <w:rsid w:val="00AF5951"/>
    <w:rsid w:val="00AF5966"/>
    <w:rsid w:val="00AF5EC6"/>
    <w:rsid w:val="00AF6C38"/>
    <w:rsid w:val="00AF6C4C"/>
    <w:rsid w:val="00AF6E8A"/>
    <w:rsid w:val="00AF6F41"/>
    <w:rsid w:val="00AF7213"/>
    <w:rsid w:val="00AF7771"/>
    <w:rsid w:val="00AF778A"/>
    <w:rsid w:val="00AF7969"/>
    <w:rsid w:val="00AF7B0E"/>
    <w:rsid w:val="00AF7B7D"/>
    <w:rsid w:val="00AF7D8B"/>
    <w:rsid w:val="00AF7D92"/>
    <w:rsid w:val="00AF7EE4"/>
    <w:rsid w:val="00AF7F9C"/>
    <w:rsid w:val="00B008D2"/>
    <w:rsid w:val="00B00E1E"/>
    <w:rsid w:val="00B00FFD"/>
    <w:rsid w:val="00B01128"/>
    <w:rsid w:val="00B01154"/>
    <w:rsid w:val="00B011CC"/>
    <w:rsid w:val="00B0128B"/>
    <w:rsid w:val="00B013F5"/>
    <w:rsid w:val="00B01B5F"/>
    <w:rsid w:val="00B01D30"/>
    <w:rsid w:val="00B02183"/>
    <w:rsid w:val="00B02489"/>
    <w:rsid w:val="00B0251B"/>
    <w:rsid w:val="00B0267D"/>
    <w:rsid w:val="00B02AF1"/>
    <w:rsid w:val="00B02D94"/>
    <w:rsid w:val="00B030D4"/>
    <w:rsid w:val="00B03296"/>
    <w:rsid w:val="00B0347F"/>
    <w:rsid w:val="00B034FA"/>
    <w:rsid w:val="00B03508"/>
    <w:rsid w:val="00B036CA"/>
    <w:rsid w:val="00B03847"/>
    <w:rsid w:val="00B04048"/>
    <w:rsid w:val="00B041B4"/>
    <w:rsid w:val="00B041FE"/>
    <w:rsid w:val="00B044C4"/>
    <w:rsid w:val="00B04945"/>
    <w:rsid w:val="00B0499D"/>
    <w:rsid w:val="00B04F3D"/>
    <w:rsid w:val="00B05462"/>
    <w:rsid w:val="00B05702"/>
    <w:rsid w:val="00B0570D"/>
    <w:rsid w:val="00B057EB"/>
    <w:rsid w:val="00B05B2D"/>
    <w:rsid w:val="00B05B3B"/>
    <w:rsid w:val="00B05E24"/>
    <w:rsid w:val="00B06491"/>
    <w:rsid w:val="00B067B6"/>
    <w:rsid w:val="00B06AC3"/>
    <w:rsid w:val="00B06DD9"/>
    <w:rsid w:val="00B070F2"/>
    <w:rsid w:val="00B07347"/>
    <w:rsid w:val="00B074CF"/>
    <w:rsid w:val="00B0755E"/>
    <w:rsid w:val="00B0760F"/>
    <w:rsid w:val="00B079BE"/>
    <w:rsid w:val="00B07B88"/>
    <w:rsid w:val="00B07CD6"/>
    <w:rsid w:val="00B07E52"/>
    <w:rsid w:val="00B10010"/>
    <w:rsid w:val="00B100C0"/>
    <w:rsid w:val="00B1025A"/>
    <w:rsid w:val="00B103CA"/>
    <w:rsid w:val="00B10D2B"/>
    <w:rsid w:val="00B10F4C"/>
    <w:rsid w:val="00B1139B"/>
    <w:rsid w:val="00B113AE"/>
    <w:rsid w:val="00B11440"/>
    <w:rsid w:val="00B116AD"/>
    <w:rsid w:val="00B11775"/>
    <w:rsid w:val="00B1179C"/>
    <w:rsid w:val="00B11841"/>
    <w:rsid w:val="00B11B90"/>
    <w:rsid w:val="00B11D4A"/>
    <w:rsid w:val="00B11D87"/>
    <w:rsid w:val="00B12025"/>
    <w:rsid w:val="00B1226C"/>
    <w:rsid w:val="00B1246B"/>
    <w:rsid w:val="00B12470"/>
    <w:rsid w:val="00B12574"/>
    <w:rsid w:val="00B1270B"/>
    <w:rsid w:val="00B12B56"/>
    <w:rsid w:val="00B12B8C"/>
    <w:rsid w:val="00B12F75"/>
    <w:rsid w:val="00B1302D"/>
    <w:rsid w:val="00B130B2"/>
    <w:rsid w:val="00B134BF"/>
    <w:rsid w:val="00B135E1"/>
    <w:rsid w:val="00B13AB4"/>
    <w:rsid w:val="00B13C1A"/>
    <w:rsid w:val="00B145BF"/>
    <w:rsid w:val="00B14652"/>
    <w:rsid w:val="00B146AE"/>
    <w:rsid w:val="00B1473E"/>
    <w:rsid w:val="00B147A4"/>
    <w:rsid w:val="00B14A2C"/>
    <w:rsid w:val="00B14B67"/>
    <w:rsid w:val="00B14DC2"/>
    <w:rsid w:val="00B14E21"/>
    <w:rsid w:val="00B14E82"/>
    <w:rsid w:val="00B150C5"/>
    <w:rsid w:val="00B1513F"/>
    <w:rsid w:val="00B151F8"/>
    <w:rsid w:val="00B15898"/>
    <w:rsid w:val="00B15B89"/>
    <w:rsid w:val="00B15D6A"/>
    <w:rsid w:val="00B15EEE"/>
    <w:rsid w:val="00B165FA"/>
    <w:rsid w:val="00B1668E"/>
    <w:rsid w:val="00B16BC8"/>
    <w:rsid w:val="00B16C86"/>
    <w:rsid w:val="00B16D80"/>
    <w:rsid w:val="00B16F3D"/>
    <w:rsid w:val="00B170A0"/>
    <w:rsid w:val="00B1746F"/>
    <w:rsid w:val="00B176BF"/>
    <w:rsid w:val="00B177DB"/>
    <w:rsid w:val="00B178B1"/>
    <w:rsid w:val="00B20062"/>
    <w:rsid w:val="00B2040A"/>
    <w:rsid w:val="00B205DF"/>
    <w:rsid w:val="00B20725"/>
    <w:rsid w:val="00B2080F"/>
    <w:rsid w:val="00B2087E"/>
    <w:rsid w:val="00B20A77"/>
    <w:rsid w:val="00B20B11"/>
    <w:rsid w:val="00B20B6A"/>
    <w:rsid w:val="00B20B6B"/>
    <w:rsid w:val="00B20B94"/>
    <w:rsid w:val="00B20D92"/>
    <w:rsid w:val="00B20E44"/>
    <w:rsid w:val="00B20FD0"/>
    <w:rsid w:val="00B21134"/>
    <w:rsid w:val="00B21430"/>
    <w:rsid w:val="00B214A3"/>
    <w:rsid w:val="00B219A5"/>
    <w:rsid w:val="00B21E95"/>
    <w:rsid w:val="00B21F25"/>
    <w:rsid w:val="00B221D7"/>
    <w:rsid w:val="00B225E1"/>
    <w:rsid w:val="00B22F73"/>
    <w:rsid w:val="00B231DA"/>
    <w:rsid w:val="00B232A5"/>
    <w:rsid w:val="00B23369"/>
    <w:rsid w:val="00B2348B"/>
    <w:rsid w:val="00B23510"/>
    <w:rsid w:val="00B23651"/>
    <w:rsid w:val="00B23821"/>
    <w:rsid w:val="00B23B99"/>
    <w:rsid w:val="00B23BA9"/>
    <w:rsid w:val="00B23DF9"/>
    <w:rsid w:val="00B23FAF"/>
    <w:rsid w:val="00B24434"/>
    <w:rsid w:val="00B244AE"/>
    <w:rsid w:val="00B244B8"/>
    <w:rsid w:val="00B24594"/>
    <w:rsid w:val="00B24810"/>
    <w:rsid w:val="00B248D0"/>
    <w:rsid w:val="00B24977"/>
    <w:rsid w:val="00B24CF2"/>
    <w:rsid w:val="00B24D79"/>
    <w:rsid w:val="00B24F7A"/>
    <w:rsid w:val="00B25089"/>
    <w:rsid w:val="00B2554B"/>
    <w:rsid w:val="00B2570B"/>
    <w:rsid w:val="00B2628E"/>
    <w:rsid w:val="00B262D0"/>
    <w:rsid w:val="00B266AC"/>
    <w:rsid w:val="00B266B0"/>
    <w:rsid w:val="00B267AC"/>
    <w:rsid w:val="00B26825"/>
    <w:rsid w:val="00B270B9"/>
    <w:rsid w:val="00B27277"/>
    <w:rsid w:val="00B277E3"/>
    <w:rsid w:val="00B27921"/>
    <w:rsid w:val="00B27ECC"/>
    <w:rsid w:val="00B3000E"/>
    <w:rsid w:val="00B305C6"/>
    <w:rsid w:val="00B30673"/>
    <w:rsid w:val="00B311E0"/>
    <w:rsid w:val="00B31681"/>
    <w:rsid w:val="00B31DE4"/>
    <w:rsid w:val="00B31EB4"/>
    <w:rsid w:val="00B3218E"/>
    <w:rsid w:val="00B325B9"/>
    <w:rsid w:val="00B326A8"/>
    <w:rsid w:val="00B3291A"/>
    <w:rsid w:val="00B329EB"/>
    <w:rsid w:val="00B32D86"/>
    <w:rsid w:val="00B32E9D"/>
    <w:rsid w:val="00B32F01"/>
    <w:rsid w:val="00B32F1E"/>
    <w:rsid w:val="00B32FCD"/>
    <w:rsid w:val="00B33508"/>
    <w:rsid w:val="00B3377E"/>
    <w:rsid w:val="00B33B8D"/>
    <w:rsid w:val="00B33B9C"/>
    <w:rsid w:val="00B342E4"/>
    <w:rsid w:val="00B3473D"/>
    <w:rsid w:val="00B3479E"/>
    <w:rsid w:val="00B34A24"/>
    <w:rsid w:val="00B34ABA"/>
    <w:rsid w:val="00B34CC8"/>
    <w:rsid w:val="00B34DC4"/>
    <w:rsid w:val="00B34E63"/>
    <w:rsid w:val="00B34FCE"/>
    <w:rsid w:val="00B35240"/>
    <w:rsid w:val="00B35253"/>
    <w:rsid w:val="00B35436"/>
    <w:rsid w:val="00B3546F"/>
    <w:rsid w:val="00B359B1"/>
    <w:rsid w:val="00B359F1"/>
    <w:rsid w:val="00B35A4E"/>
    <w:rsid w:val="00B35C51"/>
    <w:rsid w:val="00B35CF2"/>
    <w:rsid w:val="00B35DA4"/>
    <w:rsid w:val="00B35F1D"/>
    <w:rsid w:val="00B35FE4"/>
    <w:rsid w:val="00B363FE"/>
    <w:rsid w:val="00B364B3"/>
    <w:rsid w:val="00B36826"/>
    <w:rsid w:val="00B369C7"/>
    <w:rsid w:val="00B36A41"/>
    <w:rsid w:val="00B36A9C"/>
    <w:rsid w:val="00B36B64"/>
    <w:rsid w:val="00B36BE4"/>
    <w:rsid w:val="00B36D8A"/>
    <w:rsid w:val="00B3704D"/>
    <w:rsid w:val="00B37418"/>
    <w:rsid w:val="00B375E6"/>
    <w:rsid w:val="00B37B37"/>
    <w:rsid w:val="00B37E56"/>
    <w:rsid w:val="00B401E8"/>
    <w:rsid w:val="00B402EE"/>
    <w:rsid w:val="00B40A96"/>
    <w:rsid w:val="00B40E0A"/>
    <w:rsid w:val="00B40EEC"/>
    <w:rsid w:val="00B40FF9"/>
    <w:rsid w:val="00B41059"/>
    <w:rsid w:val="00B41196"/>
    <w:rsid w:val="00B41274"/>
    <w:rsid w:val="00B4184B"/>
    <w:rsid w:val="00B41B3F"/>
    <w:rsid w:val="00B41BF7"/>
    <w:rsid w:val="00B41CD0"/>
    <w:rsid w:val="00B41D41"/>
    <w:rsid w:val="00B422A7"/>
    <w:rsid w:val="00B4252E"/>
    <w:rsid w:val="00B42568"/>
    <w:rsid w:val="00B42789"/>
    <w:rsid w:val="00B427C8"/>
    <w:rsid w:val="00B428A9"/>
    <w:rsid w:val="00B429E0"/>
    <w:rsid w:val="00B42A32"/>
    <w:rsid w:val="00B42BED"/>
    <w:rsid w:val="00B42D8D"/>
    <w:rsid w:val="00B42FA6"/>
    <w:rsid w:val="00B43330"/>
    <w:rsid w:val="00B43450"/>
    <w:rsid w:val="00B436F5"/>
    <w:rsid w:val="00B43911"/>
    <w:rsid w:val="00B4399E"/>
    <w:rsid w:val="00B43A16"/>
    <w:rsid w:val="00B43A97"/>
    <w:rsid w:val="00B43D36"/>
    <w:rsid w:val="00B43E66"/>
    <w:rsid w:val="00B43E96"/>
    <w:rsid w:val="00B43FE2"/>
    <w:rsid w:val="00B441B0"/>
    <w:rsid w:val="00B44B63"/>
    <w:rsid w:val="00B44C3E"/>
    <w:rsid w:val="00B44C83"/>
    <w:rsid w:val="00B44CD7"/>
    <w:rsid w:val="00B44F4C"/>
    <w:rsid w:val="00B44F7C"/>
    <w:rsid w:val="00B4524D"/>
    <w:rsid w:val="00B45263"/>
    <w:rsid w:val="00B454E0"/>
    <w:rsid w:val="00B455AD"/>
    <w:rsid w:val="00B458F5"/>
    <w:rsid w:val="00B45B63"/>
    <w:rsid w:val="00B45CE1"/>
    <w:rsid w:val="00B45D93"/>
    <w:rsid w:val="00B4629F"/>
    <w:rsid w:val="00B462F9"/>
    <w:rsid w:val="00B4644A"/>
    <w:rsid w:val="00B464BF"/>
    <w:rsid w:val="00B4676E"/>
    <w:rsid w:val="00B467CB"/>
    <w:rsid w:val="00B468FC"/>
    <w:rsid w:val="00B46A75"/>
    <w:rsid w:val="00B46B03"/>
    <w:rsid w:val="00B46BFE"/>
    <w:rsid w:val="00B46D40"/>
    <w:rsid w:val="00B46D68"/>
    <w:rsid w:val="00B470A7"/>
    <w:rsid w:val="00B470B9"/>
    <w:rsid w:val="00B475F0"/>
    <w:rsid w:val="00B47734"/>
    <w:rsid w:val="00B4778F"/>
    <w:rsid w:val="00B478E6"/>
    <w:rsid w:val="00B47A50"/>
    <w:rsid w:val="00B500CD"/>
    <w:rsid w:val="00B50443"/>
    <w:rsid w:val="00B505B7"/>
    <w:rsid w:val="00B50911"/>
    <w:rsid w:val="00B50A8C"/>
    <w:rsid w:val="00B50C02"/>
    <w:rsid w:val="00B50EF4"/>
    <w:rsid w:val="00B5109D"/>
    <w:rsid w:val="00B51BD0"/>
    <w:rsid w:val="00B51C0B"/>
    <w:rsid w:val="00B51C13"/>
    <w:rsid w:val="00B51CC9"/>
    <w:rsid w:val="00B52156"/>
    <w:rsid w:val="00B52292"/>
    <w:rsid w:val="00B5239C"/>
    <w:rsid w:val="00B524A0"/>
    <w:rsid w:val="00B5253D"/>
    <w:rsid w:val="00B5262B"/>
    <w:rsid w:val="00B528DA"/>
    <w:rsid w:val="00B528FA"/>
    <w:rsid w:val="00B52938"/>
    <w:rsid w:val="00B52961"/>
    <w:rsid w:val="00B52B3A"/>
    <w:rsid w:val="00B52E54"/>
    <w:rsid w:val="00B53259"/>
    <w:rsid w:val="00B53767"/>
    <w:rsid w:val="00B5382E"/>
    <w:rsid w:val="00B53893"/>
    <w:rsid w:val="00B538BD"/>
    <w:rsid w:val="00B53A19"/>
    <w:rsid w:val="00B53AD8"/>
    <w:rsid w:val="00B53E04"/>
    <w:rsid w:val="00B54184"/>
    <w:rsid w:val="00B5419A"/>
    <w:rsid w:val="00B54657"/>
    <w:rsid w:val="00B5485B"/>
    <w:rsid w:val="00B548C2"/>
    <w:rsid w:val="00B54B6A"/>
    <w:rsid w:val="00B54D4B"/>
    <w:rsid w:val="00B54E03"/>
    <w:rsid w:val="00B55410"/>
    <w:rsid w:val="00B55428"/>
    <w:rsid w:val="00B555D6"/>
    <w:rsid w:val="00B5575C"/>
    <w:rsid w:val="00B5593A"/>
    <w:rsid w:val="00B55BCC"/>
    <w:rsid w:val="00B55DA7"/>
    <w:rsid w:val="00B55FF4"/>
    <w:rsid w:val="00B5601E"/>
    <w:rsid w:val="00B562D0"/>
    <w:rsid w:val="00B56380"/>
    <w:rsid w:val="00B5643A"/>
    <w:rsid w:val="00B56654"/>
    <w:rsid w:val="00B5665F"/>
    <w:rsid w:val="00B56954"/>
    <w:rsid w:val="00B56B22"/>
    <w:rsid w:val="00B56FD1"/>
    <w:rsid w:val="00B570BF"/>
    <w:rsid w:val="00B57298"/>
    <w:rsid w:val="00B575B0"/>
    <w:rsid w:val="00B57876"/>
    <w:rsid w:val="00B57FC0"/>
    <w:rsid w:val="00B6010C"/>
    <w:rsid w:val="00B60344"/>
    <w:rsid w:val="00B60471"/>
    <w:rsid w:val="00B60632"/>
    <w:rsid w:val="00B606AB"/>
    <w:rsid w:val="00B60883"/>
    <w:rsid w:val="00B60895"/>
    <w:rsid w:val="00B60B8F"/>
    <w:rsid w:val="00B60C43"/>
    <w:rsid w:val="00B60DD7"/>
    <w:rsid w:val="00B60F6F"/>
    <w:rsid w:val="00B611C1"/>
    <w:rsid w:val="00B61464"/>
    <w:rsid w:val="00B61725"/>
    <w:rsid w:val="00B6172D"/>
    <w:rsid w:val="00B6199B"/>
    <w:rsid w:val="00B61ADF"/>
    <w:rsid w:val="00B61CB2"/>
    <w:rsid w:val="00B61E0B"/>
    <w:rsid w:val="00B62089"/>
    <w:rsid w:val="00B625CC"/>
    <w:rsid w:val="00B62689"/>
    <w:rsid w:val="00B627D2"/>
    <w:rsid w:val="00B62C7B"/>
    <w:rsid w:val="00B62D35"/>
    <w:rsid w:val="00B62D5F"/>
    <w:rsid w:val="00B62F6A"/>
    <w:rsid w:val="00B63337"/>
    <w:rsid w:val="00B6369F"/>
    <w:rsid w:val="00B6382A"/>
    <w:rsid w:val="00B639D7"/>
    <w:rsid w:val="00B63B84"/>
    <w:rsid w:val="00B6476F"/>
    <w:rsid w:val="00B647EE"/>
    <w:rsid w:val="00B648E3"/>
    <w:rsid w:val="00B64AA7"/>
    <w:rsid w:val="00B64C06"/>
    <w:rsid w:val="00B64CAF"/>
    <w:rsid w:val="00B64DA4"/>
    <w:rsid w:val="00B64FA2"/>
    <w:rsid w:val="00B651C3"/>
    <w:rsid w:val="00B652AF"/>
    <w:rsid w:val="00B65452"/>
    <w:rsid w:val="00B654E9"/>
    <w:rsid w:val="00B655CC"/>
    <w:rsid w:val="00B657F5"/>
    <w:rsid w:val="00B65C40"/>
    <w:rsid w:val="00B65D34"/>
    <w:rsid w:val="00B65EC5"/>
    <w:rsid w:val="00B66226"/>
    <w:rsid w:val="00B6644A"/>
    <w:rsid w:val="00B66594"/>
    <w:rsid w:val="00B66B49"/>
    <w:rsid w:val="00B67080"/>
    <w:rsid w:val="00B670E9"/>
    <w:rsid w:val="00B671C9"/>
    <w:rsid w:val="00B67400"/>
    <w:rsid w:val="00B6763F"/>
    <w:rsid w:val="00B67805"/>
    <w:rsid w:val="00B679D6"/>
    <w:rsid w:val="00B67A20"/>
    <w:rsid w:val="00B67A3E"/>
    <w:rsid w:val="00B67C64"/>
    <w:rsid w:val="00B67E44"/>
    <w:rsid w:val="00B701FE"/>
    <w:rsid w:val="00B7089D"/>
    <w:rsid w:val="00B709D2"/>
    <w:rsid w:val="00B70D65"/>
    <w:rsid w:val="00B710EE"/>
    <w:rsid w:val="00B711BC"/>
    <w:rsid w:val="00B7130C"/>
    <w:rsid w:val="00B714FC"/>
    <w:rsid w:val="00B71997"/>
    <w:rsid w:val="00B72026"/>
    <w:rsid w:val="00B72075"/>
    <w:rsid w:val="00B721CD"/>
    <w:rsid w:val="00B721F0"/>
    <w:rsid w:val="00B724E3"/>
    <w:rsid w:val="00B724FB"/>
    <w:rsid w:val="00B7252E"/>
    <w:rsid w:val="00B7267A"/>
    <w:rsid w:val="00B726AE"/>
    <w:rsid w:val="00B726D5"/>
    <w:rsid w:val="00B726FF"/>
    <w:rsid w:val="00B7281D"/>
    <w:rsid w:val="00B72A5B"/>
    <w:rsid w:val="00B72AA4"/>
    <w:rsid w:val="00B73169"/>
    <w:rsid w:val="00B7365A"/>
    <w:rsid w:val="00B738E7"/>
    <w:rsid w:val="00B73DC8"/>
    <w:rsid w:val="00B74083"/>
    <w:rsid w:val="00B741EC"/>
    <w:rsid w:val="00B741F0"/>
    <w:rsid w:val="00B74241"/>
    <w:rsid w:val="00B7434D"/>
    <w:rsid w:val="00B743A1"/>
    <w:rsid w:val="00B74507"/>
    <w:rsid w:val="00B74555"/>
    <w:rsid w:val="00B7473E"/>
    <w:rsid w:val="00B74A06"/>
    <w:rsid w:val="00B75196"/>
    <w:rsid w:val="00B7531D"/>
    <w:rsid w:val="00B7543B"/>
    <w:rsid w:val="00B75454"/>
    <w:rsid w:val="00B75610"/>
    <w:rsid w:val="00B75728"/>
    <w:rsid w:val="00B75963"/>
    <w:rsid w:val="00B759BB"/>
    <w:rsid w:val="00B75A13"/>
    <w:rsid w:val="00B75A57"/>
    <w:rsid w:val="00B75BA8"/>
    <w:rsid w:val="00B75C8C"/>
    <w:rsid w:val="00B75FBE"/>
    <w:rsid w:val="00B7673F"/>
    <w:rsid w:val="00B767FA"/>
    <w:rsid w:val="00B76BCD"/>
    <w:rsid w:val="00B76C05"/>
    <w:rsid w:val="00B76CC2"/>
    <w:rsid w:val="00B76EE9"/>
    <w:rsid w:val="00B76F27"/>
    <w:rsid w:val="00B77231"/>
    <w:rsid w:val="00B772FB"/>
    <w:rsid w:val="00B773C7"/>
    <w:rsid w:val="00B77543"/>
    <w:rsid w:val="00B77880"/>
    <w:rsid w:val="00B77973"/>
    <w:rsid w:val="00B77B84"/>
    <w:rsid w:val="00B77E18"/>
    <w:rsid w:val="00B77F5C"/>
    <w:rsid w:val="00B80217"/>
    <w:rsid w:val="00B80223"/>
    <w:rsid w:val="00B8034D"/>
    <w:rsid w:val="00B805FD"/>
    <w:rsid w:val="00B8068F"/>
    <w:rsid w:val="00B80D7C"/>
    <w:rsid w:val="00B80D90"/>
    <w:rsid w:val="00B80E81"/>
    <w:rsid w:val="00B812C0"/>
    <w:rsid w:val="00B81313"/>
    <w:rsid w:val="00B817AB"/>
    <w:rsid w:val="00B81B64"/>
    <w:rsid w:val="00B81E10"/>
    <w:rsid w:val="00B82613"/>
    <w:rsid w:val="00B82639"/>
    <w:rsid w:val="00B826DD"/>
    <w:rsid w:val="00B82707"/>
    <w:rsid w:val="00B828B5"/>
    <w:rsid w:val="00B82D62"/>
    <w:rsid w:val="00B82DBE"/>
    <w:rsid w:val="00B82DE4"/>
    <w:rsid w:val="00B82E36"/>
    <w:rsid w:val="00B82ED8"/>
    <w:rsid w:val="00B83006"/>
    <w:rsid w:val="00B83283"/>
    <w:rsid w:val="00B83683"/>
    <w:rsid w:val="00B836FE"/>
    <w:rsid w:val="00B83916"/>
    <w:rsid w:val="00B83A78"/>
    <w:rsid w:val="00B83E1B"/>
    <w:rsid w:val="00B84051"/>
    <w:rsid w:val="00B842BF"/>
    <w:rsid w:val="00B845D0"/>
    <w:rsid w:val="00B846DB"/>
    <w:rsid w:val="00B84701"/>
    <w:rsid w:val="00B84774"/>
    <w:rsid w:val="00B84A64"/>
    <w:rsid w:val="00B84A80"/>
    <w:rsid w:val="00B84BA8"/>
    <w:rsid w:val="00B84E9C"/>
    <w:rsid w:val="00B84EB3"/>
    <w:rsid w:val="00B84EB5"/>
    <w:rsid w:val="00B853F4"/>
    <w:rsid w:val="00B8551B"/>
    <w:rsid w:val="00B85522"/>
    <w:rsid w:val="00B85643"/>
    <w:rsid w:val="00B85BD6"/>
    <w:rsid w:val="00B85D14"/>
    <w:rsid w:val="00B862FB"/>
    <w:rsid w:val="00B86383"/>
    <w:rsid w:val="00B8664E"/>
    <w:rsid w:val="00B86727"/>
    <w:rsid w:val="00B86931"/>
    <w:rsid w:val="00B86979"/>
    <w:rsid w:val="00B86C9F"/>
    <w:rsid w:val="00B86E22"/>
    <w:rsid w:val="00B86ED0"/>
    <w:rsid w:val="00B86FD3"/>
    <w:rsid w:val="00B86FE8"/>
    <w:rsid w:val="00B871F6"/>
    <w:rsid w:val="00B87402"/>
    <w:rsid w:val="00B877B0"/>
    <w:rsid w:val="00B87856"/>
    <w:rsid w:val="00B878E9"/>
    <w:rsid w:val="00B87A17"/>
    <w:rsid w:val="00B87B0B"/>
    <w:rsid w:val="00B87D3C"/>
    <w:rsid w:val="00B87D7F"/>
    <w:rsid w:val="00B87F4F"/>
    <w:rsid w:val="00B87F65"/>
    <w:rsid w:val="00B9005C"/>
    <w:rsid w:val="00B904E3"/>
    <w:rsid w:val="00B90811"/>
    <w:rsid w:val="00B908A0"/>
    <w:rsid w:val="00B908B3"/>
    <w:rsid w:val="00B90E2A"/>
    <w:rsid w:val="00B90F2A"/>
    <w:rsid w:val="00B91172"/>
    <w:rsid w:val="00B9153B"/>
    <w:rsid w:val="00B915EE"/>
    <w:rsid w:val="00B9198D"/>
    <w:rsid w:val="00B91C07"/>
    <w:rsid w:val="00B91CF4"/>
    <w:rsid w:val="00B91D98"/>
    <w:rsid w:val="00B92517"/>
    <w:rsid w:val="00B927F2"/>
    <w:rsid w:val="00B92A14"/>
    <w:rsid w:val="00B92D25"/>
    <w:rsid w:val="00B93008"/>
    <w:rsid w:val="00B93312"/>
    <w:rsid w:val="00B93E7B"/>
    <w:rsid w:val="00B93FE2"/>
    <w:rsid w:val="00B94000"/>
    <w:rsid w:val="00B9400A"/>
    <w:rsid w:val="00B94033"/>
    <w:rsid w:val="00B9406D"/>
    <w:rsid w:val="00B94982"/>
    <w:rsid w:val="00B949A7"/>
    <w:rsid w:val="00B949C1"/>
    <w:rsid w:val="00B94A70"/>
    <w:rsid w:val="00B94BA7"/>
    <w:rsid w:val="00B94CB6"/>
    <w:rsid w:val="00B94CC6"/>
    <w:rsid w:val="00B94E0E"/>
    <w:rsid w:val="00B94E15"/>
    <w:rsid w:val="00B94F6C"/>
    <w:rsid w:val="00B953C6"/>
    <w:rsid w:val="00B953E6"/>
    <w:rsid w:val="00B957E3"/>
    <w:rsid w:val="00B958B0"/>
    <w:rsid w:val="00B95CCD"/>
    <w:rsid w:val="00B962CC"/>
    <w:rsid w:val="00B963D3"/>
    <w:rsid w:val="00B96413"/>
    <w:rsid w:val="00B9645F"/>
    <w:rsid w:val="00B964A2"/>
    <w:rsid w:val="00B96520"/>
    <w:rsid w:val="00B965DE"/>
    <w:rsid w:val="00B96744"/>
    <w:rsid w:val="00B96C09"/>
    <w:rsid w:val="00B96D69"/>
    <w:rsid w:val="00B9735E"/>
    <w:rsid w:val="00B9765D"/>
    <w:rsid w:val="00B97769"/>
    <w:rsid w:val="00B97A3E"/>
    <w:rsid w:val="00B97A8F"/>
    <w:rsid w:val="00B97CA3"/>
    <w:rsid w:val="00B97F81"/>
    <w:rsid w:val="00BA060D"/>
    <w:rsid w:val="00BA0725"/>
    <w:rsid w:val="00BA0853"/>
    <w:rsid w:val="00BA0B63"/>
    <w:rsid w:val="00BA1041"/>
    <w:rsid w:val="00BA10DB"/>
    <w:rsid w:val="00BA1104"/>
    <w:rsid w:val="00BA186B"/>
    <w:rsid w:val="00BA1872"/>
    <w:rsid w:val="00BA1913"/>
    <w:rsid w:val="00BA1A32"/>
    <w:rsid w:val="00BA1A3E"/>
    <w:rsid w:val="00BA1B7B"/>
    <w:rsid w:val="00BA1E48"/>
    <w:rsid w:val="00BA1FDD"/>
    <w:rsid w:val="00BA2066"/>
    <w:rsid w:val="00BA2117"/>
    <w:rsid w:val="00BA2739"/>
    <w:rsid w:val="00BA289D"/>
    <w:rsid w:val="00BA2A66"/>
    <w:rsid w:val="00BA2AFD"/>
    <w:rsid w:val="00BA2BC9"/>
    <w:rsid w:val="00BA2CA4"/>
    <w:rsid w:val="00BA2D39"/>
    <w:rsid w:val="00BA2E8B"/>
    <w:rsid w:val="00BA3044"/>
    <w:rsid w:val="00BA30A0"/>
    <w:rsid w:val="00BA3494"/>
    <w:rsid w:val="00BA34D5"/>
    <w:rsid w:val="00BA34D7"/>
    <w:rsid w:val="00BA3598"/>
    <w:rsid w:val="00BA3636"/>
    <w:rsid w:val="00BA3659"/>
    <w:rsid w:val="00BA3885"/>
    <w:rsid w:val="00BA389A"/>
    <w:rsid w:val="00BA3A2E"/>
    <w:rsid w:val="00BA3C66"/>
    <w:rsid w:val="00BA3CAA"/>
    <w:rsid w:val="00BA3CB7"/>
    <w:rsid w:val="00BA3D5F"/>
    <w:rsid w:val="00BA3DD9"/>
    <w:rsid w:val="00BA42E8"/>
    <w:rsid w:val="00BA4641"/>
    <w:rsid w:val="00BA4A54"/>
    <w:rsid w:val="00BA4C7F"/>
    <w:rsid w:val="00BA4DA3"/>
    <w:rsid w:val="00BA4EED"/>
    <w:rsid w:val="00BA4F0C"/>
    <w:rsid w:val="00BA51EC"/>
    <w:rsid w:val="00BA5275"/>
    <w:rsid w:val="00BA5343"/>
    <w:rsid w:val="00BA5504"/>
    <w:rsid w:val="00BA55E1"/>
    <w:rsid w:val="00BA5638"/>
    <w:rsid w:val="00BA56DE"/>
    <w:rsid w:val="00BA5785"/>
    <w:rsid w:val="00BA57D8"/>
    <w:rsid w:val="00BA5D45"/>
    <w:rsid w:val="00BA5D82"/>
    <w:rsid w:val="00BA5EC1"/>
    <w:rsid w:val="00BA6270"/>
    <w:rsid w:val="00BA6358"/>
    <w:rsid w:val="00BA641B"/>
    <w:rsid w:val="00BA6500"/>
    <w:rsid w:val="00BA66A0"/>
    <w:rsid w:val="00BA6748"/>
    <w:rsid w:val="00BA6885"/>
    <w:rsid w:val="00BA6A4F"/>
    <w:rsid w:val="00BA6B06"/>
    <w:rsid w:val="00BA6BDE"/>
    <w:rsid w:val="00BA6C17"/>
    <w:rsid w:val="00BA6C3A"/>
    <w:rsid w:val="00BA6EF3"/>
    <w:rsid w:val="00BA707D"/>
    <w:rsid w:val="00BA7153"/>
    <w:rsid w:val="00BA7205"/>
    <w:rsid w:val="00BA745E"/>
    <w:rsid w:val="00BA76A9"/>
    <w:rsid w:val="00BA78CE"/>
    <w:rsid w:val="00BA7BF4"/>
    <w:rsid w:val="00BA7C60"/>
    <w:rsid w:val="00BA7F2D"/>
    <w:rsid w:val="00BA7FB2"/>
    <w:rsid w:val="00BB0595"/>
    <w:rsid w:val="00BB0774"/>
    <w:rsid w:val="00BB0AD3"/>
    <w:rsid w:val="00BB0C46"/>
    <w:rsid w:val="00BB0ED6"/>
    <w:rsid w:val="00BB0EF3"/>
    <w:rsid w:val="00BB1459"/>
    <w:rsid w:val="00BB1512"/>
    <w:rsid w:val="00BB15C0"/>
    <w:rsid w:val="00BB160D"/>
    <w:rsid w:val="00BB193A"/>
    <w:rsid w:val="00BB1C3A"/>
    <w:rsid w:val="00BB1D57"/>
    <w:rsid w:val="00BB1F4E"/>
    <w:rsid w:val="00BB225E"/>
    <w:rsid w:val="00BB2349"/>
    <w:rsid w:val="00BB2613"/>
    <w:rsid w:val="00BB28F3"/>
    <w:rsid w:val="00BB2ACF"/>
    <w:rsid w:val="00BB2C6A"/>
    <w:rsid w:val="00BB2F36"/>
    <w:rsid w:val="00BB30F8"/>
    <w:rsid w:val="00BB3640"/>
    <w:rsid w:val="00BB3907"/>
    <w:rsid w:val="00BB393F"/>
    <w:rsid w:val="00BB3BD8"/>
    <w:rsid w:val="00BB3E2B"/>
    <w:rsid w:val="00BB4065"/>
    <w:rsid w:val="00BB41D2"/>
    <w:rsid w:val="00BB4397"/>
    <w:rsid w:val="00BB43E0"/>
    <w:rsid w:val="00BB43EA"/>
    <w:rsid w:val="00BB4480"/>
    <w:rsid w:val="00BB44C8"/>
    <w:rsid w:val="00BB4570"/>
    <w:rsid w:val="00BB481C"/>
    <w:rsid w:val="00BB4D60"/>
    <w:rsid w:val="00BB4FEE"/>
    <w:rsid w:val="00BB53CD"/>
    <w:rsid w:val="00BB5C52"/>
    <w:rsid w:val="00BB5D1C"/>
    <w:rsid w:val="00BB5D9D"/>
    <w:rsid w:val="00BB5F65"/>
    <w:rsid w:val="00BB5FC6"/>
    <w:rsid w:val="00BB6107"/>
    <w:rsid w:val="00BB6467"/>
    <w:rsid w:val="00BB6544"/>
    <w:rsid w:val="00BB6552"/>
    <w:rsid w:val="00BB65E0"/>
    <w:rsid w:val="00BB6671"/>
    <w:rsid w:val="00BB6B2E"/>
    <w:rsid w:val="00BB6B9B"/>
    <w:rsid w:val="00BB6F5B"/>
    <w:rsid w:val="00BB6FC3"/>
    <w:rsid w:val="00BB7061"/>
    <w:rsid w:val="00BB734F"/>
    <w:rsid w:val="00BB7439"/>
    <w:rsid w:val="00BB74F6"/>
    <w:rsid w:val="00BB754F"/>
    <w:rsid w:val="00BB759F"/>
    <w:rsid w:val="00BB7677"/>
    <w:rsid w:val="00BB7AA9"/>
    <w:rsid w:val="00BB7BD6"/>
    <w:rsid w:val="00BB7D1D"/>
    <w:rsid w:val="00BC0058"/>
    <w:rsid w:val="00BC0212"/>
    <w:rsid w:val="00BC02E6"/>
    <w:rsid w:val="00BC0301"/>
    <w:rsid w:val="00BC064E"/>
    <w:rsid w:val="00BC07D4"/>
    <w:rsid w:val="00BC0A5D"/>
    <w:rsid w:val="00BC0BE3"/>
    <w:rsid w:val="00BC104A"/>
    <w:rsid w:val="00BC1122"/>
    <w:rsid w:val="00BC1908"/>
    <w:rsid w:val="00BC1AD9"/>
    <w:rsid w:val="00BC1EA9"/>
    <w:rsid w:val="00BC1F2E"/>
    <w:rsid w:val="00BC2163"/>
    <w:rsid w:val="00BC2536"/>
    <w:rsid w:val="00BC25EE"/>
    <w:rsid w:val="00BC278E"/>
    <w:rsid w:val="00BC2925"/>
    <w:rsid w:val="00BC2A27"/>
    <w:rsid w:val="00BC2D3B"/>
    <w:rsid w:val="00BC2D79"/>
    <w:rsid w:val="00BC2F3F"/>
    <w:rsid w:val="00BC306D"/>
    <w:rsid w:val="00BC3257"/>
    <w:rsid w:val="00BC32E7"/>
    <w:rsid w:val="00BC352C"/>
    <w:rsid w:val="00BC3987"/>
    <w:rsid w:val="00BC3A93"/>
    <w:rsid w:val="00BC4506"/>
    <w:rsid w:val="00BC47BC"/>
    <w:rsid w:val="00BC4835"/>
    <w:rsid w:val="00BC4DA3"/>
    <w:rsid w:val="00BC4EDA"/>
    <w:rsid w:val="00BC4F1E"/>
    <w:rsid w:val="00BC4F81"/>
    <w:rsid w:val="00BC511C"/>
    <w:rsid w:val="00BC5543"/>
    <w:rsid w:val="00BC5670"/>
    <w:rsid w:val="00BC57CD"/>
    <w:rsid w:val="00BC58B9"/>
    <w:rsid w:val="00BC591D"/>
    <w:rsid w:val="00BC5ADC"/>
    <w:rsid w:val="00BC5E1D"/>
    <w:rsid w:val="00BC5EC3"/>
    <w:rsid w:val="00BC600B"/>
    <w:rsid w:val="00BC61CB"/>
    <w:rsid w:val="00BC6C14"/>
    <w:rsid w:val="00BC7A01"/>
    <w:rsid w:val="00BC7B35"/>
    <w:rsid w:val="00BC7B95"/>
    <w:rsid w:val="00BC7CBB"/>
    <w:rsid w:val="00BC7D40"/>
    <w:rsid w:val="00BC7D6F"/>
    <w:rsid w:val="00BD0122"/>
    <w:rsid w:val="00BD03AD"/>
    <w:rsid w:val="00BD04FB"/>
    <w:rsid w:val="00BD0771"/>
    <w:rsid w:val="00BD0924"/>
    <w:rsid w:val="00BD1435"/>
    <w:rsid w:val="00BD1560"/>
    <w:rsid w:val="00BD167B"/>
    <w:rsid w:val="00BD191C"/>
    <w:rsid w:val="00BD1A1D"/>
    <w:rsid w:val="00BD20FB"/>
    <w:rsid w:val="00BD24F1"/>
    <w:rsid w:val="00BD28E8"/>
    <w:rsid w:val="00BD2B35"/>
    <w:rsid w:val="00BD2B37"/>
    <w:rsid w:val="00BD2C62"/>
    <w:rsid w:val="00BD2CE4"/>
    <w:rsid w:val="00BD2D0D"/>
    <w:rsid w:val="00BD2D33"/>
    <w:rsid w:val="00BD2ED2"/>
    <w:rsid w:val="00BD2F13"/>
    <w:rsid w:val="00BD2F59"/>
    <w:rsid w:val="00BD3056"/>
    <w:rsid w:val="00BD3336"/>
    <w:rsid w:val="00BD36A6"/>
    <w:rsid w:val="00BD3846"/>
    <w:rsid w:val="00BD3CBD"/>
    <w:rsid w:val="00BD3E68"/>
    <w:rsid w:val="00BD40BB"/>
    <w:rsid w:val="00BD40E8"/>
    <w:rsid w:val="00BD45E6"/>
    <w:rsid w:val="00BD482F"/>
    <w:rsid w:val="00BD4843"/>
    <w:rsid w:val="00BD4C2F"/>
    <w:rsid w:val="00BD4E05"/>
    <w:rsid w:val="00BD5543"/>
    <w:rsid w:val="00BD575A"/>
    <w:rsid w:val="00BD598A"/>
    <w:rsid w:val="00BD5C7A"/>
    <w:rsid w:val="00BD5DD1"/>
    <w:rsid w:val="00BD6128"/>
    <w:rsid w:val="00BD6190"/>
    <w:rsid w:val="00BD62F1"/>
    <w:rsid w:val="00BD64FA"/>
    <w:rsid w:val="00BD6620"/>
    <w:rsid w:val="00BD6ECE"/>
    <w:rsid w:val="00BD6F35"/>
    <w:rsid w:val="00BD6F90"/>
    <w:rsid w:val="00BD6FE6"/>
    <w:rsid w:val="00BD723F"/>
    <w:rsid w:val="00BD72DF"/>
    <w:rsid w:val="00BD7363"/>
    <w:rsid w:val="00BD754F"/>
    <w:rsid w:val="00BD7555"/>
    <w:rsid w:val="00BD75B4"/>
    <w:rsid w:val="00BD79F6"/>
    <w:rsid w:val="00BD7A29"/>
    <w:rsid w:val="00BD7D14"/>
    <w:rsid w:val="00BD7D87"/>
    <w:rsid w:val="00BD7DA3"/>
    <w:rsid w:val="00BD7F5F"/>
    <w:rsid w:val="00BE02B4"/>
    <w:rsid w:val="00BE04AE"/>
    <w:rsid w:val="00BE0597"/>
    <w:rsid w:val="00BE0769"/>
    <w:rsid w:val="00BE0D70"/>
    <w:rsid w:val="00BE0F29"/>
    <w:rsid w:val="00BE1249"/>
    <w:rsid w:val="00BE1621"/>
    <w:rsid w:val="00BE18BC"/>
    <w:rsid w:val="00BE19AA"/>
    <w:rsid w:val="00BE19E1"/>
    <w:rsid w:val="00BE1BA9"/>
    <w:rsid w:val="00BE1CB5"/>
    <w:rsid w:val="00BE1E76"/>
    <w:rsid w:val="00BE249F"/>
    <w:rsid w:val="00BE28C1"/>
    <w:rsid w:val="00BE2C30"/>
    <w:rsid w:val="00BE2CDF"/>
    <w:rsid w:val="00BE2F9E"/>
    <w:rsid w:val="00BE3123"/>
    <w:rsid w:val="00BE3129"/>
    <w:rsid w:val="00BE32A0"/>
    <w:rsid w:val="00BE3335"/>
    <w:rsid w:val="00BE3492"/>
    <w:rsid w:val="00BE3580"/>
    <w:rsid w:val="00BE35EF"/>
    <w:rsid w:val="00BE3623"/>
    <w:rsid w:val="00BE36A6"/>
    <w:rsid w:val="00BE3AD3"/>
    <w:rsid w:val="00BE3B62"/>
    <w:rsid w:val="00BE3E7A"/>
    <w:rsid w:val="00BE3E7B"/>
    <w:rsid w:val="00BE3F38"/>
    <w:rsid w:val="00BE411B"/>
    <w:rsid w:val="00BE41BD"/>
    <w:rsid w:val="00BE4482"/>
    <w:rsid w:val="00BE44CA"/>
    <w:rsid w:val="00BE482B"/>
    <w:rsid w:val="00BE48D5"/>
    <w:rsid w:val="00BE4B79"/>
    <w:rsid w:val="00BE4EC9"/>
    <w:rsid w:val="00BE4F25"/>
    <w:rsid w:val="00BE5117"/>
    <w:rsid w:val="00BE51B6"/>
    <w:rsid w:val="00BE5B70"/>
    <w:rsid w:val="00BE5D0E"/>
    <w:rsid w:val="00BE631E"/>
    <w:rsid w:val="00BE63CC"/>
    <w:rsid w:val="00BE64CE"/>
    <w:rsid w:val="00BE651C"/>
    <w:rsid w:val="00BE661F"/>
    <w:rsid w:val="00BE66E6"/>
    <w:rsid w:val="00BE671B"/>
    <w:rsid w:val="00BE6870"/>
    <w:rsid w:val="00BE687A"/>
    <w:rsid w:val="00BE69EB"/>
    <w:rsid w:val="00BE6BEC"/>
    <w:rsid w:val="00BE6C01"/>
    <w:rsid w:val="00BE6DAB"/>
    <w:rsid w:val="00BE7051"/>
    <w:rsid w:val="00BE70C0"/>
    <w:rsid w:val="00BE7207"/>
    <w:rsid w:val="00BE73AD"/>
    <w:rsid w:val="00BE7473"/>
    <w:rsid w:val="00BE7638"/>
    <w:rsid w:val="00BE785C"/>
    <w:rsid w:val="00BE7CA6"/>
    <w:rsid w:val="00BE7FBD"/>
    <w:rsid w:val="00BF0019"/>
    <w:rsid w:val="00BF0021"/>
    <w:rsid w:val="00BF0160"/>
    <w:rsid w:val="00BF078A"/>
    <w:rsid w:val="00BF0898"/>
    <w:rsid w:val="00BF09D9"/>
    <w:rsid w:val="00BF0CCF"/>
    <w:rsid w:val="00BF0E2D"/>
    <w:rsid w:val="00BF0FC5"/>
    <w:rsid w:val="00BF10BC"/>
    <w:rsid w:val="00BF11F1"/>
    <w:rsid w:val="00BF1547"/>
    <w:rsid w:val="00BF1620"/>
    <w:rsid w:val="00BF169C"/>
    <w:rsid w:val="00BF1C62"/>
    <w:rsid w:val="00BF1CC1"/>
    <w:rsid w:val="00BF21AC"/>
    <w:rsid w:val="00BF2499"/>
    <w:rsid w:val="00BF2775"/>
    <w:rsid w:val="00BF29BF"/>
    <w:rsid w:val="00BF2AA6"/>
    <w:rsid w:val="00BF2E53"/>
    <w:rsid w:val="00BF2F19"/>
    <w:rsid w:val="00BF309D"/>
    <w:rsid w:val="00BF3355"/>
    <w:rsid w:val="00BF33BD"/>
    <w:rsid w:val="00BF352A"/>
    <w:rsid w:val="00BF35D6"/>
    <w:rsid w:val="00BF3669"/>
    <w:rsid w:val="00BF375B"/>
    <w:rsid w:val="00BF3960"/>
    <w:rsid w:val="00BF3C0D"/>
    <w:rsid w:val="00BF3C37"/>
    <w:rsid w:val="00BF3E01"/>
    <w:rsid w:val="00BF3E52"/>
    <w:rsid w:val="00BF3E6A"/>
    <w:rsid w:val="00BF3E8F"/>
    <w:rsid w:val="00BF3EAA"/>
    <w:rsid w:val="00BF3EE2"/>
    <w:rsid w:val="00BF3FBD"/>
    <w:rsid w:val="00BF4020"/>
    <w:rsid w:val="00BF4165"/>
    <w:rsid w:val="00BF4462"/>
    <w:rsid w:val="00BF44FD"/>
    <w:rsid w:val="00BF4519"/>
    <w:rsid w:val="00BF4A90"/>
    <w:rsid w:val="00BF4BC7"/>
    <w:rsid w:val="00BF4DAA"/>
    <w:rsid w:val="00BF4DBA"/>
    <w:rsid w:val="00BF5121"/>
    <w:rsid w:val="00BF5332"/>
    <w:rsid w:val="00BF55A3"/>
    <w:rsid w:val="00BF56A1"/>
    <w:rsid w:val="00BF5959"/>
    <w:rsid w:val="00BF5E70"/>
    <w:rsid w:val="00BF60B1"/>
    <w:rsid w:val="00BF6252"/>
    <w:rsid w:val="00BF644C"/>
    <w:rsid w:val="00BF653F"/>
    <w:rsid w:val="00BF675E"/>
    <w:rsid w:val="00BF6804"/>
    <w:rsid w:val="00BF6AEF"/>
    <w:rsid w:val="00BF6D1F"/>
    <w:rsid w:val="00BF6D86"/>
    <w:rsid w:val="00BF6E7E"/>
    <w:rsid w:val="00BF6FDE"/>
    <w:rsid w:val="00BF711C"/>
    <w:rsid w:val="00BF7473"/>
    <w:rsid w:val="00BF748E"/>
    <w:rsid w:val="00BF75E7"/>
    <w:rsid w:val="00BF772A"/>
    <w:rsid w:val="00BF789B"/>
    <w:rsid w:val="00BF78F2"/>
    <w:rsid w:val="00BF79F3"/>
    <w:rsid w:val="00BF7F38"/>
    <w:rsid w:val="00C003CE"/>
    <w:rsid w:val="00C006F2"/>
    <w:rsid w:val="00C008A4"/>
    <w:rsid w:val="00C008B9"/>
    <w:rsid w:val="00C0097A"/>
    <w:rsid w:val="00C00D2E"/>
    <w:rsid w:val="00C00D5D"/>
    <w:rsid w:val="00C0110F"/>
    <w:rsid w:val="00C0117C"/>
    <w:rsid w:val="00C011A5"/>
    <w:rsid w:val="00C0120D"/>
    <w:rsid w:val="00C01392"/>
    <w:rsid w:val="00C01A01"/>
    <w:rsid w:val="00C01BA0"/>
    <w:rsid w:val="00C01F02"/>
    <w:rsid w:val="00C020DD"/>
    <w:rsid w:val="00C02164"/>
    <w:rsid w:val="00C026DD"/>
    <w:rsid w:val="00C028AF"/>
    <w:rsid w:val="00C02BD3"/>
    <w:rsid w:val="00C03309"/>
    <w:rsid w:val="00C03550"/>
    <w:rsid w:val="00C037E0"/>
    <w:rsid w:val="00C03855"/>
    <w:rsid w:val="00C03DB0"/>
    <w:rsid w:val="00C03E17"/>
    <w:rsid w:val="00C03E9F"/>
    <w:rsid w:val="00C03F48"/>
    <w:rsid w:val="00C03FCD"/>
    <w:rsid w:val="00C04022"/>
    <w:rsid w:val="00C040BA"/>
    <w:rsid w:val="00C045A4"/>
    <w:rsid w:val="00C04834"/>
    <w:rsid w:val="00C04908"/>
    <w:rsid w:val="00C04B29"/>
    <w:rsid w:val="00C04C42"/>
    <w:rsid w:val="00C04C62"/>
    <w:rsid w:val="00C05187"/>
    <w:rsid w:val="00C052C4"/>
    <w:rsid w:val="00C052DC"/>
    <w:rsid w:val="00C05703"/>
    <w:rsid w:val="00C057F1"/>
    <w:rsid w:val="00C059CD"/>
    <w:rsid w:val="00C05BD3"/>
    <w:rsid w:val="00C05BF4"/>
    <w:rsid w:val="00C05E9E"/>
    <w:rsid w:val="00C064BF"/>
    <w:rsid w:val="00C067C7"/>
    <w:rsid w:val="00C069B0"/>
    <w:rsid w:val="00C06A39"/>
    <w:rsid w:val="00C06A7A"/>
    <w:rsid w:val="00C06ABE"/>
    <w:rsid w:val="00C06AC2"/>
    <w:rsid w:val="00C06B96"/>
    <w:rsid w:val="00C06D67"/>
    <w:rsid w:val="00C06E42"/>
    <w:rsid w:val="00C06E62"/>
    <w:rsid w:val="00C071A5"/>
    <w:rsid w:val="00C071B6"/>
    <w:rsid w:val="00C072FE"/>
    <w:rsid w:val="00C0756C"/>
    <w:rsid w:val="00C07616"/>
    <w:rsid w:val="00C10077"/>
    <w:rsid w:val="00C1058D"/>
    <w:rsid w:val="00C10B3F"/>
    <w:rsid w:val="00C10D55"/>
    <w:rsid w:val="00C10EDB"/>
    <w:rsid w:val="00C10F71"/>
    <w:rsid w:val="00C11086"/>
    <w:rsid w:val="00C11087"/>
    <w:rsid w:val="00C117E1"/>
    <w:rsid w:val="00C117F3"/>
    <w:rsid w:val="00C11987"/>
    <w:rsid w:val="00C11ADE"/>
    <w:rsid w:val="00C11CF9"/>
    <w:rsid w:val="00C11DCA"/>
    <w:rsid w:val="00C11F93"/>
    <w:rsid w:val="00C1252B"/>
    <w:rsid w:val="00C12550"/>
    <w:rsid w:val="00C12690"/>
    <w:rsid w:val="00C126E0"/>
    <w:rsid w:val="00C128BC"/>
    <w:rsid w:val="00C129CC"/>
    <w:rsid w:val="00C12C27"/>
    <w:rsid w:val="00C12CDE"/>
    <w:rsid w:val="00C12E39"/>
    <w:rsid w:val="00C130E2"/>
    <w:rsid w:val="00C1336B"/>
    <w:rsid w:val="00C133A0"/>
    <w:rsid w:val="00C135EB"/>
    <w:rsid w:val="00C13BDA"/>
    <w:rsid w:val="00C13D47"/>
    <w:rsid w:val="00C13EC1"/>
    <w:rsid w:val="00C14030"/>
    <w:rsid w:val="00C14068"/>
    <w:rsid w:val="00C140F4"/>
    <w:rsid w:val="00C14164"/>
    <w:rsid w:val="00C1429A"/>
    <w:rsid w:val="00C142BD"/>
    <w:rsid w:val="00C1438E"/>
    <w:rsid w:val="00C143B3"/>
    <w:rsid w:val="00C144D2"/>
    <w:rsid w:val="00C145BE"/>
    <w:rsid w:val="00C145DC"/>
    <w:rsid w:val="00C146B4"/>
    <w:rsid w:val="00C14C53"/>
    <w:rsid w:val="00C14D82"/>
    <w:rsid w:val="00C15289"/>
    <w:rsid w:val="00C1585C"/>
    <w:rsid w:val="00C158B1"/>
    <w:rsid w:val="00C15D8E"/>
    <w:rsid w:val="00C15E85"/>
    <w:rsid w:val="00C160AF"/>
    <w:rsid w:val="00C1622E"/>
    <w:rsid w:val="00C16335"/>
    <w:rsid w:val="00C16553"/>
    <w:rsid w:val="00C16577"/>
    <w:rsid w:val="00C1673B"/>
    <w:rsid w:val="00C16B53"/>
    <w:rsid w:val="00C16CB0"/>
    <w:rsid w:val="00C16D36"/>
    <w:rsid w:val="00C16EB5"/>
    <w:rsid w:val="00C17012"/>
    <w:rsid w:val="00C17141"/>
    <w:rsid w:val="00C174F9"/>
    <w:rsid w:val="00C178FB"/>
    <w:rsid w:val="00C179C7"/>
    <w:rsid w:val="00C17A6E"/>
    <w:rsid w:val="00C17DF9"/>
    <w:rsid w:val="00C17F7C"/>
    <w:rsid w:val="00C201EB"/>
    <w:rsid w:val="00C206A0"/>
    <w:rsid w:val="00C206E2"/>
    <w:rsid w:val="00C20929"/>
    <w:rsid w:val="00C20ACC"/>
    <w:rsid w:val="00C20E35"/>
    <w:rsid w:val="00C20FEF"/>
    <w:rsid w:val="00C2112B"/>
    <w:rsid w:val="00C21260"/>
    <w:rsid w:val="00C21439"/>
    <w:rsid w:val="00C2159F"/>
    <w:rsid w:val="00C217C7"/>
    <w:rsid w:val="00C21AA3"/>
    <w:rsid w:val="00C21C52"/>
    <w:rsid w:val="00C21CD0"/>
    <w:rsid w:val="00C21DFB"/>
    <w:rsid w:val="00C21E14"/>
    <w:rsid w:val="00C21F05"/>
    <w:rsid w:val="00C2232C"/>
    <w:rsid w:val="00C22382"/>
    <w:rsid w:val="00C228A9"/>
    <w:rsid w:val="00C22A73"/>
    <w:rsid w:val="00C22B28"/>
    <w:rsid w:val="00C22BBD"/>
    <w:rsid w:val="00C22DE9"/>
    <w:rsid w:val="00C230AC"/>
    <w:rsid w:val="00C230CB"/>
    <w:rsid w:val="00C2310F"/>
    <w:rsid w:val="00C23208"/>
    <w:rsid w:val="00C233B2"/>
    <w:rsid w:val="00C23965"/>
    <w:rsid w:val="00C23C37"/>
    <w:rsid w:val="00C23D9D"/>
    <w:rsid w:val="00C23F6C"/>
    <w:rsid w:val="00C24061"/>
    <w:rsid w:val="00C24140"/>
    <w:rsid w:val="00C241D2"/>
    <w:rsid w:val="00C24898"/>
    <w:rsid w:val="00C24E32"/>
    <w:rsid w:val="00C250BD"/>
    <w:rsid w:val="00C25470"/>
    <w:rsid w:val="00C257B7"/>
    <w:rsid w:val="00C2594B"/>
    <w:rsid w:val="00C259A8"/>
    <w:rsid w:val="00C25CA4"/>
    <w:rsid w:val="00C25D37"/>
    <w:rsid w:val="00C263BC"/>
    <w:rsid w:val="00C26A5E"/>
    <w:rsid w:val="00C26AF3"/>
    <w:rsid w:val="00C26B7A"/>
    <w:rsid w:val="00C26E80"/>
    <w:rsid w:val="00C26F6E"/>
    <w:rsid w:val="00C272E8"/>
    <w:rsid w:val="00C27325"/>
    <w:rsid w:val="00C27B4A"/>
    <w:rsid w:val="00C27D42"/>
    <w:rsid w:val="00C27EFC"/>
    <w:rsid w:val="00C27FDA"/>
    <w:rsid w:val="00C300C0"/>
    <w:rsid w:val="00C301A9"/>
    <w:rsid w:val="00C303A3"/>
    <w:rsid w:val="00C308A1"/>
    <w:rsid w:val="00C308A9"/>
    <w:rsid w:val="00C30A56"/>
    <w:rsid w:val="00C30ABC"/>
    <w:rsid w:val="00C30B60"/>
    <w:rsid w:val="00C30D67"/>
    <w:rsid w:val="00C30D84"/>
    <w:rsid w:val="00C30E2F"/>
    <w:rsid w:val="00C30FFF"/>
    <w:rsid w:val="00C311D0"/>
    <w:rsid w:val="00C31332"/>
    <w:rsid w:val="00C313A3"/>
    <w:rsid w:val="00C31482"/>
    <w:rsid w:val="00C31559"/>
    <w:rsid w:val="00C3161D"/>
    <w:rsid w:val="00C318DA"/>
    <w:rsid w:val="00C31928"/>
    <w:rsid w:val="00C3194B"/>
    <w:rsid w:val="00C31ACF"/>
    <w:rsid w:val="00C31FAA"/>
    <w:rsid w:val="00C32016"/>
    <w:rsid w:val="00C3223E"/>
    <w:rsid w:val="00C325C4"/>
    <w:rsid w:val="00C326FC"/>
    <w:rsid w:val="00C32772"/>
    <w:rsid w:val="00C328C6"/>
    <w:rsid w:val="00C32A07"/>
    <w:rsid w:val="00C32C8B"/>
    <w:rsid w:val="00C32D08"/>
    <w:rsid w:val="00C32D36"/>
    <w:rsid w:val="00C32FDD"/>
    <w:rsid w:val="00C33196"/>
    <w:rsid w:val="00C331B5"/>
    <w:rsid w:val="00C33359"/>
    <w:rsid w:val="00C33366"/>
    <w:rsid w:val="00C334A1"/>
    <w:rsid w:val="00C3361F"/>
    <w:rsid w:val="00C33853"/>
    <w:rsid w:val="00C33ACD"/>
    <w:rsid w:val="00C33C56"/>
    <w:rsid w:val="00C33C94"/>
    <w:rsid w:val="00C33D89"/>
    <w:rsid w:val="00C33E4A"/>
    <w:rsid w:val="00C33FEA"/>
    <w:rsid w:val="00C3400D"/>
    <w:rsid w:val="00C341BC"/>
    <w:rsid w:val="00C3430B"/>
    <w:rsid w:val="00C34363"/>
    <w:rsid w:val="00C347CF"/>
    <w:rsid w:val="00C348D6"/>
    <w:rsid w:val="00C34D96"/>
    <w:rsid w:val="00C34E70"/>
    <w:rsid w:val="00C34EB6"/>
    <w:rsid w:val="00C3503A"/>
    <w:rsid w:val="00C3504C"/>
    <w:rsid w:val="00C35148"/>
    <w:rsid w:val="00C353F8"/>
    <w:rsid w:val="00C3580A"/>
    <w:rsid w:val="00C35B61"/>
    <w:rsid w:val="00C35BEA"/>
    <w:rsid w:val="00C361E3"/>
    <w:rsid w:val="00C362F9"/>
    <w:rsid w:val="00C36479"/>
    <w:rsid w:val="00C365E7"/>
    <w:rsid w:val="00C365F8"/>
    <w:rsid w:val="00C36D3A"/>
    <w:rsid w:val="00C36E34"/>
    <w:rsid w:val="00C36E6D"/>
    <w:rsid w:val="00C36ED3"/>
    <w:rsid w:val="00C37652"/>
    <w:rsid w:val="00C3783F"/>
    <w:rsid w:val="00C37AAF"/>
    <w:rsid w:val="00C37C4F"/>
    <w:rsid w:val="00C37EAA"/>
    <w:rsid w:val="00C401E0"/>
    <w:rsid w:val="00C402CF"/>
    <w:rsid w:val="00C40329"/>
    <w:rsid w:val="00C40369"/>
    <w:rsid w:val="00C40388"/>
    <w:rsid w:val="00C404D7"/>
    <w:rsid w:val="00C404EE"/>
    <w:rsid w:val="00C40688"/>
    <w:rsid w:val="00C407B7"/>
    <w:rsid w:val="00C4087C"/>
    <w:rsid w:val="00C40D81"/>
    <w:rsid w:val="00C40ECA"/>
    <w:rsid w:val="00C41377"/>
    <w:rsid w:val="00C415F9"/>
    <w:rsid w:val="00C4171B"/>
    <w:rsid w:val="00C41803"/>
    <w:rsid w:val="00C41810"/>
    <w:rsid w:val="00C41905"/>
    <w:rsid w:val="00C41974"/>
    <w:rsid w:val="00C41D37"/>
    <w:rsid w:val="00C41EEF"/>
    <w:rsid w:val="00C423C7"/>
    <w:rsid w:val="00C423E6"/>
    <w:rsid w:val="00C42543"/>
    <w:rsid w:val="00C42689"/>
    <w:rsid w:val="00C426B3"/>
    <w:rsid w:val="00C426E1"/>
    <w:rsid w:val="00C42950"/>
    <w:rsid w:val="00C42988"/>
    <w:rsid w:val="00C429A4"/>
    <w:rsid w:val="00C429FE"/>
    <w:rsid w:val="00C42B03"/>
    <w:rsid w:val="00C42BD4"/>
    <w:rsid w:val="00C42C03"/>
    <w:rsid w:val="00C42E9A"/>
    <w:rsid w:val="00C43039"/>
    <w:rsid w:val="00C4358A"/>
    <w:rsid w:val="00C436AC"/>
    <w:rsid w:val="00C43A78"/>
    <w:rsid w:val="00C43B1F"/>
    <w:rsid w:val="00C43B8C"/>
    <w:rsid w:val="00C43D18"/>
    <w:rsid w:val="00C43DDF"/>
    <w:rsid w:val="00C43FF0"/>
    <w:rsid w:val="00C44124"/>
    <w:rsid w:val="00C442A4"/>
    <w:rsid w:val="00C442BD"/>
    <w:rsid w:val="00C44429"/>
    <w:rsid w:val="00C44493"/>
    <w:rsid w:val="00C444DF"/>
    <w:rsid w:val="00C44641"/>
    <w:rsid w:val="00C449A4"/>
    <w:rsid w:val="00C44A2E"/>
    <w:rsid w:val="00C44AA8"/>
    <w:rsid w:val="00C44BF6"/>
    <w:rsid w:val="00C44D29"/>
    <w:rsid w:val="00C45264"/>
    <w:rsid w:val="00C45558"/>
    <w:rsid w:val="00C4562D"/>
    <w:rsid w:val="00C457B7"/>
    <w:rsid w:val="00C4587C"/>
    <w:rsid w:val="00C45A8B"/>
    <w:rsid w:val="00C45B1B"/>
    <w:rsid w:val="00C45B6F"/>
    <w:rsid w:val="00C45EF5"/>
    <w:rsid w:val="00C45F4C"/>
    <w:rsid w:val="00C46570"/>
    <w:rsid w:val="00C466FA"/>
    <w:rsid w:val="00C469AA"/>
    <w:rsid w:val="00C46B7E"/>
    <w:rsid w:val="00C46CD8"/>
    <w:rsid w:val="00C4720F"/>
    <w:rsid w:val="00C474D6"/>
    <w:rsid w:val="00C47538"/>
    <w:rsid w:val="00C47BEF"/>
    <w:rsid w:val="00C47EF0"/>
    <w:rsid w:val="00C50084"/>
    <w:rsid w:val="00C500E7"/>
    <w:rsid w:val="00C505A7"/>
    <w:rsid w:val="00C50734"/>
    <w:rsid w:val="00C50805"/>
    <w:rsid w:val="00C5099B"/>
    <w:rsid w:val="00C50A4E"/>
    <w:rsid w:val="00C50AA2"/>
    <w:rsid w:val="00C50B16"/>
    <w:rsid w:val="00C50BCC"/>
    <w:rsid w:val="00C50DA0"/>
    <w:rsid w:val="00C5109A"/>
    <w:rsid w:val="00C510C6"/>
    <w:rsid w:val="00C51236"/>
    <w:rsid w:val="00C51363"/>
    <w:rsid w:val="00C51373"/>
    <w:rsid w:val="00C514C0"/>
    <w:rsid w:val="00C51877"/>
    <w:rsid w:val="00C51C37"/>
    <w:rsid w:val="00C51D1B"/>
    <w:rsid w:val="00C51F5A"/>
    <w:rsid w:val="00C52055"/>
    <w:rsid w:val="00C520B1"/>
    <w:rsid w:val="00C52287"/>
    <w:rsid w:val="00C522D6"/>
    <w:rsid w:val="00C527F1"/>
    <w:rsid w:val="00C5280E"/>
    <w:rsid w:val="00C52975"/>
    <w:rsid w:val="00C52A5C"/>
    <w:rsid w:val="00C52C1D"/>
    <w:rsid w:val="00C52C52"/>
    <w:rsid w:val="00C53638"/>
    <w:rsid w:val="00C53725"/>
    <w:rsid w:val="00C53AF3"/>
    <w:rsid w:val="00C53E7C"/>
    <w:rsid w:val="00C53F46"/>
    <w:rsid w:val="00C54020"/>
    <w:rsid w:val="00C5406E"/>
    <w:rsid w:val="00C5406F"/>
    <w:rsid w:val="00C54477"/>
    <w:rsid w:val="00C545C5"/>
    <w:rsid w:val="00C5461F"/>
    <w:rsid w:val="00C546AE"/>
    <w:rsid w:val="00C54817"/>
    <w:rsid w:val="00C54EC7"/>
    <w:rsid w:val="00C54F35"/>
    <w:rsid w:val="00C552A3"/>
    <w:rsid w:val="00C553C8"/>
    <w:rsid w:val="00C55566"/>
    <w:rsid w:val="00C555AB"/>
    <w:rsid w:val="00C5594B"/>
    <w:rsid w:val="00C55B89"/>
    <w:rsid w:val="00C56106"/>
    <w:rsid w:val="00C5628F"/>
    <w:rsid w:val="00C563A6"/>
    <w:rsid w:val="00C564CB"/>
    <w:rsid w:val="00C56950"/>
    <w:rsid w:val="00C56CA6"/>
    <w:rsid w:val="00C56E4F"/>
    <w:rsid w:val="00C57759"/>
    <w:rsid w:val="00C578A8"/>
    <w:rsid w:val="00C57A01"/>
    <w:rsid w:val="00C57A05"/>
    <w:rsid w:val="00C57A2D"/>
    <w:rsid w:val="00C57A68"/>
    <w:rsid w:val="00C57BDB"/>
    <w:rsid w:val="00C57FF8"/>
    <w:rsid w:val="00C602C3"/>
    <w:rsid w:val="00C60336"/>
    <w:rsid w:val="00C60487"/>
    <w:rsid w:val="00C604A8"/>
    <w:rsid w:val="00C60B07"/>
    <w:rsid w:val="00C61000"/>
    <w:rsid w:val="00C612F8"/>
    <w:rsid w:val="00C61623"/>
    <w:rsid w:val="00C61681"/>
    <w:rsid w:val="00C61861"/>
    <w:rsid w:val="00C61D4B"/>
    <w:rsid w:val="00C61FA8"/>
    <w:rsid w:val="00C62111"/>
    <w:rsid w:val="00C627D8"/>
    <w:rsid w:val="00C62874"/>
    <w:rsid w:val="00C62B0A"/>
    <w:rsid w:val="00C62E86"/>
    <w:rsid w:val="00C62F96"/>
    <w:rsid w:val="00C634A0"/>
    <w:rsid w:val="00C6356D"/>
    <w:rsid w:val="00C635EC"/>
    <w:rsid w:val="00C63B5B"/>
    <w:rsid w:val="00C63C52"/>
    <w:rsid w:val="00C63F08"/>
    <w:rsid w:val="00C63F89"/>
    <w:rsid w:val="00C64088"/>
    <w:rsid w:val="00C645A5"/>
    <w:rsid w:val="00C646A2"/>
    <w:rsid w:val="00C64768"/>
    <w:rsid w:val="00C649C1"/>
    <w:rsid w:val="00C64CB8"/>
    <w:rsid w:val="00C64D10"/>
    <w:rsid w:val="00C64E2A"/>
    <w:rsid w:val="00C650B0"/>
    <w:rsid w:val="00C6528C"/>
    <w:rsid w:val="00C6587B"/>
    <w:rsid w:val="00C658FC"/>
    <w:rsid w:val="00C65B9E"/>
    <w:rsid w:val="00C65C04"/>
    <w:rsid w:val="00C65C0A"/>
    <w:rsid w:val="00C65DBA"/>
    <w:rsid w:val="00C65DD6"/>
    <w:rsid w:val="00C65E7F"/>
    <w:rsid w:val="00C65E81"/>
    <w:rsid w:val="00C661E8"/>
    <w:rsid w:val="00C66225"/>
    <w:rsid w:val="00C664D0"/>
    <w:rsid w:val="00C6673D"/>
    <w:rsid w:val="00C667E0"/>
    <w:rsid w:val="00C66AA5"/>
    <w:rsid w:val="00C66AD8"/>
    <w:rsid w:val="00C66BA8"/>
    <w:rsid w:val="00C66E41"/>
    <w:rsid w:val="00C66FFE"/>
    <w:rsid w:val="00C670CD"/>
    <w:rsid w:val="00C67825"/>
    <w:rsid w:val="00C67849"/>
    <w:rsid w:val="00C678AB"/>
    <w:rsid w:val="00C70084"/>
    <w:rsid w:val="00C700C1"/>
    <w:rsid w:val="00C700FC"/>
    <w:rsid w:val="00C70225"/>
    <w:rsid w:val="00C702C5"/>
    <w:rsid w:val="00C702D0"/>
    <w:rsid w:val="00C702D3"/>
    <w:rsid w:val="00C702F9"/>
    <w:rsid w:val="00C703A0"/>
    <w:rsid w:val="00C7046E"/>
    <w:rsid w:val="00C704A9"/>
    <w:rsid w:val="00C707EA"/>
    <w:rsid w:val="00C7088E"/>
    <w:rsid w:val="00C7090B"/>
    <w:rsid w:val="00C70B50"/>
    <w:rsid w:val="00C70F54"/>
    <w:rsid w:val="00C710B6"/>
    <w:rsid w:val="00C71110"/>
    <w:rsid w:val="00C7179C"/>
    <w:rsid w:val="00C719D5"/>
    <w:rsid w:val="00C71BC5"/>
    <w:rsid w:val="00C71FED"/>
    <w:rsid w:val="00C722E9"/>
    <w:rsid w:val="00C7235B"/>
    <w:rsid w:val="00C723DA"/>
    <w:rsid w:val="00C72414"/>
    <w:rsid w:val="00C72660"/>
    <w:rsid w:val="00C7284D"/>
    <w:rsid w:val="00C72AE3"/>
    <w:rsid w:val="00C72DA1"/>
    <w:rsid w:val="00C72E18"/>
    <w:rsid w:val="00C72FED"/>
    <w:rsid w:val="00C731AD"/>
    <w:rsid w:val="00C7335D"/>
    <w:rsid w:val="00C733AB"/>
    <w:rsid w:val="00C73583"/>
    <w:rsid w:val="00C7380B"/>
    <w:rsid w:val="00C73853"/>
    <w:rsid w:val="00C73B29"/>
    <w:rsid w:val="00C74421"/>
    <w:rsid w:val="00C7453A"/>
    <w:rsid w:val="00C74578"/>
    <w:rsid w:val="00C747D8"/>
    <w:rsid w:val="00C747FB"/>
    <w:rsid w:val="00C74ADB"/>
    <w:rsid w:val="00C755EE"/>
    <w:rsid w:val="00C75695"/>
    <w:rsid w:val="00C758E5"/>
    <w:rsid w:val="00C75C0F"/>
    <w:rsid w:val="00C75F2F"/>
    <w:rsid w:val="00C75FEE"/>
    <w:rsid w:val="00C76053"/>
    <w:rsid w:val="00C76081"/>
    <w:rsid w:val="00C760F9"/>
    <w:rsid w:val="00C7641C"/>
    <w:rsid w:val="00C76849"/>
    <w:rsid w:val="00C76B11"/>
    <w:rsid w:val="00C76CF2"/>
    <w:rsid w:val="00C76F1D"/>
    <w:rsid w:val="00C7716B"/>
    <w:rsid w:val="00C7732F"/>
    <w:rsid w:val="00C77937"/>
    <w:rsid w:val="00C779B4"/>
    <w:rsid w:val="00C77ABD"/>
    <w:rsid w:val="00C77CA4"/>
    <w:rsid w:val="00C77D26"/>
    <w:rsid w:val="00C801FF"/>
    <w:rsid w:val="00C804D6"/>
    <w:rsid w:val="00C806DF"/>
    <w:rsid w:val="00C806E9"/>
    <w:rsid w:val="00C80911"/>
    <w:rsid w:val="00C80AEF"/>
    <w:rsid w:val="00C80B69"/>
    <w:rsid w:val="00C80B88"/>
    <w:rsid w:val="00C80BDF"/>
    <w:rsid w:val="00C80EA6"/>
    <w:rsid w:val="00C80F02"/>
    <w:rsid w:val="00C813E8"/>
    <w:rsid w:val="00C81594"/>
    <w:rsid w:val="00C815DF"/>
    <w:rsid w:val="00C8168B"/>
    <w:rsid w:val="00C81819"/>
    <w:rsid w:val="00C81828"/>
    <w:rsid w:val="00C81A1B"/>
    <w:rsid w:val="00C81A78"/>
    <w:rsid w:val="00C81C01"/>
    <w:rsid w:val="00C82489"/>
    <w:rsid w:val="00C82683"/>
    <w:rsid w:val="00C82905"/>
    <w:rsid w:val="00C82BAD"/>
    <w:rsid w:val="00C82BBB"/>
    <w:rsid w:val="00C82F58"/>
    <w:rsid w:val="00C82FDF"/>
    <w:rsid w:val="00C82FEE"/>
    <w:rsid w:val="00C83277"/>
    <w:rsid w:val="00C83497"/>
    <w:rsid w:val="00C8359B"/>
    <w:rsid w:val="00C8373F"/>
    <w:rsid w:val="00C83841"/>
    <w:rsid w:val="00C839AE"/>
    <w:rsid w:val="00C83A26"/>
    <w:rsid w:val="00C83A5C"/>
    <w:rsid w:val="00C83C45"/>
    <w:rsid w:val="00C83C88"/>
    <w:rsid w:val="00C83CCD"/>
    <w:rsid w:val="00C8408A"/>
    <w:rsid w:val="00C841A1"/>
    <w:rsid w:val="00C844D4"/>
    <w:rsid w:val="00C844F8"/>
    <w:rsid w:val="00C8472D"/>
    <w:rsid w:val="00C84D39"/>
    <w:rsid w:val="00C85277"/>
    <w:rsid w:val="00C8527E"/>
    <w:rsid w:val="00C852BF"/>
    <w:rsid w:val="00C854B2"/>
    <w:rsid w:val="00C85806"/>
    <w:rsid w:val="00C85B83"/>
    <w:rsid w:val="00C85C4A"/>
    <w:rsid w:val="00C85D76"/>
    <w:rsid w:val="00C8646A"/>
    <w:rsid w:val="00C8660B"/>
    <w:rsid w:val="00C871FB"/>
    <w:rsid w:val="00C873AC"/>
    <w:rsid w:val="00C873CA"/>
    <w:rsid w:val="00C87435"/>
    <w:rsid w:val="00C875F9"/>
    <w:rsid w:val="00C87634"/>
    <w:rsid w:val="00C87657"/>
    <w:rsid w:val="00C877A4"/>
    <w:rsid w:val="00C87C0D"/>
    <w:rsid w:val="00C87CF7"/>
    <w:rsid w:val="00C87DA6"/>
    <w:rsid w:val="00C87EFB"/>
    <w:rsid w:val="00C90045"/>
    <w:rsid w:val="00C900C1"/>
    <w:rsid w:val="00C9038C"/>
    <w:rsid w:val="00C90997"/>
    <w:rsid w:val="00C90F6C"/>
    <w:rsid w:val="00C91383"/>
    <w:rsid w:val="00C91439"/>
    <w:rsid w:val="00C914EF"/>
    <w:rsid w:val="00C915A1"/>
    <w:rsid w:val="00C915BD"/>
    <w:rsid w:val="00C917A3"/>
    <w:rsid w:val="00C91857"/>
    <w:rsid w:val="00C91986"/>
    <w:rsid w:val="00C91AA3"/>
    <w:rsid w:val="00C91F0A"/>
    <w:rsid w:val="00C9213B"/>
    <w:rsid w:val="00C922A9"/>
    <w:rsid w:val="00C92442"/>
    <w:rsid w:val="00C92448"/>
    <w:rsid w:val="00C9274F"/>
    <w:rsid w:val="00C92756"/>
    <w:rsid w:val="00C92A15"/>
    <w:rsid w:val="00C92B3A"/>
    <w:rsid w:val="00C92B98"/>
    <w:rsid w:val="00C92C5D"/>
    <w:rsid w:val="00C92C96"/>
    <w:rsid w:val="00C92E6F"/>
    <w:rsid w:val="00C93070"/>
    <w:rsid w:val="00C93347"/>
    <w:rsid w:val="00C93462"/>
    <w:rsid w:val="00C93651"/>
    <w:rsid w:val="00C9371C"/>
    <w:rsid w:val="00C93741"/>
    <w:rsid w:val="00C9391A"/>
    <w:rsid w:val="00C93AB3"/>
    <w:rsid w:val="00C93D2D"/>
    <w:rsid w:val="00C940EF"/>
    <w:rsid w:val="00C94384"/>
    <w:rsid w:val="00C94756"/>
    <w:rsid w:val="00C948B1"/>
    <w:rsid w:val="00C949F8"/>
    <w:rsid w:val="00C94A34"/>
    <w:rsid w:val="00C94A5D"/>
    <w:rsid w:val="00C94AE2"/>
    <w:rsid w:val="00C94C2B"/>
    <w:rsid w:val="00C94D47"/>
    <w:rsid w:val="00C94E9E"/>
    <w:rsid w:val="00C94F0D"/>
    <w:rsid w:val="00C94F73"/>
    <w:rsid w:val="00C95020"/>
    <w:rsid w:val="00C95235"/>
    <w:rsid w:val="00C9533B"/>
    <w:rsid w:val="00C95573"/>
    <w:rsid w:val="00C95609"/>
    <w:rsid w:val="00C959DE"/>
    <w:rsid w:val="00C95E3D"/>
    <w:rsid w:val="00C95E6A"/>
    <w:rsid w:val="00C95F3D"/>
    <w:rsid w:val="00C95FBF"/>
    <w:rsid w:val="00C96434"/>
    <w:rsid w:val="00C9646B"/>
    <w:rsid w:val="00C964FF"/>
    <w:rsid w:val="00C967DE"/>
    <w:rsid w:val="00C96C5C"/>
    <w:rsid w:val="00C96F79"/>
    <w:rsid w:val="00C97228"/>
    <w:rsid w:val="00C97A04"/>
    <w:rsid w:val="00C97C02"/>
    <w:rsid w:val="00C97CF9"/>
    <w:rsid w:val="00CA0093"/>
    <w:rsid w:val="00CA0366"/>
    <w:rsid w:val="00CA03EC"/>
    <w:rsid w:val="00CA0735"/>
    <w:rsid w:val="00CA0A38"/>
    <w:rsid w:val="00CA0F15"/>
    <w:rsid w:val="00CA0F19"/>
    <w:rsid w:val="00CA121E"/>
    <w:rsid w:val="00CA122E"/>
    <w:rsid w:val="00CA158E"/>
    <w:rsid w:val="00CA1624"/>
    <w:rsid w:val="00CA16D6"/>
    <w:rsid w:val="00CA17DD"/>
    <w:rsid w:val="00CA1863"/>
    <w:rsid w:val="00CA1870"/>
    <w:rsid w:val="00CA18C1"/>
    <w:rsid w:val="00CA1941"/>
    <w:rsid w:val="00CA1CD2"/>
    <w:rsid w:val="00CA1F61"/>
    <w:rsid w:val="00CA21CE"/>
    <w:rsid w:val="00CA22DE"/>
    <w:rsid w:val="00CA23A3"/>
    <w:rsid w:val="00CA2498"/>
    <w:rsid w:val="00CA26CE"/>
    <w:rsid w:val="00CA2985"/>
    <w:rsid w:val="00CA2A1B"/>
    <w:rsid w:val="00CA2A36"/>
    <w:rsid w:val="00CA2B80"/>
    <w:rsid w:val="00CA2DCD"/>
    <w:rsid w:val="00CA2ED3"/>
    <w:rsid w:val="00CA310C"/>
    <w:rsid w:val="00CA3694"/>
    <w:rsid w:val="00CA36A7"/>
    <w:rsid w:val="00CA391D"/>
    <w:rsid w:val="00CA3ACD"/>
    <w:rsid w:val="00CA3B3D"/>
    <w:rsid w:val="00CA3C2C"/>
    <w:rsid w:val="00CA42B3"/>
    <w:rsid w:val="00CA44A7"/>
    <w:rsid w:val="00CA4533"/>
    <w:rsid w:val="00CA467B"/>
    <w:rsid w:val="00CA47BD"/>
    <w:rsid w:val="00CA49D9"/>
    <w:rsid w:val="00CA49ED"/>
    <w:rsid w:val="00CA4A72"/>
    <w:rsid w:val="00CA4F1C"/>
    <w:rsid w:val="00CA4F8B"/>
    <w:rsid w:val="00CA4FEA"/>
    <w:rsid w:val="00CA513C"/>
    <w:rsid w:val="00CA5445"/>
    <w:rsid w:val="00CA58C9"/>
    <w:rsid w:val="00CA59BF"/>
    <w:rsid w:val="00CA5DEF"/>
    <w:rsid w:val="00CA656A"/>
    <w:rsid w:val="00CA658E"/>
    <w:rsid w:val="00CA68DB"/>
    <w:rsid w:val="00CA6E09"/>
    <w:rsid w:val="00CA6F2D"/>
    <w:rsid w:val="00CA6FAD"/>
    <w:rsid w:val="00CA7362"/>
    <w:rsid w:val="00CA73F7"/>
    <w:rsid w:val="00CA7474"/>
    <w:rsid w:val="00CA76FC"/>
    <w:rsid w:val="00CA7F5F"/>
    <w:rsid w:val="00CB0007"/>
    <w:rsid w:val="00CB0116"/>
    <w:rsid w:val="00CB0302"/>
    <w:rsid w:val="00CB0348"/>
    <w:rsid w:val="00CB044D"/>
    <w:rsid w:val="00CB046C"/>
    <w:rsid w:val="00CB07A1"/>
    <w:rsid w:val="00CB07EB"/>
    <w:rsid w:val="00CB08F4"/>
    <w:rsid w:val="00CB09DA"/>
    <w:rsid w:val="00CB0BD9"/>
    <w:rsid w:val="00CB0D68"/>
    <w:rsid w:val="00CB0DC2"/>
    <w:rsid w:val="00CB11FB"/>
    <w:rsid w:val="00CB1417"/>
    <w:rsid w:val="00CB16E2"/>
    <w:rsid w:val="00CB1ADB"/>
    <w:rsid w:val="00CB1CAC"/>
    <w:rsid w:val="00CB1CE2"/>
    <w:rsid w:val="00CB1DE8"/>
    <w:rsid w:val="00CB1E3B"/>
    <w:rsid w:val="00CB1F1D"/>
    <w:rsid w:val="00CB20F2"/>
    <w:rsid w:val="00CB253C"/>
    <w:rsid w:val="00CB289A"/>
    <w:rsid w:val="00CB2A2C"/>
    <w:rsid w:val="00CB310F"/>
    <w:rsid w:val="00CB313D"/>
    <w:rsid w:val="00CB3239"/>
    <w:rsid w:val="00CB3262"/>
    <w:rsid w:val="00CB3B56"/>
    <w:rsid w:val="00CB3B67"/>
    <w:rsid w:val="00CB3CF3"/>
    <w:rsid w:val="00CB3D9B"/>
    <w:rsid w:val="00CB3E18"/>
    <w:rsid w:val="00CB3FC8"/>
    <w:rsid w:val="00CB400F"/>
    <w:rsid w:val="00CB41CC"/>
    <w:rsid w:val="00CB4347"/>
    <w:rsid w:val="00CB477D"/>
    <w:rsid w:val="00CB496D"/>
    <w:rsid w:val="00CB4DFA"/>
    <w:rsid w:val="00CB4FE5"/>
    <w:rsid w:val="00CB50FC"/>
    <w:rsid w:val="00CB5457"/>
    <w:rsid w:val="00CB5540"/>
    <w:rsid w:val="00CB58B5"/>
    <w:rsid w:val="00CB58FA"/>
    <w:rsid w:val="00CB5961"/>
    <w:rsid w:val="00CB599F"/>
    <w:rsid w:val="00CB5C00"/>
    <w:rsid w:val="00CB5C2C"/>
    <w:rsid w:val="00CB5C5C"/>
    <w:rsid w:val="00CB6353"/>
    <w:rsid w:val="00CB6795"/>
    <w:rsid w:val="00CB6B07"/>
    <w:rsid w:val="00CB6F0C"/>
    <w:rsid w:val="00CB715C"/>
    <w:rsid w:val="00CB71F8"/>
    <w:rsid w:val="00CB7232"/>
    <w:rsid w:val="00CB728C"/>
    <w:rsid w:val="00CB7343"/>
    <w:rsid w:val="00CB740A"/>
    <w:rsid w:val="00CB7695"/>
    <w:rsid w:val="00CB76D4"/>
    <w:rsid w:val="00CB7781"/>
    <w:rsid w:val="00CB778C"/>
    <w:rsid w:val="00CC0170"/>
    <w:rsid w:val="00CC0303"/>
    <w:rsid w:val="00CC085C"/>
    <w:rsid w:val="00CC0C70"/>
    <w:rsid w:val="00CC11D2"/>
    <w:rsid w:val="00CC141F"/>
    <w:rsid w:val="00CC164D"/>
    <w:rsid w:val="00CC180A"/>
    <w:rsid w:val="00CC18DD"/>
    <w:rsid w:val="00CC1975"/>
    <w:rsid w:val="00CC1A80"/>
    <w:rsid w:val="00CC212D"/>
    <w:rsid w:val="00CC2596"/>
    <w:rsid w:val="00CC26DB"/>
    <w:rsid w:val="00CC2905"/>
    <w:rsid w:val="00CC29EF"/>
    <w:rsid w:val="00CC2AB4"/>
    <w:rsid w:val="00CC2D93"/>
    <w:rsid w:val="00CC2F2B"/>
    <w:rsid w:val="00CC300C"/>
    <w:rsid w:val="00CC3575"/>
    <w:rsid w:val="00CC35AE"/>
    <w:rsid w:val="00CC35BF"/>
    <w:rsid w:val="00CC39FE"/>
    <w:rsid w:val="00CC3D67"/>
    <w:rsid w:val="00CC3DAA"/>
    <w:rsid w:val="00CC3E62"/>
    <w:rsid w:val="00CC47B4"/>
    <w:rsid w:val="00CC47DC"/>
    <w:rsid w:val="00CC482B"/>
    <w:rsid w:val="00CC491A"/>
    <w:rsid w:val="00CC4C2C"/>
    <w:rsid w:val="00CC5057"/>
    <w:rsid w:val="00CC5728"/>
    <w:rsid w:val="00CC5851"/>
    <w:rsid w:val="00CC5A24"/>
    <w:rsid w:val="00CC5A5F"/>
    <w:rsid w:val="00CC62AA"/>
    <w:rsid w:val="00CC6336"/>
    <w:rsid w:val="00CC6380"/>
    <w:rsid w:val="00CC64B8"/>
    <w:rsid w:val="00CC6619"/>
    <w:rsid w:val="00CC684D"/>
    <w:rsid w:val="00CC68ED"/>
    <w:rsid w:val="00CC6ACD"/>
    <w:rsid w:val="00CC6C77"/>
    <w:rsid w:val="00CC7083"/>
    <w:rsid w:val="00CC7224"/>
    <w:rsid w:val="00CC788F"/>
    <w:rsid w:val="00CC78FE"/>
    <w:rsid w:val="00CC7DE5"/>
    <w:rsid w:val="00CC7DE7"/>
    <w:rsid w:val="00CC7F54"/>
    <w:rsid w:val="00CD0139"/>
    <w:rsid w:val="00CD0405"/>
    <w:rsid w:val="00CD0774"/>
    <w:rsid w:val="00CD078F"/>
    <w:rsid w:val="00CD0D6D"/>
    <w:rsid w:val="00CD121E"/>
    <w:rsid w:val="00CD147D"/>
    <w:rsid w:val="00CD185D"/>
    <w:rsid w:val="00CD186F"/>
    <w:rsid w:val="00CD18AA"/>
    <w:rsid w:val="00CD1AE5"/>
    <w:rsid w:val="00CD1D24"/>
    <w:rsid w:val="00CD20D2"/>
    <w:rsid w:val="00CD214B"/>
    <w:rsid w:val="00CD2547"/>
    <w:rsid w:val="00CD2645"/>
    <w:rsid w:val="00CD27F4"/>
    <w:rsid w:val="00CD2809"/>
    <w:rsid w:val="00CD28F0"/>
    <w:rsid w:val="00CD2AB6"/>
    <w:rsid w:val="00CD2AE6"/>
    <w:rsid w:val="00CD2C21"/>
    <w:rsid w:val="00CD2D16"/>
    <w:rsid w:val="00CD3341"/>
    <w:rsid w:val="00CD33AF"/>
    <w:rsid w:val="00CD351E"/>
    <w:rsid w:val="00CD35E6"/>
    <w:rsid w:val="00CD3ED8"/>
    <w:rsid w:val="00CD42C6"/>
    <w:rsid w:val="00CD44EC"/>
    <w:rsid w:val="00CD497A"/>
    <w:rsid w:val="00CD4F2E"/>
    <w:rsid w:val="00CD5068"/>
    <w:rsid w:val="00CD55A0"/>
    <w:rsid w:val="00CD5649"/>
    <w:rsid w:val="00CD571C"/>
    <w:rsid w:val="00CD57EC"/>
    <w:rsid w:val="00CD5A54"/>
    <w:rsid w:val="00CD5B3D"/>
    <w:rsid w:val="00CD5CD0"/>
    <w:rsid w:val="00CD5CD1"/>
    <w:rsid w:val="00CD5F1E"/>
    <w:rsid w:val="00CD608D"/>
    <w:rsid w:val="00CD63AF"/>
    <w:rsid w:val="00CD67EF"/>
    <w:rsid w:val="00CD68C1"/>
    <w:rsid w:val="00CD6C0D"/>
    <w:rsid w:val="00CD6FC7"/>
    <w:rsid w:val="00CD70A4"/>
    <w:rsid w:val="00CD71DA"/>
    <w:rsid w:val="00CD736F"/>
    <w:rsid w:val="00CD746F"/>
    <w:rsid w:val="00CD74B5"/>
    <w:rsid w:val="00CD761D"/>
    <w:rsid w:val="00CD76B5"/>
    <w:rsid w:val="00CD78B9"/>
    <w:rsid w:val="00CD7A28"/>
    <w:rsid w:val="00CD7BE3"/>
    <w:rsid w:val="00CD7FC5"/>
    <w:rsid w:val="00CE00B1"/>
    <w:rsid w:val="00CE0194"/>
    <w:rsid w:val="00CE069A"/>
    <w:rsid w:val="00CE0A2B"/>
    <w:rsid w:val="00CE0C20"/>
    <w:rsid w:val="00CE0D9A"/>
    <w:rsid w:val="00CE0EDF"/>
    <w:rsid w:val="00CE1443"/>
    <w:rsid w:val="00CE1536"/>
    <w:rsid w:val="00CE1D01"/>
    <w:rsid w:val="00CE2029"/>
    <w:rsid w:val="00CE2323"/>
    <w:rsid w:val="00CE2346"/>
    <w:rsid w:val="00CE2AE7"/>
    <w:rsid w:val="00CE2DAF"/>
    <w:rsid w:val="00CE2E6B"/>
    <w:rsid w:val="00CE2EEC"/>
    <w:rsid w:val="00CE31E7"/>
    <w:rsid w:val="00CE35E0"/>
    <w:rsid w:val="00CE3D41"/>
    <w:rsid w:val="00CE3E53"/>
    <w:rsid w:val="00CE419D"/>
    <w:rsid w:val="00CE461C"/>
    <w:rsid w:val="00CE4BFF"/>
    <w:rsid w:val="00CE4CB0"/>
    <w:rsid w:val="00CE4D70"/>
    <w:rsid w:val="00CE4F26"/>
    <w:rsid w:val="00CE4F7C"/>
    <w:rsid w:val="00CE52DB"/>
    <w:rsid w:val="00CE538D"/>
    <w:rsid w:val="00CE545C"/>
    <w:rsid w:val="00CE558F"/>
    <w:rsid w:val="00CE56F8"/>
    <w:rsid w:val="00CE5858"/>
    <w:rsid w:val="00CE59B7"/>
    <w:rsid w:val="00CE609E"/>
    <w:rsid w:val="00CE66F3"/>
    <w:rsid w:val="00CE6881"/>
    <w:rsid w:val="00CE69FF"/>
    <w:rsid w:val="00CE6AA5"/>
    <w:rsid w:val="00CE6C18"/>
    <w:rsid w:val="00CE6D5B"/>
    <w:rsid w:val="00CE6E07"/>
    <w:rsid w:val="00CE6F0F"/>
    <w:rsid w:val="00CE6FDF"/>
    <w:rsid w:val="00CE7600"/>
    <w:rsid w:val="00CE7847"/>
    <w:rsid w:val="00CE7D54"/>
    <w:rsid w:val="00CE7FA7"/>
    <w:rsid w:val="00CF002F"/>
    <w:rsid w:val="00CF0231"/>
    <w:rsid w:val="00CF0246"/>
    <w:rsid w:val="00CF05B2"/>
    <w:rsid w:val="00CF0735"/>
    <w:rsid w:val="00CF08A7"/>
    <w:rsid w:val="00CF0D6B"/>
    <w:rsid w:val="00CF1004"/>
    <w:rsid w:val="00CF1018"/>
    <w:rsid w:val="00CF11C0"/>
    <w:rsid w:val="00CF133F"/>
    <w:rsid w:val="00CF1368"/>
    <w:rsid w:val="00CF18BA"/>
    <w:rsid w:val="00CF1D1C"/>
    <w:rsid w:val="00CF1D6E"/>
    <w:rsid w:val="00CF2032"/>
    <w:rsid w:val="00CF2483"/>
    <w:rsid w:val="00CF24E2"/>
    <w:rsid w:val="00CF27DA"/>
    <w:rsid w:val="00CF3054"/>
    <w:rsid w:val="00CF3308"/>
    <w:rsid w:val="00CF3370"/>
    <w:rsid w:val="00CF34B7"/>
    <w:rsid w:val="00CF378A"/>
    <w:rsid w:val="00CF393D"/>
    <w:rsid w:val="00CF3DF2"/>
    <w:rsid w:val="00CF43AC"/>
    <w:rsid w:val="00CF44C8"/>
    <w:rsid w:val="00CF44C9"/>
    <w:rsid w:val="00CF45AB"/>
    <w:rsid w:val="00CF47B5"/>
    <w:rsid w:val="00CF47E0"/>
    <w:rsid w:val="00CF47E7"/>
    <w:rsid w:val="00CF4859"/>
    <w:rsid w:val="00CF4A48"/>
    <w:rsid w:val="00CF4ABD"/>
    <w:rsid w:val="00CF4BE4"/>
    <w:rsid w:val="00CF4CF2"/>
    <w:rsid w:val="00CF4DBE"/>
    <w:rsid w:val="00CF5A53"/>
    <w:rsid w:val="00CF5D28"/>
    <w:rsid w:val="00CF5E2E"/>
    <w:rsid w:val="00CF5E31"/>
    <w:rsid w:val="00CF6448"/>
    <w:rsid w:val="00CF6762"/>
    <w:rsid w:val="00CF68B8"/>
    <w:rsid w:val="00CF6A24"/>
    <w:rsid w:val="00CF6BEA"/>
    <w:rsid w:val="00CF6C1D"/>
    <w:rsid w:val="00CF6D12"/>
    <w:rsid w:val="00CF6EAD"/>
    <w:rsid w:val="00CF6F1E"/>
    <w:rsid w:val="00CF7290"/>
    <w:rsid w:val="00CF7452"/>
    <w:rsid w:val="00CF7473"/>
    <w:rsid w:val="00CF75A1"/>
    <w:rsid w:val="00CF7644"/>
    <w:rsid w:val="00CF77A9"/>
    <w:rsid w:val="00CF7A76"/>
    <w:rsid w:val="00CF7B72"/>
    <w:rsid w:val="00CF7E46"/>
    <w:rsid w:val="00CF7EA3"/>
    <w:rsid w:val="00CF7EEA"/>
    <w:rsid w:val="00D001AF"/>
    <w:rsid w:val="00D001F9"/>
    <w:rsid w:val="00D00221"/>
    <w:rsid w:val="00D0036E"/>
    <w:rsid w:val="00D0042B"/>
    <w:rsid w:val="00D0060A"/>
    <w:rsid w:val="00D006FC"/>
    <w:rsid w:val="00D00A7E"/>
    <w:rsid w:val="00D00BB7"/>
    <w:rsid w:val="00D00C54"/>
    <w:rsid w:val="00D00CEC"/>
    <w:rsid w:val="00D013B5"/>
    <w:rsid w:val="00D0147B"/>
    <w:rsid w:val="00D0151D"/>
    <w:rsid w:val="00D0152C"/>
    <w:rsid w:val="00D01A13"/>
    <w:rsid w:val="00D01EAD"/>
    <w:rsid w:val="00D020DB"/>
    <w:rsid w:val="00D021A9"/>
    <w:rsid w:val="00D02475"/>
    <w:rsid w:val="00D0267A"/>
    <w:rsid w:val="00D02FE7"/>
    <w:rsid w:val="00D03349"/>
    <w:rsid w:val="00D035B9"/>
    <w:rsid w:val="00D0363F"/>
    <w:rsid w:val="00D03654"/>
    <w:rsid w:val="00D0385B"/>
    <w:rsid w:val="00D03AC3"/>
    <w:rsid w:val="00D03B4F"/>
    <w:rsid w:val="00D03EF7"/>
    <w:rsid w:val="00D03F35"/>
    <w:rsid w:val="00D040B7"/>
    <w:rsid w:val="00D04111"/>
    <w:rsid w:val="00D04366"/>
    <w:rsid w:val="00D044B2"/>
    <w:rsid w:val="00D045C9"/>
    <w:rsid w:val="00D045EF"/>
    <w:rsid w:val="00D0488B"/>
    <w:rsid w:val="00D048AB"/>
    <w:rsid w:val="00D04B2A"/>
    <w:rsid w:val="00D04D32"/>
    <w:rsid w:val="00D04EA7"/>
    <w:rsid w:val="00D05199"/>
    <w:rsid w:val="00D05D63"/>
    <w:rsid w:val="00D05FC9"/>
    <w:rsid w:val="00D060FF"/>
    <w:rsid w:val="00D06298"/>
    <w:rsid w:val="00D064E8"/>
    <w:rsid w:val="00D06546"/>
    <w:rsid w:val="00D06572"/>
    <w:rsid w:val="00D065CD"/>
    <w:rsid w:val="00D0667F"/>
    <w:rsid w:val="00D06740"/>
    <w:rsid w:val="00D06A00"/>
    <w:rsid w:val="00D06B96"/>
    <w:rsid w:val="00D06C71"/>
    <w:rsid w:val="00D06CB0"/>
    <w:rsid w:val="00D06F7D"/>
    <w:rsid w:val="00D06FC8"/>
    <w:rsid w:val="00D0718B"/>
    <w:rsid w:val="00D0724B"/>
    <w:rsid w:val="00D072A5"/>
    <w:rsid w:val="00D073BA"/>
    <w:rsid w:val="00D078F6"/>
    <w:rsid w:val="00D07A1F"/>
    <w:rsid w:val="00D07A25"/>
    <w:rsid w:val="00D07BD3"/>
    <w:rsid w:val="00D07C06"/>
    <w:rsid w:val="00D07D60"/>
    <w:rsid w:val="00D07FC2"/>
    <w:rsid w:val="00D10005"/>
    <w:rsid w:val="00D101BA"/>
    <w:rsid w:val="00D102F3"/>
    <w:rsid w:val="00D10340"/>
    <w:rsid w:val="00D106CA"/>
    <w:rsid w:val="00D108F0"/>
    <w:rsid w:val="00D10A88"/>
    <w:rsid w:val="00D10C91"/>
    <w:rsid w:val="00D10D9E"/>
    <w:rsid w:val="00D113FE"/>
    <w:rsid w:val="00D1180C"/>
    <w:rsid w:val="00D118CD"/>
    <w:rsid w:val="00D11A60"/>
    <w:rsid w:val="00D12255"/>
    <w:rsid w:val="00D12277"/>
    <w:rsid w:val="00D12325"/>
    <w:rsid w:val="00D12326"/>
    <w:rsid w:val="00D12761"/>
    <w:rsid w:val="00D12A34"/>
    <w:rsid w:val="00D12ABB"/>
    <w:rsid w:val="00D12B5A"/>
    <w:rsid w:val="00D12FC4"/>
    <w:rsid w:val="00D12FED"/>
    <w:rsid w:val="00D135A0"/>
    <w:rsid w:val="00D13732"/>
    <w:rsid w:val="00D1378B"/>
    <w:rsid w:val="00D13892"/>
    <w:rsid w:val="00D13D2A"/>
    <w:rsid w:val="00D13FAD"/>
    <w:rsid w:val="00D14042"/>
    <w:rsid w:val="00D1420B"/>
    <w:rsid w:val="00D1437B"/>
    <w:rsid w:val="00D14466"/>
    <w:rsid w:val="00D14487"/>
    <w:rsid w:val="00D14550"/>
    <w:rsid w:val="00D148C9"/>
    <w:rsid w:val="00D14D61"/>
    <w:rsid w:val="00D14F8D"/>
    <w:rsid w:val="00D15093"/>
    <w:rsid w:val="00D15495"/>
    <w:rsid w:val="00D15533"/>
    <w:rsid w:val="00D157C2"/>
    <w:rsid w:val="00D15932"/>
    <w:rsid w:val="00D15A31"/>
    <w:rsid w:val="00D15AC3"/>
    <w:rsid w:val="00D15E08"/>
    <w:rsid w:val="00D15E7E"/>
    <w:rsid w:val="00D16058"/>
    <w:rsid w:val="00D16109"/>
    <w:rsid w:val="00D1619B"/>
    <w:rsid w:val="00D16342"/>
    <w:rsid w:val="00D1657D"/>
    <w:rsid w:val="00D16EA9"/>
    <w:rsid w:val="00D16FDD"/>
    <w:rsid w:val="00D17079"/>
    <w:rsid w:val="00D17301"/>
    <w:rsid w:val="00D17449"/>
    <w:rsid w:val="00D17C7B"/>
    <w:rsid w:val="00D20016"/>
    <w:rsid w:val="00D20065"/>
    <w:rsid w:val="00D20099"/>
    <w:rsid w:val="00D203D4"/>
    <w:rsid w:val="00D20588"/>
    <w:rsid w:val="00D207A7"/>
    <w:rsid w:val="00D20971"/>
    <w:rsid w:val="00D20DE2"/>
    <w:rsid w:val="00D20DE9"/>
    <w:rsid w:val="00D20DFC"/>
    <w:rsid w:val="00D20FCA"/>
    <w:rsid w:val="00D21076"/>
    <w:rsid w:val="00D210D1"/>
    <w:rsid w:val="00D21644"/>
    <w:rsid w:val="00D21846"/>
    <w:rsid w:val="00D21986"/>
    <w:rsid w:val="00D22059"/>
    <w:rsid w:val="00D22178"/>
    <w:rsid w:val="00D22281"/>
    <w:rsid w:val="00D2229D"/>
    <w:rsid w:val="00D222DF"/>
    <w:rsid w:val="00D2256D"/>
    <w:rsid w:val="00D22613"/>
    <w:rsid w:val="00D2272E"/>
    <w:rsid w:val="00D2279F"/>
    <w:rsid w:val="00D22940"/>
    <w:rsid w:val="00D22AF1"/>
    <w:rsid w:val="00D22BAD"/>
    <w:rsid w:val="00D22BC7"/>
    <w:rsid w:val="00D22D81"/>
    <w:rsid w:val="00D22D9C"/>
    <w:rsid w:val="00D22E54"/>
    <w:rsid w:val="00D22E93"/>
    <w:rsid w:val="00D22EC0"/>
    <w:rsid w:val="00D235E1"/>
    <w:rsid w:val="00D236A0"/>
    <w:rsid w:val="00D236F8"/>
    <w:rsid w:val="00D236FF"/>
    <w:rsid w:val="00D2375A"/>
    <w:rsid w:val="00D23942"/>
    <w:rsid w:val="00D2397B"/>
    <w:rsid w:val="00D23E16"/>
    <w:rsid w:val="00D241E2"/>
    <w:rsid w:val="00D242DA"/>
    <w:rsid w:val="00D247EC"/>
    <w:rsid w:val="00D2482A"/>
    <w:rsid w:val="00D2488D"/>
    <w:rsid w:val="00D24912"/>
    <w:rsid w:val="00D249E9"/>
    <w:rsid w:val="00D24C0E"/>
    <w:rsid w:val="00D255D0"/>
    <w:rsid w:val="00D259AE"/>
    <w:rsid w:val="00D25C4C"/>
    <w:rsid w:val="00D25D94"/>
    <w:rsid w:val="00D2608A"/>
    <w:rsid w:val="00D260FC"/>
    <w:rsid w:val="00D26448"/>
    <w:rsid w:val="00D264CE"/>
    <w:rsid w:val="00D26534"/>
    <w:rsid w:val="00D265C8"/>
    <w:rsid w:val="00D26670"/>
    <w:rsid w:val="00D266F9"/>
    <w:rsid w:val="00D2670E"/>
    <w:rsid w:val="00D267A7"/>
    <w:rsid w:val="00D26910"/>
    <w:rsid w:val="00D2705B"/>
    <w:rsid w:val="00D27197"/>
    <w:rsid w:val="00D27284"/>
    <w:rsid w:val="00D2745C"/>
    <w:rsid w:val="00D27533"/>
    <w:rsid w:val="00D2768C"/>
    <w:rsid w:val="00D27845"/>
    <w:rsid w:val="00D2784C"/>
    <w:rsid w:val="00D27930"/>
    <w:rsid w:val="00D27B8B"/>
    <w:rsid w:val="00D27F3D"/>
    <w:rsid w:val="00D305F3"/>
    <w:rsid w:val="00D30982"/>
    <w:rsid w:val="00D30BCC"/>
    <w:rsid w:val="00D30CF0"/>
    <w:rsid w:val="00D30EAA"/>
    <w:rsid w:val="00D31422"/>
    <w:rsid w:val="00D31681"/>
    <w:rsid w:val="00D3191C"/>
    <w:rsid w:val="00D31B6E"/>
    <w:rsid w:val="00D321A6"/>
    <w:rsid w:val="00D321B3"/>
    <w:rsid w:val="00D3226E"/>
    <w:rsid w:val="00D3232B"/>
    <w:rsid w:val="00D3239F"/>
    <w:rsid w:val="00D324A4"/>
    <w:rsid w:val="00D3250C"/>
    <w:rsid w:val="00D328F6"/>
    <w:rsid w:val="00D3314C"/>
    <w:rsid w:val="00D333AB"/>
    <w:rsid w:val="00D33DBD"/>
    <w:rsid w:val="00D33DD1"/>
    <w:rsid w:val="00D33E70"/>
    <w:rsid w:val="00D34457"/>
    <w:rsid w:val="00D345D4"/>
    <w:rsid w:val="00D3462C"/>
    <w:rsid w:val="00D34723"/>
    <w:rsid w:val="00D34738"/>
    <w:rsid w:val="00D3475A"/>
    <w:rsid w:val="00D347B7"/>
    <w:rsid w:val="00D34D9B"/>
    <w:rsid w:val="00D34DEB"/>
    <w:rsid w:val="00D34E07"/>
    <w:rsid w:val="00D34EF2"/>
    <w:rsid w:val="00D34F0C"/>
    <w:rsid w:val="00D35003"/>
    <w:rsid w:val="00D35198"/>
    <w:rsid w:val="00D3538B"/>
    <w:rsid w:val="00D3584B"/>
    <w:rsid w:val="00D358E8"/>
    <w:rsid w:val="00D35A85"/>
    <w:rsid w:val="00D35AAF"/>
    <w:rsid w:val="00D35ABA"/>
    <w:rsid w:val="00D35C53"/>
    <w:rsid w:val="00D35D23"/>
    <w:rsid w:val="00D35F97"/>
    <w:rsid w:val="00D3661B"/>
    <w:rsid w:val="00D3670C"/>
    <w:rsid w:val="00D368E9"/>
    <w:rsid w:val="00D36912"/>
    <w:rsid w:val="00D36964"/>
    <w:rsid w:val="00D36C0E"/>
    <w:rsid w:val="00D3732E"/>
    <w:rsid w:val="00D37534"/>
    <w:rsid w:val="00D3762E"/>
    <w:rsid w:val="00D37816"/>
    <w:rsid w:val="00D37A1A"/>
    <w:rsid w:val="00D37F1D"/>
    <w:rsid w:val="00D40300"/>
    <w:rsid w:val="00D403A4"/>
    <w:rsid w:val="00D40631"/>
    <w:rsid w:val="00D40637"/>
    <w:rsid w:val="00D4081B"/>
    <w:rsid w:val="00D40E1A"/>
    <w:rsid w:val="00D40F4D"/>
    <w:rsid w:val="00D4116C"/>
    <w:rsid w:val="00D413B3"/>
    <w:rsid w:val="00D413C3"/>
    <w:rsid w:val="00D41470"/>
    <w:rsid w:val="00D41788"/>
    <w:rsid w:val="00D41BDB"/>
    <w:rsid w:val="00D41D40"/>
    <w:rsid w:val="00D41D43"/>
    <w:rsid w:val="00D421A7"/>
    <w:rsid w:val="00D42240"/>
    <w:rsid w:val="00D427C3"/>
    <w:rsid w:val="00D42A78"/>
    <w:rsid w:val="00D42D1F"/>
    <w:rsid w:val="00D42D41"/>
    <w:rsid w:val="00D42EA5"/>
    <w:rsid w:val="00D42EB8"/>
    <w:rsid w:val="00D43044"/>
    <w:rsid w:val="00D43121"/>
    <w:rsid w:val="00D4341D"/>
    <w:rsid w:val="00D43D3C"/>
    <w:rsid w:val="00D43E0B"/>
    <w:rsid w:val="00D43E10"/>
    <w:rsid w:val="00D43F54"/>
    <w:rsid w:val="00D441E2"/>
    <w:rsid w:val="00D4429B"/>
    <w:rsid w:val="00D44645"/>
    <w:rsid w:val="00D44932"/>
    <w:rsid w:val="00D44A80"/>
    <w:rsid w:val="00D44C73"/>
    <w:rsid w:val="00D44C9A"/>
    <w:rsid w:val="00D44DDE"/>
    <w:rsid w:val="00D44F80"/>
    <w:rsid w:val="00D45373"/>
    <w:rsid w:val="00D45AF4"/>
    <w:rsid w:val="00D45BD6"/>
    <w:rsid w:val="00D45C91"/>
    <w:rsid w:val="00D4600B"/>
    <w:rsid w:val="00D46111"/>
    <w:rsid w:val="00D4613D"/>
    <w:rsid w:val="00D46267"/>
    <w:rsid w:val="00D46348"/>
    <w:rsid w:val="00D4662F"/>
    <w:rsid w:val="00D46699"/>
    <w:rsid w:val="00D4679F"/>
    <w:rsid w:val="00D467C7"/>
    <w:rsid w:val="00D468D6"/>
    <w:rsid w:val="00D46A4D"/>
    <w:rsid w:val="00D46CA4"/>
    <w:rsid w:val="00D46F1B"/>
    <w:rsid w:val="00D46F2D"/>
    <w:rsid w:val="00D4718A"/>
    <w:rsid w:val="00D475FB"/>
    <w:rsid w:val="00D4765D"/>
    <w:rsid w:val="00D47A09"/>
    <w:rsid w:val="00D47C16"/>
    <w:rsid w:val="00D47C97"/>
    <w:rsid w:val="00D47D9B"/>
    <w:rsid w:val="00D47E2E"/>
    <w:rsid w:val="00D502AF"/>
    <w:rsid w:val="00D503BC"/>
    <w:rsid w:val="00D50546"/>
    <w:rsid w:val="00D50626"/>
    <w:rsid w:val="00D5066A"/>
    <w:rsid w:val="00D50764"/>
    <w:rsid w:val="00D50C12"/>
    <w:rsid w:val="00D50C39"/>
    <w:rsid w:val="00D50CF8"/>
    <w:rsid w:val="00D50D9B"/>
    <w:rsid w:val="00D51034"/>
    <w:rsid w:val="00D51475"/>
    <w:rsid w:val="00D514A9"/>
    <w:rsid w:val="00D51509"/>
    <w:rsid w:val="00D51A77"/>
    <w:rsid w:val="00D51AA4"/>
    <w:rsid w:val="00D51DE8"/>
    <w:rsid w:val="00D52132"/>
    <w:rsid w:val="00D521A2"/>
    <w:rsid w:val="00D521ED"/>
    <w:rsid w:val="00D5256B"/>
    <w:rsid w:val="00D5267B"/>
    <w:rsid w:val="00D52824"/>
    <w:rsid w:val="00D52900"/>
    <w:rsid w:val="00D52CF1"/>
    <w:rsid w:val="00D52D21"/>
    <w:rsid w:val="00D52FE3"/>
    <w:rsid w:val="00D532AD"/>
    <w:rsid w:val="00D535F0"/>
    <w:rsid w:val="00D53649"/>
    <w:rsid w:val="00D53830"/>
    <w:rsid w:val="00D53A76"/>
    <w:rsid w:val="00D546EB"/>
    <w:rsid w:val="00D54B1C"/>
    <w:rsid w:val="00D54FB3"/>
    <w:rsid w:val="00D55519"/>
    <w:rsid w:val="00D557D5"/>
    <w:rsid w:val="00D5581E"/>
    <w:rsid w:val="00D55870"/>
    <w:rsid w:val="00D55889"/>
    <w:rsid w:val="00D55927"/>
    <w:rsid w:val="00D559B2"/>
    <w:rsid w:val="00D55DDC"/>
    <w:rsid w:val="00D5618C"/>
    <w:rsid w:val="00D56407"/>
    <w:rsid w:val="00D5668A"/>
    <w:rsid w:val="00D56A54"/>
    <w:rsid w:val="00D56B5F"/>
    <w:rsid w:val="00D5707A"/>
    <w:rsid w:val="00D572CC"/>
    <w:rsid w:val="00D57500"/>
    <w:rsid w:val="00D57739"/>
    <w:rsid w:val="00D5792D"/>
    <w:rsid w:val="00D57A3F"/>
    <w:rsid w:val="00D57AF0"/>
    <w:rsid w:val="00D57B3C"/>
    <w:rsid w:val="00D57C0E"/>
    <w:rsid w:val="00D60CDA"/>
    <w:rsid w:val="00D60D10"/>
    <w:rsid w:val="00D60D17"/>
    <w:rsid w:val="00D61176"/>
    <w:rsid w:val="00D611C6"/>
    <w:rsid w:val="00D614AD"/>
    <w:rsid w:val="00D6167E"/>
    <w:rsid w:val="00D61724"/>
    <w:rsid w:val="00D61815"/>
    <w:rsid w:val="00D619C0"/>
    <w:rsid w:val="00D61CCB"/>
    <w:rsid w:val="00D61DCD"/>
    <w:rsid w:val="00D61EBC"/>
    <w:rsid w:val="00D62586"/>
    <w:rsid w:val="00D627E3"/>
    <w:rsid w:val="00D629B1"/>
    <w:rsid w:val="00D62A4B"/>
    <w:rsid w:val="00D62D1C"/>
    <w:rsid w:val="00D62E3F"/>
    <w:rsid w:val="00D62ECD"/>
    <w:rsid w:val="00D62FA3"/>
    <w:rsid w:val="00D63254"/>
    <w:rsid w:val="00D6326B"/>
    <w:rsid w:val="00D63335"/>
    <w:rsid w:val="00D633FC"/>
    <w:rsid w:val="00D63448"/>
    <w:rsid w:val="00D63618"/>
    <w:rsid w:val="00D6365F"/>
    <w:rsid w:val="00D63701"/>
    <w:rsid w:val="00D63955"/>
    <w:rsid w:val="00D63A8E"/>
    <w:rsid w:val="00D63DC7"/>
    <w:rsid w:val="00D63E2C"/>
    <w:rsid w:val="00D63E9A"/>
    <w:rsid w:val="00D641EA"/>
    <w:rsid w:val="00D64297"/>
    <w:rsid w:val="00D6434F"/>
    <w:rsid w:val="00D64426"/>
    <w:rsid w:val="00D64432"/>
    <w:rsid w:val="00D64475"/>
    <w:rsid w:val="00D64609"/>
    <w:rsid w:val="00D6485F"/>
    <w:rsid w:val="00D6491E"/>
    <w:rsid w:val="00D64A2A"/>
    <w:rsid w:val="00D64B44"/>
    <w:rsid w:val="00D64B7B"/>
    <w:rsid w:val="00D64C53"/>
    <w:rsid w:val="00D64DC8"/>
    <w:rsid w:val="00D65381"/>
    <w:rsid w:val="00D6555E"/>
    <w:rsid w:val="00D65731"/>
    <w:rsid w:val="00D65A50"/>
    <w:rsid w:val="00D65ACA"/>
    <w:rsid w:val="00D65CC1"/>
    <w:rsid w:val="00D65D78"/>
    <w:rsid w:val="00D65F89"/>
    <w:rsid w:val="00D660AE"/>
    <w:rsid w:val="00D66153"/>
    <w:rsid w:val="00D66572"/>
    <w:rsid w:val="00D66615"/>
    <w:rsid w:val="00D66AAA"/>
    <w:rsid w:val="00D66B04"/>
    <w:rsid w:val="00D66F1B"/>
    <w:rsid w:val="00D67409"/>
    <w:rsid w:val="00D6759D"/>
    <w:rsid w:val="00D67690"/>
    <w:rsid w:val="00D67BC5"/>
    <w:rsid w:val="00D67EE6"/>
    <w:rsid w:val="00D7021B"/>
    <w:rsid w:val="00D70444"/>
    <w:rsid w:val="00D704B3"/>
    <w:rsid w:val="00D7057D"/>
    <w:rsid w:val="00D7063A"/>
    <w:rsid w:val="00D706AA"/>
    <w:rsid w:val="00D707B9"/>
    <w:rsid w:val="00D70926"/>
    <w:rsid w:val="00D70B68"/>
    <w:rsid w:val="00D70C49"/>
    <w:rsid w:val="00D70D33"/>
    <w:rsid w:val="00D70EE9"/>
    <w:rsid w:val="00D70FFB"/>
    <w:rsid w:val="00D713CD"/>
    <w:rsid w:val="00D71797"/>
    <w:rsid w:val="00D71862"/>
    <w:rsid w:val="00D71AAB"/>
    <w:rsid w:val="00D71AAD"/>
    <w:rsid w:val="00D71E33"/>
    <w:rsid w:val="00D71E7F"/>
    <w:rsid w:val="00D71F39"/>
    <w:rsid w:val="00D71FBA"/>
    <w:rsid w:val="00D7239B"/>
    <w:rsid w:val="00D723F1"/>
    <w:rsid w:val="00D72470"/>
    <w:rsid w:val="00D725B5"/>
    <w:rsid w:val="00D72636"/>
    <w:rsid w:val="00D72AF8"/>
    <w:rsid w:val="00D72C36"/>
    <w:rsid w:val="00D72E1B"/>
    <w:rsid w:val="00D72E8B"/>
    <w:rsid w:val="00D73077"/>
    <w:rsid w:val="00D73548"/>
    <w:rsid w:val="00D736A2"/>
    <w:rsid w:val="00D73790"/>
    <w:rsid w:val="00D738F7"/>
    <w:rsid w:val="00D73B66"/>
    <w:rsid w:val="00D73C57"/>
    <w:rsid w:val="00D73EDA"/>
    <w:rsid w:val="00D73F79"/>
    <w:rsid w:val="00D73FCF"/>
    <w:rsid w:val="00D742FF"/>
    <w:rsid w:val="00D744ED"/>
    <w:rsid w:val="00D745D5"/>
    <w:rsid w:val="00D748DB"/>
    <w:rsid w:val="00D74902"/>
    <w:rsid w:val="00D74998"/>
    <w:rsid w:val="00D74A8E"/>
    <w:rsid w:val="00D74D5C"/>
    <w:rsid w:val="00D75096"/>
    <w:rsid w:val="00D7556D"/>
    <w:rsid w:val="00D7585B"/>
    <w:rsid w:val="00D758B3"/>
    <w:rsid w:val="00D7594B"/>
    <w:rsid w:val="00D759BE"/>
    <w:rsid w:val="00D75CDC"/>
    <w:rsid w:val="00D76426"/>
    <w:rsid w:val="00D764DB"/>
    <w:rsid w:val="00D768C9"/>
    <w:rsid w:val="00D76ADC"/>
    <w:rsid w:val="00D7710A"/>
    <w:rsid w:val="00D772DF"/>
    <w:rsid w:val="00D77359"/>
    <w:rsid w:val="00D77413"/>
    <w:rsid w:val="00D77503"/>
    <w:rsid w:val="00D7756A"/>
    <w:rsid w:val="00D77577"/>
    <w:rsid w:val="00D775A4"/>
    <w:rsid w:val="00D77AEE"/>
    <w:rsid w:val="00D77B3E"/>
    <w:rsid w:val="00D77C86"/>
    <w:rsid w:val="00D801BD"/>
    <w:rsid w:val="00D801BE"/>
    <w:rsid w:val="00D8026D"/>
    <w:rsid w:val="00D80344"/>
    <w:rsid w:val="00D8056A"/>
    <w:rsid w:val="00D80A01"/>
    <w:rsid w:val="00D80B04"/>
    <w:rsid w:val="00D81205"/>
    <w:rsid w:val="00D812A9"/>
    <w:rsid w:val="00D81715"/>
    <w:rsid w:val="00D81984"/>
    <w:rsid w:val="00D81B3A"/>
    <w:rsid w:val="00D81BDE"/>
    <w:rsid w:val="00D81CEB"/>
    <w:rsid w:val="00D81CF7"/>
    <w:rsid w:val="00D81F10"/>
    <w:rsid w:val="00D82331"/>
    <w:rsid w:val="00D824B2"/>
    <w:rsid w:val="00D82798"/>
    <w:rsid w:val="00D828D6"/>
    <w:rsid w:val="00D829CE"/>
    <w:rsid w:val="00D82B0D"/>
    <w:rsid w:val="00D82BF2"/>
    <w:rsid w:val="00D82BF6"/>
    <w:rsid w:val="00D82C2F"/>
    <w:rsid w:val="00D831F2"/>
    <w:rsid w:val="00D834CE"/>
    <w:rsid w:val="00D834D2"/>
    <w:rsid w:val="00D83533"/>
    <w:rsid w:val="00D83672"/>
    <w:rsid w:val="00D8372B"/>
    <w:rsid w:val="00D837C8"/>
    <w:rsid w:val="00D83B96"/>
    <w:rsid w:val="00D83DC8"/>
    <w:rsid w:val="00D840EE"/>
    <w:rsid w:val="00D84481"/>
    <w:rsid w:val="00D8458F"/>
    <w:rsid w:val="00D84730"/>
    <w:rsid w:val="00D84A57"/>
    <w:rsid w:val="00D84A89"/>
    <w:rsid w:val="00D84CED"/>
    <w:rsid w:val="00D85099"/>
    <w:rsid w:val="00D851D0"/>
    <w:rsid w:val="00D85208"/>
    <w:rsid w:val="00D85751"/>
    <w:rsid w:val="00D85CAF"/>
    <w:rsid w:val="00D85DAE"/>
    <w:rsid w:val="00D85DCE"/>
    <w:rsid w:val="00D85E8B"/>
    <w:rsid w:val="00D85F48"/>
    <w:rsid w:val="00D863CB"/>
    <w:rsid w:val="00D86602"/>
    <w:rsid w:val="00D86BB3"/>
    <w:rsid w:val="00D86CB4"/>
    <w:rsid w:val="00D87284"/>
    <w:rsid w:val="00D872AC"/>
    <w:rsid w:val="00D87307"/>
    <w:rsid w:val="00D87429"/>
    <w:rsid w:val="00D874DF"/>
    <w:rsid w:val="00D87871"/>
    <w:rsid w:val="00D87881"/>
    <w:rsid w:val="00D87984"/>
    <w:rsid w:val="00D87A12"/>
    <w:rsid w:val="00D87AD4"/>
    <w:rsid w:val="00D87C6E"/>
    <w:rsid w:val="00D87CA7"/>
    <w:rsid w:val="00D87CF3"/>
    <w:rsid w:val="00D87FBF"/>
    <w:rsid w:val="00D90836"/>
    <w:rsid w:val="00D909CE"/>
    <w:rsid w:val="00D90B22"/>
    <w:rsid w:val="00D91DD2"/>
    <w:rsid w:val="00D91E2E"/>
    <w:rsid w:val="00D920D2"/>
    <w:rsid w:val="00D92245"/>
    <w:rsid w:val="00D92335"/>
    <w:rsid w:val="00D924D5"/>
    <w:rsid w:val="00D926C4"/>
    <w:rsid w:val="00D928A7"/>
    <w:rsid w:val="00D930E1"/>
    <w:rsid w:val="00D93302"/>
    <w:rsid w:val="00D9345B"/>
    <w:rsid w:val="00D9354D"/>
    <w:rsid w:val="00D93606"/>
    <w:rsid w:val="00D937FD"/>
    <w:rsid w:val="00D93955"/>
    <w:rsid w:val="00D93BA6"/>
    <w:rsid w:val="00D9415C"/>
    <w:rsid w:val="00D94183"/>
    <w:rsid w:val="00D942CC"/>
    <w:rsid w:val="00D943ED"/>
    <w:rsid w:val="00D944E4"/>
    <w:rsid w:val="00D94912"/>
    <w:rsid w:val="00D94A00"/>
    <w:rsid w:val="00D94C00"/>
    <w:rsid w:val="00D94D87"/>
    <w:rsid w:val="00D954F5"/>
    <w:rsid w:val="00D95B31"/>
    <w:rsid w:val="00D95CC4"/>
    <w:rsid w:val="00D95DCC"/>
    <w:rsid w:val="00D96182"/>
    <w:rsid w:val="00D962DC"/>
    <w:rsid w:val="00D96715"/>
    <w:rsid w:val="00D968C7"/>
    <w:rsid w:val="00D96AF5"/>
    <w:rsid w:val="00D96BE7"/>
    <w:rsid w:val="00D970BC"/>
    <w:rsid w:val="00D971A3"/>
    <w:rsid w:val="00D97C23"/>
    <w:rsid w:val="00D97F50"/>
    <w:rsid w:val="00DA0365"/>
    <w:rsid w:val="00DA06AC"/>
    <w:rsid w:val="00DA087B"/>
    <w:rsid w:val="00DA0896"/>
    <w:rsid w:val="00DA09BD"/>
    <w:rsid w:val="00DA0D0C"/>
    <w:rsid w:val="00DA0D86"/>
    <w:rsid w:val="00DA0DC0"/>
    <w:rsid w:val="00DA0EB7"/>
    <w:rsid w:val="00DA12C2"/>
    <w:rsid w:val="00DA13DB"/>
    <w:rsid w:val="00DA160E"/>
    <w:rsid w:val="00DA1638"/>
    <w:rsid w:val="00DA180C"/>
    <w:rsid w:val="00DA18A2"/>
    <w:rsid w:val="00DA1C79"/>
    <w:rsid w:val="00DA1C86"/>
    <w:rsid w:val="00DA1E3E"/>
    <w:rsid w:val="00DA2488"/>
    <w:rsid w:val="00DA2931"/>
    <w:rsid w:val="00DA2A09"/>
    <w:rsid w:val="00DA2A57"/>
    <w:rsid w:val="00DA2FA0"/>
    <w:rsid w:val="00DA32A8"/>
    <w:rsid w:val="00DA35F6"/>
    <w:rsid w:val="00DA3AF0"/>
    <w:rsid w:val="00DA3C9A"/>
    <w:rsid w:val="00DA3E7B"/>
    <w:rsid w:val="00DA3F17"/>
    <w:rsid w:val="00DA418D"/>
    <w:rsid w:val="00DA418E"/>
    <w:rsid w:val="00DA4419"/>
    <w:rsid w:val="00DA451D"/>
    <w:rsid w:val="00DA4638"/>
    <w:rsid w:val="00DA470D"/>
    <w:rsid w:val="00DA4873"/>
    <w:rsid w:val="00DA4A78"/>
    <w:rsid w:val="00DA4C86"/>
    <w:rsid w:val="00DA4CC5"/>
    <w:rsid w:val="00DA5104"/>
    <w:rsid w:val="00DA5159"/>
    <w:rsid w:val="00DA52FA"/>
    <w:rsid w:val="00DA54FB"/>
    <w:rsid w:val="00DA56DB"/>
    <w:rsid w:val="00DA597D"/>
    <w:rsid w:val="00DA5C51"/>
    <w:rsid w:val="00DA5F5A"/>
    <w:rsid w:val="00DA601D"/>
    <w:rsid w:val="00DA60D4"/>
    <w:rsid w:val="00DA623C"/>
    <w:rsid w:val="00DA638A"/>
    <w:rsid w:val="00DA6452"/>
    <w:rsid w:val="00DA6975"/>
    <w:rsid w:val="00DA6A2B"/>
    <w:rsid w:val="00DA6BD4"/>
    <w:rsid w:val="00DA6F69"/>
    <w:rsid w:val="00DA6FE9"/>
    <w:rsid w:val="00DA748E"/>
    <w:rsid w:val="00DA7925"/>
    <w:rsid w:val="00DA79E8"/>
    <w:rsid w:val="00DA7E03"/>
    <w:rsid w:val="00DA7F3A"/>
    <w:rsid w:val="00DB0130"/>
    <w:rsid w:val="00DB031E"/>
    <w:rsid w:val="00DB040B"/>
    <w:rsid w:val="00DB0673"/>
    <w:rsid w:val="00DB07D2"/>
    <w:rsid w:val="00DB0823"/>
    <w:rsid w:val="00DB0AB8"/>
    <w:rsid w:val="00DB0D2A"/>
    <w:rsid w:val="00DB0F29"/>
    <w:rsid w:val="00DB11CD"/>
    <w:rsid w:val="00DB1613"/>
    <w:rsid w:val="00DB1980"/>
    <w:rsid w:val="00DB1DAB"/>
    <w:rsid w:val="00DB1FA0"/>
    <w:rsid w:val="00DB204F"/>
    <w:rsid w:val="00DB2218"/>
    <w:rsid w:val="00DB2DC1"/>
    <w:rsid w:val="00DB3031"/>
    <w:rsid w:val="00DB307C"/>
    <w:rsid w:val="00DB3826"/>
    <w:rsid w:val="00DB38B1"/>
    <w:rsid w:val="00DB3919"/>
    <w:rsid w:val="00DB39D4"/>
    <w:rsid w:val="00DB3A47"/>
    <w:rsid w:val="00DB3E26"/>
    <w:rsid w:val="00DB3F47"/>
    <w:rsid w:val="00DB4230"/>
    <w:rsid w:val="00DB42FC"/>
    <w:rsid w:val="00DB43D6"/>
    <w:rsid w:val="00DB4487"/>
    <w:rsid w:val="00DB44A3"/>
    <w:rsid w:val="00DB4508"/>
    <w:rsid w:val="00DB4679"/>
    <w:rsid w:val="00DB46D0"/>
    <w:rsid w:val="00DB46DF"/>
    <w:rsid w:val="00DB4834"/>
    <w:rsid w:val="00DB4842"/>
    <w:rsid w:val="00DB49B6"/>
    <w:rsid w:val="00DB4E06"/>
    <w:rsid w:val="00DB5193"/>
    <w:rsid w:val="00DB531A"/>
    <w:rsid w:val="00DB54EB"/>
    <w:rsid w:val="00DB58A0"/>
    <w:rsid w:val="00DB60AF"/>
    <w:rsid w:val="00DB62BE"/>
    <w:rsid w:val="00DB63B2"/>
    <w:rsid w:val="00DB686F"/>
    <w:rsid w:val="00DB69DB"/>
    <w:rsid w:val="00DB6A80"/>
    <w:rsid w:val="00DB6C06"/>
    <w:rsid w:val="00DB7292"/>
    <w:rsid w:val="00DB7526"/>
    <w:rsid w:val="00DB75E8"/>
    <w:rsid w:val="00DB7626"/>
    <w:rsid w:val="00DB7783"/>
    <w:rsid w:val="00DB7A83"/>
    <w:rsid w:val="00DB7AA5"/>
    <w:rsid w:val="00DB7B06"/>
    <w:rsid w:val="00DB7CAC"/>
    <w:rsid w:val="00DB7D66"/>
    <w:rsid w:val="00DB7EA4"/>
    <w:rsid w:val="00DB7F8E"/>
    <w:rsid w:val="00DC008E"/>
    <w:rsid w:val="00DC02A8"/>
    <w:rsid w:val="00DC03E8"/>
    <w:rsid w:val="00DC043D"/>
    <w:rsid w:val="00DC0532"/>
    <w:rsid w:val="00DC05AB"/>
    <w:rsid w:val="00DC069B"/>
    <w:rsid w:val="00DC0766"/>
    <w:rsid w:val="00DC09FF"/>
    <w:rsid w:val="00DC0E5D"/>
    <w:rsid w:val="00DC0F8F"/>
    <w:rsid w:val="00DC10C5"/>
    <w:rsid w:val="00DC15E7"/>
    <w:rsid w:val="00DC15EA"/>
    <w:rsid w:val="00DC180E"/>
    <w:rsid w:val="00DC1ECF"/>
    <w:rsid w:val="00DC22A1"/>
    <w:rsid w:val="00DC2305"/>
    <w:rsid w:val="00DC2348"/>
    <w:rsid w:val="00DC3034"/>
    <w:rsid w:val="00DC318A"/>
    <w:rsid w:val="00DC32A8"/>
    <w:rsid w:val="00DC353C"/>
    <w:rsid w:val="00DC3549"/>
    <w:rsid w:val="00DC35FF"/>
    <w:rsid w:val="00DC379E"/>
    <w:rsid w:val="00DC3868"/>
    <w:rsid w:val="00DC3A4F"/>
    <w:rsid w:val="00DC3A6A"/>
    <w:rsid w:val="00DC3A9D"/>
    <w:rsid w:val="00DC3ACE"/>
    <w:rsid w:val="00DC3B22"/>
    <w:rsid w:val="00DC3DF3"/>
    <w:rsid w:val="00DC4004"/>
    <w:rsid w:val="00DC4013"/>
    <w:rsid w:val="00DC405F"/>
    <w:rsid w:val="00DC40A5"/>
    <w:rsid w:val="00DC4243"/>
    <w:rsid w:val="00DC459F"/>
    <w:rsid w:val="00DC475F"/>
    <w:rsid w:val="00DC485F"/>
    <w:rsid w:val="00DC4F66"/>
    <w:rsid w:val="00DC4F95"/>
    <w:rsid w:val="00DC5044"/>
    <w:rsid w:val="00DC50ED"/>
    <w:rsid w:val="00DC5584"/>
    <w:rsid w:val="00DC55A5"/>
    <w:rsid w:val="00DC5948"/>
    <w:rsid w:val="00DC5AA1"/>
    <w:rsid w:val="00DC5CD6"/>
    <w:rsid w:val="00DC5F2A"/>
    <w:rsid w:val="00DC602E"/>
    <w:rsid w:val="00DC6302"/>
    <w:rsid w:val="00DC6825"/>
    <w:rsid w:val="00DC6BAA"/>
    <w:rsid w:val="00DC6C1E"/>
    <w:rsid w:val="00DC6F19"/>
    <w:rsid w:val="00DC7255"/>
    <w:rsid w:val="00DC72CE"/>
    <w:rsid w:val="00DC767D"/>
    <w:rsid w:val="00DC77E8"/>
    <w:rsid w:val="00DC7951"/>
    <w:rsid w:val="00DD0678"/>
    <w:rsid w:val="00DD0710"/>
    <w:rsid w:val="00DD0779"/>
    <w:rsid w:val="00DD077F"/>
    <w:rsid w:val="00DD0B11"/>
    <w:rsid w:val="00DD0BBC"/>
    <w:rsid w:val="00DD1096"/>
    <w:rsid w:val="00DD116C"/>
    <w:rsid w:val="00DD1957"/>
    <w:rsid w:val="00DD1AA5"/>
    <w:rsid w:val="00DD1B75"/>
    <w:rsid w:val="00DD1C4B"/>
    <w:rsid w:val="00DD1F7B"/>
    <w:rsid w:val="00DD1FBD"/>
    <w:rsid w:val="00DD229E"/>
    <w:rsid w:val="00DD2325"/>
    <w:rsid w:val="00DD27B1"/>
    <w:rsid w:val="00DD2A1D"/>
    <w:rsid w:val="00DD2A4D"/>
    <w:rsid w:val="00DD2C8F"/>
    <w:rsid w:val="00DD2D1F"/>
    <w:rsid w:val="00DD2F8F"/>
    <w:rsid w:val="00DD301B"/>
    <w:rsid w:val="00DD3029"/>
    <w:rsid w:val="00DD33DF"/>
    <w:rsid w:val="00DD383E"/>
    <w:rsid w:val="00DD3C55"/>
    <w:rsid w:val="00DD4312"/>
    <w:rsid w:val="00DD4835"/>
    <w:rsid w:val="00DD489F"/>
    <w:rsid w:val="00DD4990"/>
    <w:rsid w:val="00DD4A5A"/>
    <w:rsid w:val="00DD4B45"/>
    <w:rsid w:val="00DD4D2F"/>
    <w:rsid w:val="00DD4DAA"/>
    <w:rsid w:val="00DD4DCA"/>
    <w:rsid w:val="00DD4DED"/>
    <w:rsid w:val="00DD50C1"/>
    <w:rsid w:val="00DD50FD"/>
    <w:rsid w:val="00DD5121"/>
    <w:rsid w:val="00DD5197"/>
    <w:rsid w:val="00DD519D"/>
    <w:rsid w:val="00DD5404"/>
    <w:rsid w:val="00DD55E0"/>
    <w:rsid w:val="00DD5691"/>
    <w:rsid w:val="00DD5C0D"/>
    <w:rsid w:val="00DD61CC"/>
    <w:rsid w:val="00DD6442"/>
    <w:rsid w:val="00DD6498"/>
    <w:rsid w:val="00DD66B0"/>
    <w:rsid w:val="00DD6A30"/>
    <w:rsid w:val="00DD6BDC"/>
    <w:rsid w:val="00DD6C29"/>
    <w:rsid w:val="00DD6D0D"/>
    <w:rsid w:val="00DD7056"/>
    <w:rsid w:val="00DD78D9"/>
    <w:rsid w:val="00DD7CE8"/>
    <w:rsid w:val="00DE0002"/>
    <w:rsid w:val="00DE03F0"/>
    <w:rsid w:val="00DE05BC"/>
    <w:rsid w:val="00DE096B"/>
    <w:rsid w:val="00DE0EB3"/>
    <w:rsid w:val="00DE1227"/>
    <w:rsid w:val="00DE13A8"/>
    <w:rsid w:val="00DE15E5"/>
    <w:rsid w:val="00DE18A3"/>
    <w:rsid w:val="00DE1903"/>
    <w:rsid w:val="00DE1904"/>
    <w:rsid w:val="00DE1D01"/>
    <w:rsid w:val="00DE1D0E"/>
    <w:rsid w:val="00DE1DAA"/>
    <w:rsid w:val="00DE2388"/>
    <w:rsid w:val="00DE2398"/>
    <w:rsid w:val="00DE2B35"/>
    <w:rsid w:val="00DE2B38"/>
    <w:rsid w:val="00DE2EDD"/>
    <w:rsid w:val="00DE31BD"/>
    <w:rsid w:val="00DE3219"/>
    <w:rsid w:val="00DE35CB"/>
    <w:rsid w:val="00DE39FE"/>
    <w:rsid w:val="00DE3B9D"/>
    <w:rsid w:val="00DE3BC4"/>
    <w:rsid w:val="00DE3DBB"/>
    <w:rsid w:val="00DE432D"/>
    <w:rsid w:val="00DE43A2"/>
    <w:rsid w:val="00DE43D6"/>
    <w:rsid w:val="00DE44DA"/>
    <w:rsid w:val="00DE4844"/>
    <w:rsid w:val="00DE4A74"/>
    <w:rsid w:val="00DE4B05"/>
    <w:rsid w:val="00DE4DD8"/>
    <w:rsid w:val="00DE4E3B"/>
    <w:rsid w:val="00DE4EE9"/>
    <w:rsid w:val="00DE5138"/>
    <w:rsid w:val="00DE51B1"/>
    <w:rsid w:val="00DE5214"/>
    <w:rsid w:val="00DE541C"/>
    <w:rsid w:val="00DE55E4"/>
    <w:rsid w:val="00DE5AE7"/>
    <w:rsid w:val="00DE61DF"/>
    <w:rsid w:val="00DE63BB"/>
    <w:rsid w:val="00DE63EA"/>
    <w:rsid w:val="00DE6572"/>
    <w:rsid w:val="00DE68A1"/>
    <w:rsid w:val="00DE69DF"/>
    <w:rsid w:val="00DE6DEB"/>
    <w:rsid w:val="00DE6EE0"/>
    <w:rsid w:val="00DE6F02"/>
    <w:rsid w:val="00DE737B"/>
    <w:rsid w:val="00DE7402"/>
    <w:rsid w:val="00DE7C48"/>
    <w:rsid w:val="00DE7DA9"/>
    <w:rsid w:val="00DE7E21"/>
    <w:rsid w:val="00DE7F2E"/>
    <w:rsid w:val="00DE7F3A"/>
    <w:rsid w:val="00DF001C"/>
    <w:rsid w:val="00DF01D6"/>
    <w:rsid w:val="00DF03ED"/>
    <w:rsid w:val="00DF0ED6"/>
    <w:rsid w:val="00DF0FED"/>
    <w:rsid w:val="00DF100B"/>
    <w:rsid w:val="00DF11B7"/>
    <w:rsid w:val="00DF1411"/>
    <w:rsid w:val="00DF14E0"/>
    <w:rsid w:val="00DF17AC"/>
    <w:rsid w:val="00DF19D7"/>
    <w:rsid w:val="00DF1CBE"/>
    <w:rsid w:val="00DF1D1B"/>
    <w:rsid w:val="00DF1F3C"/>
    <w:rsid w:val="00DF22BF"/>
    <w:rsid w:val="00DF284F"/>
    <w:rsid w:val="00DF287D"/>
    <w:rsid w:val="00DF2EEB"/>
    <w:rsid w:val="00DF3152"/>
    <w:rsid w:val="00DF368C"/>
    <w:rsid w:val="00DF3745"/>
    <w:rsid w:val="00DF3775"/>
    <w:rsid w:val="00DF3DBB"/>
    <w:rsid w:val="00DF3F84"/>
    <w:rsid w:val="00DF407E"/>
    <w:rsid w:val="00DF4359"/>
    <w:rsid w:val="00DF43CF"/>
    <w:rsid w:val="00DF4471"/>
    <w:rsid w:val="00DF450D"/>
    <w:rsid w:val="00DF4530"/>
    <w:rsid w:val="00DF45F7"/>
    <w:rsid w:val="00DF46EA"/>
    <w:rsid w:val="00DF471C"/>
    <w:rsid w:val="00DF4AE6"/>
    <w:rsid w:val="00DF4B8C"/>
    <w:rsid w:val="00DF4D91"/>
    <w:rsid w:val="00DF4FA7"/>
    <w:rsid w:val="00DF4FD0"/>
    <w:rsid w:val="00DF5659"/>
    <w:rsid w:val="00DF57E2"/>
    <w:rsid w:val="00DF59D0"/>
    <w:rsid w:val="00DF5BC1"/>
    <w:rsid w:val="00DF5DB7"/>
    <w:rsid w:val="00DF5EDF"/>
    <w:rsid w:val="00DF661E"/>
    <w:rsid w:val="00DF670E"/>
    <w:rsid w:val="00DF6AAA"/>
    <w:rsid w:val="00DF6BE7"/>
    <w:rsid w:val="00DF6D76"/>
    <w:rsid w:val="00DF6E70"/>
    <w:rsid w:val="00DF7371"/>
    <w:rsid w:val="00DF73C1"/>
    <w:rsid w:val="00DF7511"/>
    <w:rsid w:val="00DF7594"/>
    <w:rsid w:val="00DF7751"/>
    <w:rsid w:val="00DF77A2"/>
    <w:rsid w:val="00DF7995"/>
    <w:rsid w:val="00DF7A4F"/>
    <w:rsid w:val="00DF7B13"/>
    <w:rsid w:val="00DF7C0C"/>
    <w:rsid w:val="00DF7CC1"/>
    <w:rsid w:val="00DF7D07"/>
    <w:rsid w:val="00DF7DB7"/>
    <w:rsid w:val="00DF7E1C"/>
    <w:rsid w:val="00DF7FE1"/>
    <w:rsid w:val="00E00380"/>
    <w:rsid w:val="00E005B5"/>
    <w:rsid w:val="00E0083F"/>
    <w:rsid w:val="00E00869"/>
    <w:rsid w:val="00E00994"/>
    <w:rsid w:val="00E009B1"/>
    <w:rsid w:val="00E00A41"/>
    <w:rsid w:val="00E00BC3"/>
    <w:rsid w:val="00E00D60"/>
    <w:rsid w:val="00E00DB6"/>
    <w:rsid w:val="00E00E64"/>
    <w:rsid w:val="00E00EBE"/>
    <w:rsid w:val="00E011D7"/>
    <w:rsid w:val="00E013D0"/>
    <w:rsid w:val="00E017F5"/>
    <w:rsid w:val="00E01C6D"/>
    <w:rsid w:val="00E01EB5"/>
    <w:rsid w:val="00E01FBA"/>
    <w:rsid w:val="00E0217A"/>
    <w:rsid w:val="00E02ABC"/>
    <w:rsid w:val="00E02B90"/>
    <w:rsid w:val="00E02DEE"/>
    <w:rsid w:val="00E031BB"/>
    <w:rsid w:val="00E031BC"/>
    <w:rsid w:val="00E0335A"/>
    <w:rsid w:val="00E03388"/>
    <w:rsid w:val="00E0376F"/>
    <w:rsid w:val="00E03798"/>
    <w:rsid w:val="00E039E7"/>
    <w:rsid w:val="00E03B43"/>
    <w:rsid w:val="00E03BF4"/>
    <w:rsid w:val="00E03CEF"/>
    <w:rsid w:val="00E03D3A"/>
    <w:rsid w:val="00E03DDA"/>
    <w:rsid w:val="00E040E8"/>
    <w:rsid w:val="00E0417B"/>
    <w:rsid w:val="00E04473"/>
    <w:rsid w:val="00E044A5"/>
    <w:rsid w:val="00E04B6E"/>
    <w:rsid w:val="00E04C79"/>
    <w:rsid w:val="00E04F35"/>
    <w:rsid w:val="00E050EE"/>
    <w:rsid w:val="00E051CD"/>
    <w:rsid w:val="00E053F4"/>
    <w:rsid w:val="00E0576C"/>
    <w:rsid w:val="00E0579F"/>
    <w:rsid w:val="00E05B85"/>
    <w:rsid w:val="00E05BC2"/>
    <w:rsid w:val="00E06045"/>
    <w:rsid w:val="00E06123"/>
    <w:rsid w:val="00E06153"/>
    <w:rsid w:val="00E063E3"/>
    <w:rsid w:val="00E0644E"/>
    <w:rsid w:val="00E068BC"/>
    <w:rsid w:val="00E069AB"/>
    <w:rsid w:val="00E06D8F"/>
    <w:rsid w:val="00E07080"/>
    <w:rsid w:val="00E07201"/>
    <w:rsid w:val="00E073F0"/>
    <w:rsid w:val="00E07583"/>
    <w:rsid w:val="00E07858"/>
    <w:rsid w:val="00E079BC"/>
    <w:rsid w:val="00E07AA5"/>
    <w:rsid w:val="00E07FB1"/>
    <w:rsid w:val="00E100B5"/>
    <w:rsid w:val="00E1020E"/>
    <w:rsid w:val="00E10335"/>
    <w:rsid w:val="00E103D1"/>
    <w:rsid w:val="00E103E2"/>
    <w:rsid w:val="00E10761"/>
    <w:rsid w:val="00E10985"/>
    <w:rsid w:val="00E11029"/>
    <w:rsid w:val="00E112AE"/>
    <w:rsid w:val="00E11353"/>
    <w:rsid w:val="00E11415"/>
    <w:rsid w:val="00E11650"/>
    <w:rsid w:val="00E118DF"/>
    <w:rsid w:val="00E119B3"/>
    <w:rsid w:val="00E11D7A"/>
    <w:rsid w:val="00E11DEA"/>
    <w:rsid w:val="00E11EEB"/>
    <w:rsid w:val="00E120F4"/>
    <w:rsid w:val="00E121EA"/>
    <w:rsid w:val="00E12285"/>
    <w:rsid w:val="00E126AC"/>
    <w:rsid w:val="00E1282A"/>
    <w:rsid w:val="00E128F2"/>
    <w:rsid w:val="00E12A0F"/>
    <w:rsid w:val="00E12B04"/>
    <w:rsid w:val="00E12CB3"/>
    <w:rsid w:val="00E12CB4"/>
    <w:rsid w:val="00E131C0"/>
    <w:rsid w:val="00E1327B"/>
    <w:rsid w:val="00E1361C"/>
    <w:rsid w:val="00E138D5"/>
    <w:rsid w:val="00E13B5A"/>
    <w:rsid w:val="00E13BC5"/>
    <w:rsid w:val="00E13D32"/>
    <w:rsid w:val="00E13E5A"/>
    <w:rsid w:val="00E13EE4"/>
    <w:rsid w:val="00E13F86"/>
    <w:rsid w:val="00E14076"/>
    <w:rsid w:val="00E140C2"/>
    <w:rsid w:val="00E14331"/>
    <w:rsid w:val="00E14425"/>
    <w:rsid w:val="00E14692"/>
    <w:rsid w:val="00E14C2E"/>
    <w:rsid w:val="00E14D1F"/>
    <w:rsid w:val="00E14D76"/>
    <w:rsid w:val="00E14FC7"/>
    <w:rsid w:val="00E15226"/>
    <w:rsid w:val="00E1530E"/>
    <w:rsid w:val="00E156CD"/>
    <w:rsid w:val="00E15763"/>
    <w:rsid w:val="00E15CB8"/>
    <w:rsid w:val="00E16090"/>
    <w:rsid w:val="00E16463"/>
    <w:rsid w:val="00E164F6"/>
    <w:rsid w:val="00E16758"/>
    <w:rsid w:val="00E16779"/>
    <w:rsid w:val="00E16C15"/>
    <w:rsid w:val="00E16DD7"/>
    <w:rsid w:val="00E16F82"/>
    <w:rsid w:val="00E174AA"/>
    <w:rsid w:val="00E178F9"/>
    <w:rsid w:val="00E17A6B"/>
    <w:rsid w:val="00E17BD1"/>
    <w:rsid w:val="00E17D0A"/>
    <w:rsid w:val="00E17E40"/>
    <w:rsid w:val="00E17F6F"/>
    <w:rsid w:val="00E20370"/>
    <w:rsid w:val="00E204FD"/>
    <w:rsid w:val="00E2056E"/>
    <w:rsid w:val="00E2090B"/>
    <w:rsid w:val="00E20B0E"/>
    <w:rsid w:val="00E20B20"/>
    <w:rsid w:val="00E20CB4"/>
    <w:rsid w:val="00E21085"/>
    <w:rsid w:val="00E21179"/>
    <w:rsid w:val="00E2132C"/>
    <w:rsid w:val="00E21638"/>
    <w:rsid w:val="00E21976"/>
    <w:rsid w:val="00E21E92"/>
    <w:rsid w:val="00E21F10"/>
    <w:rsid w:val="00E221E9"/>
    <w:rsid w:val="00E2233C"/>
    <w:rsid w:val="00E22445"/>
    <w:rsid w:val="00E22461"/>
    <w:rsid w:val="00E2264B"/>
    <w:rsid w:val="00E226D7"/>
    <w:rsid w:val="00E2270B"/>
    <w:rsid w:val="00E22C49"/>
    <w:rsid w:val="00E22FE3"/>
    <w:rsid w:val="00E2304B"/>
    <w:rsid w:val="00E23370"/>
    <w:rsid w:val="00E239A4"/>
    <w:rsid w:val="00E239D1"/>
    <w:rsid w:val="00E23AE1"/>
    <w:rsid w:val="00E23B40"/>
    <w:rsid w:val="00E23BCA"/>
    <w:rsid w:val="00E23E39"/>
    <w:rsid w:val="00E240CE"/>
    <w:rsid w:val="00E2419A"/>
    <w:rsid w:val="00E242CD"/>
    <w:rsid w:val="00E245C2"/>
    <w:rsid w:val="00E246B9"/>
    <w:rsid w:val="00E2499A"/>
    <w:rsid w:val="00E24E7E"/>
    <w:rsid w:val="00E24F4E"/>
    <w:rsid w:val="00E250C5"/>
    <w:rsid w:val="00E25152"/>
    <w:rsid w:val="00E2535F"/>
    <w:rsid w:val="00E2544C"/>
    <w:rsid w:val="00E257BB"/>
    <w:rsid w:val="00E25BF9"/>
    <w:rsid w:val="00E25C91"/>
    <w:rsid w:val="00E25FCE"/>
    <w:rsid w:val="00E2603C"/>
    <w:rsid w:val="00E261C1"/>
    <w:rsid w:val="00E2635D"/>
    <w:rsid w:val="00E26727"/>
    <w:rsid w:val="00E26970"/>
    <w:rsid w:val="00E26B34"/>
    <w:rsid w:val="00E26EEB"/>
    <w:rsid w:val="00E2715B"/>
    <w:rsid w:val="00E2728F"/>
    <w:rsid w:val="00E27343"/>
    <w:rsid w:val="00E2753D"/>
    <w:rsid w:val="00E27791"/>
    <w:rsid w:val="00E2779C"/>
    <w:rsid w:val="00E27B99"/>
    <w:rsid w:val="00E302D1"/>
    <w:rsid w:val="00E304E6"/>
    <w:rsid w:val="00E30B7D"/>
    <w:rsid w:val="00E30DE1"/>
    <w:rsid w:val="00E30E06"/>
    <w:rsid w:val="00E30F2D"/>
    <w:rsid w:val="00E3154A"/>
    <w:rsid w:val="00E315EE"/>
    <w:rsid w:val="00E319DB"/>
    <w:rsid w:val="00E31AFC"/>
    <w:rsid w:val="00E3250F"/>
    <w:rsid w:val="00E32855"/>
    <w:rsid w:val="00E32B78"/>
    <w:rsid w:val="00E32B7A"/>
    <w:rsid w:val="00E32C29"/>
    <w:rsid w:val="00E32DB7"/>
    <w:rsid w:val="00E33BC2"/>
    <w:rsid w:val="00E33BC9"/>
    <w:rsid w:val="00E33C7D"/>
    <w:rsid w:val="00E3409A"/>
    <w:rsid w:val="00E3409E"/>
    <w:rsid w:val="00E3438D"/>
    <w:rsid w:val="00E3451C"/>
    <w:rsid w:val="00E346E4"/>
    <w:rsid w:val="00E34947"/>
    <w:rsid w:val="00E34B2C"/>
    <w:rsid w:val="00E34F76"/>
    <w:rsid w:val="00E350C9"/>
    <w:rsid w:val="00E35565"/>
    <w:rsid w:val="00E3585B"/>
    <w:rsid w:val="00E3586C"/>
    <w:rsid w:val="00E35C10"/>
    <w:rsid w:val="00E35FE6"/>
    <w:rsid w:val="00E35FE8"/>
    <w:rsid w:val="00E36378"/>
    <w:rsid w:val="00E3659F"/>
    <w:rsid w:val="00E365E2"/>
    <w:rsid w:val="00E367EC"/>
    <w:rsid w:val="00E36BE9"/>
    <w:rsid w:val="00E375CE"/>
    <w:rsid w:val="00E375D6"/>
    <w:rsid w:val="00E376D3"/>
    <w:rsid w:val="00E376DB"/>
    <w:rsid w:val="00E37754"/>
    <w:rsid w:val="00E3781A"/>
    <w:rsid w:val="00E3788A"/>
    <w:rsid w:val="00E37BE5"/>
    <w:rsid w:val="00E37C7C"/>
    <w:rsid w:val="00E37CC8"/>
    <w:rsid w:val="00E37E37"/>
    <w:rsid w:val="00E37E89"/>
    <w:rsid w:val="00E37EA1"/>
    <w:rsid w:val="00E37F4A"/>
    <w:rsid w:val="00E401BD"/>
    <w:rsid w:val="00E405CB"/>
    <w:rsid w:val="00E40755"/>
    <w:rsid w:val="00E409D1"/>
    <w:rsid w:val="00E40B2A"/>
    <w:rsid w:val="00E410F1"/>
    <w:rsid w:val="00E410F4"/>
    <w:rsid w:val="00E413FF"/>
    <w:rsid w:val="00E41626"/>
    <w:rsid w:val="00E417AF"/>
    <w:rsid w:val="00E41A27"/>
    <w:rsid w:val="00E41AB4"/>
    <w:rsid w:val="00E422B0"/>
    <w:rsid w:val="00E42317"/>
    <w:rsid w:val="00E4234D"/>
    <w:rsid w:val="00E424F5"/>
    <w:rsid w:val="00E42737"/>
    <w:rsid w:val="00E42C8A"/>
    <w:rsid w:val="00E42D48"/>
    <w:rsid w:val="00E43130"/>
    <w:rsid w:val="00E43213"/>
    <w:rsid w:val="00E435CC"/>
    <w:rsid w:val="00E438E9"/>
    <w:rsid w:val="00E43A8E"/>
    <w:rsid w:val="00E43A97"/>
    <w:rsid w:val="00E43C8F"/>
    <w:rsid w:val="00E43DAF"/>
    <w:rsid w:val="00E441A5"/>
    <w:rsid w:val="00E44524"/>
    <w:rsid w:val="00E4474B"/>
    <w:rsid w:val="00E44906"/>
    <w:rsid w:val="00E44A3A"/>
    <w:rsid w:val="00E44DDD"/>
    <w:rsid w:val="00E45031"/>
    <w:rsid w:val="00E4505D"/>
    <w:rsid w:val="00E4548D"/>
    <w:rsid w:val="00E45716"/>
    <w:rsid w:val="00E45901"/>
    <w:rsid w:val="00E459E7"/>
    <w:rsid w:val="00E45C77"/>
    <w:rsid w:val="00E45CE4"/>
    <w:rsid w:val="00E45D70"/>
    <w:rsid w:val="00E45DAC"/>
    <w:rsid w:val="00E45DB8"/>
    <w:rsid w:val="00E4608B"/>
    <w:rsid w:val="00E4628A"/>
    <w:rsid w:val="00E462EC"/>
    <w:rsid w:val="00E465CA"/>
    <w:rsid w:val="00E4664B"/>
    <w:rsid w:val="00E4676B"/>
    <w:rsid w:val="00E468F7"/>
    <w:rsid w:val="00E469C5"/>
    <w:rsid w:val="00E46CFF"/>
    <w:rsid w:val="00E46D7F"/>
    <w:rsid w:val="00E46EC1"/>
    <w:rsid w:val="00E47007"/>
    <w:rsid w:val="00E47672"/>
    <w:rsid w:val="00E47A06"/>
    <w:rsid w:val="00E47F51"/>
    <w:rsid w:val="00E501AF"/>
    <w:rsid w:val="00E501D3"/>
    <w:rsid w:val="00E50301"/>
    <w:rsid w:val="00E50578"/>
    <w:rsid w:val="00E5093A"/>
    <w:rsid w:val="00E50ACA"/>
    <w:rsid w:val="00E50C83"/>
    <w:rsid w:val="00E5101C"/>
    <w:rsid w:val="00E5125C"/>
    <w:rsid w:val="00E512B1"/>
    <w:rsid w:val="00E5130E"/>
    <w:rsid w:val="00E513E4"/>
    <w:rsid w:val="00E513EB"/>
    <w:rsid w:val="00E515FB"/>
    <w:rsid w:val="00E5166D"/>
    <w:rsid w:val="00E51E43"/>
    <w:rsid w:val="00E5249B"/>
    <w:rsid w:val="00E528C9"/>
    <w:rsid w:val="00E52F52"/>
    <w:rsid w:val="00E5333F"/>
    <w:rsid w:val="00E533F8"/>
    <w:rsid w:val="00E53A01"/>
    <w:rsid w:val="00E53BAF"/>
    <w:rsid w:val="00E53F09"/>
    <w:rsid w:val="00E540C0"/>
    <w:rsid w:val="00E541B8"/>
    <w:rsid w:val="00E5445F"/>
    <w:rsid w:val="00E5450D"/>
    <w:rsid w:val="00E546C7"/>
    <w:rsid w:val="00E554DF"/>
    <w:rsid w:val="00E55674"/>
    <w:rsid w:val="00E5567D"/>
    <w:rsid w:val="00E55B50"/>
    <w:rsid w:val="00E55EBA"/>
    <w:rsid w:val="00E56417"/>
    <w:rsid w:val="00E564C4"/>
    <w:rsid w:val="00E567C9"/>
    <w:rsid w:val="00E57363"/>
    <w:rsid w:val="00E577C3"/>
    <w:rsid w:val="00E577DF"/>
    <w:rsid w:val="00E57AB9"/>
    <w:rsid w:val="00E57ABD"/>
    <w:rsid w:val="00E57AF0"/>
    <w:rsid w:val="00E57B64"/>
    <w:rsid w:val="00E57C65"/>
    <w:rsid w:val="00E57D73"/>
    <w:rsid w:val="00E57E1A"/>
    <w:rsid w:val="00E57E34"/>
    <w:rsid w:val="00E57EEE"/>
    <w:rsid w:val="00E57FB2"/>
    <w:rsid w:val="00E5ABE0"/>
    <w:rsid w:val="00E60216"/>
    <w:rsid w:val="00E604C4"/>
    <w:rsid w:val="00E60809"/>
    <w:rsid w:val="00E60954"/>
    <w:rsid w:val="00E60A74"/>
    <w:rsid w:val="00E60C06"/>
    <w:rsid w:val="00E60E11"/>
    <w:rsid w:val="00E60FD7"/>
    <w:rsid w:val="00E60FDE"/>
    <w:rsid w:val="00E61300"/>
    <w:rsid w:val="00E61338"/>
    <w:rsid w:val="00E613E2"/>
    <w:rsid w:val="00E6156F"/>
    <w:rsid w:val="00E61673"/>
    <w:rsid w:val="00E6229D"/>
    <w:rsid w:val="00E623A3"/>
    <w:rsid w:val="00E6267F"/>
    <w:rsid w:val="00E62D27"/>
    <w:rsid w:val="00E62D3D"/>
    <w:rsid w:val="00E62F85"/>
    <w:rsid w:val="00E63325"/>
    <w:rsid w:val="00E635B9"/>
    <w:rsid w:val="00E63A13"/>
    <w:rsid w:val="00E63AA8"/>
    <w:rsid w:val="00E63F29"/>
    <w:rsid w:val="00E6409E"/>
    <w:rsid w:val="00E640D7"/>
    <w:rsid w:val="00E642C7"/>
    <w:rsid w:val="00E64311"/>
    <w:rsid w:val="00E644C0"/>
    <w:rsid w:val="00E64651"/>
    <w:rsid w:val="00E647CF"/>
    <w:rsid w:val="00E64932"/>
    <w:rsid w:val="00E649DD"/>
    <w:rsid w:val="00E65282"/>
    <w:rsid w:val="00E65A57"/>
    <w:rsid w:val="00E65AD3"/>
    <w:rsid w:val="00E65D15"/>
    <w:rsid w:val="00E65DB3"/>
    <w:rsid w:val="00E66092"/>
    <w:rsid w:val="00E663E7"/>
    <w:rsid w:val="00E6681F"/>
    <w:rsid w:val="00E66825"/>
    <w:rsid w:val="00E66A00"/>
    <w:rsid w:val="00E66C48"/>
    <w:rsid w:val="00E66CD8"/>
    <w:rsid w:val="00E6733B"/>
    <w:rsid w:val="00E67460"/>
    <w:rsid w:val="00E67478"/>
    <w:rsid w:val="00E67802"/>
    <w:rsid w:val="00E67A9F"/>
    <w:rsid w:val="00E67C0B"/>
    <w:rsid w:val="00E67C1A"/>
    <w:rsid w:val="00E67EE5"/>
    <w:rsid w:val="00E67EF3"/>
    <w:rsid w:val="00E7006C"/>
    <w:rsid w:val="00E70133"/>
    <w:rsid w:val="00E7013A"/>
    <w:rsid w:val="00E701E6"/>
    <w:rsid w:val="00E7080B"/>
    <w:rsid w:val="00E70AC3"/>
    <w:rsid w:val="00E7128A"/>
    <w:rsid w:val="00E7146F"/>
    <w:rsid w:val="00E7185E"/>
    <w:rsid w:val="00E71A88"/>
    <w:rsid w:val="00E724AA"/>
    <w:rsid w:val="00E72619"/>
    <w:rsid w:val="00E727D2"/>
    <w:rsid w:val="00E72A82"/>
    <w:rsid w:val="00E72C6B"/>
    <w:rsid w:val="00E732C6"/>
    <w:rsid w:val="00E735B7"/>
    <w:rsid w:val="00E735C5"/>
    <w:rsid w:val="00E73650"/>
    <w:rsid w:val="00E73AB7"/>
    <w:rsid w:val="00E73CAE"/>
    <w:rsid w:val="00E73CC2"/>
    <w:rsid w:val="00E74000"/>
    <w:rsid w:val="00E7463C"/>
    <w:rsid w:val="00E7478E"/>
    <w:rsid w:val="00E748F1"/>
    <w:rsid w:val="00E74ACD"/>
    <w:rsid w:val="00E74B70"/>
    <w:rsid w:val="00E74CE2"/>
    <w:rsid w:val="00E74DBE"/>
    <w:rsid w:val="00E74F5D"/>
    <w:rsid w:val="00E74F9C"/>
    <w:rsid w:val="00E75548"/>
    <w:rsid w:val="00E7590C"/>
    <w:rsid w:val="00E75DC5"/>
    <w:rsid w:val="00E75E87"/>
    <w:rsid w:val="00E76034"/>
    <w:rsid w:val="00E760F4"/>
    <w:rsid w:val="00E762B5"/>
    <w:rsid w:val="00E76EF9"/>
    <w:rsid w:val="00E76FDA"/>
    <w:rsid w:val="00E77051"/>
    <w:rsid w:val="00E770C7"/>
    <w:rsid w:val="00E774E1"/>
    <w:rsid w:val="00E7750A"/>
    <w:rsid w:val="00E777BE"/>
    <w:rsid w:val="00E802E2"/>
    <w:rsid w:val="00E80440"/>
    <w:rsid w:val="00E8053A"/>
    <w:rsid w:val="00E80575"/>
    <w:rsid w:val="00E805EC"/>
    <w:rsid w:val="00E809F6"/>
    <w:rsid w:val="00E80FE0"/>
    <w:rsid w:val="00E8103B"/>
    <w:rsid w:val="00E812AD"/>
    <w:rsid w:val="00E81364"/>
    <w:rsid w:val="00E81516"/>
    <w:rsid w:val="00E8154C"/>
    <w:rsid w:val="00E81615"/>
    <w:rsid w:val="00E8170B"/>
    <w:rsid w:val="00E817E0"/>
    <w:rsid w:val="00E8196E"/>
    <w:rsid w:val="00E8197F"/>
    <w:rsid w:val="00E81B57"/>
    <w:rsid w:val="00E81C72"/>
    <w:rsid w:val="00E821F2"/>
    <w:rsid w:val="00E824BA"/>
    <w:rsid w:val="00E82623"/>
    <w:rsid w:val="00E82C38"/>
    <w:rsid w:val="00E82EE4"/>
    <w:rsid w:val="00E831E7"/>
    <w:rsid w:val="00E832CC"/>
    <w:rsid w:val="00E83375"/>
    <w:rsid w:val="00E834D5"/>
    <w:rsid w:val="00E836B7"/>
    <w:rsid w:val="00E8373D"/>
    <w:rsid w:val="00E83AD6"/>
    <w:rsid w:val="00E83C29"/>
    <w:rsid w:val="00E83CC6"/>
    <w:rsid w:val="00E83D0A"/>
    <w:rsid w:val="00E83DA1"/>
    <w:rsid w:val="00E83E00"/>
    <w:rsid w:val="00E83F5C"/>
    <w:rsid w:val="00E843B5"/>
    <w:rsid w:val="00E8452A"/>
    <w:rsid w:val="00E84658"/>
    <w:rsid w:val="00E8465C"/>
    <w:rsid w:val="00E8479F"/>
    <w:rsid w:val="00E8481C"/>
    <w:rsid w:val="00E849F3"/>
    <w:rsid w:val="00E84A3B"/>
    <w:rsid w:val="00E84C86"/>
    <w:rsid w:val="00E85188"/>
    <w:rsid w:val="00E852B8"/>
    <w:rsid w:val="00E85307"/>
    <w:rsid w:val="00E85388"/>
    <w:rsid w:val="00E853B2"/>
    <w:rsid w:val="00E855C0"/>
    <w:rsid w:val="00E859C1"/>
    <w:rsid w:val="00E85B0A"/>
    <w:rsid w:val="00E85B9C"/>
    <w:rsid w:val="00E85DD3"/>
    <w:rsid w:val="00E86045"/>
    <w:rsid w:val="00E8620F"/>
    <w:rsid w:val="00E8656A"/>
    <w:rsid w:val="00E86AA0"/>
    <w:rsid w:val="00E86B64"/>
    <w:rsid w:val="00E86F70"/>
    <w:rsid w:val="00E8704E"/>
    <w:rsid w:val="00E876F8"/>
    <w:rsid w:val="00E87742"/>
    <w:rsid w:val="00E87B8A"/>
    <w:rsid w:val="00E87C43"/>
    <w:rsid w:val="00E87C75"/>
    <w:rsid w:val="00E87E31"/>
    <w:rsid w:val="00E902B9"/>
    <w:rsid w:val="00E903AA"/>
    <w:rsid w:val="00E904E8"/>
    <w:rsid w:val="00E906A1"/>
    <w:rsid w:val="00E9071F"/>
    <w:rsid w:val="00E907E4"/>
    <w:rsid w:val="00E90949"/>
    <w:rsid w:val="00E90A24"/>
    <w:rsid w:val="00E90ADE"/>
    <w:rsid w:val="00E90B7B"/>
    <w:rsid w:val="00E90C34"/>
    <w:rsid w:val="00E90C64"/>
    <w:rsid w:val="00E90C92"/>
    <w:rsid w:val="00E90D35"/>
    <w:rsid w:val="00E90F81"/>
    <w:rsid w:val="00E9145A"/>
    <w:rsid w:val="00E9147A"/>
    <w:rsid w:val="00E9176A"/>
    <w:rsid w:val="00E919A6"/>
    <w:rsid w:val="00E919AC"/>
    <w:rsid w:val="00E92112"/>
    <w:rsid w:val="00E928AA"/>
    <w:rsid w:val="00E92D26"/>
    <w:rsid w:val="00E9321C"/>
    <w:rsid w:val="00E9330D"/>
    <w:rsid w:val="00E93499"/>
    <w:rsid w:val="00E936A5"/>
    <w:rsid w:val="00E937F8"/>
    <w:rsid w:val="00E938E4"/>
    <w:rsid w:val="00E93A5C"/>
    <w:rsid w:val="00E93AD8"/>
    <w:rsid w:val="00E93CB3"/>
    <w:rsid w:val="00E94012"/>
    <w:rsid w:val="00E940A4"/>
    <w:rsid w:val="00E94294"/>
    <w:rsid w:val="00E94461"/>
    <w:rsid w:val="00E946A6"/>
    <w:rsid w:val="00E947E4"/>
    <w:rsid w:val="00E9480A"/>
    <w:rsid w:val="00E94A1B"/>
    <w:rsid w:val="00E94BC8"/>
    <w:rsid w:val="00E950DD"/>
    <w:rsid w:val="00E9515E"/>
    <w:rsid w:val="00E954E2"/>
    <w:rsid w:val="00E95803"/>
    <w:rsid w:val="00E9594F"/>
    <w:rsid w:val="00E95A1C"/>
    <w:rsid w:val="00E95BE2"/>
    <w:rsid w:val="00E9605E"/>
    <w:rsid w:val="00E9616B"/>
    <w:rsid w:val="00E9629E"/>
    <w:rsid w:val="00E965D9"/>
    <w:rsid w:val="00E96A0A"/>
    <w:rsid w:val="00E96A29"/>
    <w:rsid w:val="00E96B28"/>
    <w:rsid w:val="00E96FE6"/>
    <w:rsid w:val="00E97306"/>
    <w:rsid w:val="00E9738F"/>
    <w:rsid w:val="00E973A1"/>
    <w:rsid w:val="00E973E0"/>
    <w:rsid w:val="00E976BB"/>
    <w:rsid w:val="00E97861"/>
    <w:rsid w:val="00E978F2"/>
    <w:rsid w:val="00E97956"/>
    <w:rsid w:val="00E97AC9"/>
    <w:rsid w:val="00E97E1F"/>
    <w:rsid w:val="00E97ED2"/>
    <w:rsid w:val="00E97ED5"/>
    <w:rsid w:val="00E97FE6"/>
    <w:rsid w:val="00EA0012"/>
    <w:rsid w:val="00EA014E"/>
    <w:rsid w:val="00EA0453"/>
    <w:rsid w:val="00EA0A26"/>
    <w:rsid w:val="00EA0A89"/>
    <w:rsid w:val="00EA0C7F"/>
    <w:rsid w:val="00EA0F54"/>
    <w:rsid w:val="00EA0FE6"/>
    <w:rsid w:val="00EA1059"/>
    <w:rsid w:val="00EA12D4"/>
    <w:rsid w:val="00EA1D43"/>
    <w:rsid w:val="00EA1D98"/>
    <w:rsid w:val="00EA220B"/>
    <w:rsid w:val="00EA24C2"/>
    <w:rsid w:val="00EA2B04"/>
    <w:rsid w:val="00EA2CB5"/>
    <w:rsid w:val="00EA2F91"/>
    <w:rsid w:val="00EA33C2"/>
    <w:rsid w:val="00EA3411"/>
    <w:rsid w:val="00EA3C59"/>
    <w:rsid w:val="00EA3DA5"/>
    <w:rsid w:val="00EA41DE"/>
    <w:rsid w:val="00EA4406"/>
    <w:rsid w:val="00EA4614"/>
    <w:rsid w:val="00EA4811"/>
    <w:rsid w:val="00EA48EA"/>
    <w:rsid w:val="00EA496C"/>
    <w:rsid w:val="00EA4B64"/>
    <w:rsid w:val="00EA4C04"/>
    <w:rsid w:val="00EA4C13"/>
    <w:rsid w:val="00EA4EC9"/>
    <w:rsid w:val="00EA5062"/>
    <w:rsid w:val="00EA507D"/>
    <w:rsid w:val="00EA5153"/>
    <w:rsid w:val="00EA527D"/>
    <w:rsid w:val="00EA5584"/>
    <w:rsid w:val="00EA55EC"/>
    <w:rsid w:val="00EA568E"/>
    <w:rsid w:val="00EA5DDB"/>
    <w:rsid w:val="00EA5E0F"/>
    <w:rsid w:val="00EA602E"/>
    <w:rsid w:val="00EA60BA"/>
    <w:rsid w:val="00EA68B2"/>
    <w:rsid w:val="00EA68B8"/>
    <w:rsid w:val="00EA6EEA"/>
    <w:rsid w:val="00EA6FE4"/>
    <w:rsid w:val="00EA71CB"/>
    <w:rsid w:val="00EA729F"/>
    <w:rsid w:val="00EA7424"/>
    <w:rsid w:val="00EA7880"/>
    <w:rsid w:val="00EA78F2"/>
    <w:rsid w:val="00EA798D"/>
    <w:rsid w:val="00EA7A19"/>
    <w:rsid w:val="00EA7F47"/>
    <w:rsid w:val="00EA7F4C"/>
    <w:rsid w:val="00EB02F1"/>
    <w:rsid w:val="00EB06F1"/>
    <w:rsid w:val="00EB0BDE"/>
    <w:rsid w:val="00EB0C28"/>
    <w:rsid w:val="00EB0CCE"/>
    <w:rsid w:val="00EB14A0"/>
    <w:rsid w:val="00EB1511"/>
    <w:rsid w:val="00EB1590"/>
    <w:rsid w:val="00EB1797"/>
    <w:rsid w:val="00EB196F"/>
    <w:rsid w:val="00EB1D47"/>
    <w:rsid w:val="00EB2090"/>
    <w:rsid w:val="00EB2146"/>
    <w:rsid w:val="00EB2184"/>
    <w:rsid w:val="00EB2317"/>
    <w:rsid w:val="00EB232E"/>
    <w:rsid w:val="00EB23B8"/>
    <w:rsid w:val="00EB26C6"/>
    <w:rsid w:val="00EB279B"/>
    <w:rsid w:val="00EB2895"/>
    <w:rsid w:val="00EB2986"/>
    <w:rsid w:val="00EB2ABB"/>
    <w:rsid w:val="00EB2B18"/>
    <w:rsid w:val="00EB2B52"/>
    <w:rsid w:val="00EB325F"/>
    <w:rsid w:val="00EB35AD"/>
    <w:rsid w:val="00EB366B"/>
    <w:rsid w:val="00EB369F"/>
    <w:rsid w:val="00EB37B1"/>
    <w:rsid w:val="00EB37D4"/>
    <w:rsid w:val="00EB3B34"/>
    <w:rsid w:val="00EB3B8D"/>
    <w:rsid w:val="00EB3F2D"/>
    <w:rsid w:val="00EB400E"/>
    <w:rsid w:val="00EB44A7"/>
    <w:rsid w:val="00EB4569"/>
    <w:rsid w:val="00EB4631"/>
    <w:rsid w:val="00EB4880"/>
    <w:rsid w:val="00EB48AF"/>
    <w:rsid w:val="00EB4ADF"/>
    <w:rsid w:val="00EB4F83"/>
    <w:rsid w:val="00EB5288"/>
    <w:rsid w:val="00EB534A"/>
    <w:rsid w:val="00EB53F4"/>
    <w:rsid w:val="00EB5430"/>
    <w:rsid w:val="00EB56DB"/>
    <w:rsid w:val="00EB584C"/>
    <w:rsid w:val="00EB5863"/>
    <w:rsid w:val="00EB58B6"/>
    <w:rsid w:val="00EB5C4E"/>
    <w:rsid w:val="00EB5D88"/>
    <w:rsid w:val="00EB5DBC"/>
    <w:rsid w:val="00EB5DD2"/>
    <w:rsid w:val="00EB5FC1"/>
    <w:rsid w:val="00EB6351"/>
    <w:rsid w:val="00EB6400"/>
    <w:rsid w:val="00EB6463"/>
    <w:rsid w:val="00EB68B9"/>
    <w:rsid w:val="00EB69C4"/>
    <w:rsid w:val="00EB6A6E"/>
    <w:rsid w:val="00EB6C3F"/>
    <w:rsid w:val="00EB6D14"/>
    <w:rsid w:val="00EB6DAF"/>
    <w:rsid w:val="00EB6F9C"/>
    <w:rsid w:val="00EB6FF7"/>
    <w:rsid w:val="00EB7014"/>
    <w:rsid w:val="00EB70D8"/>
    <w:rsid w:val="00EB7307"/>
    <w:rsid w:val="00EB7425"/>
    <w:rsid w:val="00EB742A"/>
    <w:rsid w:val="00EB772D"/>
    <w:rsid w:val="00EB7887"/>
    <w:rsid w:val="00EB7A0B"/>
    <w:rsid w:val="00EB7A43"/>
    <w:rsid w:val="00EB7A81"/>
    <w:rsid w:val="00EB7B3E"/>
    <w:rsid w:val="00EB7BD8"/>
    <w:rsid w:val="00EB7F53"/>
    <w:rsid w:val="00EC0507"/>
    <w:rsid w:val="00EC0767"/>
    <w:rsid w:val="00EC0912"/>
    <w:rsid w:val="00EC0A0F"/>
    <w:rsid w:val="00EC0B36"/>
    <w:rsid w:val="00EC0EE4"/>
    <w:rsid w:val="00EC0EE7"/>
    <w:rsid w:val="00EC1296"/>
    <w:rsid w:val="00EC12F5"/>
    <w:rsid w:val="00EC14B0"/>
    <w:rsid w:val="00EC1675"/>
    <w:rsid w:val="00EC1B19"/>
    <w:rsid w:val="00EC1B45"/>
    <w:rsid w:val="00EC1C27"/>
    <w:rsid w:val="00EC1D4E"/>
    <w:rsid w:val="00EC1DC7"/>
    <w:rsid w:val="00EC1DD3"/>
    <w:rsid w:val="00EC1F64"/>
    <w:rsid w:val="00EC204E"/>
    <w:rsid w:val="00EC22F3"/>
    <w:rsid w:val="00EC249E"/>
    <w:rsid w:val="00EC29DF"/>
    <w:rsid w:val="00EC2ADB"/>
    <w:rsid w:val="00EC2B87"/>
    <w:rsid w:val="00EC2CFF"/>
    <w:rsid w:val="00EC2D31"/>
    <w:rsid w:val="00EC2DFB"/>
    <w:rsid w:val="00EC336C"/>
    <w:rsid w:val="00EC34A4"/>
    <w:rsid w:val="00EC35DF"/>
    <w:rsid w:val="00EC36B1"/>
    <w:rsid w:val="00EC3742"/>
    <w:rsid w:val="00EC37C3"/>
    <w:rsid w:val="00EC37EE"/>
    <w:rsid w:val="00EC3F6C"/>
    <w:rsid w:val="00EC420E"/>
    <w:rsid w:val="00EC437C"/>
    <w:rsid w:val="00EC4631"/>
    <w:rsid w:val="00EC46FB"/>
    <w:rsid w:val="00EC4904"/>
    <w:rsid w:val="00EC4C35"/>
    <w:rsid w:val="00EC4DF6"/>
    <w:rsid w:val="00EC4EEF"/>
    <w:rsid w:val="00EC5030"/>
    <w:rsid w:val="00EC518E"/>
    <w:rsid w:val="00EC5782"/>
    <w:rsid w:val="00EC5994"/>
    <w:rsid w:val="00EC5AF8"/>
    <w:rsid w:val="00EC5F2F"/>
    <w:rsid w:val="00EC5FB0"/>
    <w:rsid w:val="00EC6500"/>
    <w:rsid w:val="00EC651E"/>
    <w:rsid w:val="00EC65E5"/>
    <w:rsid w:val="00EC67E7"/>
    <w:rsid w:val="00EC68FE"/>
    <w:rsid w:val="00EC692E"/>
    <w:rsid w:val="00EC6D5C"/>
    <w:rsid w:val="00EC745E"/>
    <w:rsid w:val="00EC775C"/>
    <w:rsid w:val="00EC7AAA"/>
    <w:rsid w:val="00EC7CFF"/>
    <w:rsid w:val="00EC7EAF"/>
    <w:rsid w:val="00ED02A2"/>
    <w:rsid w:val="00ED05B0"/>
    <w:rsid w:val="00ED066D"/>
    <w:rsid w:val="00ED0747"/>
    <w:rsid w:val="00ED0939"/>
    <w:rsid w:val="00ED0998"/>
    <w:rsid w:val="00ED0ABB"/>
    <w:rsid w:val="00ED0BC5"/>
    <w:rsid w:val="00ED0C77"/>
    <w:rsid w:val="00ED0E08"/>
    <w:rsid w:val="00ED0FDE"/>
    <w:rsid w:val="00ED1327"/>
    <w:rsid w:val="00ED16C4"/>
    <w:rsid w:val="00ED1752"/>
    <w:rsid w:val="00ED1827"/>
    <w:rsid w:val="00ED1B0D"/>
    <w:rsid w:val="00ED1B7A"/>
    <w:rsid w:val="00ED1E77"/>
    <w:rsid w:val="00ED1FE6"/>
    <w:rsid w:val="00ED2024"/>
    <w:rsid w:val="00ED22DE"/>
    <w:rsid w:val="00ED26C2"/>
    <w:rsid w:val="00ED27C3"/>
    <w:rsid w:val="00ED2905"/>
    <w:rsid w:val="00ED2A8F"/>
    <w:rsid w:val="00ED2AE2"/>
    <w:rsid w:val="00ED2C5A"/>
    <w:rsid w:val="00ED2F6B"/>
    <w:rsid w:val="00ED2F76"/>
    <w:rsid w:val="00ED300C"/>
    <w:rsid w:val="00ED306A"/>
    <w:rsid w:val="00ED32A9"/>
    <w:rsid w:val="00ED33AE"/>
    <w:rsid w:val="00ED351D"/>
    <w:rsid w:val="00ED3699"/>
    <w:rsid w:val="00ED3775"/>
    <w:rsid w:val="00ED3AC5"/>
    <w:rsid w:val="00ED3C63"/>
    <w:rsid w:val="00ED3CFA"/>
    <w:rsid w:val="00ED3F1E"/>
    <w:rsid w:val="00ED41A7"/>
    <w:rsid w:val="00ED4391"/>
    <w:rsid w:val="00ED44C3"/>
    <w:rsid w:val="00ED47DA"/>
    <w:rsid w:val="00ED4A6D"/>
    <w:rsid w:val="00ED4A81"/>
    <w:rsid w:val="00ED4C06"/>
    <w:rsid w:val="00ED52B4"/>
    <w:rsid w:val="00ED52F9"/>
    <w:rsid w:val="00ED5333"/>
    <w:rsid w:val="00ED580E"/>
    <w:rsid w:val="00ED5BD5"/>
    <w:rsid w:val="00ED5DC7"/>
    <w:rsid w:val="00ED60D6"/>
    <w:rsid w:val="00ED6330"/>
    <w:rsid w:val="00ED6378"/>
    <w:rsid w:val="00ED643C"/>
    <w:rsid w:val="00ED6753"/>
    <w:rsid w:val="00ED68DA"/>
    <w:rsid w:val="00ED69ED"/>
    <w:rsid w:val="00ED6D4A"/>
    <w:rsid w:val="00ED6E10"/>
    <w:rsid w:val="00ED7131"/>
    <w:rsid w:val="00ED721A"/>
    <w:rsid w:val="00ED731D"/>
    <w:rsid w:val="00ED737C"/>
    <w:rsid w:val="00ED738C"/>
    <w:rsid w:val="00ED76CE"/>
    <w:rsid w:val="00ED7918"/>
    <w:rsid w:val="00ED794E"/>
    <w:rsid w:val="00ED79BF"/>
    <w:rsid w:val="00ED7D3E"/>
    <w:rsid w:val="00ED7DD3"/>
    <w:rsid w:val="00ED7FD3"/>
    <w:rsid w:val="00EE01A3"/>
    <w:rsid w:val="00EE01FA"/>
    <w:rsid w:val="00EE0715"/>
    <w:rsid w:val="00EE0B85"/>
    <w:rsid w:val="00EE0DBF"/>
    <w:rsid w:val="00EE0E5D"/>
    <w:rsid w:val="00EE11C2"/>
    <w:rsid w:val="00EE1218"/>
    <w:rsid w:val="00EE177F"/>
    <w:rsid w:val="00EE1A92"/>
    <w:rsid w:val="00EE1AAF"/>
    <w:rsid w:val="00EE1C0A"/>
    <w:rsid w:val="00EE1CC2"/>
    <w:rsid w:val="00EE1E03"/>
    <w:rsid w:val="00EE2026"/>
    <w:rsid w:val="00EE25A0"/>
    <w:rsid w:val="00EE26EF"/>
    <w:rsid w:val="00EE2814"/>
    <w:rsid w:val="00EE2838"/>
    <w:rsid w:val="00EE2901"/>
    <w:rsid w:val="00EE2944"/>
    <w:rsid w:val="00EE2952"/>
    <w:rsid w:val="00EE2A61"/>
    <w:rsid w:val="00EE2D23"/>
    <w:rsid w:val="00EE2D44"/>
    <w:rsid w:val="00EE2FCB"/>
    <w:rsid w:val="00EE313D"/>
    <w:rsid w:val="00EE3357"/>
    <w:rsid w:val="00EE35FB"/>
    <w:rsid w:val="00EE3663"/>
    <w:rsid w:val="00EE3672"/>
    <w:rsid w:val="00EE377B"/>
    <w:rsid w:val="00EE39B5"/>
    <w:rsid w:val="00EE3A38"/>
    <w:rsid w:val="00EE3C12"/>
    <w:rsid w:val="00EE3F2E"/>
    <w:rsid w:val="00EE41C4"/>
    <w:rsid w:val="00EE420F"/>
    <w:rsid w:val="00EE4211"/>
    <w:rsid w:val="00EE4480"/>
    <w:rsid w:val="00EE44EF"/>
    <w:rsid w:val="00EE4AB3"/>
    <w:rsid w:val="00EE4C84"/>
    <w:rsid w:val="00EE4EAD"/>
    <w:rsid w:val="00EE5075"/>
    <w:rsid w:val="00EE5166"/>
    <w:rsid w:val="00EE528D"/>
    <w:rsid w:val="00EE53F5"/>
    <w:rsid w:val="00EE557F"/>
    <w:rsid w:val="00EE55C2"/>
    <w:rsid w:val="00EE5704"/>
    <w:rsid w:val="00EE5869"/>
    <w:rsid w:val="00EE58A1"/>
    <w:rsid w:val="00EE5A27"/>
    <w:rsid w:val="00EE5BAF"/>
    <w:rsid w:val="00EE5CAA"/>
    <w:rsid w:val="00EE5EEF"/>
    <w:rsid w:val="00EE6182"/>
    <w:rsid w:val="00EE63EB"/>
    <w:rsid w:val="00EE64D6"/>
    <w:rsid w:val="00EE64EB"/>
    <w:rsid w:val="00EE6506"/>
    <w:rsid w:val="00EE66D0"/>
    <w:rsid w:val="00EE670F"/>
    <w:rsid w:val="00EE67FA"/>
    <w:rsid w:val="00EE687F"/>
    <w:rsid w:val="00EE6A48"/>
    <w:rsid w:val="00EE6BA9"/>
    <w:rsid w:val="00EE6BFF"/>
    <w:rsid w:val="00EE6D78"/>
    <w:rsid w:val="00EE6E05"/>
    <w:rsid w:val="00EE6E75"/>
    <w:rsid w:val="00EE6E77"/>
    <w:rsid w:val="00EE6EF8"/>
    <w:rsid w:val="00EE70BC"/>
    <w:rsid w:val="00EE74BF"/>
    <w:rsid w:val="00EE76A9"/>
    <w:rsid w:val="00EE799E"/>
    <w:rsid w:val="00EE7CA8"/>
    <w:rsid w:val="00EE7D14"/>
    <w:rsid w:val="00EE7FA7"/>
    <w:rsid w:val="00EF025F"/>
    <w:rsid w:val="00EF029D"/>
    <w:rsid w:val="00EF0322"/>
    <w:rsid w:val="00EF08DE"/>
    <w:rsid w:val="00EF0C23"/>
    <w:rsid w:val="00EF0DAE"/>
    <w:rsid w:val="00EF104A"/>
    <w:rsid w:val="00EF1093"/>
    <w:rsid w:val="00EF1122"/>
    <w:rsid w:val="00EF152F"/>
    <w:rsid w:val="00EF17BB"/>
    <w:rsid w:val="00EF19AE"/>
    <w:rsid w:val="00EF19D1"/>
    <w:rsid w:val="00EF1AAA"/>
    <w:rsid w:val="00EF1B6D"/>
    <w:rsid w:val="00EF1C25"/>
    <w:rsid w:val="00EF1DE6"/>
    <w:rsid w:val="00EF1E04"/>
    <w:rsid w:val="00EF1FCB"/>
    <w:rsid w:val="00EF218E"/>
    <w:rsid w:val="00EF21C3"/>
    <w:rsid w:val="00EF2304"/>
    <w:rsid w:val="00EF2655"/>
    <w:rsid w:val="00EF26D8"/>
    <w:rsid w:val="00EF2994"/>
    <w:rsid w:val="00EF2C14"/>
    <w:rsid w:val="00EF2C36"/>
    <w:rsid w:val="00EF2DD9"/>
    <w:rsid w:val="00EF2E6B"/>
    <w:rsid w:val="00EF2F83"/>
    <w:rsid w:val="00EF354F"/>
    <w:rsid w:val="00EF38B0"/>
    <w:rsid w:val="00EF3931"/>
    <w:rsid w:val="00EF405B"/>
    <w:rsid w:val="00EF407B"/>
    <w:rsid w:val="00EF440F"/>
    <w:rsid w:val="00EF441E"/>
    <w:rsid w:val="00EF447B"/>
    <w:rsid w:val="00EF471C"/>
    <w:rsid w:val="00EF4772"/>
    <w:rsid w:val="00EF4847"/>
    <w:rsid w:val="00EF4851"/>
    <w:rsid w:val="00EF4BEA"/>
    <w:rsid w:val="00EF4C4E"/>
    <w:rsid w:val="00EF5217"/>
    <w:rsid w:val="00EF52DB"/>
    <w:rsid w:val="00EF544C"/>
    <w:rsid w:val="00EF54D1"/>
    <w:rsid w:val="00EF584A"/>
    <w:rsid w:val="00EF5C8C"/>
    <w:rsid w:val="00EF5CBC"/>
    <w:rsid w:val="00EF5D1E"/>
    <w:rsid w:val="00EF60A9"/>
    <w:rsid w:val="00EF664C"/>
    <w:rsid w:val="00EF67BB"/>
    <w:rsid w:val="00EF6A94"/>
    <w:rsid w:val="00EF6ACF"/>
    <w:rsid w:val="00EF6E89"/>
    <w:rsid w:val="00EF6FB4"/>
    <w:rsid w:val="00EF7257"/>
    <w:rsid w:val="00EF72F9"/>
    <w:rsid w:val="00EF744A"/>
    <w:rsid w:val="00EF79D1"/>
    <w:rsid w:val="00EF7AF0"/>
    <w:rsid w:val="00EF7EBB"/>
    <w:rsid w:val="00EF7F8B"/>
    <w:rsid w:val="00F00008"/>
    <w:rsid w:val="00F0021E"/>
    <w:rsid w:val="00F002D8"/>
    <w:rsid w:val="00F0030E"/>
    <w:rsid w:val="00F00420"/>
    <w:rsid w:val="00F00A69"/>
    <w:rsid w:val="00F00B90"/>
    <w:rsid w:val="00F00C5E"/>
    <w:rsid w:val="00F00CD1"/>
    <w:rsid w:val="00F00E92"/>
    <w:rsid w:val="00F01229"/>
    <w:rsid w:val="00F0127B"/>
    <w:rsid w:val="00F01441"/>
    <w:rsid w:val="00F0189E"/>
    <w:rsid w:val="00F01DEF"/>
    <w:rsid w:val="00F01E6B"/>
    <w:rsid w:val="00F0241C"/>
    <w:rsid w:val="00F024AC"/>
    <w:rsid w:val="00F0251C"/>
    <w:rsid w:val="00F026E0"/>
    <w:rsid w:val="00F02BDE"/>
    <w:rsid w:val="00F02D28"/>
    <w:rsid w:val="00F031EE"/>
    <w:rsid w:val="00F03787"/>
    <w:rsid w:val="00F0381B"/>
    <w:rsid w:val="00F0389D"/>
    <w:rsid w:val="00F03B66"/>
    <w:rsid w:val="00F03F34"/>
    <w:rsid w:val="00F040B4"/>
    <w:rsid w:val="00F044C1"/>
    <w:rsid w:val="00F0481D"/>
    <w:rsid w:val="00F04ACB"/>
    <w:rsid w:val="00F04B34"/>
    <w:rsid w:val="00F04CE6"/>
    <w:rsid w:val="00F04D21"/>
    <w:rsid w:val="00F051A9"/>
    <w:rsid w:val="00F05759"/>
    <w:rsid w:val="00F05AF4"/>
    <w:rsid w:val="00F05D5A"/>
    <w:rsid w:val="00F05ECD"/>
    <w:rsid w:val="00F062D4"/>
    <w:rsid w:val="00F064B6"/>
    <w:rsid w:val="00F064DC"/>
    <w:rsid w:val="00F064EC"/>
    <w:rsid w:val="00F06579"/>
    <w:rsid w:val="00F06614"/>
    <w:rsid w:val="00F06EFA"/>
    <w:rsid w:val="00F06F17"/>
    <w:rsid w:val="00F06F5F"/>
    <w:rsid w:val="00F070FC"/>
    <w:rsid w:val="00F0746E"/>
    <w:rsid w:val="00F07582"/>
    <w:rsid w:val="00F078F2"/>
    <w:rsid w:val="00F07A7A"/>
    <w:rsid w:val="00F07CCA"/>
    <w:rsid w:val="00F07F39"/>
    <w:rsid w:val="00F1021C"/>
    <w:rsid w:val="00F102CB"/>
    <w:rsid w:val="00F10407"/>
    <w:rsid w:val="00F105F3"/>
    <w:rsid w:val="00F1072F"/>
    <w:rsid w:val="00F10986"/>
    <w:rsid w:val="00F10A4B"/>
    <w:rsid w:val="00F10CB9"/>
    <w:rsid w:val="00F10F1C"/>
    <w:rsid w:val="00F11002"/>
    <w:rsid w:val="00F11052"/>
    <w:rsid w:val="00F110CD"/>
    <w:rsid w:val="00F110D5"/>
    <w:rsid w:val="00F11124"/>
    <w:rsid w:val="00F11143"/>
    <w:rsid w:val="00F11222"/>
    <w:rsid w:val="00F114BD"/>
    <w:rsid w:val="00F115DD"/>
    <w:rsid w:val="00F117AD"/>
    <w:rsid w:val="00F1180E"/>
    <w:rsid w:val="00F11CE8"/>
    <w:rsid w:val="00F12139"/>
    <w:rsid w:val="00F122AE"/>
    <w:rsid w:val="00F12351"/>
    <w:rsid w:val="00F12659"/>
    <w:rsid w:val="00F12909"/>
    <w:rsid w:val="00F12A66"/>
    <w:rsid w:val="00F12BFB"/>
    <w:rsid w:val="00F12C43"/>
    <w:rsid w:val="00F12D90"/>
    <w:rsid w:val="00F1357A"/>
    <w:rsid w:val="00F13C89"/>
    <w:rsid w:val="00F13DB6"/>
    <w:rsid w:val="00F14107"/>
    <w:rsid w:val="00F149BD"/>
    <w:rsid w:val="00F14C7D"/>
    <w:rsid w:val="00F14E4A"/>
    <w:rsid w:val="00F15193"/>
    <w:rsid w:val="00F154FF"/>
    <w:rsid w:val="00F15537"/>
    <w:rsid w:val="00F15643"/>
    <w:rsid w:val="00F1566E"/>
    <w:rsid w:val="00F15B6A"/>
    <w:rsid w:val="00F15F9A"/>
    <w:rsid w:val="00F160B7"/>
    <w:rsid w:val="00F16108"/>
    <w:rsid w:val="00F16223"/>
    <w:rsid w:val="00F163E0"/>
    <w:rsid w:val="00F1641C"/>
    <w:rsid w:val="00F166D0"/>
    <w:rsid w:val="00F16739"/>
    <w:rsid w:val="00F167E8"/>
    <w:rsid w:val="00F16A04"/>
    <w:rsid w:val="00F16DA3"/>
    <w:rsid w:val="00F16DE2"/>
    <w:rsid w:val="00F16EEB"/>
    <w:rsid w:val="00F16FBF"/>
    <w:rsid w:val="00F1724D"/>
    <w:rsid w:val="00F172E7"/>
    <w:rsid w:val="00F17455"/>
    <w:rsid w:val="00F1765C"/>
    <w:rsid w:val="00F17677"/>
    <w:rsid w:val="00F176DF"/>
    <w:rsid w:val="00F1780C"/>
    <w:rsid w:val="00F17905"/>
    <w:rsid w:val="00F17AEA"/>
    <w:rsid w:val="00F17D35"/>
    <w:rsid w:val="00F17D5A"/>
    <w:rsid w:val="00F17DC3"/>
    <w:rsid w:val="00F20031"/>
    <w:rsid w:val="00F20310"/>
    <w:rsid w:val="00F2052B"/>
    <w:rsid w:val="00F205CD"/>
    <w:rsid w:val="00F2062B"/>
    <w:rsid w:val="00F20C73"/>
    <w:rsid w:val="00F20F86"/>
    <w:rsid w:val="00F2101D"/>
    <w:rsid w:val="00F21206"/>
    <w:rsid w:val="00F215E1"/>
    <w:rsid w:val="00F219FB"/>
    <w:rsid w:val="00F21A42"/>
    <w:rsid w:val="00F21C57"/>
    <w:rsid w:val="00F21C66"/>
    <w:rsid w:val="00F21FDA"/>
    <w:rsid w:val="00F22183"/>
    <w:rsid w:val="00F22213"/>
    <w:rsid w:val="00F22360"/>
    <w:rsid w:val="00F224AB"/>
    <w:rsid w:val="00F2260F"/>
    <w:rsid w:val="00F228AC"/>
    <w:rsid w:val="00F229E3"/>
    <w:rsid w:val="00F22D06"/>
    <w:rsid w:val="00F22E42"/>
    <w:rsid w:val="00F22F94"/>
    <w:rsid w:val="00F235F3"/>
    <w:rsid w:val="00F237DF"/>
    <w:rsid w:val="00F2397D"/>
    <w:rsid w:val="00F23A0F"/>
    <w:rsid w:val="00F23B85"/>
    <w:rsid w:val="00F23C7B"/>
    <w:rsid w:val="00F23D5E"/>
    <w:rsid w:val="00F23F29"/>
    <w:rsid w:val="00F2404F"/>
    <w:rsid w:val="00F24199"/>
    <w:rsid w:val="00F241FF"/>
    <w:rsid w:val="00F242AD"/>
    <w:rsid w:val="00F24557"/>
    <w:rsid w:val="00F2476D"/>
    <w:rsid w:val="00F247F2"/>
    <w:rsid w:val="00F24840"/>
    <w:rsid w:val="00F24910"/>
    <w:rsid w:val="00F24D08"/>
    <w:rsid w:val="00F2510B"/>
    <w:rsid w:val="00F2518F"/>
    <w:rsid w:val="00F252A8"/>
    <w:rsid w:val="00F2541D"/>
    <w:rsid w:val="00F2547E"/>
    <w:rsid w:val="00F255D9"/>
    <w:rsid w:val="00F25615"/>
    <w:rsid w:val="00F25758"/>
    <w:rsid w:val="00F2596D"/>
    <w:rsid w:val="00F259ED"/>
    <w:rsid w:val="00F25C45"/>
    <w:rsid w:val="00F25CC0"/>
    <w:rsid w:val="00F25CC1"/>
    <w:rsid w:val="00F25F82"/>
    <w:rsid w:val="00F25FA6"/>
    <w:rsid w:val="00F261F8"/>
    <w:rsid w:val="00F26242"/>
    <w:rsid w:val="00F26286"/>
    <w:rsid w:val="00F263D2"/>
    <w:rsid w:val="00F2649F"/>
    <w:rsid w:val="00F26510"/>
    <w:rsid w:val="00F265F7"/>
    <w:rsid w:val="00F2721C"/>
    <w:rsid w:val="00F27742"/>
    <w:rsid w:val="00F2777A"/>
    <w:rsid w:val="00F279B4"/>
    <w:rsid w:val="00F27D48"/>
    <w:rsid w:val="00F27FA6"/>
    <w:rsid w:val="00F302B8"/>
    <w:rsid w:val="00F30391"/>
    <w:rsid w:val="00F303AE"/>
    <w:rsid w:val="00F3049E"/>
    <w:rsid w:val="00F305ED"/>
    <w:rsid w:val="00F30B3E"/>
    <w:rsid w:val="00F31101"/>
    <w:rsid w:val="00F311F7"/>
    <w:rsid w:val="00F31411"/>
    <w:rsid w:val="00F31461"/>
    <w:rsid w:val="00F3150B"/>
    <w:rsid w:val="00F3153F"/>
    <w:rsid w:val="00F317C2"/>
    <w:rsid w:val="00F31A21"/>
    <w:rsid w:val="00F31CDE"/>
    <w:rsid w:val="00F31D12"/>
    <w:rsid w:val="00F31F76"/>
    <w:rsid w:val="00F32283"/>
    <w:rsid w:val="00F32297"/>
    <w:rsid w:val="00F32415"/>
    <w:rsid w:val="00F32518"/>
    <w:rsid w:val="00F3261C"/>
    <w:rsid w:val="00F3265A"/>
    <w:rsid w:val="00F32D2F"/>
    <w:rsid w:val="00F3302F"/>
    <w:rsid w:val="00F330B6"/>
    <w:rsid w:val="00F3317C"/>
    <w:rsid w:val="00F33719"/>
    <w:rsid w:val="00F337AA"/>
    <w:rsid w:val="00F3398E"/>
    <w:rsid w:val="00F33DC8"/>
    <w:rsid w:val="00F33FC3"/>
    <w:rsid w:val="00F34002"/>
    <w:rsid w:val="00F3403C"/>
    <w:rsid w:val="00F3421E"/>
    <w:rsid w:val="00F34444"/>
    <w:rsid w:val="00F34974"/>
    <w:rsid w:val="00F35068"/>
    <w:rsid w:val="00F355EF"/>
    <w:rsid w:val="00F35BD3"/>
    <w:rsid w:val="00F35CF4"/>
    <w:rsid w:val="00F363C9"/>
    <w:rsid w:val="00F3690C"/>
    <w:rsid w:val="00F36CD8"/>
    <w:rsid w:val="00F36D48"/>
    <w:rsid w:val="00F36F76"/>
    <w:rsid w:val="00F37432"/>
    <w:rsid w:val="00F3769E"/>
    <w:rsid w:val="00F376B2"/>
    <w:rsid w:val="00F3775D"/>
    <w:rsid w:val="00F378F1"/>
    <w:rsid w:val="00F37B1D"/>
    <w:rsid w:val="00F37D28"/>
    <w:rsid w:val="00F37FF8"/>
    <w:rsid w:val="00F400CC"/>
    <w:rsid w:val="00F401A4"/>
    <w:rsid w:val="00F40200"/>
    <w:rsid w:val="00F402D7"/>
    <w:rsid w:val="00F40345"/>
    <w:rsid w:val="00F403A1"/>
    <w:rsid w:val="00F403DB"/>
    <w:rsid w:val="00F4065A"/>
    <w:rsid w:val="00F406C5"/>
    <w:rsid w:val="00F40A80"/>
    <w:rsid w:val="00F40A83"/>
    <w:rsid w:val="00F40BAE"/>
    <w:rsid w:val="00F40CC6"/>
    <w:rsid w:val="00F40D28"/>
    <w:rsid w:val="00F4142E"/>
    <w:rsid w:val="00F41514"/>
    <w:rsid w:val="00F415AA"/>
    <w:rsid w:val="00F4168E"/>
    <w:rsid w:val="00F41A47"/>
    <w:rsid w:val="00F41BCB"/>
    <w:rsid w:val="00F41C10"/>
    <w:rsid w:val="00F41DEC"/>
    <w:rsid w:val="00F41E17"/>
    <w:rsid w:val="00F425FA"/>
    <w:rsid w:val="00F426E0"/>
    <w:rsid w:val="00F4275C"/>
    <w:rsid w:val="00F42A8C"/>
    <w:rsid w:val="00F42EF7"/>
    <w:rsid w:val="00F42F81"/>
    <w:rsid w:val="00F434B2"/>
    <w:rsid w:val="00F434E8"/>
    <w:rsid w:val="00F43872"/>
    <w:rsid w:val="00F43C70"/>
    <w:rsid w:val="00F43FDC"/>
    <w:rsid w:val="00F44812"/>
    <w:rsid w:val="00F44BA7"/>
    <w:rsid w:val="00F44E8F"/>
    <w:rsid w:val="00F44EBB"/>
    <w:rsid w:val="00F44FCE"/>
    <w:rsid w:val="00F450F1"/>
    <w:rsid w:val="00F45226"/>
    <w:rsid w:val="00F454EC"/>
    <w:rsid w:val="00F45557"/>
    <w:rsid w:val="00F4557B"/>
    <w:rsid w:val="00F455B2"/>
    <w:rsid w:val="00F45693"/>
    <w:rsid w:val="00F456DF"/>
    <w:rsid w:val="00F4576F"/>
    <w:rsid w:val="00F457DA"/>
    <w:rsid w:val="00F458D0"/>
    <w:rsid w:val="00F45A0B"/>
    <w:rsid w:val="00F45B0E"/>
    <w:rsid w:val="00F45F5A"/>
    <w:rsid w:val="00F45F60"/>
    <w:rsid w:val="00F46287"/>
    <w:rsid w:val="00F4654D"/>
    <w:rsid w:val="00F46716"/>
    <w:rsid w:val="00F469B2"/>
    <w:rsid w:val="00F46C5E"/>
    <w:rsid w:val="00F46E01"/>
    <w:rsid w:val="00F46FF0"/>
    <w:rsid w:val="00F47089"/>
    <w:rsid w:val="00F4743B"/>
    <w:rsid w:val="00F4751C"/>
    <w:rsid w:val="00F475C1"/>
    <w:rsid w:val="00F4764C"/>
    <w:rsid w:val="00F47806"/>
    <w:rsid w:val="00F47917"/>
    <w:rsid w:val="00F47CD9"/>
    <w:rsid w:val="00F504E4"/>
    <w:rsid w:val="00F509C9"/>
    <w:rsid w:val="00F51139"/>
    <w:rsid w:val="00F51560"/>
    <w:rsid w:val="00F5160B"/>
    <w:rsid w:val="00F516FA"/>
    <w:rsid w:val="00F51932"/>
    <w:rsid w:val="00F51E63"/>
    <w:rsid w:val="00F52067"/>
    <w:rsid w:val="00F521BF"/>
    <w:rsid w:val="00F52339"/>
    <w:rsid w:val="00F525C2"/>
    <w:rsid w:val="00F5277A"/>
    <w:rsid w:val="00F53045"/>
    <w:rsid w:val="00F5304E"/>
    <w:rsid w:val="00F532E8"/>
    <w:rsid w:val="00F534CF"/>
    <w:rsid w:val="00F53792"/>
    <w:rsid w:val="00F537FF"/>
    <w:rsid w:val="00F53851"/>
    <w:rsid w:val="00F53A7E"/>
    <w:rsid w:val="00F53C17"/>
    <w:rsid w:val="00F53F77"/>
    <w:rsid w:val="00F540C1"/>
    <w:rsid w:val="00F54B03"/>
    <w:rsid w:val="00F54E36"/>
    <w:rsid w:val="00F54FB5"/>
    <w:rsid w:val="00F5519E"/>
    <w:rsid w:val="00F5529A"/>
    <w:rsid w:val="00F558FA"/>
    <w:rsid w:val="00F55B0E"/>
    <w:rsid w:val="00F55C7C"/>
    <w:rsid w:val="00F55DE9"/>
    <w:rsid w:val="00F55E7E"/>
    <w:rsid w:val="00F560DB"/>
    <w:rsid w:val="00F560FE"/>
    <w:rsid w:val="00F56255"/>
    <w:rsid w:val="00F5642D"/>
    <w:rsid w:val="00F56498"/>
    <w:rsid w:val="00F566A7"/>
    <w:rsid w:val="00F5676A"/>
    <w:rsid w:val="00F56A2F"/>
    <w:rsid w:val="00F56A3A"/>
    <w:rsid w:val="00F56BF7"/>
    <w:rsid w:val="00F56C72"/>
    <w:rsid w:val="00F56EE1"/>
    <w:rsid w:val="00F571A6"/>
    <w:rsid w:val="00F57255"/>
    <w:rsid w:val="00F57380"/>
    <w:rsid w:val="00F57550"/>
    <w:rsid w:val="00F57632"/>
    <w:rsid w:val="00F57879"/>
    <w:rsid w:val="00F60003"/>
    <w:rsid w:val="00F60066"/>
    <w:rsid w:val="00F60417"/>
    <w:rsid w:val="00F605EE"/>
    <w:rsid w:val="00F60727"/>
    <w:rsid w:val="00F6078A"/>
    <w:rsid w:val="00F6096E"/>
    <w:rsid w:val="00F60B10"/>
    <w:rsid w:val="00F60CD6"/>
    <w:rsid w:val="00F60DA8"/>
    <w:rsid w:val="00F6111C"/>
    <w:rsid w:val="00F6121D"/>
    <w:rsid w:val="00F614C0"/>
    <w:rsid w:val="00F61589"/>
    <w:rsid w:val="00F61647"/>
    <w:rsid w:val="00F617CC"/>
    <w:rsid w:val="00F61D0F"/>
    <w:rsid w:val="00F61E4B"/>
    <w:rsid w:val="00F6223A"/>
    <w:rsid w:val="00F6245E"/>
    <w:rsid w:val="00F6246C"/>
    <w:rsid w:val="00F62813"/>
    <w:rsid w:val="00F629F1"/>
    <w:rsid w:val="00F62DA4"/>
    <w:rsid w:val="00F62E24"/>
    <w:rsid w:val="00F63231"/>
    <w:rsid w:val="00F635A2"/>
    <w:rsid w:val="00F6362C"/>
    <w:rsid w:val="00F637F6"/>
    <w:rsid w:val="00F63A3F"/>
    <w:rsid w:val="00F63A45"/>
    <w:rsid w:val="00F63B2D"/>
    <w:rsid w:val="00F63D39"/>
    <w:rsid w:val="00F63DAC"/>
    <w:rsid w:val="00F63DC3"/>
    <w:rsid w:val="00F640DC"/>
    <w:rsid w:val="00F6412D"/>
    <w:rsid w:val="00F64279"/>
    <w:rsid w:val="00F644F9"/>
    <w:rsid w:val="00F64675"/>
    <w:rsid w:val="00F64CB4"/>
    <w:rsid w:val="00F64DD8"/>
    <w:rsid w:val="00F64FAE"/>
    <w:rsid w:val="00F65754"/>
    <w:rsid w:val="00F657CF"/>
    <w:rsid w:val="00F65808"/>
    <w:rsid w:val="00F6587D"/>
    <w:rsid w:val="00F65F2B"/>
    <w:rsid w:val="00F6609D"/>
    <w:rsid w:val="00F6616C"/>
    <w:rsid w:val="00F661AA"/>
    <w:rsid w:val="00F661D6"/>
    <w:rsid w:val="00F664CB"/>
    <w:rsid w:val="00F66A00"/>
    <w:rsid w:val="00F66C05"/>
    <w:rsid w:val="00F66CFB"/>
    <w:rsid w:val="00F66E57"/>
    <w:rsid w:val="00F67345"/>
    <w:rsid w:val="00F6771C"/>
    <w:rsid w:val="00F67877"/>
    <w:rsid w:val="00F6793F"/>
    <w:rsid w:val="00F67B32"/>
    <w:rsid w:val="00F67D61"/>
    <w:rsid w:val="00F7023E"/>
    <w:rsid w:val="00F70304"/>
    <w:rsid w:val="00F703FD"/>
    <w:rsid w:val="00F70ADF"/>
    <w:rsid w:val="00F70AFB"/>
    <w:rsid w:val="00F70B4B"/>
    <w:rsid w:val="00F70BC7"/>
    <w:rsid w:val="00F70C73"/>
    <w:rsid w:val="00F70E31"/>
    <w:rsid w:val="00F70F01"/>
    <w:rsid w:val="00F712B6"/>
    <w:rsid w:val="00F713A3"/>
    <w:rsid w:val="00F713D8"/>
    <w:rsid w:val="00F714A7"/>
    <w:rsid w:val="00F716B2"/>
    <w:rsid w:val="00F71A8F"/>
    <w:rsid w:val="00F71EB1"/>
    <w:rsid w:val="00F71F5F"/>
    <w:rsid w:val="00F72023"/>
    <w:rsid w:val="00F72291"/>
    <w:rsid w:val="00F72305"/>
    <w:rsid w:val="00F7249B"/>
    <w:rsid w:val="00F7277F"/>
    <w:rsid w:val="00F7289F"/>
    <w:rsid w:val="00F729D2"/>
    <w:rsid w:val="00F72D53"/>
    <w:rsid w:val="00F7316B"/>
    <w:rsid w:val="00F734DE"/>
    <w:rsid w:val="00F73574"/>
    <w:rsid w:val="00F73689"/>
    <w:rsid w:val="00F7376A"/>
    <w:rsid w:val="00F738AF"/>
    <w:rsid w:val="00F73ABA"/>
    <w:rsid w:val="00F73FEB"/>
    <w:rsid w:val="00F74245"/>
    <w:rsid w:val="00F74518"/>
    <w:rsid w:val="00F74541"/>
    <w:rsid w:val="00F7469B"/>
    <w:rsid w:val="00F7473A"/>
    <w:rsid w:val="00F74844"/>
    <w:rsid w:val="00F74B14"/>
    <w:rsid w:val="00F74F4B"/>
    <w:rsid w:val="00F7524D"/>
    <w:rsid w:val="00F752D9"/>
    <w:rsid w:val="00F75330"/>
    <w:rsid w:val="00F75893"/>
    <w:rsid w:val="00F75B66"/>
    <w:rsid w:val="00F75B7B"/>
    <w:rsid w:val="00F7654D"/>
    <w:rsid w:val="00F769FD"/>
    <w:rsid w:val="00F76B76"/>
    <w:rsid w:val="00F76BD9"/>
    <w:rsid w:val="00F76D3C"/>
    <w:rsid w:val="00F771A3"/>
    <w:rsid w:val="00F77350"/>
    <w:rsid w:val="00F7736F"/>
    <w:rsid w:val="00F774E3"/>
    <w:rsid w:val="00F77E4E"/>
    <w:rsid w:val="00F77F99"/>
    <w:rsid w:val="00F801CE"/>
    <w:rsid w:val="00F80289"/>
    <w:rsid w:val="00F80318"/>
    <w:rsid w:val="00F803D0"/>
    <w:rsid w:val="00F80484"/>
    <w:rsid w:val="00F804F5"/>
    <w:rsid w:val="00F8058C"/>
    <w:rsid w:val="00F8067C"/>
    <w:rsid w:val="00F80703"/>
    <w:rsid w:val="00F80748"/>
    <w:rsid w:val="00F80948"/>
    <w:rsid w:val="00F80BD5"/>
    <w:rsid w:val="00F80D01"/>
    <w:rsid w:val="00F81083"/>
    <w:rsid w:val="00F81387"/>
    <w:rsid w:val="00F81482"/>
    <w:rsid w:val="00F814B2"/>
    <w:rsid w:val="00F8159D"/>
    <w:rsid w:val="00F818E8"/>
    <w:rsid w:val="00F81AA4"/>
    <w:rsid w:val="00F81EFA"/>
    <w:rsid w:val="00F820DD"/>
    <w:rsid w:val="00F82134"/>
    <w:rsid w:val="00F82147"/>
    <w:rsid w:val="00F822E3"/>
    <w:rsid w:val="00F82642"/>
    <w:rsid w:val="00F82866"/>
    <w:rsid w:val="00F8286A"/>
    <w:rsid w:val="00F82BF2"/>
    <w:rsid w:val="00F82ED9"/>
    <w:rsid w:val="00F83477"/>
    <w:rsid w:val="00F835BA"/>
    <w:rsid w:val="00F836BC"/>
    <w:rsid w:val="00F83833"/>
    <w:rsid w:val="00F83D09"/>
    <w:rsid w:val="00F841CE"/>
    <w:rsid w:val="00F841FB"/>
    <w:rsid w:val="00F84421"/>
    <w:rsid w:val="00F8449B"/>
    <w:rsid w:val="00F844F3"/>
    <w:rsid w:val="00F8464E"/>
    <w:rsid w:val="00F84B44"/>
    <w:rsid w:val="00F84DC4"/>
    <w:rsid w:val="00F84E7F"/>
    <w:rsid w:val="00F8532C"/>
    <w:rsid w:val="00F85691"/>
    <w:rsid w:val="00F857C2"/>
    <w:rsid w:val="00F85A03"/>
    <w:rsid w:val="00F86054"/>
    <w:rsid w:val="00F8609E"/>
    <w:rsid w:val="00F860C1"/>
    <w:rsid w:val="00F86281"/>
    <w:rsid w:val="00F862EB"/>
    <w:rsid w:val="00F863B4"/>
    <w:rsid w:val="00F8696A"/>
    <w:rsid w:val="00F869BE"/>
    <w:rsid w:val="00F86C83"/>
    <w:rsid w:val="00F87032"/>
    <w:rsid w:val="00F87040"/>
    <w:rsid w:val="00F87094"/>
    <w:rsid w:val="00F8740C"/>
    <w:rsid w:val="00F877AF"/>
    <w:rsid w:val="00F87968"/>
    <w:rsid w:val="00F87A9D"/>
    <w:rsid w:val="00F87AB3"/>
    <w:rsid w:val="00F87E09"/>
    <w:rsid w:val="00F87F42"/>
    <w:rsid w:val="00F90159"/>
    <w:rsid w:val="00F90186"/>
    <w:rsid w:val="00F904F4"/>
    <w:rsid w:val="00F90C23"/>
    <w:rsid w:val="00F913DC"/>
    <w:rsid w:val="00F91414"/>
    <w:rsid w:val="00F9176A"/>
    <w:rsid w:val="00F91DDA"/>
    <w:rsid w:val="00F91DF6"/>
    <w:rsid w:val="00F920A1"/>
    <w:rsid w:val="00F92557"/>
    <w:rsid w:val="00F9274A"/>
    <w:rsid w:val="00F92ADE"/>
    <w:rsid w:val="00F92F66"/>
    <w:rsid w:val="00F930D4"/>
    <w:rsid w:val="00F9321A"/>
    <w:rsid w:val="00F93661"/>
    <w:rsid w:val="00F9366E"/>
    <w:rsid w:val="00F93728"/>
    <w:rsid w:val="00F93921"/>
    <w:rsid w:val="00F9397A"/>
    <w:rsid w:val="00F93A37"/>
    <w:rsid w:val="00F93CF2"/>
    <w:rsid w:val="00F94182"/>
    <w:rsid w:val="00F942D1"/>
    <w:rsid w:val="00F9431F"/>
    <w:rsid w:val="00F944D9"/>
    <w:rsid w:val="00F94697"/>
    <w:rsid w:val="00F946AA"/>
    <w:rsid w:val="00F94DB3"/>
    <w:rsid w:val="00F94E03"/>
    <w:rsid w:val="00F94F3F"/>
    <w:rsid w:val="00F9591C"/>
    <w:rsid w:val="00F95A45"/>
    <w:rsid w:val="00F95AC9"/>
    <w:rsid w:val="00F95B0D"/>
    <w:rsid w:val="00F95C77"/>
    <w:rsid w:val="00F95D23"/>
    <w:rsid w:val="00F96025"/>
    <w:rsid w:val="00F9609F"/>
    <w:rsid w:val="00F9639E"/>
    <w:rsid w:val="00F96491"/>
    <w:rsid w:val="00F96500"/>
    <w:rsid w:val="00F9663B"/>
    <w:rsid w:val="00F96A01"/>
    <w:rsid w:val="00F96AE8"/>
    <w:rsid w:val="00F96F18"/>
    <w:rsid w:val="00F970DD"/>
    <w:rsid w:val="00F971BA"/>
    <w:rsid w:val="00F973DB"/>
    <w:rsid w:val="00F97AE9"/>
    <w:rsid w:val="00F97BD9"/>
    <w:rsid w:val="00F97C5D"/>
    <w:rsid w:val="00F97F90"/>
    <w:rsid w:val="00FA0080"/>
    <w:rsid w:val="00FA0172"/>
    <w:rsid w:val="00FA02CF"/>
    <w:rsid w:val="00FA04D4"/>
    <w:rsid w:val="00FA06AA"/>
    <w:rsid w:val="00FA08A7"/>
    <w:rsid w:val="00FA0971"/>
    <w:rsid w:val="00FA0A3E"/>
    <w:rsid w:val="00FA0BAA"/>
    <w:rsid w:val="00FA1335"/>
    <w:rsid w:val="00FA16D7"/>
    <w:rsid w:val="00FA2458"/>
    <w:rsid w:val="00FA2711"/>
    <w:rsid w:val="00FA29C5"/>
    <w:rsid w:val="00FA2B62"/>
    <w:rsid w:val="00FA2C35"/>
    <w:rsid w:val="00FA3117"/>
    <w:rsid w:val="00FA31E7"/>
    <w:rsid w:val="00FA32DC"/>
    <w:rsid w:val="00FA38C9"/>
    <w:rsid w:val="00FA39C3"/>
    <w:rsid w:val="00FA3A79"/>
    <w:rsid w:val="00FA413A"/>
    <w:rsid w:val="00FA4144"/>
    <w:rsid w:val="00FA4146"/>
    <w:rsid w:val="00FA41DA"/>
    <w:rsid w:val="00FA44B8"/>
    <w:rsid w:val="00FA4599"/>
    <w:rsid w:val="00FA4871"/>
    <w:rsid w:val="00FA4DDF"/>
    <w:rsid w:val="00FA525E"/>
    <w:rsid w:val="00FA54D8"/>
    <w:rsid w:val="00FA54EE"/>
    <w:rsid w:val="00FA5BBE"/>
    <w:rsid w:val="00FA5C71"/>
    <w:rsid w:val="00FA5CE3"/>
    <w:rsid w:val="00FA5DB9"/>
    <w:rsid w:val="00FA5DF1"/>
    <w:rsid w:val="00FA5F6E"/>
    <w:rsid w:val="00FA6349"/>
    <w:rsid w:val="00FA6386"/>
    <w:rsid w:val="00FA63E3"/>
    <w:rsid w:val="00FA645E"/>
    <w:rsid w:val="00FA66F2"/>
    <w:rsid w:val="00FA6796"/>
    <w:rsid w:val="00FA684A"/>
    <w:rsid w:val="00FA68A7"/>
    <w:rsid w:val="00FA6A01"/>
    <w:rsid w:val="00FA6C41"/>
    <w:rsid w:val="00FA6E7F"/>
    <w:rsid w:val="00FA7003"/>
    <w:rsid w:val="00FA701E"/>
    <w:rsid w:val="00FA7114"/>
    <w:rsid w:val="00FA718F"/>
    <w:rsid w:val="00FA7209"/>
    <w:rsid w:val="00FA7759"/>
    <w:rsid w:val="00FA79CC"/>
    <w:rsid w:val="00FA7B7C"/>
    <w:rsid w:val="00FA7BC1"/>
    <w:rsid w:val="00FB004B"/>
    <w:rsid w:val="00FB01ED"/>
    <w:rsid w:val="00FB052D"/>
    <w:rsid w:val="00FB05B2"/>
    <w:rsid w:val="00FB0872"/>
    <w:rsid w:val="00FB0968"/>
    <w:rsid w:val="00FB0B3E"/>
    <w:rsid w:val="00FB0C20"/>
    <w:rsid w:val="00FB0C2B"/>
    <w:rsid w:val="00FB0CB0"/>
    <w:rsid w:val="00FB101B"/>
    <w:rsid w:val="00FB1040"/>
    <w:rsid w:val="00FB1483"/>
    <w:rsid w:val="00FB157F"/>
    <w:rsid w:val="00FB15C4"/>
    <w:rsid w:val="00FB161C"/>
    <w:rsid w:val="00FB16EE"/>
    <w:rsid w:val="00FB1AB9"/>
    <w:rsid w:val="00FB1AD3"/>
    <w:rsid w:val="00FB1B3F"/>
    <w:rsid w:val="00FB22D7"/>
    <w:rsid w:val="00FB2379"/>
    <w:rsid w:val="00FB23D3"/>
    <w:rsid w:val="00FB2918"/>
    <w:rsid w:val="00FB2934"/>
    <w:rsid w:val="00FB2C03"/>
    <w:rsid w:val="00FB2C52"/>
    <w:rsid w:val="00FB2D58"/>
    <w:rsid w:val="00FB2F4D"/>
    <w:rsid w:val="00FB3041"/>
    <w:rsid w:val="00FB30B5"/>
    <w:rsid w:val="00FB35DC"/>
    <w:rsid w:val="00FB3A6F"/>
    <w:rsid w:val="00FB3CB7"/>
    <w:rsid w:val="00FB444A"/>
    <w:rsid w:val="00FB4792"/>
    <w:rsid w:val="00FB489B"/>
    <w:rsid w:val="00FB4B8A"/>
    <w:rsid w:val="00FB4F0B"/>
    <w:rsid w:val="00FB507B"/>
    <w:rsid w:val="00FB5152"/>
    <w:rsid w:val="00FB5226"/>
    <w:rsid w:val="00FB55B0"/>
    <w:rsid w:val="00FB56B9"/>
    <w:rsid w:val="00FB5794"/>
    <w:rsid w:val="00FB588D"/>
    <w:rsid w:val="00FB58C7"/>
    <w:rsid w:val="00FB5A05"/>
    <w:rsid w:val="00FB5B88"/>
    <w:rsid w:val="00FB5F8F"/>
    <w:rsid w:val="00FB63DF"/>
    <w:rsid w:val="00FB643C"/>
    <w:rsid w:val="00FB680E"/>
    <w:rsid w:val="00FB6B58"/>
    <w:rsid w:val="00FB6B73"/>
    <w:rsid w:val="00FB6D41"/>
    <w:rsid w:val="00FB7136"/>
    <w:rsid w:val="00FB71DA"/>
    <w:rsid w:val="00FB7444"/>
    <w:rsid w:val="00FB7A0B"/>
    <w:rsid w:val="00FB7B81"/>
    <w:rsid w:val="00FB7C89"/>
    <w:rsid w:val="00FB7D17"/>
    <w:rsid w:val="00FB7E34"/>
    <w:rsid w:val="00FC0030"/>
    <w:rsid w:val="00FC0065"/>
    <w:rsid w:val="00FC0167"/>
    <w:rsid w:val="00FC0410"/>
    <w:rsid w:val="00FC062F"/>
    <w:rsid w:val="00FC0754"/>
    <w:rsid w:val="00FC0810"/>
    <w:rsid w:val="00FC0881"/>
    <w:rsid w:val="00FC0AC2"/>
    <w:rsid w:val="00FC0C37"/>
    <w:rsid w:val="00FC142D"/>
    <w:rsid w:val="00FC151B"/>
    <w:rsid w:val="00FC1731"/>
    <w:rsid w:val="00FC191A"/>
    <w:rsid w:val="00FC1CBE"/>
    <w:rsid w:val="00FC1CC0"/>
    <w:rsid w:val="00FC1E14"/>
    <w:rsid w:val="00FC2190"/>
    <w:rsid w:val="00FC21B2"/>
    <w:rsid w:val="00FC2284"/>
    <w:rsid w:val="00FC2427"/>
    <w:rsid w:val="00FC2448"/>
    <w:rsid w:val="00FC277C"/>
    <w:rsid w:val="00FC2825"/>
    <w:rsid w:val="00FC2919"/>
    <w:rsid w:val="00FC2988"/>
    <w:rsid w:val="00FC2B07"/>
    <w:rsid w:val="00FC2B51"/>
    <w:rsid w:val="00FC2CB1"/>
    <w:rsid w:val="00FC3208"/>
    <w:rsid w:val="00FC33F8"/>
    <w:rsid w:val="00FC355C"/>
    <w:rsid w:val="00FC386A"/>
    <w:rsid w:val="00FC3AEE"/>
    <w:rsid w:val="00FC3EB9"/>
    <w:rsid w:val="00FC4C40"/>
    <w:rsid w:val="00FC4E44"/>
    <w:rsid w:val="00FC4EED"/>
    <w:rsid w:val="00FC52E7"/>
    <w:rsid w:val="00FC5316"/>
    <w:rsid w:val="00FC53DC"/>
    <w:rsid w:val="00FC5563"/>
    <w:rsid w:val="00FC5CA8"/>
    <w:rsid w:val="00FC5DA0"/>
    <w:rsid w:val="00FC5F55"/>
    <w:rsid w:val="00FC6238"/>
    <w:rsid w:val="00FC6360"/>
    <w:rsid w:val="00FC657D"/>
    <w:rsid w:val="00FC6616"/>
    <w:rsid w:val="00FC6844"/>
    <w:rsid w:val="00FC6BCF"/>
    <w:rsid w:val="00FC7231"/>
    <w:rsid w:val="00FC77AA"/>
    <w:rsid w:val="00FC7951"/>
    <w:rsid w:val="00FC7A9B"/>
    <w:rsid w:val="00FC7CF4"/>
    <w:rsid w:val="00FC7EAE"/>
    <w:rsid w:val="00FC7F9B"/>
    <w:rsid w:val="00FD000A"/>
    <w:rsid w:val="00FD03B1"/>
    <w:rsid w:val="00FD05E8"/>
    <w:rsid w:val="00FD0786"/>
    <w:rsid w:val="00FD07EC"/>
    <w:rsid w:val="00FD0B39"/>
    <w:rsid w:val="00FD0D59"/>
    <w:rsid w:val="00FD10CF"/>
    <w:rsid w:val="00FD10FE"/>
    <w:rsid w:val="00FD1213"/>
    <w:rsid w:val="00FD1578"/>
    <w:rsid w:val="00FD1629"/>
    <w:rsid w:val="00FD1825"/>
    <w:rsid w:val="00FD195A"/>
    <w:rsid w:val="00FD1A52"/>
    <w:rsid w:val="00FD1AC5"/>
    <w:rsid w:val="00FD1BE6"/>
    <w:rsid w:val="00FD1C1D"/>
    <w:rsid w:val="00FD1C66"/>
    <w:rsid w:val="00FD1CE4"/>
    <w:rsid w:val="00FD2360"/>
    <w:rsid w:val="00FD236B"/>
    <w:rsid w:val="00FD244F"/>
    <w:rsid w:val="00FD25A9"/>
    <w:rsid w:val="00FD2785"/>
    <w:rsid w:val="00FD27E4"/>
    <w:rsid w:val="00FD2A5C"/>
    <w:rsid w:val="00FD2B3C"/>
    <w:rsid w:val="00FD2D4C"/>
    <w:rsid w:val="00FD2E06"/>
    <w:rsid w:val="00FD2FED"/>
    <w:rsid w:val="00FD31F0"/>
    <w:rsid w:val="00FD33FC"/>
    <w:rsid w:val="00FD35A1"/>
    <w:rsid w:val="00FD366D"/>
    <w:rsid w:val="00FD368F"/>
    <w:rsid w:val="00FD3730"/>
    <w:rsid w:val="00FD3743"/>
    <w:rsid w:val="00FD3A69"/>
    <w:rsid w:val="00FD3ADE"/>
    <w:rsid w:val="00FD3B08"/>
    <w:rsid w:val="00FD42C0"/>
    <w:rsid w:val="00FD444A"/>
    <w:rsid w:val="00FD46CD"/>
    <w:rsid w:val="00FD4806"/>
    <w:rsid w:val="00FD4A0B"/>
    <w:rsid w:val="00FD4BA4"/>
    <w:rsid w:val="00FD518E"/>
    <w:rsid w:val="00FD52D0"/>
    <w:rsid w:val="00FD534E"/>
    <w:rsid w:val="00FD5425"/>
    <w:rsid w:val="00FD56C7"/>
    <w:rsid w:val="00FD58B8"/>
    <w:rsid w:val="00FD5CBB"/>
    <w:rsid w:val="00FD5D24"/>
    <w:rsid w:val="00FD5E62"/>
    <w:rsid w:val="00FD625B"/>
    <w:rsid w:val="00FD6564"/>
    <w:rsid w:val="00FD6A49"/>
    <w:rsid w:val="00FD6ACB"/>
    <w:rsid w:val="00FD6B74"/>
    <w:rsid w:val="00FD6D34"/>
    <w:rsid w:val="00FD70AE"/>
    <w:rsid w:val="00FD71A4"/>
    <w:rsid w:val="00FD76B0"/>
    <w:rsid w:val="00FD7A06"/>
    <w:rsid w:val="00FD7D4F"/>
    <w:rsid w:val="00FD7D89"/>
    <w:rsid w:val="00FD7DE0"/>
    <w:rsid w:val="00FD7F47"/>
    <w:rsid w:val="00FE002E"/>
    <w:rsid w:val="00FE0225"/>
    <w:rsid w:val="00FE02B9"/>
    <w:rsid w:val="00FE02FD"/>
    <w:rsid w:val="00FE0754"/>
    <w:rsid w:val="00FE09A6"/>
    <w:rsid w:val="00FE0B26"/>
    <w:rsid w:val="00FE0DF4"/>
    <w:rsid w:val="00FE0E68"/>
    <w:rsid w:val="00FE10F5"/>
    <w:rsid w:val="00FE1653"/>
    <w:rsid w:val="00FE18E1"/>
    <w:rsid w:val="00FE18E7"/>
    <w:rsid w:val="00FE1933"/>
    <w:rsid w:val="00FE1A57"/>
    <w:rsid w:val="00FE1DDC"/>
    <w:rsid w:val="00FE21CF"/>
    <w:rsid w:val="00FE2398"/>
    <w:rsid w:val="00FE251C"/>
    <w:rsid w:val="00FE2701"/>
    <w:rsid w:val="00FE2A47"/>
    <w:rsid w:val="00FE2C6B"/>
    <w:rsid w:val="00FE2EE0"/>
    <w:rsid w:val="00FE2FD0"/>
    <w:rsid w:val="00FE34D8"/>
    <w:rsid w:val="00FE375D"/>
    <w:rsid w:val="00FE37D8"/>
    <w:rsid w:val="00FE3E60"/>
    <w:rsid w:val="00FE4244"/>
    <w:rsid w:val="00FE446F"/>
    <w:rsid w:val="00FE4532"/>
    <w:rsid w:val="00FE47AF"/>
    <w:rsid w:val="00FE4B12"/>
    <w:rsid w:val="00FE4D59"/>
    <w:rsid w:val="00FE515A"/>
    <w:rsid w:val="00FE5421"/>
    <w:rsid w:val="00FE5502"/>
    <w:rsid w:val="00FE5561"/>
    <w:rsid w:val="00FE5624"/>
    <w:rsid w:val="00FE5627"/>
    <w:rsid w:val="00FE566C"/>
    <w:rsid w:val="00FE572C"/>
    <w:rsid w:val="00FE5929"/>
    <w:rsid w:val="00FE5956"/>
    <w:rsid w:val="00FE5A73"/>
    <w:rsid w:val="00FE5D2C"/>
    <w:rsid w:val="00FE5E2F"/>
    <w:rsid w:val="00FE5EB8"/>
    <w:rsid w:val="00FE5FBF"/>
    <w:rsid w:val="00FE60A8"/>
    <w:rsid w:val="00FE60AF"/>
    <w:rsid w:val="00FE62DE"/>
    <w:rsid w:val="00FE6A5E"/>
    <w:rsid w:val="00FE6A6A"/>
    <w:rsid w:val="00FE6C25"/>
    <w:rsid w:val="00FE7243"/>
    <w:rsid w:val="00FE73A1"/>
    <w:rsid w:val="00FE783C"/>
    <w:rsid w:val="00FE7B0E"/>
    <w:rsid w:val="00FE7D8D"/>
    <w:rsid w:val="00FE7F16"/>
    <w:rsid w:val="00FE7FA1"/>
    <w:rsid w:val="00FF01A3"/>
    <w:rsid w:val="00FF01E8"/>
    <w:rsid w:val="00FF033A"/>
    <w:rsid w:val="00FF0658"/>
    <w:rsid w:val="00FF0964"/>
    <w:rsid w:val="00FF0F67"/>
    <w:rsid w:val="00FF142A"/>
    <w:rsid w:val="00FF1674"/>
    <w:rsid w:val="00FF16DF"/>
    <w:rsid w:val="00FF16F2"/>
    <w:rsid w:val="00FF1B15"/>
    <w:rsid w:val="00FF1BC3"/>
    <w:rsid w:val="00FF1F9B"/>
    <w:rsid w:val="00FF2023"/>
    <w:rsid w:val="00FF231B"/>
    <w:rsid w:val="00FF23D1"/>
    <w:rsid w:val="00FF272F"/>
    <w:rsid w:val="00FF29E9"/>
    <w:rsid w:val="00FF2B42"/>
    <w:rsid w:val="00FF2CA2"/>
    <w:rsid w:val="00FF2D5B"/>
    <w:rsid w:val="00FF31AB"/>
    <w:rsid w:val="00FF3486"/>
    <w:rsid w:val="00FF35C4"/>
    <w:rsid w:val="00FF3A6E"/>
    <w:rsid w:val="00FF3B7F"/>
    <w:rsid w:val="00FF3D92"/>
    <w:rsid w:val="00FF4159"/>
    <w:rsid w:val="00FF4174"/>
    <w:rsid w:val="00FF432E"/>
    <w:rsid w:val="00FF4348"/>
    <w:rsid w:val="00FF434F"/>
    <w:rsid w:val="00FF466C"/>
    <w:rsid w:val="00FF4A06"/>
    <w:rsid w:val="00FF4C96"/>
    <w:rsid w:val="00FF4E85"/>
    <w:rsid w:val="00FF4F92"/>
    <w:rsid w:val="00FF5250"/>
    <w:rsid w:val="00FF54EB"/>
    <w:rsid w:val="00FF56F8"/>
    <w:rsid w:val="00FF58A0"/>
    <w:rsid w:val="00FF5A2B"/>
    <w:rsid w:val="00FF5CD1"/>
    <w:rsid w:val="00FF5F37"/>
    <w:rsid w:val="00FF663D"/>
    <w:rsid w:val="00FF6822"/>
    <w:rsid w:val="00FF6BA9"/>
    <w:rsid w:val="00FF6DD4"/>
    <w:rsid w:val="00FF705D"/>
    <w:rsid w:val="00FF7293"/>
    <w:rsid w:val="00FF73D0"/>
    <w:rsid w:val="00FF7684"/>
    <w:rsid w:val="00FF7AE1"/>
    <w:rsid w:val="00FF7C0B"/>
    <w:rsid w:val="00FF7CC0"/>
    <w:rsid w:val="00FF7E71"/>
    <w:rsid w:val="011DEDB6"/>
    <w:rsid w:val="012916CB"/>
    <w:rsid w:val="012D5E62"/>
    <w:rsid w:val="0139E332"/>
    <w:rsid w:val="01431F3A"/>
    <w:rsid w:val="0146681F"/>
    <w:rsid w:val="015B6467"/>
    <w:rsid w:val="015D9271"/>
    <w:rsid w:val="01641395"/>
    <w:rsid w:val="016DB48D"/>
    <w:rsid w:val="0175F429"/>
    <w:rsid w:val="01881C13"/>
    <w:rsid w:val="019AC36A"/>
    <w:rsid w:val="019F8D6E"/>
    <w:rsid w:val="01A00EA2"/>
    <w:rsid w:val="01A28127"/>
    <w:rsid w:val="01AF28F0"/>
    <w:rsid w:val="020B9552"/>
    <w:rsid w:val="020F905E"/>
    <w:rsid w:val="02154AC3"/>
    <w:rsid w:val="021C19ED"/>
    <w:rsid w:val="023B5112"/>
    <w:rsid w:val="02533B9E"/>
    <w:rsid w:val="02587663"/>
    <w:rsid w:val="02625377"/>
    <w:rsid w:val="02627B74"/>
    <w:rsid w:val="026359AC"/>
    <w:rsid w:val="026A86A5"/>
    <w:rsid w:val="0280C864"/>
    <w:rsid w:val="0282FBA7"/>
    <w:rsid w:val="02837FD7"/>
    <w:rsid w:val="02A9209D"/>
    <w:rsid w:val="02B7C0AA"/>
    <w:rsid w:val="02B7DB35"/>
    <w:rsid w:val="02C5BB60"/>
    <w:rsid w:val="02C656DC"/>
    <w:rsid w:val="02D99419"/>
    <w:rsid w:val="02DF3D2B"/>
    <w:rsid w:val="02FC4C23"/>
    <w:rsid w:val="0353B70D"/>
    <w:rsid w:val="0355BADE"/>
    <w:rsid w:val="03815BCE"/>
    <w:rsid w:val="03B7AC77"/>
    <w:rsid w:val="03CB1AED"/>
    <w:rsid w:val="03D34EA6"/>
    <w:rsid w:val="03DA9F62"/>
    <w:rsid w:val="03DE5D26"/>
    <w:rsid w:val="03E7784D"/>
    <w:rsid w:val="041805AC"/>
    <w:rsid w:val="041936F1"/>
    <w:rsid w:val="04312D17"/>
    <w:rsid w:val="043E1397"/>
    <w:rsid w:val="04570A9D"/>
    <w:rsid w:val="047F2CE5"/>
    <w:rsid w:val="047F9716"/>
    <w:rsid w:val="04CA1CFF"/>
    <w:rsid w:val="04CDB6D0"/>
    <w:rsid w:val="04E2488E"/>
    <w:rsid w:val="04E782B9"/>
    <w:rsid w:val="04E7AE81"/>
    <w:rsid w:val="04EC9756"/>
    <w:rsid w:val="0513B31A"/>
    <w:rsid w:val="05198AFE"/>
    <w:rsid w:val="053ACD88"/>
    <w:rsid w:val="05402174"/>
    <w:rsid w:val="0543E29B"/>
    <w:rsid w:val="057D4911"/>
    <w:rsid w:val="058B48A4"/>
    <w:rsid w:val="0590C3BF"/>
    <w:rsid w:val="05A8394F"/>
    <w:rsid w:val="05B037CF"/>
    <w:rsid w:val="05BD2CE1"/>
    <w:rsid w:val="05D85752"/>
    <w:rsid w:val="05D996C4"/>
    <w:rsid w:val="05E9BEBC"/>
    <w:rsid w:val="05FC97F4"/>
    <w:rsid w:val="06004078"/>
    <w:rsid w:val="0605C660"/>
    <w:rsid w:val="0619477F"/>
    <w:rsid w:val="061B982B"/>
    <w:rsid w:val="061F6640"/>
    <w:rsid w:val="062B2BE4"/>
    <w:rsid w:val="066045A1"/>
    <w:rsid w:val="06611A32"/>
    <w:rsid w:val="0667EE82"/>
    <w:rsid w:val="06716D5B"/>
    <w:rsid w:val="06717E1C"/>
    <w:rsid w:val="06811232"/>
    <w:rsid w:val="06824153"/>
    <w:rsid w:val="068D892F"/>
    <w:rsid w:val="06B871F7"/>
    <w:rsid w:val="06BAE147"/>
    <w:rsid w:val="06E8E010"/>
    <w:rsid w:val="06FA147D"/>
    <w:rsid w:val="070E1470"/>
    <w:rsid w:val="07132CE9"/>
    <w:rsid w:val="0718005B"/>
    <w:rsid w:val="07191B53"/>
    <w:rsid w:val="071F9914"/>
    <w:rsid w:val="0722E962"/>
    <w:rsid w:val="073CB627"/>
    <w:rsid w:val="076EA813"/>
    <w:rsid w:val="078A0BB9"/>
    <w:rsid w:val="07AB3CE8"/>
    <w:rsid w:val="07BE5777"/>
    <w:rsid w:val="07C2F7BA"/>
    <w:rsid w:val="07D7BDF4"/>
    <w:rsid w:val="07DF138E"/>
    <w:rsid w:val="07EB8EA1"/>
    <w:rsid w:val="080696D9"/>
    <w:rsid w:val="0813EFD9"/>
    <w:rsid w:val="081446F2"/>
    <w:rsid w:val="082B1CE0"/>
    <w:rsid w:val="08583C4B"/>
    <w:rsid w:val="087234E8"/>
    <w:rsid w:val="08830443"/>
    <w:rsid w:val="0896C438"/>
    <w:rsid w:val="08BE8F4F"/>
    <w:rsid w:val="08E932DC"/>
    <w:rsid w:val="08EA695F"/>
    <w:rsid w:val="08F1E05D"/>
    <w:rsid w:val="0901D4D4"/>
    <w:rsid w:val="09158074"/>
    <w:rsid w:val="0927A89E"/>
    <w:rsid w:val="092ECD7A"/>
    <w:rsid w:val="0948651A"/>
    <w:rsid w:val="095241C9"/>
    <w:rsid w:val="0974FA51"/>
    <w:rsid w:val="099B3FBA"/>
    <w:rsid w:val="09F973B3"/>
    <w:rsid w:val="0A029E12"/>
    <w:rsid w:val="0A061819"/>
    <w:rsid w:val="0A08EC6E"/>
    <w:rsid w:val="0A0E7B45"/>
    <w:rsid w:val="0A1AF328"/>
    <w:rsid w:val="0A302111"/>
    <w:rsid w:val="0A36E4B2"/>
    <w:rsid w:val="0A49863B"/>
    <w:rsid w:val="0A4EE655"/>
    <w:rsid w:val="0A4FC59C"/>
    <w:rsid w:val="0A78A624"/>
    <w:rsid w:val="0A8B1EC8"/>
    <w:rsid w:val="0A917E0D"/>
    <w:rsid w:val="0AAF34CE"/>
    <w:rsid w:val="0AB1804B"/>
    <w:rsid w:val="0AB9EB19"/>
    <w:rsid w:val="0ACE504A"/>
    <w:rsid w:val="0ADBD787"/>
    <w:rsid w:val="0B0AB52F"/>
    <w:rsid w:val="0B0DC6A7"/>
    <w:rsid w:val="0B25E927"/>
    <w:rsid w:val="0B350681"/>
    <w:rsid w:val="0B52980D"/>
    <w:rsid w:val="0B77B4B5"/>
    <w:rsid w:val="0B7C1F34"/>
    <w:rsid w:val="0B8F0A48"/>
    <w:rsid w:val="0B93FBFB"/>
    <w:rsid w:val="0BA52176"/>
    <w:rsid w:val="0BC0572F"/>
    <w:rsid w:val="0BC8A068"/>
    <w:rsid w:val="0C199E9B"/>
    <w:rsid w:val="0C547CEF"/>
    <w:rsid w:val="0CA0DCB4"/>
    <w:rsid w:val="0CB7A0F3"/>
    <w:rsid w:val="0CCF5BBE"/>
    <w:rsid w:val="0CDA4D12"/>
    <w:rsid w:val="0D151B55"/>
    <w:rsid w:val="0D24E4FD"/>
    <w:rsid w:val="0D31A0A3"/>
    <w:rsid w:val="0D4E5012"/>
    <w:rsid w:val="0D59CCEE"/>
    <w:rsid w:val="0D75A4D3"/>
    <w:rsid w:val="0D959ACA"/>
    <w:rsid w:val="0DB94A81"/>
    <w:rsid w:val="0DBFB6C3"/>
    <w:rsid w:val="0DCCD1FD"/>
    <w:rsid w:val="0DD4515F"/>
    <w:rsid w:val="0DD5C0F3"/>
    <w:rsid w:val="0DDCF26A"/>
    <w:rsid w:val="0DE24AEF"/>
    <w:rsid w:val="0DEDC59D"/>
    <w:rsid w:val="0DEDE4DD"/>
    <w:rsid w:val="0E10C0E1"/>
    <w:rsid w:val="0E2A00A2"/>
    <w:rsid w:val="0E4133D5"/>
    <w:rsid w:val="0E48DDD3"/>
    <w:rsid w:val="0E5034EF"/>
    <w:rsid w:val="0E6728F9"/>
    <w:rsid w:val="0E70199C"/>
    <w:rsid w:val="0E819844"/>
    <w:rsid w:val="0EAC52B9"/>
    <w:rsid w:val="0EB1424E"/>
    <w:rsid w:val="0EBADC7D"/>
    <w:rsid w:val="0EC5B169"/>
    <w:rsid w:val="0ED7334A"/>
    <w:rsid w:val="0EDDD0BB"/>
    <w:rsid w:val="0EDE6794"/>
    <w:rsid w:val="0EF64F3C"/>
    <w:rsid w:val="0F036866"/>
    <w:rsid w:val="0F26ED15"/>
    <w:rsid w:val="0F2FB727"/>
    <w:rsid w:val="0F3BDDA3"/>
    <w:rsid w:val="0F518D97"/>
    <w:rsid w:val="0F5299BF"/>
    <w:rsid w:val="0F5F270D"/>
    <w:rsid w:val="0F614CD9"/>
    <w:rsid w:val="0F637E50"/>
    <w:rsid w:val="0F9ED114"/>
    <w:rsid w:val="0FA03DFF"/>
    <w:rsid w:val="0FC82CF5"/>
    <w:rsid w:val="0FD61B74"/>
    <w:rsid w:val="0FDBAD23"/>
    <w:rsid w:val="0FE405A7"/>
    <w:rsid w:val="0FF31935"/>
    <w:rsid w:val="0FF5BE35"/>
    <w:rsid w:val="1000AF5D"/>
    <w:rsid w:val="10167039"/>
    <w:rsid w:val="1025EEE5"/>
    <w:rsid w:val="102A7597"/>
    <w:rsid w:val="102E5AAC"/>
    <w:rsid w:val="1042B63C"/>
    <w:rsid w:val="1045ED65"/>
    <w:rsid w:val="1050E1B0"/>
    <w:rsid w:val="106210AB"/>
    <w:rsid w:val="107271F8"/>
    <w:rsid w:val="1075D15A"/>
    <w:rsid w:val="109D3451"/>
    <w:rsid w:val="10A535A8"/>
    <w:rsid w:val="10ABBCB7"/>
    <w:rsid w:val="10B4D836"/>
    <w:rsid w:val="10BC601A"/>
    <w:rsid w:val="10CAEE95"/>
    <w:rsid w:val="10CC9C62"/>
    <w:rsid w:val="10D6E99C"/>
    <w:rsid w:val="10E46AF7"/>
    <w:rsid w:val="10E807B4"/>
    <w:rsid w:val="10EB3047"/>
    <w:rsid w:val="10FC9C2E"/>
    <w:rsid w:val="1100CC56"/>
    <w:rsid w:val="11015709"/>
    <w:rsid w:val="111812FB"/>
    <w:rsid w:val="11314F25"/>
    <w:rsid w:val="113B46B5"/>
    <w:rsid w:val="1143EBD4"/>
    <w:rsid w:val="11451A81"/>
    <w:rsid w:val="115AA8EA"/>
    <w:rsid w:val="11774CCB"/>
    <w:rsid w:val="1186A2D5"/>
    <w:rsid w:val="11C957AD"/>
    <w:rsid w:val="11D7CFFD"/>
    <w:rsid w:val="11DF2CF3"/>
    <w:rsid w:val="11F9F191"/>
    <w:rsid w:val="120DF80B"/>
    <w:rsid w:val="1212547F"/>
    <w:rsid w:val="1212B7C2"/>
    <w:rsid w:val="1232199C"/>
    <w:rsid w:val="1245875D"/>
    <w:rsid w:val="12498D33"/>
    <w:rsid w:val="12743ECB"/>
    <w:rsid w:val="1274D1C5"/>
    <w:rsid w:val="1287FFF5"/>
    <w:rsid w:val="12887713"/>
    <w:rsid w:val="129C382D"/>
    <w:rsid w:val="12ACBD0F"/>
    <w:rsid w:val="12BA4654"/>
    <w:rsid w:val="12C6EDA4"/>
    <w:rsid w:val="12D51D27"/>
    <w:rsid w:val="12D83501"/>
    <w:rsid w:val="12E95375"/>
    <w:rsid w:val="12EB19DD"/>
    <w:rsid w:val="12FF8E84"/>
    <w:rsid w:val="13201744"/>
    <w:rsid w:val="13290804"/>
    <w:rsid w:val="13350828"/>
    <w:rsid w:val="134D8D64"/>
    <w:rsid w:val="1352BAC7"/>
    <w:rsid w:val="13708DC8"/>
    <w:rsid w:val="13766A2C"/>
    <w:rsid w:val="1379FF67"/>
    <w:rsid w:val="137E32FD"/>
    <w:rsid w:val="138ECC67"/>
    <w:rsid w:val="13AC5728"/>
    <w:rsid w:val="13B0F100"/>
    <w:rsid w:val="13B33818"/>
    <w:rsid w:val="13C17D95"/>
    <w:rsid w:val="13D1D4CF"/>
    <w:rsid w:val="13F2031C"/>
    <w:rsid w:val="13FFC61A"/>
    <w:rsid w:val="140DD50E"/>
    <w:rsid w:val="141204DA"/>
    <w:rsid w:val="141B9DCC"/>
    <w:rsid w:val="1422C624"/>
    <w:rsid w:val="14367C6B"/>
    <w:rsid w:val="14633317"/>
    <w:rsid w:val="1473388F"/>
    <w:rsid w:val="14990451"/>
    <w:rsid w:val="14B1FEB8"/>
    <w:rsid w:val="14F51A6D"/>
    <w:rsid w:val="15039B01"/>
    <w:rsid w:val="15207784"/>
    <w:rsid w:val="15288CD9"/>
    <w:rsid w:val="15541F36"/>
    <w:rsid w:val="15734E59"/>
    <w:rsid w:val="15EB7B45"/>
    <w:rsid w:val="162565C5"/>
    <w:rsid w:val="1628B77F"/>
    <w:rsid w:val="1628BEC9"/>
    <w:rsid w:val="162C241F"/>
    <w:rsid w:val="16348025"/>
    <w:rsid w:val="1641247E"/>
    <w:rsid w:val="16512788"/>
    <w:rsid w:val="16644E73"/>
    <w:rsid w:val="16740DAD"/>
    <w:rsid w:val="1675F893"/>
    <w:rsid w:val="167B2A9F"/>
    <w:rsid w:val="167FD438"/>
    <w:rsid w:val="169D9202"/>
    <w:rsid w:val="169E8025"/>
    <w:rsid w:val="16AFE136"/>
    <w:rsid w:val="16BB1EC8"/>
    <w:rsid w:val="16DEE93F"/>
    <w:rsid w:val="16E30BC1"/>
    <w:rsid w:val="16FEBA06"/>
    <w:rsid w:val="170F02D1"/>
    <w:rsid w:val="174BD336"/>
    <w:rsid w:val="1753B0B0"/>
    <w:rsid w:val="175E5E8B"/>
    <w:rsid w:val="17602078"/>
    <w:rsid w:val="17661618"/>
    <w:rsid w:val="17775FE6"/>
    <w:rsid w:val="1779134C"/>
    <w:rsid w:val="178FC511"/>
    <w:rsid w:val="179583E0"/>
    <w:rsid w:val="179D01D7"/>
    <w:rsid w:val="179D1652"/>
    <w:rsid w:val="17C654C3"/>
    <w:rsid w:val="17F1983F"/>
    <w:rsid w:val="17F32437"/>
    <w:rsid w:val="180B7F9D"/>
    <w:rsid w:val="180F44A4"/>
    <w:rsid w:val="184C5908"/>
    <w:rsid w:val="1855670C"/>
    <w:rsid w:val="1895F459"/>
    <w:rsid w:val="18A6BD37"/>
    <w:rsid w:val="18C0B9A6"/>
    <w:rsid w:val="18CA0DF8"/>
    <w:rsid w:val="18F51158"/>
    <w:rsid w:val="18FDCDAE"/>
    <w:rsid w:val="18FDE4AA"/>
    <w:rsid w:val="19064768"/>
    <w:rsid w:val="1908A8A3"/>
    <w:rsid w:val="190B9FA0"/>
    <w:rsid w:val="190CF39A"/>
    <w:rsid w:val="1914D170"/>
    <w:rsid w:val="191631D1"/>
    <w:rsid w:val="19180835"/>
    <w:rsid w:val="192620DB"/>
    <w:rsid w:val="1946A4EE"/>
    <w:rsid w:val="194C56DF"/>
    <w:rsid w:val="1955FFF0"/>
    <w:rsid w:val="196A0E89"/>
    <w:rsid w:val="19763343"/>
    <w:rsid w:val="1977C122"/>
    <w:rsid w:val="19C61D1F"/>
    <w:rsid w:val="19CB1564"/>
    <w:rsid w:val="19EB4777"/>
    <w:rsid w:val="19F5655B"/>
    <w:rsid w:val="1A219784"/>
    <w:rsid w:val="1A2312B1"/>
    <w:rsid w:val="1A2ADC58"/>
    <w:rsid w:val="1A2E014A"/>
    <w:rsid w:val="1A30F2B0"/>
    <w:rsid w:val="1A4DA6D3"/>
    <w:rsid w:val="1A764564"/>
    <w:rsid w:val="1A8821E3"/>
    <w:rsid w:val="1A96FE78"/>
    <w:rsid w:val="1A9B3636"/>
    <w:rsid w:val="1AB0C441"/>
    <w:rsid w:val="1ACBADE1"/>
    <w:rsid w:val="1ADB38D1"/>
    <w:rsid w:val="1AE3221C"/>
    <w:rsid w:val="1AF409B5"/>
    <w:rsid w:val="1B093A10"/>
    <w:rsid w:val="1B1134FC"/>
    <w:rsid w:val="1B1EEDC7"/>
    <w:rsid w:val="1B2754D4"/>
    <w:rsid w:val="1B2B4F96"/>
    <w:rsid w:val="1B5ACAEE"/>
    <w:rsid w:val="1B7B1765"/>
    <w:rsid w:val="1B8B8A62"/>
    <w:rsid w:val="1BAA4CCB"/>
    <w:rsid w:val="1BB7A103"/>
    <w:rsid w:val="1BC760D7"/>
    <w:rsid w:val="1BDCEA56"/>
    <w:rsid w:val="1BE32832"/>
    <w:rsid w:val="1BEE4FD3"/>
    <w:rsid w:val="1BFBF123"/>
    <w:rsid w:val="1C0AAD8D"/>
    <w:rsid w:val="1C146CC7"/>
    <w:rsid w:val="1C154E2F"/>
    <w:rsid w:val="1C256DFC"/>
    <w:rsid w:val="1C2A378F"/>
    <w:rsid w:val="1C355F54"/>
    <w:rsid w:val="1C49FDA6"/>
    <w:rsid w:val="1C8D0C88"/>
    <w:rsid w:val="1C9C27CA"/>
    <w:rsid w:val="1CBBF3BE"/>
    <w:rsid w:val="1CC48C55"/>
    <w:rsid w:val="1CD333B8"/>
    <w:rsid w:val="1D1087F6"/>
    <w:rsid w:val="1D1DCB01"/>
    <w:rsid w:val="1D557901"/>
    <w:rsid w:val="1D60AC1A"/>
    <w:rsid w:val="1D8A285F"/>
    <w:rsid w:val="1D8C9821"/>
    <w:rsid w:val="1D9A19A1"/>
    <w:rsid w:val="1DAE548F"/>
    <w:rsid w:val="1DBB8E99"/>
    <w:rsid w:val="1DD5CB3A"/>
    <w:rsid w:val="1DE24102"/>
    <w:rsid w:val="1DFEFAA4"/>
    <w:rsid w:val="1E05E1A5"/>
    <w:rsid w:val="1E078A36"/>
    <w:rsid w:val="1E286716"/>
    <w:rsid w:val="1E2C8425"/>
    <w:rsid w:val="1E3311F8"/>
    <w:rsid w:val="1E427567"/>
    <w:rsid w:val="1E4C011C"/>
    <w:rsid w:val="1E5EE580"/>
    <w:rsid w:val="1E92A766"/>
    <w:rsid w:val="1E930E2F"/>
    <w:rsid w:val="1EB269F0"/>
    <w:rsid w:val="1EB894AA"/>
    <w:rsid w:val="1EE9A6F6"/>
    <w:rsid w:val="1EF0F73C"/>
    <w:rsid w:val="1EF6C07F"/>
    <w:rsid w:val="1F0AED04"/>
    <w:rsid w:val="1F1EE765"/>
    <w:rsid w:val="1F26EC4C"/>
    <w:rsid w:val="1F2EDA09"/>
    <w:rsid w:val="1F420C6D"/>
    <w:rsid w:val="1F49D6EE"/>
    <w:rsid w:val="1F4DEADB"/>
    <w:rsid w:val="1F5235B8"/>
    <w:rsid w:val="1F53BB02"/>
    <w:rsid w:val="1F5489D9"/>
    <w:rsid w:val="1F5928A9"/>
    <w:rsid w:val="1F6B6060"/>
    <w:rsid w:val="1F7C09C6"/>
    <w:rsid w:val="1F8AFACD"/>
    <w:rsid w:val="1FAB5FE8"/>
    <w:rsid w:val="1FAC7BF4"/>
    <w:rsid w:val="1FBD29E2"/>
    <w:rsid w:val="1FBE70D0"/>
    <w:rsid w:val="1FC9028E"/>
    <w:rsid w:val="1FCAB474"/>
    <w:rsid w:val="1FE9A8E5"/>
    <w:rsid w:val="1FFEA5C4"/>
    <w:rsid w:val="2022D78B"/>
    <w:rsid w:val="202B05E3"/>
    <w:rsid w:val="202BE56E"/>
    <w:rsid w:val="2050650E"/>
    <w:rsid w:val="205B7FE1"/>
    <w:rsid w:val="206BB5DD"/>
    <w:rsid w:val="207B9D26"/>
    <w:rsid w:val="2089206E"/>
    <w:rsid w:val="20A4909E"/>
    <w:rsid w:val="20B11DFB"/>
    <w:rsid w:val="20BA5DE3"/>
    <w:rsid w:val="20D8E1E2"/>
    <w:rsid w:val="20DBB034"/>
    <w:rsid w:val="20E24531"/>
    <w:rsid w:val="20F6CC98"/>
    <w:rsid w:val="210D8984"/>
    <w:rsid w:val="212E3536"/>
    <w:rsid w:val="21326DDE"/>
    <w:rsid w:val="2137AFEF"/>
    <w:rsid w:val="2144D580"/>
    <w:rsid w:val="21540682"/>
    <w:rsid w:val="219957A2"/>
    <w:rsid w:val="219CD2C9"/>
    <w:rsid w:val="219FB6F0"/>
    <w:rsid w:val="21A9F627"/>
    <w:rsid w:val="21BC672F"/>
    <w:rsid w:val="21C2A385"/>
    <w:rsid w:val="21C5F23C"/>
    <w:rsid w:val="21C7F1DC"/>
    <w:rsid w:val="21EA0CA7"/>
    <w:rsid w:val="21F5A41A"/>
    <w:rsid w:val="21FC70A9"/>
    <w:rsid w:val="2211D965"/>
    <w:rsid w:val="222202C1"/>
    <w:rsid w:val="222C9282"/>
    <w:rsid w:val="222D6FD9"/>
    <w:rsid w:val="2234F968"/>
    <w:rsid w:val="2248C825"/>
    <w:rsid w:val="2275CB95"/>
    <w:rsid w:val="227C9986"/>
    <w:rsid w:val="22E1038A"/>
    <w:rsid w:val="22F65265"/>
    <w:rsid w:val="22F938C0"/>
    <w:rsid w:val="2318DB00"/>
    <w:rsid w:val="2329CEC2"/>
    <w:rsid w:val="23352778"/>
    <w:rsid w:val="233F7EA6"/>
    <w:rsid w:val="2340529B"/>
    <w:rsid w:val="236EED58"/>
    <w:rsid w:val="23989E9A"/>
    <w:rsid w:val="23B48A58"/>
    <w:rsid w:val="23C49FFD"/>
    <w:rsid w:val="23D74D08"/>
    <w:rsid w:val="23DACF55"/>
    <w:rsid w:val="23F35F6B"/>
    <w:rsid w:val="2430C934"/>
    <w:rsid w:val="243784F8"/>
    <w:rsid w:val="24378915"/>
    <w:rsid w:val="24500BC8"/>
    <w:rsid w:val="2468A8C0"/>
    <w:rsid w:val="2469C298"/>
    <w:rsid w:val="24782B16"/>
    <w:rsid w:val="24937D35"/>
    <w:rsid w:val="249F19CF"/>
    <w:rsid w:val="24A3502F"/>
    <w:rsid w:val="24C96EA2"/>
    <w:rsid w:val="24CF5A8F"/>
    <w:rsid w:val="24E8304C"/>
    <w:rsid w:val="24FFB6C4"/>
    <w:rsid w:val="25062751"/>
    <w:rsid w:val="250F74E7"/>
    <w:rsid w:val="25428B50"/>
    <w:rsid w:val="25431159"/>
    <w:rsid w:val="2557DE58"/>
    <w:rsid w:val="255F05DA"/>
    <w:rsid w:val="256631F2"/>
    <w:rsid w:val="256F873D"/>
    <w:rsid w:val="257117AC"/>
    <w:rsid w:val="25793130"/>
    <w:rsid w:val="25B6823D"/>
    <w:rsid w:val="25CD310D"/>
    <w:rsid w:val="25D97BB5"/>
    <w:rsid w:val="25E6C898"/>
    <w:rsid w:val="261B423C"/>
    <w:rsid w:val="26414A25"/>
    <w:rsid w:val="265FC1DC"/>
    <w:rsid w:val="266BA6DC"/>
    <w:rsid w:val="2670B0E3"/>
    <w:rsid w:val="267838E9"/>
    <w:rsid w:val="268991B4"/>
    <w:rsid w:val="269B7B93"/>
    <w:rsid w:val="26A58568"/>
    <w:rsid w:val="26DC31C4"/>
    <w:rsid w:val="26E3D7B4"/>
    <w:rsid w:val="26F3FB33"/>
    <w:rsid w:val="26F5AC37"/>
    <w:rsid w:val="26FAC621"/>
    <w:rsid w:val="26FDB4FF"/>
    <w:rsid w:val="26FFD0CD"/>
    <w:rsid w:val="270BAD2E"/>
    <w:rsid w:val="27156E23"/>
    <w:rsid w:val="271986AC"/>
    <w:rsid w:val="2729467F"/>
    <w:rsid w:val="272E9101"/>
    <w:rsid w:val="2738D73C"/>
    <w:rsid w:val="274339F7"/>
    <w:rsid w:val="274E27FA"/>
    <w:rsid w:val="27632C0F"/>
    <w:rsid w:val="27687F18"/>
    <w:rsid w:val="276F85F7"/>
    <w:rsid w:val="27729913"/>
    <w:rsid w:val="2785F90A"/>
    <w:rsid w:val="27A15C1F"/>
    <w:rsid w:val="27A6E997"/>
    <w:rsid w:val="27C2EC58"/>
    <w:rsid w:val="27C7A531"/>
    <w:rsid w:val="27D423F4"/>
    <w:rsid w:val="27E38375"/>
    <w:rsid w:val="27F88ECC"/>
    <w:rsid w:val="28099B34"/>
    <w:rsid w:val="281FAE13"/>
    <w:rsid w:val="28216C82"/>
    <w:rsid w:val="283210DC"/>
    <w:rsid w:val="283D4C56"/>
    <w:rsid w:val="2852D0F1"/>
    <w:rsid w:val="287E499F"/>
    <w:rsid w:val="288C099F"/>
    <w:rsid w:val="28B74593"/>
    <w:rsid w:val="28BE8777"/>
    <w:rsid w:val="28C82775"/>
    <w:rsid w:val="28C87584"/>
    <w:rsid w:val="28D521A0"/>
    <w:rsid w:val="28E7E124"/>
    <w:rsid w:val="291B3DD6"/>
    <w:rsid w:val="29249178"/>
    <w:rsid w:val="29356BFB"/>
    <w:rsid w:val="2948416A"/>
    <w:rsid w:val="295BFBDD"/>
    <w:rsid w:val="295CD495"/>
    <w:rsid w:val="2961DDF7"/>
    <w:rsid w:val="29771518"/>
    <w:rsid w:val="298D6EC1"/>
    <w:rsid w:val="2990CD9B"/>
    <w:rsid w:val="2997C3C4"/>
    <w:rsid w:val="299A6BD3"/>
    <w:rsid w:val="29A275BB"/>
    <w:rsid w:val="29CCAA47"/>
    <w:rsid w:val="29D7851C"/>
    <w:rsid w:val="29D83BDD"/>
    <w:rsid w:val="29DBC215"/>
    <w:rsid w:val="2A181A55"/>
    <w:rsid w:val="2A1B11C3"/>
    <w:rsid w:val="2A3BBD71"/>
    <w:rsid w:val="2A7FD307"/>
    <w:rsid w:val="2A946EC7"/>
    <w:rsid w:val="2A9A3559"/>
    <w:rsid w:val="2AA31850"/>
    <w:rsid w:val="2AD49831"/>
    <w:rsid w:val="2ADCC8A3"/>
    <w:rsid w:val="2AF2DF50"/>
    <w:rsid w:val="2B1A5816"/>
    <w:rsid w:val="2B2BAB1B"/>
    <w:rsid w:val="2B30084E"/>
    <w:rsid w:val="2B3BF0D1"/>
    <w:rsid w:val="2B490DE9"/>
    <w:rsid w:val="2B4A1AA5"/>
    <w:rsid w:val="2B53FCD7"/>
    <w:rsid w:val="2B681A3E"/>
    <w:rsid w:val="2B8B5B87"/>
    <w:rsid w:val="2B97CE4B"/>
    <w:rsid w:val="2B99184C"/>
    <w:rsid w:val="2B9C9AD4"/>
    <w:rsid w:val="2BA8A383"/>
    <w:rsid w:val="2BAA1D7D"/>
    <w:rsid w:val="2BADC53E"/>
    <w:rsid w:val="2BB3223C"/>
    <w:rsid w:val="2BC56E8E"/>
    <w:rsid w:val="2BDE54DB"/>
    <w:rsid w:val="2BEA46C3"/>
    <w:rsid w:val="2BF481C3"/>
    <w:rsid w:val="2C057D68"/>
    <w:rsid w:val="2C200D37"/>
    <w:rsid w:val="2C27AB89"/>
    <w:rsid w:val="2C49EEC2"/>
    <w:rsid w:val="2C50F7DB"/>
    <w:rsid w:val="2C5AC828"/>
    <w:rsid w:val="2C70675F"/>
    <w:rsid w:val="2C926CFF"/>
    <w:rsid w:val="2CA8088C"/>
    <w:rsid w:val="2CDCC08A"/>
    <w:rsid w:val="2CDFF753"/>
    <w:rsid w:val="2CE08515"/>
    <w:rsid w:val="2CF3E268"/>
    <w:rsid w:val="2D0BC765"/>
    <w:rsid w:val="2D110F29"/>
    <w:rsid w:val="2D11E5C3"/>
    <w:rsid w:val="2D195453"/>
    <w:rsid w:val="2D1B1C1E"/>
    <w:rsid w:val="2D215210"/>
    <w:rsid w:val="2D23AFF0"/>
    <w:rsid w:val="2D26BE84"/>
    <w:rsid w:val="2D5F0231"/>
    <w:rsid w:val="2D731343"/>
    <w:rsid w:val="2DA739D2"/>
    <w:rsid w:val="2DAF1FBC"/>
    <w:rsid w:val="2DBA1F47"/>
    <w:rsid w:val="2DBA2CC5"/>
    <w:rsid w:val="2DBA9508"/>
    <w:rsid w:val="2DFA7A57"/>
    <w:rsid w:val="2E073F44"/>
    <w:rsid w:val="2E09B8F6"/>
    <w:rsid w:val="2E0B27EC"/>
    <w:rsid w:val="2E23C024"/>
    <w:rsid w:val="2E5DDC26"/>
    <w:rsid w:val="2E64C19E"/>
    <w:rsid w:val="2E8E8563"/>
    <w:rsid w:val="2E93EE05"/>
    <w:rsid w:val="2EACD26A"/>
    <w:rsid w:val="2EC3A1A1"/>
    <w:rsid w:val="2EED0E01"/>
    <w:rsid w:val="2EEFA432"/>
    <w:rsid w:val="2F0C3AAF"/>
    <w:rsid w:val="2F14033E"/>
    <w:rsid w:val="2F1BA664"/>
    <w:rsid w:val="2F1DB1F5"/>
    <w:rsid w:val="2F2633BA"/>
    <w:rsid w:val="2F3438A7"/>
    <w:rsid w:val="2F4ED086"/>
    <w:rsid w:val="2F797A09"/>
    <w:rsid w:val="2F8F0F95"/>
    <w:rsid w:val="2F904463"/>
    <w:rsid w:val="2F9F36C8"/>
    <w:rsid w:val="2FB53E1B"/>
    <w:rsid w:val="2FBC3B43"/>
    <w:rsid w:val="2FC7BD6C"/>
    <w:rsid w:val="2FCD60CB"/>
    <w:rsid w:val="2FD4B570"/>
    <w:rsid w:val="2FD7A1E6"/>
    <w:rsid w:val="2FFA9AEB"/>
    <w:rsid w:val="30002A6B"/>
    <w:rsid w:val="3027825F"/>
    <w:rsid w:val="302819DC"/>
    <w:rsid w:val="302EC29B"/>
    <w:rsid w:val="3037BA5A"/>
    <w:rsid w:val="304A08EE"/>
    <w:rsid w:val="30502189"/>
    <w:rsid w:val="306545BC"/>
    <w:rsid w:val="3069BDAA"/>
    <w:rsid w:val="307CCFD7"/>
    <w:rsid w:val="307DADA0"/>
    <w:rsid w:val="3085B8A2"/>
    <w:rsid w:val="309275E8"/>
    <w:rsid w:val="30AEDE99"/>
    <w:rsid w:val="30C819E5"/>
    <w:rsid w:val="30D92EDB"/>
    <w:rsid w:val="30DA2B07"/>
    <w:rsid w:val="30F03976"/>
    <w:rsid w:val="30F0474B"/>
    <w:rsid w:val="30F8AF0E"/>
    <w:rsid w:val="3100EDCB"/>
    <w:rsid w:val="31012BC7"/>
    <w:rsid w:val="310DF439"/>
    <w:rsid w:val="31149B5F"/>
    <w:rsid w:val="312DE8BA"/>
    <w:rsid w:val="31763E7D"/>
    <w:rsid w:val="31A27B81"/>
    <w:rsid w:val="31B93F00"/>
    <w:rsid w:val="31D0250A"/>
    <w:rsid w:val="31D16B3E"/>
    <w:rsid w:val="31D4C73C"/>
    <w:rsid w:val="31EA58F1"/>
    <w:rsid w:val="31F20571"/>
    <w:rsid w:val="3205F7BB"/>
    <w:rsid w:val="321E5C1E"/>
    <w:rsid w:val="3231F7B6"/>
    <w:rsid w:val="3243CAF6"/>
    <w:rsid w:val="3258A28E"/>
    <w:rsid w:val="32642D70"/>
    <w:rsid w:val="3264DF5A"/>
    <w:rsid w:val="326559D5"/>
    <w:rsid w:val="327CC4B8"/>
    <w:rsid w:val="3294F431"/>
    <w:rsid w:val="32975CEE"/>
    <w:rsid w:val="32AA6D1E"/>
    <w:rsid w:val="32AED633"/>
    <w:rsid w:val="32CABDA4"/>
    <w:rsid w:val="32EF7669"/>
    <w:rsid w:val="330106A1"/>
    <w:rsid w:val="33059897"/>
    <w:rsid w:val="33192E6F"/>
    <w:rsid w:val="331B0420"/>
    <w:rsid w:val="3353A5EF"/>
    <w:rsid w:val="3364B6A1"/>
    <w:rsid w:val="3365350A"/>
    <w:rsid w:val="33782E36"/>
    <w:rsid w:val="33840D1A"/>
    <w:rsid w:val="339DBA5E"/>
    <w:rsid w:val="33B3F37F"/>
    <w:rsid w:val="33B73822"/>
    <w:rsid w:val="33BAC47A"/>
    <w:rsid w:val="33E30159"/>
    <w:rsid w:val="33E46DF7"/>
    <w:rsid w:val="33ECF418"/>
    <w:rsid w:val="3409B0C4"/>
    <w:rsid w:val="341CD8FF"/>
    <w:rsid w:val="3430FFF1"/>
    <w:rsid w:val="3431E2B5"/>
    <w:rsid w:val="34342C4B"/>
    <w:rsid w:val="3447D1B9"/>
    <w:rsid w:val="347EF39C"/>
    <w:rsid w:val="347F5DBD"/>
    <w:rsid w:val="3491F7AE"/>
    <w:rsid w:val="349C5E8C"/>
    <w:rsid w:val="349CC660"/>
    <w:rsid w:val="34B4E03E"/>
    <w:rsid w:val="34B6F835"/>
    <w:rsid w:val="34BE92F8"/>
    <w:rsid w:val="34CD1C36"/>
    <w:rsid w:val="34ECF562"/>
    <w:rsid w:val="34F0BC50"/>
    <w:rsid w:val="34F7BFD9"/>
    <w:rsid w:val="351BBA8E"/>
    <w:rsid w:val="35768804"/>
    <w:rsid w:val="35AEBB8E"/>
    <w:rsid w:val="35B917A8"/>
    <w:rsid w:val="35CB8306"/>
    <w:rsid w:val="35D8661A"/>
    <w:rsid w:val="35D88B20"/>
    <w:rsid w:val="35DA14AF"/>
    <w:rsid w:val="3600EFF3"/>
    <w:rsid w:val="360BA0DA"/>
    <w:rsid w:val="360D8E99"/>
    <w:rsid w:val="361FC241"/>
    <w:rsid w:val="36380E73"/>
    <w:rsid w:val="364B579A"/>
    <w:rsid w:val="364CD430"/>
    <w:rsid w:val="3660585F"/>
    <w:rsid w:val="36837725"/>
    <w:rsid w:val="36938DE4"/>
    <w:rsid w:val="36A48FE4"/>
    <w:rsid w:val="36BEDB23"/>
    <w:rsid w:val="36D3517F"/>
    <w:rsid w:val="36DFD644"/>
    <w:rsid w:val="36F4BD71"/>
    <w:rsid w:val="36FC03AC"/>
    <w:rsid w:val="371DF994"/>
    <w:rsid w:val="372240F5"/>
    <w:rsid w:val="3731C59A"/>
    <w:rsid w:val="374A83C1"/>
    <w:rsid w:val="374B6F31"/>
    <w:rsid w:val="375CD0AC"/>
    <w:rsid w:val="375CFC31"/>
    <w:rsid w:val="37A97757"/>
    <w:rsid w:val="37CC9B94"/>
    <w:rsid w:val="37DFA794"/>
    <w:rsid w:val="37EE71C9"/>
    <w:rsid w:val="37F8AB4B"/>
    <w:rsid w:val="383B752D"/>
    <w:rsid w:val="38683397"/>
    <w:rsid w:val="3885C1B3"/>
    <w:rsid w:val="38981DD1"/>
    <w:rsid w:val="389B9A86"/>
    <w:rsid w:val="38AAA2AF"/>
    <w:rsid w:val="38B4256D"/>
    <w:rsid w:val="38B96034"/>
    <w:rsid w:val="38C2658F"/>
    <w:rsid w:val="38C4DAF7"/>
    <w:rsid w:val="38D11656"/>
    <w:rsid w:val="3903A67E"/>
    <w:rsid w:val="3903F7DC"/>
    <w:rsid w:val="391479AE"/>
    <w:rsid w:val="39246D70"/>
    <w:rsid w:val="392481D0"/>
    <w:rsid w:val="3924EEB8"/>
    <w:rsid w:val="392879DD"/>
    <w:rsid w:val="393DE9F1"/>
    <w:rsid w:val="394638E2"/>
    <w:rsid w:val="396A8FB0"/>
    <w:rsid w:val="398358FF"/>
    <w:rsid w:val="3995492E"/>
    <w:rsid w:val="39A0C909"/>
    <w:rsid w:val="39C1F238"/>
    <w:rsid w:val="39C34B1F"/>
    <w:rsid w:val="39CBF320"/>
    <w:rsid w:val="39CF2AB5"/>
    <w:rsid w:val="39F40B95"/>
    <w:rsid w:val="39F99B5F"/>
    <w:rsid w:val="39FB5B69"/>
    <w:rsid w:val="3A0B153A"/>
    <w:rsid w:val="3A0BE51C"/>
    <w:rsid w:val="3A1281B6"/>
    <w:rsid w:val="3A2FDD4E"/>
    <w:rsid w:val="3A49EB27"/>
    <w:rsid w:val="3A4BA1C1"/>
    <w:rsid w:val="3A502E8A"/>
    <w:rsid w:val="3A5D22D1"/>
    <w:rsid w:val="3A6A2313"/>
    <w:rsid w:val="3A9750EC"/>
    <w:rsid w:val="3AB45E0E"/>
    <w:rsid w:val="3ACC9F03"/>
    <w:rsid w:val="3AD19549"/>
    <w:rsid w:val="3AE1DD52"/>
    <w:rsid w:val="3AF9F974"/>
    <w:rsid w:val="3B09FD89"/>
    <w:rsid w:val="3B40EBBF"/>
    <w:rsid w:val="3B60C7EC"/>
    <w:rsid w:val="3B917BE4"/>
    <w:rsid w:val="3B98670D"/>
    <w:rsid w:val="3BAFF384"/>
    <w:rsid w:val="3BB876CF"/>
    <w:rsid w:val="3BC7E2B1"/>
    <w:rsid w:val="3C016FEE"/>
    <w:rsid w:val="3C03232B"/>
    <w:rsid w:val="3C0A5206"/>
    <w:rsid w:val="3C0B911B"/>
    <w:rsid w:val="3C0CCF2E"/>
    <w:rsid w:val="3C2452EB"/>
    <w:rsid w:val="3C2525C4"/>
    <w:rsid w:val="3C355615"/>
    <w:rsid w:val="3C5634A1"/>
    <w:rsid w:val="3C62DD48"/>
    <w:rsid w:val="3C849F7A"/>
    <w:rsid w:val="3CA7BD89"/>
    <w:rsid w:val="3CAE7303"/>
    <w:rsid w:val="3CC97D6E"/>
    <w:rsid w:val="3CE11CD6"/>
    <w:rsid w:val="3CE58E82"/>
    <w:rsid w:val="3CE9F4BF"/>
    <w:rsid w:val="3CF4FF58"/>
    <w:rsid w:val="3CFD7CE9"/>
    <w:rsid w:val="3D053B77"/>
    <w:rsid w:val="3D1327E2"/>
    <w:rsid w:val="3D46A691"/>
    <w:rsid w:val="3D5D1EA8"/>
    <w:rsid w:val="3D7B90D1"/>
    <w:rsid w:val="3D80D412"/>
    <w:rsid w:val="3D8DCD74"/>
    <w:rsid w:val="3D8DF8CD"/>
    <w:rsid w:val="3D9BFC0C"/>
    <w:rsid w:val="3DB1AE17"/>
    <w:rsid w:val="3DBCD461"/>
    <w:rsid w:val="3DC8D348"/>
    <w:rsid w:val="3DD381B5"/>
    <w:rsid w:val="3DE26F4C"/>
    <w:rsid w:val="3DEF2358"/>
    <w:rsid w:val="3E22BA4C"/>
    <w:rsid w:val="3E353E85"/>
    <w:rsid w:val="3E3FC744"/>
    <w:rsid w:val="3E42FDC1"/>
    <w:rsid w:val="3E47C48F"/>
    <w:rsid w:val="3E61DC49"/>
    <w:rsid w:val="3EE615FE"/>
    <w:rsid w:val="3EE67CD5"/>
    <w:rsid w:val="3EF2F1AB"/>
    <w:rsid w:val="3EF78DE4"/>
    <w:rsid w:val="3F039672"/>
    <w:rsid w:val="3F0E1268"/>
    <w:rsid w:val="3F0E987C"/>
    <w:rsid w:val="3F0F8945"/>
    <w:rsid w:val="3F15A70C"/>
    <w:rsid w:val="3F1C8EB5"/>
    <w:rsid w:val="3F3D23B3"/>
    <w:rsid w:val="3F41AE0B"/>
    <w:rsid w:val="3F47ED8E"/>
    <w:rsid w:val="3F5A0CEB"/>
    <w:rsid w:val="3F64B11C"/>
    <w:rsid w:val="3FA6B745"/>
    <w:rsid w:val="3FC04D8D"/>
    <w:rsid w:val="3FC26F3F"/>
    <w:rsid w:val="3FC80970"/>
    <w:rsid w:val="3FE59173"/>
    <w:rsid w:val="3FF9F043"/>
    <w:rsid w:val="401AC19D"/>
    <w:rsid w:val="401BF5D1"/>
    <w:rsid w:val="40252F20"/>
    <w:rsid w:val="403FD19F"/>
    <w:rsid w:val="405B5191"/>
    <w:rsid w:val="40825FDC"/>
    <w:rsid w:val="40843852"/>
    <w:rsid w:val="4084566A"/>
    <w:rsid w:val="409DEC4B"/>
    <w:rsid w:val="40B9FB70"/>
    <w:rsid w:val="40C6C998"/>
    <w:rsid w:val="40E7A312"/>
    <w:rsid w:val="40E8EA32"/>
    <w:rsid w:val="40F4EB08"/>
    <w:rsid w:val="40F62904"/>
    <w:rsid w:val="40FAE3BF"/>
    <w:rsid w:val="40FBE35E"/>
    <w:rsid w:val="4105C5A2"/>
    <w:rsid w:val="410BC30B"/>
    <w:rsid w:val="4115034A"/>
    <w:rsid w:val="41215C34"/>
    <w:rsid w:val="412AA52C"/>
    <w:rsid w:val="41496862"/>
    <w:rsid w:val="41609146"/>
    <w:rsid w:val="4163E571"/>
    <w:rsid w:val="416B1A98"/>
    <w:rsid w:val="419C8B56"/>
    <w:rsid w:val="41A2E4FE"/>
    <w:rsid w:val="41A45B35"/>
    <w:rsid w:val="41A66FB8"/>
    <w:rsid w:val="41ACE81E"/>
    <w:rsid w:val="41D9718C"/>
    <w:rsid w:val="41DEAD13"/>
    <w:rsid w:val="41DED834"/>
    <w:rsid w:val="41EC298D"/>
    <w:rsid w:val="41EE0798"/>
    <w:rsid w:val="41F6A062"/>
    <w:rsid w:val="42301A80"/>
    <w:rsid w:val="424FEE83"/>
    <w:rsid w:val="42712D85"/>
    <w:rsid w:val="4288BDA0"/>
    <w:rsid w:val="428DA13F"/>
    <w:rsid w:val="42A385E0"/>
    <w:rsid w:val="42BB2EF1"/>
    <w:rsid w:val="42C9B9A5"/>
    <w:rsid w:val="42E1B186"/>
    <w:rsid w:val="42EA5864"/>
    <w:rsid w:val="42FC9EC3"/>
    <w:rsid w:val="430F3FE9"/>
    <w:rsid w:val="4325471B"/>
    <w:rsid w:val="434CD465"/>
    <w:rsid w:val="437F13BE"/>
    <w:rsid w:val="438720DD"/>
    <w:rsid w:val="43A9C212"/>
    <w:rsid w:val="43AE419A"/>
    <w:rsid w:val="43C49B12"/>
    <w:rsid w:val="43CDB32D"/>
    <w:rsid w:val="43D17B80"/>
    <w:rsid w:val="44010E9F"/>
    <w:rsid w:val="440FC156"/>
    <w:rsid w:val="4423AD16"/>
    <w:rsid w:val="442870FD"/>
    <w:rsid w:val="442AAA87"/>
    <w:rsid w:val="447D07A7"/>
    <w:rsid w:val="447D9B60"/>
    <w:rsid w:val="4482600D"/>
    <w:rsid w:val="44A53B94"/>
    <w:rsid w:val="44A89613"/>
    <w:rsid w:val="44D6DC5E"/>
    <w:rsid w:val="44E65881"/>
    <w:rsid w:val="44F677FC"/>
    <w:rsid w:val="44FB8960"/>
    <w:rsid w:val="450537D9"/>
    <w:rsid w:val="453A452D"/>
    <w:rsid w:val="454C3EEC"/>
    <w:rsid w:val="4587D5EF"/>
    <w:rsid w:val="458BD8FC"/>
    <w:rsid w:val="45A0B027"/>
    <w:rsid w:val="45A8E860"/>
    <w:rsid w:val="45ADBC4A"/>
    <w:rsid w:val="45B1B859"/>
    <w:rsid w:val="45B32A32"/>
    <w:rsid w:val="45EE1220"/>
    <w:rsid w:val="45FB623A"/>
    <w:rsid w:val="466B9F47"/>
    <w:rsid w:val="466FC01D"/>
    <w:rsid w:val="469A036D"/>
    <w:rsid w:val="46C50FB2"/>
    <w:rsid w:val="46DAD70F"/>
    <w:rsid w:val="46DC5898"/>
    <w:rsid w:val="46E2FEEB"/>
    <w:rsid w:val="470662C8"/>
    <w:rsid w:val="470995F4"/>
    <w:rsid w:val="4714C23F"/>
    <w:rsid w:val="471ACB0C"/>
    <w:rsid w:val="471D2250"/>
    <w:rsid w:val="472F5273"/>
    <w:rsid w:val="47301E98"/>
    <w:rsid w:val="473498C7"/>
    <w:rsid w:val="473D67F8"/>
    <w:rsid w:val="47501DEF"/>
    <w:rsid w:val="47792192"/>
    <w:rsid w:val="47822A3B"/>
    <w:rsid w:val="47B2FE69"/>
    <w:rsid w:val="47B47B76"/>
    <w:rsid w:val="47BF6976"/>
    <w:rsid w:val="47C5832B"/>
    <w:rsid w:val="47D01DBC"/>
    <w:rsid w:val="47E2CE35"/>
    <w:rsid w:val="47ED0BD9"/>
    <w:rsid w:val="481C7C6C"/>
    <w:rsid w:val="482A879A"/>
    <w:rsid w:val="488A6FA5"/>
    <w:rsid w:val="48A4263F"/>
    <w:rsid w:val="48CF1AB8"/>
    <w:rsid w:val="48D210D2"/>
    <w:rsid w:val="48DD71D1"/>
    <w:rsid w:val="48F3C348"/>
    <w:rsid w:val="4907B5CD"/>
    <w:rsid w:val="4910F4B0"/>
    <w:rsid w:val="491186A1"/>
    <w:rsid w:val="491813BD"/>
    <w:rsid w:val="49224182"/>
    <w:rsid w:val="4922D451"/>
    <w:rsid w:val="492E9F6B"/>
    <w:rsid w:val="49430703"/>
    <w:rsid w:val="4947968B"/>
    <w:rsid w:val="4988F1C3"/>
    <w:rsid w:val="498FFC96"/>
    <w:rsid w:val="499CC83B"/>
    <w:rsid w:val="49B1D7E3"/>
    <w:rsid w:val="49B5CEF1"/>
    <w:rsid w:val="49C8AF64"/>
    <w:rsid w:val="49D0AF11"/>
    <w:rsid w:val="49DE5B16"/>
    <w:rsid w:val="49DEBF0C"/>
    <w:rsid w:val="49E14AB1"/>
    <w:rsid w:val="4A295ED4"/>
    <w:rsid w:val="4A7F48B4"/>
    <w:rsid w:val="4AA66DBF"/>
    <w:rsid w:val="4AB080D4"/>
    <w:rsid w:val="4AB74518"/>
    <w:rsid w:val="4AC38ED8"/>
    <w:rsid w:val="4AC3AD35"/>
    <w:rsid w:val="4ACEDACC"/>
    <w:rsid w:val="4AD984DE"/>
    <w:rsid w:val="4AE26ECF"/>
    <w:rsid w:val="4B225F22"/>
    <w:rsid w:val="4B3BB21E"/>
    <w:rsid w:val="4B3DA084"/>
    <w:rsid w:val="4B4826A8"/>
    <w:rsid w:val="4B643D24"/>
    <w:rsid w:val="4B8426E3"/>
    <w:rsid w:val="4B86D514"/>
    <w:rsid w:val="4BA3C898"/>
    <w:rsid w:val="4BA9161C"/>
    <w:rsid w:val="4BB2938C"/>
    <w:rsid w:val="4BCFD79A"/>
    <w:rsid w:val="4BDC5F11"/>
    <w:rsid w:val="4BE7CA2E"/>
    <w:rsid w:val="4BF84A9B"/>
    <w:rsid w:val="4BF9968D"/>
    <w:rsid w:val="4BFF27BB"/>
    <w:rsid w:val="4C11A6B2"/>
    <w:rsid w:val="4C16E3BF"/>
    <w:rsid w:val="4C20F909"/>
    <w:rsid w:val="4C27A7C8"/>
    <w:rsid w:val="4C2C7488"/>
    <w:rsid w:val="4C450F00"/>
    <w:rsid w:val="4C516271"/>
    <w:rsid w:val="4C7E54BF"/>
    <w:rsid w:val="4C925921"/>
    <w:rsid w:val="4CA0758B"/>
    <w:rsid w:val="4CA13B9A"/>
    <w:rsid w:val="4CA24793"/>
    <w:rsid w:val="4CB967D8"/>
    <w:rsid w:val="4CB9A33E"/>
    <w:rsid w:val="4CCC6E2D"/>
    <w:rsid w:val="4CCECCFC"/>
    <w:rsid w:val="4CD94337"/>
    <w:rsid w:val="4CE60976"/>
    <w:rsid w:val="4CE660BB"/>
    <w:rsid w:val="4CF07028"/>
    <w:rsid w:val="4CFB4FA5"/>
    <w:rsid w:val="4CFCBB8A"/>
    <w:rsid w:val="4D4EA156"/>
    <w:rsid w:val="4D542ED6"/>
    <w:rsid w:val="4D68B570"/>
    <w:rsid w:val="4D699AA2"/>
    <w:rsid w:val="4D793BE2"/>
    <w:rsid w:val="4D7A56EF"/>
    <w:rsid w:val="4D897FB0"/>
    <w:rsid w:val="4D8C1278"/>
    <w:rsid w:val="4D93818C"/>
    <w:rsid w:val="4DA092DF"/>
    <w:rsid w:val="4DAB743D"/>
    <w:rsid w:val="4DABED25"/>
    <w:rsid w:val="4DB02367"/>
    <w:rsid w:val="4DB4F247"/>
    <w:rsid w:val="4DBC7627"/>
    <w:rsid w:val="4DC0B4FA"/>
    <w:rsid w:val="4E0C84BA"/>
    <w:rsid w:val="4E257C77"/>
    <w:rsid w:val="4E267965"/>
    <w:rsid w:val="4E2E4585"/>
    <w:rsid w:val="4E317B3C"/>
    <w:rsid w:val="4E3ED263"/>
    <w:rsid w:val="4E66172C"/>
    <w:rsid w:val="4E8BCD50"/>
    <w:rsid w:val="4E906B20"/>
    <w:rsid w:val="4E93CB0E"/>
    <w:rsid w:val="4E9A84E5"/>
    <w:rsid w:val="4EA5C853"/>
    <w:rsid w:val="4EB6F915"/>
    <w:rsid w:val="4EC48495"/>
    <w:rsid w:val="4EE71F75"/>
    <w:rsid w:val="4EF497EE"/>
    <w:rsid w:val="4F01AF20"/>
    <w:rsid w:val="4F01C1D6"/>
    <w:rsid w:val="4F09A079"/>
    <w:rsid w:val="4F13BA82"/>
    <w:rsid w:val="4F14D91C"/>
    <w:rsid w:val="4F273051"/>
    <w:rsid w:val="4F4CBF20"/>
    <w:rsid w:val="4F8FBC83"/>
    <w:rsid w:val="4F93DB65"/>
    <w:rsid w:val="4F99A0B6"/>
    <w:rsid w:val="4FB2B704"/>
    <w:rsid w:val="4FBE48D0"/>
    <w:rsid w:val="4FC63F6D"/>
    <w:rsid w:val="4FF519B9"/>
    <w:rsid w:val="5006329B"/>
    <w:rsid w:val="5012A82E"/>
    <w:rsid w:val="5015124A"/>
    <w:rsid w:val="501A86EB"/>
    <w:rsid w:val="5037A712"/>
    <w:rsid w:val="5043C8E4"/>
    <w:rsid w:val="50579806"/>
    <w:rsid w:val="505FECD9"/>
    <w:rsid w:val="5064E822"/>
    <w:rsid w:val="50699193"/>
    <w:rsid w:val="50932AD1"/>
    <w:rsid w:val="50A3F9D0"/>
    <w:rsid w:val="50CD3145"/>
    <w:rsid w:val="50D37E67"/>
    <w:rsid w:val="50D4C17E"/>
    <w:rsid w:val="50DC61BD"/>
    <w:rsid w:val="50EB72B3"/>
    <w:rsid w:val="50EBD215"/>
    <w:rsid w:val="50FF638F"/>
    <w:rsid w:val="51133298"/>
    <w:rsid w:val="512A63AE"/>
    <w:rsid w:val="512FFA7E"/>
    <w:rsid w:val="513C6F28"/>
    <w:rsid w:val="5160B52A"/>
    <w:rsid w:val="51BB731D"/>
    <w:rsid w:val="51CF7234"/>
    <w:rsid w:val="51DC07D9"/>
    <w:rsid w:val="51E2DC6C"/>
    <w:rsid w:val="51E846E9"/>
    <w:rsid w:val="51EE4A8D"/>
    <w:rsid w:val="5211A7B5"/>
    <w:rsid w:val="52237CEA"/>
    <w:rsid w:val="522B662E"/>
    <w:rsid w:val="522E46C1"/>
    <w:rsid w:val="523632E6"/>
    <w:rsid w:val="5239EE71"/>
    <w:rsid w:val="5251D282"/>
    <w:rsid w:val="5253D558"/>
    <w:rsid w:val="52569A0D"/>
    <w:rsid w:val="5256B8B5"/>
    <w:rsid w:val="52603609"/>
    <w:rsid w:val="528799D8"/>
    <w:rsid w:val="52B55CE8"/>
    <w:rsid w:val="52C8CD8D"/>
    <w:rsid w:val="52DED580"/>
    <w:rsid w:val="52E3675A"/>
    <w:rsid w:val="52EAC8C5"/>
    <w:rsid w:val="52F9CDF5"/>
    <w:rsid w:val="52FA4A19"/>
    <w:rsid w:val="5321D362"/>
    <w:rsid w:val="53275159"/>
    <w:rsid w:val="533F30EE"/>
    <w:rsid w:val="533F657E"/>
    <w:rsid w:val="535554FF"/>
    <w:rsid w:val="5366D94B"/>
    <w:rsid w:val="5374A337"/>
    <w:rsid w:val="5381972C"/>
    <w:rsid w:val="538F91BA"/>
    <w:rsid w:val="5390F017"/>
    <w:rsid w:val="53AD8A19"/>
    <w:rsid w:val="53ADE699"/>
    <w:rsid w:val="53AFF0AE"/>
    <w:rsid w:val="53B0D790"/>
    <w:rsid w:val="53B562C1"/>
    <w:rsid w:val="53B62017"/>
    <w:rsid w:val="53C13A6B"/>
    <w:rsid w:val="53CB230E"/>
    <w:rsid w:val="53D53799"/>
    <w:rsid w:val="53D80687"/>
    <w:rsid w:val="53E00FB8"/>
    <w:rsid w:val="54071500"/>
    <w:rsid w:val="5410B969"/>
    <w:rsid w:val="5414ED5A"/>
    <w:rsid w:val="543D733D"/>
    <w:rsid w:val="545EDE9D"/>
    <w:rsid w:val="5476B3DD"/>
    <w:rsid w:val="548BC237"/>
    <w:rsid w:val="548C9A18"/>
    <w:rsid w:val="54910F34"/>
    <w:rsid w:val="549BAA20"/>
    <w:rsid w:val="54AD38B5"/>
    <w:rsid w:val="54C70CFA"/>
    <w:rsid w:val="54D2FFCF"/>
    <w:rsid w:val="54D690CB"/>
    <w:rsid w:val="54D9C982"/>
    <w:rsid w:val="54DA3637"/>
    <w:rsid w:val="54E46098"/>
    <w:rsid w:val="54F174FA"/>
    <w:rsid w:val="54FA8FC8"/>
    <w:rsid w:val="54FB981F"/>
    <w:rsid w:val="5511DC7D"/>
    <w:rsid w:val="551FF83E"/>
    <w:rsid w:val="552BA2A0"/>
    <w:rsid w:val="55366085"/>
    <w:rsid w:val="556FAEAB"/>
    <w:rsid w:val="5582964F"/>
    <w:rsid w:val="55A71E99"/>
    <w:rsid w:val="55B1D3BC"/>
    <w:rsid w:val="55D474F2"/>
    <w:rsid w:val="55FB9241"/>
    <w:rsid w:val="5623C34F"/>
    <w:rsid w:val="56267180"/>
    <w:rsid w:val="5632E9DE"/>
    <w:rsid w:val="563D3FCF"/>
    <w:rsid w:val="565011AA"/>
    <w:rsid w:val="56543B57"/>
    <w:rsid w:val="565E50E5"/>
    <w:rsid w:val="566140BB"/>
    <w:rsid w:val="566F2132"/>
    <w:rsid w:val="56728A1A"/>
    <w:rsid w:val="569BE1D8"/>
    <w:rsid w:val="56C78181"/>
    <w:rsid w:val="56CF5EA1"/>
    <w:rsid w:val="56FDAC44"/>
    <w:rsid w:val="570C298D"/>
    <w:rsid w:val="5729730E"/>
    <w:rsid w:val="57354842"/>
    <w:rsid w:val="57571A44"/>
    <w:rsid w:val="575B08C5"/>
    <w:rsid w:val="575C9BAD"/>
    <w:rsid w:val="575D2DA2"/>
    <w:rsid w:val="576F3791"/>
    <w:rsid w:val="57760A5D"/>
    <w:rsid w:val="5790B4F7"/>
    <w:rsid w:val="57A25FAE"/>
    <w:rsid w:val="57BE2FE0"/>
    <w:rsid w:val="57DB1446"/>
    <w:rsid w:val="57E0D713"/>
    <w:rsid w:val="581593A0"/>
    <w:rsid w:val="581BE619"/>
    <w:rsid w:val="582AFF56"/>
    <w:rsid w:val="582E74D6"/>
    <w:rsid w:val="58306737"/>
    <w:rsid w:val="5842F150"/>
    <w:rsid w:val="585CB63B"/>
    <w:rsid w:val="58812986"/>
    <w:rsid w:val="58890A3F"/>
    <w:rsid w:val="588A3642"/>
    <w:rsid w:val="588FAD1E"/>
    <w:rsid w:val="589D0D0E"/>
    <w:rsid w:val="58ABA305"/>
    <w:rsid w:val="58B37B11"/>
    <w:rsid w:val="58D2B282"/>
    <w:rsid w:val="58DDFC29"/>
    <w:rsid w:val="58F5DDE8"/>
    <w:rsid w:val="591175EF"/>
    <w:rsid w:val="591C5CC3"/>
    <w:rsid w:val="592BF37F"/>
    <w:rsid w:val="5934E3A6"/>
    <w:rsid w:val="5935EFD0"/>
    <w:rsid w:val="5946DD9C"/>
    <w:rsid w:val="59535F94"/>
    <w:rsid w:val="595A5CD0"/>
    <w:rsid w:val="595C0382"/>
    <w:rsid w:val="595F09DA"/>
    <w:rsid w:val="5962A3FF"/>
    <w:rsid w:val="59A19C46"/>
    <w:rsid w:val="59A93EFC"/>
    <w:rsid w:val="59AD5CAA"/>
    <w:rsid w:val="59B77368"/>
    <w:rsid w:val="59BE4DC3"/>
    <w:rsid w:val="59EB0051"/>
    <w:rsid w:val="59EC425B"/>
    <w:rsid w:val="5A0E0D36"/>
    <w:rsid w:val="5A110DD6"/>
    <w:rsid w:val="5A31394A"/>
    <w:rsid w:val="5A3B2382"/>
    <w:rsid w:val="5A3C1D91"/>
    <w:rsid w:val="5A504E2A"/>
    <w:rsid w:val="5AA9FFC9"/>
    <w:rsid w:val="5ACC046F"/>
    <w:rsid w:val="5AD2D0AA"/>
    <w:rsid w:val="5AD5F3C2"/>
    <w:rsid w:val="5B380493"/>
    <w:rsid w:val="5B9F1F0A"/>
    <w:rsid w:val="5B9F2715"/>
    <w:rsid w:val="5BA4F1BD"/>
    <w:rsid w:val="5BAD4558"/>
    <w:rsid w:val="5C0DC069"/>
    <w:rsid w:val="5C284200"/>
    <w:rsid w:val="5C2DF8E4"/>
    <w:rsid w:val="5C319A15"/>
    <w:rsid w:val="5C5924F6"/>
    <w:rsid w:val="5C7D3D8C"/>
    <w:rsid w:val="5C947B11"/>
    <w:rsid w:val="5CA67C40"/>
    <w:rsid w:val="5CB0802B"/>
    <w:rsid w:val="5CBF0E0E"/>
    <w:rsid w:val="5CCE35F3"/>
    <w:rsid w:val="5CD14CC7"/>
    <w:rsid w:val="5CDE56E8"/>
    <w:rsid w:val="5CE235B4"/>
    <w:rsid w:val="5CE92785"/>
    <w:rsid w:val="5D025EA0"/>
    <w:rsid w:val="5D1BE40B"/>
    <w:rsid w:val="5D2F2E0E"/>
    <w:rsid w:val="5D45FC1D"/>
    <w:rsid w:val="5D55743E"/>
    <w:rsid w:val="5D65621A"/>
    <w:rsid w:val="5D661313"/>
    <w:rsid w:val="5D6CD2CE"/>
    <w:rsid w:val="5D7F7B3A"/>
    <w:rsid w:val="5DA4560E"/>
    <w:rsid w:val="5DBD21F5"/>
    <w:rsid w:val="5DC2E371"/>
    <w:rsid w:val="5DC9E31D"/>
    <w:rsid w:val="5DCD0404"/>
    <w:rsid w:val="5DD19CD7"/>
    <w:rsid w:val="5DD2339F"/>
    <w:rsid w:val="5DEA7DB6"/>
    <w:rsid w:val="5DFA8AD2"/>
    <w:rsid w:val="5DFAF45A"/>
    <w:rsid w:val="5DFF4C46"/>
    <w:rsid w:val="5E0FDA43"/>
    <w:rsid w:val="5E1F1967"/>
    <w:rsid w:val="5E29C949"/>
    <w:rsid w:val="5E4CB6DA"/>
    <w:rsid w:val="5E536DEA"/>
    <w:rsid w:val="5E81E064"/>
    <w:rsid w:val="5E9C37A2"/>
    <w:rsid w:val="5ECDDB9A"/>
    <w:rsid w:val="5F045DF0"/>
    <w:rsid w:val="5F0BBBC1"/>
    <w:rsid w:val="5F0DA759"/>
    <w:rsid w:val="5F1780D4"/>
    <w:rsid w:val="5F35F5FA"/>
    <w:rsid w:val="5F43D70C"/>
    <w:rsid w:val="5F62EA25"/>
    <w:rsid w:val="5F6C088F"/>
    <w:rsid w:val="5F72EE99"/>
    <w:rsid w:val="5F7BA33B"/>
    <w:rsid w:val="5FB8C21A"/>
    <w:rsid w:val="5FBB95CD"/>
    <w:rsid w:val="5FC60776"/>
    <w:rsid w:val="5FD8B5BD"/>
    <w:rsid w:val="5FE2632C"/>
    <w:rsid w:val="6016D336"/>
    <w:rsid w:val="601E644B"/>
    <w:rsid w:val="6024BA79"/>
    <w:rsid w:val="6037442F"/>
    <w:rsid w:val="604602F9"/>
    <w:rsid w:val="6055130F"/>
    <w:rsid w:val="60753505"/>
    <w:rsid w:val="6079D85E"/>
    <w:rsid w:val="6092027E"/>
    <w:rsid w:val="60980AA0"/>
    <w:rsid w:val="60A9FBEB"/>
    <w:rsid w:val="60BBB92F"/>
    <w:rsid w:val="60C21DFA"/>
    <w:rsid w:val="60E3F71F"/>
    <w:rsid w:val="60ECFF74"/>
    <w:rsid w:val="610B97CC"/>
    <w:rsid w:val="610D0E23"/>
    <w:rsid w:val="614FB32D"/>
    <w:rsid w:val="615259AA"/>
    <w:rsid w:val="6157FEC8"/>
    <w:rsid w:val="61626F4F"/>
    <w:rsid w:val="617639C6"/>
    <w:rsid w:val="61858C8B"/>
    <w:rsid w:val="619771A7"/>
    <w:rsid w:val="61A15C8C"/>
    <w:rsid w:val="61AEB794"/>
    <w:rsid w:val="61B8CC03"/>
    <w:rsid w:val="61C0DDB3"/>
    <w:rsid w:val="61CD181C"/>
    <w:rsid w:val="61D8C130"/>
    <w:rsid w:val="61FD60F7"/>
    <w:rsid w:val="62421FC0"/>
    <w:rsid w:val="6242F71A"/>
    <w:rsid w:val="624E08EC"/>
    <w:rsid w:val="626EF701"/>
    <w:rsid w:val="628769C2"/>
    <w:rsid w:val="628C7958"/>
    <w:rsid w:val="62AAD071"/>
    <w:rsid w:val="62B364DF"/>
    <w:rsid w:val="62B8755E"/>
    <w:rsid w:val="62C7845B"/>
    <w:rsid w:val="62D22ABD"/>
    <w:rsid w:val="62D9C2B0"/>
    <w:rsid w:val="62EABFB7"/>
    <w:rsid w:val="630B704E"/>
    <w:rsid w:val="6322EB78"/>
    <w:rsid w:val="6324E6C3"/>
    <w:rsid w:val="63377B4A"/>
    <w:rsid w:val="633C8AB3"/>
    <w:rsid w:val="633ED66C"/>
    <w:rsid w:val="63571757"/>
    <w:rsid w:val="635FE378"/>
    <w:rsid w:val="6383B6A5"/>
    <w:rsid w:val="63AA17D2"/>
    <w:rsid w:val="63AA8E94"/>
    <w:rsid w:val="63BB327C"/>
    <w:rsid w:val="63BF1E66"/>
    <w:rsid w:val="63CB1267"/>
    <w:rsid w:val="63CF190E"/>
    <w:rsid w:val="63DA3249"/>
    <w:rsid w:val="63DC1D39"/>
    <w:rsid w:val="63E28476"/>
    <w:rsid w:val="63F5DE72"/>
    <w:rsid w:val="640AE91E"/>
    <w:rsid w:val="64116A1C"/>
    <w:rsid w:val="64136012"/>
    <w:rsid w:val="643B47F1"/>
    <w:rsid w:val="6447E331"/>
    <w:rsid w:val="644CDA71"/>
    <w:rsid w:val="644D444C"/>
    <w:rsid w:val="645CB101"/>
    <w:rsid w:val="6485347D"/>
    <w:rsid w:val="64A58E10"/>
    <w:rsid w:val="64AA9349"/>
    <w:rsid w:val="64B056C3"/>
    <w:rsid w:val="64B284B0"/>
    <w:rsid w:val="64BB2247"/>
    <w:rsid w:val="64EF650F"/>
    <w:rsid w:val="64F74F6C"/>
    <w:rsid w:val="64F8259F"/>
    <w:rsid w:val="65067C6D"/>
    <w:rsid w:val="650783A5"/>
    <w:rsid w:val="650F48D9"/>
    <w:rsid w:val="652681A2"/>
    <w:rsid w:val="65339666"/>
    <w:rsid w:val="6536952C"/>
    <w:rsid w:val="65496667"/>
    <w:rsid w:val="655C98EE"/>
    <w:rsid w:val="6576E8A2"/>
    <w:rsid w:val="658335FE"/>
    <w:rsid w:val="65AD7CCC"/>
    <w:rsid w:val="65C7838A"/>
    <w:rsid w:val="66157F40"/>
    <w:rsid w:val="6648A09B"/>
    <w:rsid w:val="665CC1E6"/>
    <w:rsid w:val="666EC4A1"/>
    <w:rsid w:val="6674EC30"/>
    <w:rsid w:val="6677ACE5"/>
    <w:rsid w:val="6680BE08"/>
    <w:rsid w:val="668C3B7E"/>
    <w:rsid w:val="668D63DE"/>
    <w:rsid w:val="66917A29"/>
    <w:rsid w:val="6699D73F"/>
    <w:rsid w:val="669D12ED"/>
    <w:rsid w:val="66A4C38D"/>
    <w:rsid w:val="66B6B814"/>
    <w:rsid w:val="66E2688A"/>
    <w:rsid w:val="66E9EC1C"/>
    <w:rsid w:val="66FEF74F"/>
    <w:rsid w:val="670CEAC3"/>
    <w:rsid w:val="67799167"/>
    <w:rsid w:val="677BB48E"/>
    <w:rsid w:val="678F895F"/>
    <w:rsid w:val="67DA0027"/>
    <w:rsid w:val="680A3A41"/>
    <w:rsid w:val="6830EFCF"/>
    <w:rsid w:val="6837C3C1"/>
    <w:rsid w:val="683C777C"/>
    <w:rsid w:val="6864CCBD"/>
    <w:rsid w:val="6866DE61"/>
    <w:rsid w:val="68900DBE"/>
    <w:rsid w:val="68A3645C"/>
    <w:rsid w:val="68A636DC"/>
    <w:rsid w:val="68AB7C65"/>
    <w:rsid w:val="68B451E8"/>
    <w:rsid w:val="68C16FCB"/>
    <w:rsid w:val="68E1E63E"/>
    <w:rsid w:val="69007636"/>
    <w:rsid w:val="6900E998"/>
    <w:rsid w:val="690E3214"/>
    <w:rsid w:val="691B74A4"/>
    <w:rsid w:val="692E9186"/>
    <w:rsid w:val="6936797E"/>
    <w:rsid w:val="69383D2C"/>
    <w:rsid w:val="693C3CDA"/>
    <w:rsid w:val="6945BFF9"/>
    <w:rsid w:val="694A61E0"/>
    <w:rsid w:val="694FF653"/>
    <w:rsid w:val="6950B9A7"/>
    <w:rsid w:val="6964BF8C"/>
    <w:rsid w:val="6972DE09"/>
    <w:rsid w:val="697841F5"/>
    <w:rsid w:val="69994492"/>
    <w:rsid w:val="699A1593"/>
    <w:rsid w:val="69B19AFD"/>
    <w:rsid w:val="69C0AE5D"/>
    <w:rsid w:val="69C628A3"/>
    <w:rsid w:val="69CC448F"/>
    <w:rsid w:val="69D0409E"/>
    <w:rsid w:val="69FCD77A"/>
    <w:rsid w:val="6A17BA34"/>
    <w:rsid w:val="6A2CEDBD"/>
    <w:rsid w:val="6A322140"/>
    <w:rsid w:val="6A37847D"/>
    <w:rsid w:val="6A3D92D3"/>
    <w:rsid w:val="6A539178"/>
    <w:rsid w:val="6A65D332"/>
    <w:rsid w:val="6A833BDC"/>
    <w:rsid w:val="6A85D341"/>
    <w:rsid w:val="6A871AEB"/>
    <w:rsid w:val="6A8BD6F6"/>
    <w:rsid w:val="6A95606A"/>
    <w:rsid w:val="6A9A164C"/>
    <w:rsid w:val="6AB18FAD"/>
    <w:rsid w:val="6ABF0613"/>
    <w:rsid w:val="6AC42DCB"/>
    <w:rsid w:val="6AEDFA1B"/>
    <w:rsid w:val="6AF8D749"/>
    <w:rsid w:val="6AFACE4E"/>
    <w:rsid w:val="6B0284BA"/>
    <w:rsid w:val="6B10E181"/>
    <w:rsid w:val="6B19F4F4"/>
    <w:rsid w:val="6B381E9B"/>
    <w:rsid w:val="6B3E9B23"/>
    <w:rsid w:val="6B46B7DD"/>
    <w:rsid w:val="6B48394F"/>
    <w:rsid w:val="6B6346EB"/>
    <w:rsid w:val="6B6C363E"/>
    <w:rsid w:val="6B72A82B"/>
    <w:rsid w:val="6B79F6EF"/>
    <w:rsid w:val="6B818A42"/>
    <w:rsid w:val="6B8ADD71"/>
    <w:rsid w:val="6B9155DA"/>
    <w:rsid w:val="6BA15E96"/>
    <w:rsid w:val="6BA560DA"/>
    <w:rsid w:val="6BA7995C"/>
    <w:rsid w:val="6BC6A5BC"/>
    <w:rsid w:val="6BC7D4B5"/>
    <w:rsid w:val="6BED2F62"/>
    <w:rsid w:val="6BF0DB45"/>
    <w:rsid w:val="6C0795DF"/>
    <w:rsid w:val="6C0AC8B4"/>
    <w:rsid w:val="6C119B8D"/>
    <w:rsid w:val="6C123E07"/>
    <w:rsid w:val="6C31F077"/>
    <w:rsid w:val="6C36E6FD"/>
    <w:rsid w:val="6C6F9F7A"/>
    <w:rsid w:val="6C71FD56"/>
    <w:rsid w:val="6CBCCD14"/>
    <w:rsid w:val="6CD9823B"/>
    <w:rsid w:val="6CDEFEF9"/>
    <w:rsid w:val="6CF14491"/>
    <w:rsid w:val="6CF48079"/>
    <w:rsid w:val="6D03EDEA"/>
    <w:rsid w:val="6D109C51"/>
    <w:rsid w:val="6D183712"/>
    <w:rsid w:val="6D69D482"/>
    <w:rsid w:val="6DBB02AA"/>
    <w:rsid w:val="6DCF6AFF"/>
    <w:rsid w:val="6DD91DB4"/>
    <w:rsid w:val="6DEB8805"/>
    <w:rsid w:val="6DEE10D2"/>
    <w:rsid w:val="6DF25408"/>
    <w:rsid w:val="6E18D328"/>
    <w:rsid w:val="6E47FD4B"/>
    <w:rsid w:val="6E58D1EC"/>
    <w:rsid w:val="6E73D9CE"/>
    <w:rsid w:val="6E863E91"/>
    <w:rsid w:val="6E8C7B2B"/>
    <w:rsid w:val="6EBD7FEF"/>
    <w:rsid w:val="6EBE6AE9"/>
    <w:rsid w:val="6ED306A8"/>
    <w:rsid w:val="6F07178D"/>
    <w:rsid w:val="6F07814A"/>
    <w:rsid w:val="6F14580D"/>
    <w:rsid w:val="6F2204D2"/>
    <w:rsid w:val="6F345B39"/>
    <w:rsid w:val="6F48725D"/>
    <w:rsid w:val="6F4BDBAB"/>
    <w:rsid w:val="6F622029"/>
    <w:rsid w:val="6F709956"/>
    <w:rsid w:val="6F759F37"/>
    <w:rsid w:val="6F98806A"/>
    <w:rsid w:val="6FAC2120"/>
    <w:rsid w:val="6FE43E27"/>
    <w:rsid w:val="6FF2E3C4"/>
    <w:rsid w:val="6FF5F422"/>
    <w:rsid w:val="7016CC07"/>
    <w:rsid w:val="702EC21D"/>
    <w:rsid w:val="70325EBB"/>
    <w:rsid w:val="7032853C"/>
    <w:rsid w:val="7032CBC4"/>
    <w:rsid w:val="7035F288"/>
    <w:rsid w:val="70462D25"/>
    <w:rsid w:val="705C6ABF"/>
    <w:rsid w:val="705F4D02"/>
    <w:rsid w:val="7069F40B"/>
    <w:rsid w:val="7090A89B"/>
    <w:rsid w:val="70B130AD"/>
    <w:rsid w:val="70C167B2"/>
    <w:rsid w:val="70CA929E"/>
    <w:rsid w:val="70CF842F"/>
    <w:rsid w:val="70D01E6C"/>
    <w:rsid w:val="7119AA01"/>
    <w:rsid w:val="71228A66"/>
    <w:rsid w:val="7125665B"/>
    <w:rsid w:val="713A25D5"/>
    <w:rsid w:val="713D5A09"/>
    <w:rsid w:val="718D4086"/>
    <w:rsid w:val="71C2C802"/>
    <w:rsid w:val="71C4E41A"/>
    <w:rsid w:val="71C56104"/>
    <w:rsid w:val="71C649DC"/>
    <w:rsid w:val="71DBF29F"/>
    <w:rsid w:val="71DD5621"/>
    <w:rsid w:val="722EDE3E"/>
    <w:rsid w:val="7230F091"/>
    <w:rsid w:val="723744F0"/>
    <w:rsid w:val="72553946"/>
    <w:rsid w:val="7260199A"/>
    <w:rsid w:val="72624709"/>
    <w:rsid w:val="729C6C33"/>
    <w:rsid w:val="72A3AF2D"/>
    <w:rsid w:val="72AC9FC8"/>
    <w:rsid w:val="72B0E854"/>
    <w:rsid w:val="72B80306"/>
    <w:rsid w:val="72CF39C3"/>
    <w:rsid w:val="72CF4C64"/>
    <w:rsid w:val="72DF31A5"/>
    <w:rsid w:val="731A1B4D"/>
    <w:rsid w:val="731B5AFD"/>
    <w:rsid w:val="73230C4E"/>
    <w:rsid w:val="7326A8E0"/>
    <w:rsid w:val="732794FC"/>
    <w:rsid w:val="736C5A87"/>
    <w:rsid w:val="736CD822"/>
    <w:rsid w:val="737FA4B1"/>
    <w:rsid w:val="73957A44"/>
    <w:rsid w:val="73CC343F"/>
    <w:rsid w:val="73D865F0"/>
    <w:rsid w:val="73F68882"/>
    <w:rsid w:val="74009BD1"/>
    <w:rsid w:val="74037640"/>
    <w:rsid w:val="7455EF2F"/>
    <w:rsid w:val="7484245B"/>
    <w:rsid w:val="748C41F7"/>
    <w:rsid w:val="749AFE4C"/>
    <w:rsid w:val="74AD46CD"/>
    <w:rsid w:val="74B7E15D"/>
    <w:rsid w:val="74C3E991"/>
    <w:rsid w:val="74C915BA"/>
    <w:rsid w:val="74C97FC9"/>
    <w:rsid w:val="74DF0626"/>
    <w:rsid w:val="74E7781B"/>
    <w:rsid w:val="74E838D5"/>
    <w:rsid w:val="74F1C5E5"/>
    <w:rsid w:val="74FAF781"/>
    <w:rsid w:val="74FD8466"/>
    <w:rsid w:val="7522289F"/>
    <w:rsid w:val="7523A736"/>
    <w:rsid w:val="752DE9D0"/>
    <w:rsid w:val="75321094"/>
    <w:rsid w:val="7546BCC1"/>
    <w:rsid w:val="756F10C5"/>
    <w:rsid w:val="75805CC8"/>
    <w:rsid w:val="75882A3A"/>
    <w:rsid w:val="758AD297"/>
    <w:rsid w:val="7592C1FC"/>
    <w:rsid w:val="7599F82D"/>
    <w:rsid w:val="75AFA002"/>
    <w:rsid w:val="75B5E4E3"/>
    <w:rsid w:val="75DC5E6B"/>
    <w:rsid w:val="75E15F3E"/>
    <w:rsid w:val="75EEB319"/>
    <w:rsid w:val="7608352E"/>
    <w:rsid w:val="76228BA2"/>
    <w:rsid w:val="762EE001"/>
    <w:rsid w:val="7632C233"/>
    <w:rsid w:val="7639FA60"/>
    <w:rsid w:val="763D97EC"/>
    <w:rsid w:val="7653F1D9"/>
    <w:rsid w:val="7662A0E7"/>
    <w:rsid w:val="766441D8"/>
    <w:rsid w:val="76650424"/>
    <w:rsid w:val="766D15B0"/>
    <w:rsid w:val="767E0B9B"/>
    <w:rsid w:val="76920416"/>
    <w:rsid w:val="769BC068"/>
    <w:rsid w:val="76D6A830"/>
    <w:rsid w:val="76DB32C2"/>
    <w:rsid w:val="76F1842B"/>
    <w:rsid w:val="770ED15A"/>
    <w:rsid w:val="7739D7C1"/>
    <w:rsid w:val="773A3789"/>
    <w:rsid w:val="77508BD0"/>
    <w:rsid w:val="77517FD2"/>
    <w:rsid w:val="77539B25"/>
    <w:rsid w:val="776337B6"/>
    <w:rsid w:val="77722D19"/>
    <w:rsid w:val="77A59772"/>
    <w:rsid w:val="7812C498"/>
    <w:rsid w:val="78166172"/>
    <w:rsid w:val="7834AE35"/>
    <w:rsid w:val="78395D09"/>
    <w:rsid w:val="784769FF"/>
    <w:rsid w:val="7862AD30"/>
    <w:rsid w:val="788FE58B"/>
    <w:rsid w:val="78A5ECDE"/>
    <w:rsid w:val="78B6017F"/>
    <w:rsid w:val="78B9C81C"/>
    <w:rsid w:val="78D514E7"/>
    <w:rsid w:val="78E18BDD"/>
    <w:rsid w:val="78E6B43D"/>
    <w:rsid w:val="78F63DDC"/>
    <w:rsid w:val="78FD5711"/>
    <w:rsid w:val="78FE2460"/>
    <w:rsid w:val="790F85C3"/>
    <w:rsid w:val="7927006C"/>
    <w:rsid w:val="7928F18B"/>
    <w:rsid w:val="7946B7DC"/>
    <w:rsid w:val="7948DBD4"/>
    <w:rsid w:val="795F8D30"/>
    <w:rsid w:val="796C6D17"/>
    <w:rsid w:val="7973DD7E"/>
    <w:rsid w:val="797E5ED7"/>
    <w:rsid w:val="79D12836"/>
    <w:rsid w:val="79DCDDCB"/>
    <w:rsid w:val="79EA272B"/>
    <w:rsid w:val="79EF4A49"/>
    <w:rsid w:val="79FC595D"/>
    <w:rsid w:val="7A070E2E"/>
    <w:rsid w:val="7A0E96C1"/>
    <w:rsid w:val="7A283BAA"/>
    <w:rsid w:val="7A4642A6"/>
    <w:rsid w:val="7A530CE9"/>
    <w:rsid w:val="7A730CF4"/>
    <w:rsid w:val="7A903FAE"/>
    <w:rsid w:val="7AAEA76E"/>
    <w:rsid w:val="7ABDF98E"/>
    <w:rsid w:val="7AD39184"/>
    <w:rsid w:val="7AF8FFF5"/>
    <w:rsid w:val="7B14F2D1"/>
    <w:rsid w:val="7B1C0F9B"/>
    <w:rsid w:val="7B608D81"/>
    <w:rsid w:val="7B6EA1C2"/>
    <w:rsid w:val="7B75B8C0"/>
    <w:rsid w:val="7B7FA314"/>
    <w:rsid w:val="7B804C9F"/>
    <w:rsid w:val="7B885BA9"/>
    <w:rsid w:val="7B91655D"/>
    <w:rsid w:val="7B9A0C82"/>
    <w:rsid w:val="7B9A2738"/>
    <w:rsid w:val="7B9C42F0"/>
    <w:rsid w:val="7BA95DDE"/>
    <w:rsid w:val="7BB074FE"/>
    <w:rsid w:val="7BBA1E7D"/>
    <w:rsid w:val="7BBCBD27"/>
    <w:rsid w:val="7BC2B78E"/>
    <w:rsid w:val="7BE79144"/>
    <w:rsid w:val="7BF93E76"/>
    <w:rsid w:val="7BFA01B0"/>
    <w:rsid w:val="7C00C62A"/>
    <w:rsid w:val="7C08B985"/>
    <w:rsid w:val="7C0DF0AD"/>
    <w:rsid w:val="7C12434A"/>
    <w:rsid w:val="7C14D947"/>
    <w:rsid w:val="7C22A7A3"/>
    <w:rsid w:val="7C29E28F"/>
    <w:rsid w:val="7C2B7626"/>
    <w:rsid w:val="7C328351"/>
    <w:rsid w:val="7C356EA4"/>
    <w:rsid w:val="7C56766B"/>
    <w:rsid w:val="7C7070A7"/>
    <w:rsid w:val="7C72739F"/>
    <w:rsid w:val="7C788775"/>
    <w:rsid w:val="7C8CF500"/>
    <w:rsid w:val="7C8E0D1F"/>
    <w:rsid w:val="7C938B67"/>
    <w:rsid w:val="7C9FA03E"/>
    <w:rsid w:val="7CBCEC8A"/>
    <w:rsid w:val="7CC60505"/>
    <w:rsid w:val="7CC88949"/>
    <w:rsid w:val="7CDAE5C4"/>
    <w:rsid w:val="7CDC21F3"/>
    <w:rsid w:val="7CF8F0B8"/>
    <w:rsid w:val="7CFC2D19"/>
    <w:rsid w:val="7D20CBCE"/>
    <w:rsid w:val="7D29871E"/>
    <w:rsid w:val="7D3E54BA"/>
    <w:rsid w:val="7D47DD18"/>
    <w:rsid w:val="7D4E1180"/>
    <w:rsid w:val="7D648B7B"/>
    <w:rsid w:val="7D780D2B"/>
    <w:rsid w:val="7D9D822E"/>
    <w:rsid w:val="7DB24DA3"/>
    <w:rsid w:val="7DC169D3"/>
    <w:rsid w:val="7DFE50D2"/>
    <w:rsid w:val="7E02662B"/>
    <w:rsid w:val="7E15C443"/>
    <w:rsid w:val="7E18B671"/>
    <w:rsid w:val="7E28BA03"/>
    <w:rsid w:val="7E2CBE80"/>
    <w:rsid w:val="7E57C91A"/>
    <w:rsid w:val="7E59BC02"/>
    <w:rsid w:val="7E6E6287"/>
    <w:rsid w:val="7E9DC7E5"/>
    <w:rsid w:val="7EB9B26A"/>
    <w:rsid w:val="7EBD4812"/>
    <w:rsid w:val="7EDCB9C0"/>
    <w:rsid w:val="7EE4159E"/>
    <w:rsid w:val="7EF116FD"/>
    <w:rsid w:val="7F1A1AC2"/>
    <w:rsid w:val="7F1AB00C"/>
    <w:rsid w:val="7F2821C6"/>
    <w:rsid w:val="7F4A0608"/>
    <w:rsid w:val="7F61ED48"/>
    <w:rsid w:val="7F751763"/>
    <w:rsid w:val="7F757620"/>
    <w:rsid w:val="7F7FB4DC"/>
    <w:rsid w:val="7F93DAF5"/>
    <w:rsid w:val="7F94C831"/>
    <w:rsid w:val="7F95011E"/>
    <w:rsid w:val="7FA30315"/>
    <w:rsid w:val="7FA7E23F"/>
    <w:rsid w:val="7FA8B64F"/>
    <w:rsid w:val="7FDE4797"/>
    <w:rsid w:val="7FE4B2B2"/>
    <w:rsid w:val="7FFBB5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F50F78C-1D36-45D9-92A7-CD3FFC3C3C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D4AA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F040B4"/>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040B4"/>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Courier New" w:hAnsi="Courier New" w:eastAsia="Arial"/>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39044E"/>
  </w:style>
  <w:style w:type="paragraph" w:styleId="paragraph" w:customStyle="1">
    <w:name w:val="paragraph"/>
    <w:basedOn w:val="Normal"/>
    <w:rsid w:val="0078146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tabchar" w:customStyle="1">
    <w:name w:val="tabchar"/>
    <w:basedOn w:val="DefaultParagraphFont"/>
    <w:rsid w:val="0078146C"/>
  </w:style>
  <w:style w:type="character" w:styleId="eop" w:customStyle="1">
    <w:name w:val="eop"/>
    <w:basedOn w:val="DefaultParagraphFont"/>
    <w:rsid w:val="0078146C"/>
  </w:style>
  <w:style w:type="character" w:styleId="Mention">
    <w:name w:val="Mention"/>
    <w:basedOn w:val="DefaultParagraphFont"/>
    <w:uiPriority w:val="99"/>
    <w:unhideWhenUsed/>
    <w:rsid w:val="0078146C"/>
    <w:rPr>
      <w:color w:val="2B579A"/>
      <w:shd w:val="clear" w:color="auto" w:fill="E1DFDD"/>
    </w:rPr>
  </w:style>
  <w:style w:type="paragraph" w:styleId="RAN4proposal" w:customStyle="1">
    <w:name w:val="RAN4 proposal"/>
    <w:basedOn w:val="Caption"/>
    <w:next w:val="Normal"/>
    <w:link w:val="RAN4proposalChar"/>
    <w:qFormat/>
    <w:rsid w:val="005604B3"/>
    <w:pPr>
      <w:overflowPunct/>
      <w:autoSpaceDE/>
      <w:autoSpaceDN/>
      <w:adjustRightInd/>
      <w:spacing w:before="0" w:after="200"/>
      <w:ind w:left="360" w:hanging="360"/>
      <w:textAlignment w:val="auto"/>
    </w:pPr>
    <w:rPr>
      <w:rFonts w:eastAsiaTheme="minorHAnsi" w:cstheme="minorBidi"/>
      <w:iCs/>
      <w:szCs w:val="18"/>
      <w:lang w:val="en-US"/>
    </w:rPr>
  </w:style>
  <w:style w:type="character" w:styleId="RAN4proposalChar" w:customStyle="1">
    <w:name w:val="RAN4 proposal Char"/>
    <w:link w:val="RAN4proposal"/>
    <w:rsid w:val="00B86FE8"/>
    <w:rPr>
      <w:rFonts w:ascii="Times New Roman" w:hAnsi="Times New Roman" w:eastAsiaTheme="minorHAnsi" w:cstheme="minorBidi"/>
      <w:b/>
      <w:iCs/>
      <w:szCs w:val="18"/>
    </w:rPr>
  </w:style>
  <w:style w:type="paragraph" w:styleId="RAN4Observation" w:customStyle="1">
    <w:name w:val="RAN4 Observation"/>
    <w:basedOn w:val="ListParagraph"/>
    <w:next w:val="Normal"/>
    <w:link w:val="RAN4ObservationChar"/>
    <w:rsid w:val="00923C5B"/>
    <w:pPr>
      <w:spacing w:after="160" w:line="259" w:lineRule="auto"/>
      <w:ind w:left="363" w:hanging="363"/>
    </w:pPr>
    <w:rPr>
      <w:rFonts w:eastAsia="Wingdings-Regular-Identity-H"/>
      <w:lang w:val="en-GB"/>
    </w:rPr>
  </w:style>
  <w:style w:type="character" w:styleId="RAN4ObservationChar" w:customStyle="1">
    <w:name w:val="RAN4 Observation Char"/>
    <w:basedOn w:val="DefaultParagraphFont"/>
    <w:link w:val="RAN4Observation"/>
    <w:rsid w:val="00B86FE8"/>
    <w:rPr>
      <w:rFonts w:ascii="Times New Roman" w:hAnsi="Times New Roman" w:eastAsia="Wingdings-Regular-Identity-H"/>
      <w:sz w:val="24"/>
      <w:szCs w:val="24"/>
      <w:lang w:val="en-GB" w:eastAsia="zh-CN"/>
    </w:rPr>
  </w:style>
  <w:style w:type="character" w:styleId="spellingerror" w:customStyle="1">
    <w:name w:val="spellingerror"/>
    <w:basedOn w:val="DefaultParagraphFont"/>
    <w:rsid w:val="001251F2"/>
  </w:style>
  <w:style w:type="character" w:styleId="contextualspellingandgrammarerror" w:customStyle="1">
    <w:name w:val="contextualspellingandgrammarerror"/>
    <w:basedOn w:val="DefaultParagraphFont"/>
    <w:rsid w:val="001251F2"/>
  </w:style>
  <w:style w:type="paragraph" w:styleId="RAN1proposal" w:customStyle="1">
    <w:name w:val="RAN1 proposal"/>
    <w:basedOn w:val="Caption"/>
    <w:next w:val="Normal"/>
    <w:link w:val="RAN1proposalChar"/>
    <w:qFormat/>
    <w:rsid w:val="00724740"/>
    <w:pPr>
      <w:numPr>
        <w:numId w:val="128"/>
      </w:numPr>
      <w:overflowPunct/>
      <w:autoSpaceDE/>
      <w:autoSpaceDN/>
      <w:adjustRightInd/>
      <w:spacing w:before="0" w:after="200"/>
      <w:textAlignment w:val="auto"/>
    </w:pPr>
    <w:rPr>
      <w:rFonts w:eastAsiaTheme="minorHAnsi" w:cstheme="minorBidi"/>
      <w:iCs/>
      <w:szCs w:val="18"/>
      <w:lang w:val="en-US"/>
    </w:rPr>
  </w:style>
  <w:style w:type="character" w:styleId="RAN1proposalChar" w:customStyle="1">
    <w:name w:val="RAN1 proposal Char"/>
    <w:link w:val="RAN1proposal"/>
    <w:rsid w:val="0011293E"/>
    <w:rPr>
      <w:rFonts w:ascii="Times New Roman" w:hAnsi="Times New Roman" w:eastAsiaTheme="minorHAnsi" w:cstheme="minorBidi"/>
      <w:b/>
      <w:iCs/>
      <w:szCs w:val="18"/>
    </w:rPr>
  </w:style>
  <w:style w:type="paragraph" w:styleId="RAN1Observation" w:customStyle="1">
    <w:name w:val="RAN1 Observation"/>
    <w:basedOn w:val="ListParagraph"/>
    <w:next w:val="Normal"/>
    <w:link w:val="RAN1ObservationChar"/>
    <w:rsid w:val="0011293E"/>
    <w:pPr>
      <w:spacing w:after="160" w:line="259" w:lineRule="auto"/>
      <w:ind w:left="0"/>
    </w:pPr>
    <w:rPr>
      <w:rFonts w:eastAsia="Wingdings-Regular-Identity-H"/>
      <w:lang w:val="en-GB"/>
    </w:rPr>
  </w:style>
  <w:style w:type="character" w:styleId="RAN1ObservationChar" w:customStyle="1">
    <w:name w:val="RAN1 Observation Char"/>
    <w:basedOn w:val="DefaultParagraphFont"/>
    <w:link w:val="RAN1Observation"/>
    <w:rsid w:val="0011293E"/>
    <w:rPr>
      <w:rFonts w:ascii="Times New Roman" w:hAnsi="Times New Roman" w:eastAsia="Wingdings-Regular-Identity-H"/>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74">
      <w:bodyDiv w:val="1"/>
      <w:marLeft w:val="0"/>
      <w:marRight w:val="0"/>
      <w:marTop w:val="0"/>
      <w:marBottom w:val="0"/>
      <w:divBdr>
        <w:top w:val="none" w:sz="0" w:space="0" w:color="auto"/>
        <w:left w:val="none" w:sz="0" w:space="0" w:color="auto"/>
        <w:bottom w:val="none" w:sz="0" w:space="0" w:color="auto"/>
        <w:right w:val="none" w:sz="0" w:space="0" w:color="auto"/>
      </w:divBdr>
    </w:div>
    <w:div w:id="11732063">
      <w:bodyDiv w:val="1"/>
      <w:marLeft w:val="0"/>
      <w:marRight w:val="0"/>
      <w:marTop w:val="0"/>
      <w:marBottom w:val="0"/>
      <w:divBdr>
        <w:top w:val="none" w:sz="0" w:space="0" w:color="auto"/>
        <w:left w:val="none" w:sz="0" w:space="0" w:color="auto"/>
        <w:bottom w:val="none" w:sz="0" w:space="0" w:color="auto"/>
        <w:right w:val="none" w:sz="0" w:space="0" w:color="auto"/>
      </w:divBdr>
    </w:div>
    <w:div w:id="17120285">
      <w:bodyDiv w:val="1"/>
      <w:marLeft w:val="0"/>
      <w:marRight w:val="0"/>
      <w:marTop w:val="0"/>
      <w:marBottom w:val="0"/>
      <w:divBdr>
        <w:top w:val="none" w:sz="0" w:space="0" w:color="auto"/>
        <w:left w:val="none" w:sz="0" w:space="0" w:color="auto"/>
        <w:bottom w:val="none" w:sz="0" w:space="0" w:color="auto"/>
        <w:right w:val="none" w:sz="0" w:space="0" w:color="auto"/>
      </w:divBdr>
      <w:divsChild>
        <w:div w:id="308901326">
          <w:marLeft w:val="0"/>
          <w:marRight w:val="0"/>
          <w:marTop w:val="0"/>
          <w:marBottom w:val="0"/>
          <w:divBdr>
            <w:top w:val="none" w:sz="0" w:space="0" w:color="auto"/>
            <w:left w:val="none" w:sz="0" w:space="0" w:color="auto"/>
            <w:bottom w:val="none" w:sz="0" w:space="0" w:color="auto"/>
            <w:right w:val="none" w:sz="0" w:space="0" w:color="auto"/>
          </w:divBdr>
          <w:divsChild>
            <w:div w:id="6249007">
              <w:marLeft w:val="0"/>
              <w:marRight w:val="0"/>
              <w:marTop w:val="0"/>
              <w:marBottom w:val="0"/>
              <w:divBdr>
                <w:top w:val="none" w:sz="0" w:space="0" w:color="auto"/>
                <w:left w:val="none" w:sz="0" w:space="0" w:color="auto"/>
                <w:bottom w:val="none" w:sz="0" w:space="0" w:color="auto"/>
                <w:right w:val="none" w:sz="0" w:space="0" w:color="auto"/>
              </w:divBdr>
            </w:div>
            <w:div w:id="59401570">
              <w:marLeft w:val="0"/>
              <w:marRight w:val="0"/>
              <w:marTop w:val="0"/>
              <w:marBottom w:val="0"/>
              <w:divBdr>
                <w:top w:val="none" w:sz="0" w:space="0" w:color="auto"/>
                <w:left w:val="none" w:sz="0" w:space="0" w:color="auto"/>
                <w:bottom w:val="none" w:sz="0" w:space="0" w:color="auto"/>
                <w:right w:val="none" w:sz="0" w:space="0" w:color="auto"/>
              </w:divBdr>
            </w:div>
            <w:div w:id="75711993">
              <w:marLeft w:val="0"/>
              <w:marRight w:val="0"/>
              <w:marTop w:val="0"/>
              <w:marBottom w:val="0"/>
              <w:divBdr>
                <w:top w:val="none" w:sz="0" w:space="0" w:color="auto"/>
                <w:left w:val="none" w:sz="0" w:space="0" w:color="auto"/>
                <w:bottom w:val="none" w:sz="0" w:space="0" w:color="auto"/>
                <w:right w:val="none" w:sz="0" w:space="0" w:color="auto"/>
              </w:divBdr>
            </w:div>
            <w:div w:id="104732485">
              <w:marLeft w:val="0"/>
              <w:marRight w:val="0"/>
              <w:marTop w:val="0"/>
              <w:marBottom w:val="0"/>
              <w:divBdr>
                <w:top w:val="none" w:sz="0" w:space="0" w:color="auto"/>
                <w:left w:val="none" w:sz="0" w:space="0" w:color="auto"/>
                <w:bottom w:val="none" w:sz="0" w:space="0" w:color="auto"/>
                <w:right w:val="none" w:sz="0" w:space="0" w:color="auto"/>
              </w:divBdr>
            </w:div>
            <w:div w:id="105470762">
              <w:marLeft w:val="0"/>
              <w:marRight w:val="0"/>
              <w:marTop w:val="0"/>
              <w:marBottom w:val="0"/>
              <w:divBdr>
                <w:top w:val="none" w:sz="0" w:space="0" w:color="auto"/>
                <w:left w:val="none" w:sz="0" w:space="0" w:color="auto"/>
                <w:bottom w:val="none" w:sz="0" w:space="0" w:color="auto"/>
                <w:right w:val="none" w:sz="0" w:space="0" w:color="auto"/>
              </w:divBdr>
            </w:div>
            <w:div w:id="122431427">
              <w:marLeft w:val="0"/>
              <w:marRight w:val="0"/>
              <w:marTop w:val="0"/>
              <w:marBottom w:val="0"/>
              <w:divBdr>
                <w:top w:val="none" w:sz="0" w:space="0" w:color="auto"/>
                <w:left w:val="none" w:sz="0" w:space="0" w:color="auto"/>
                <w:bottom w:val="none" w:sz="0" w:space="0" w:color="auto"/>
                <w:right w:val="none" w:sz="0" w:space="0" w:color="auto"/>
              </w:divBdr>
            </w:div>
            <w:div w:id="290600439">
              <w:marLeft w:val="0"/>
              <w:marRight w:val="0"/>
              <w:marTop w:val="0"/>
              <w:marBottom w:val="0"/>
              <w:divBdr>
                <w:top w:val="none" w:sz="0" w:space="0" w:color="auto"/>
                <w:left w:val="none" w:sz="0" w:space="0" w:color="auto"/>
                <w:bottom w:val="none" w:sz="0" w:space="0" w:color="auto"/>
                <w:right w:val="none" w:sz="0" w:space="0" w:color="auto"/>
              </w:divBdr>
            </w:div>
            <w:div w:id="294147108">
              <w:marLeft w:val="0"/>
              <w:marRight w:val="0"/>
              <w:marTop w:val="0"/>
              <w:marBottom w:val="0"/>
              <w:divBdr>
                <w:top w:val="none" w:sz="0" w:space="0" w:color="auto"/>
                <w:left w:val="none" w:sz="0" w:space="0" w:color="auto"/>
                <w:bottom w:val="none" w:sz="0" w:space="0" w:color="auto"/>
                <w:right w:val="none" w:sz="0" w:space="0" w:color="auto"/>
              </w:divBdr>
            </w:div>
            <w:div w:id="393042073">
              <w:marLeft w:val="0"/>
              <w:marRight w:val="0"/>
              <w:marTop w:val="0"/>
              <w:marBottom w:val="0"/>
              <w:divBdr>
                <w:top w:val="none" w:sz="0" w:space="0" w:color="auto"/>
                <w:left w:val="none" w:sz="0" w:space="0" w:color="auto"/>
                <w:bottom w:val="none" w:sz="0" w:space="0" w:color="auto"/>
                <w:right w:val="none" w:sz="0" w:space="0" w:color="auto"/>
              </w:divBdr>
            </w:div>
            <w:div w:id="393744390">
              <w:marLeft w:val="0"/>
              <w:marRight w:val="0"/>
              <w:marTop w:val="0"/>
              <w:marBottom w:val="0"/>
              <w:divBdr>
                <w:top w:val="none" w:sz="0" w:space="0" w:color="auto"/>
                <w:left w:val="none" w:sz="0" w:space="0" w:color="auto"/>
                <w:bottom w:val="none" w:sz="0" w:space="0" w:color="auto"/>
                <w:right w:val="none" w:sz="0" w:space="0" w:color="auto"/>
              </w:divBdr>
            </w:div>
            <w:div w:id="448821574">
              <w:marLeft w:val="0"/>
              <w:marRight w:val="0"/>
              <w:marTop w:val="0"/>
              <w:marBottom w:val="0"/>
              <w:divBdr>
                <w:top w:val="none" w:sz="0" w:space="0" w:color="auto"/>
                <w:left w:val="none" w:sz="0" w:space="0" w:color="auto"/>
                <w:bottom w:val="none" w:sz="0" w:space="0" w:color="auto"/>
                <w:right w:val="none" w:sz="0" w:space="0" w:color="auto"/>
              </w:divBdr>
            </w:div>
            <w:div w:id="463233033">
              <w:marLeft w:val="0"/>
              <w:marRight w:val="0"/>
              <w:marTop w:val="0"/>
              <w:marBottom w:val="0"/>
              <w:divBdr>
                <w:top w:val="none" w:sz="0" w:space="0" w:color="auto"/>
                <w:left w:val="none" w:sz="0" w:space="0" w:color="auto"/>
                <w:bottom w:val="none" w:sz="0" w:space="0" w:color="auto"/>
                <w:right w:val="none" w:sz="0" w:space="0" w:color="auto"/>
              </w:divBdr>
            </w:div>
            <w:div w:id="471366984">
              <w:marLeft w:val="0"/>
              <w:marRight w:val="0"/>
              <w:marTop w:val="0"/>
              <w:marBottom w:val="0"/>
              <w:divBdr>
                <w:top w:val="none" w:sz="0" w:space="0" w:color="auto"/>
                <w:left w:val="none" w:sz="0" w:space="0" w:color="auto"/>
                <w:bottom w:val="none" w:sz="0" w:space="0" w:color="auto"/>
                <w:right w:val="none" w:sz="0" w:space="0" w:color="auto"/>
              </w:divBdr>
            </w:div>
            <w:div w:id="497231683">
              <w:marLeft w:val="0"/>
              <w:marRight w:val="0"/>
              <w:marTop w:val="0"/>
              <w:marBottom w:val="0"/>
              <w:divBdr>
                <w:top w:val="none" w:sz="0" w:space="0" w:color="auto"/>
                <w:left w:val="none" w:sz="0" w:space="0" w:color="auto"/>
                <w:bottom w:val="none" w:sz="0" w:space="0" w:color="auto"/>
                <w:right w:val="none" w:sz="0" w:space="0" w:color="auto"/>
              </w:divBdr>
            </w:div>
            <w:div w:id="499469111">
              <w:marLeft w:val="0"/>
              <w:marRight w:val="0"/>
              <w:marTop w:val="0"/>
              <w:marBottom w:val="0"/>
              <w:divBdr>
                <w:top w:val="none" w:sz="0" w:space="0" w:color="auto"/>
                <w:left w:val="none" w:sz="0" w:space="0" w:color="auto"/>
                <w:bottom w:val="none" w:sz="0" w:space="0" w:color="auto"/>
                <w:right w:val="none" w:sz="0" w:space="0" w:color="auto"/>
              </w:divBdr>
            </w:div>
            <w:div w:id="515001764">
              <w:marLeft w:val="0"/>
              <w:marRight w:val="0"/>
              <w:marTop w:val="0"/>
              <w:marBottom w:val="0"/>
              <w:divBdr>
                <w:top w:val="none" w:sz="0" w:space="0" w:color="auto"/>
                <w:left w:val="none" w:sz="0" w:space="0" w:color="auto"/>
                <w:bottom w:val="none" w:sz="0" w:space="0" w:color="auto"/>
                <w:right w:val="none" w:sz="0" w:space="0" w:color="auto"/>
              </w:divBdr>
            </w:div>
            <w:div w:id="540094410">
              <w:marLeft w:val="0"/>
              <w:marRight w:val="0"/>
              <w:marTop w:val="0"/>
              <w:marBottom w:val="0"/>
              <w:divBdr>
                <w:top w:val="none" w:sz="0" w:space="0" w:color="auto"/>
                <w:left w:val="none" w:sz="0" w:space="0" w:color="auto"/>
                <w:bottom w:val="none" w:sz="0" w:space="0" w:color="auto"/>
                <w:right w:val="none" w:sz="0" w:space="0" w:color="auto"/>
              </w:divBdr>
            </w:div>
            <w:div w:id="676421812">
              <w:marLeft w:val="0"/>
              <w:marRight w:val="0"/>
              <w:marTop w:val="0"/>
              <w:marBottom w:val="0"/>
              <w:divBdr>
                <w:top w:val="none" w:sz="0" w:space="0" w:color="auto"/>
                <w:left w:val="none" w:sz="0" w:space="0" w:color="auto"/>
                <w:bottom w:val="none" w:sz="0" w:space="0" w:color="auto"/>
                <w:right w:val="none" w:sz="0" w:space="0" w:color="auto"/>
              </w:divBdr>
            </w:div>
            <w:div w:id="706444204">
              <w:marLeft w:val="0"/>
              <w:marRight w:val="0"/>
              <w:marTop w:val="0"/>
              <w:marBottom w:val="0"/>
              <w:divBdr>
                <w:top w:val="none" w:sz="0" w:space="0" w:color="auto"/>
                <w:left w:val="none" w:sz="0" w:space="0" w:color="auto"/>
                <w:bottom w:val="none" w:sz="0" w:space="0" w:color="auto"/>
                <w:right w:val="none" w:sz="0" w:space="0" w:color="auto"/>
              </w:divBdr>
            </w:div>
            <w:div w:id="716126811">
              <w:marLeft w:val="0"/>
              <w:marRight w:val="0"/>
              <w:marTop w:val="0"/>
              <w:marBottom w:val="0"/>
              <w:divBdr>
                <w:top w:val="none" w:sz="0" w:space="0" w:color="auto"/>
                <w:left w:val="none" w:sz="0" w:space="0" w:color="auto"/>
                <w:bottom w:val="none" w:sz="0" w:space="0" w:color="auto"/>
                <w:right w:val="none" w:sz="0" w:space="0" w:color="auto"/>
              </w:divBdr>
            </w:div>
            <w:div w:id="753089512">
              <w:marLeft w:val="0"/>
              <w:marRight w:val="0"/>
              <w:marTop w:val="0"/>
              <w:marBottom w:val="0"/>
              <w:divBdr>
                <w:top w:val="none" w:sz="0" w:space="0" w:color="auto"/>
                <w:left w:val="none" w:sz="0" w:space="0" w:color="auto"/>
                <w:bottom w:val="none" w:sz="0" w:space="0" w:color="auto"/>
                <w:right w:val="none" w:sz="0" w:space="0" w:color="auto"/>
              </w:divBdr>
            </w:div>
            <w:div w:id="767962761">
              <w:marLeft w:val="0"/>
              <w:marRight w:val="0"/>
              <w:marTop w:val="0"/>
              <w:marBottom w:val="0"/>
              <w:divBdr>
                <w:top w:val="none" w:sz="0" w:space="0" w:color="auto"/>
                <w:left w:val="none" w:sz="0" w:space="0" w:color="auto"/>
                <w:bottom w:val="none" w:sz="0" w:space="0" w:color="auto"/>
                <w:right w:val="none" w:sz="0" w:space="0" w:color="auto"/>
              </w:divBdr>
            </w:div>
            <w:div w:id="853424209">
              <w:marLeft w:val="0"/>
              <w:marRight w:val="0"/>
              <w:marTop w:val="0"/>
              <w:marBottom w:val="0"/>
              <w:divBdr>
                <w:top w:val="none" w:sz="0" w:space="0" w:color="auto"/>
                <w:left w:val="none" w:sz="0" w:space="0" w:color="auto"/>
                <w:bottom w:val="none" w:sz="0" w:space="0" w:color="auto"/>
                <w:right w:val="none" w:sz="0" w:space="0" w:color="auto"/>
              </w:divBdr>
            </w:div>
            <w:div w:id="869798871">
              <w:marLeft w:val="0"/>
              <w:marRight w:val="0"/>
              <w:marTop w:val="0"/>
              <w:marBottom w:val="0"/>
              <w:divBdr>
                <w:top w:val="none" w:sz="0" w:space="0" w:color="auto"/>
                <w:left w:val="none" w:sz="0" w:space="0" w:color="auto"/>
                <w:bottom w:val="none" w:sz="0" w:space="0" w:color="auto"/>
                <w:right w:val="none" w:sz="0" w:space="0" w:color="auto"/>
              </w:divBdr>
            </w:div>
            <w:div w:id="1003822019">
              <w:marLeft w:val="0"/>
              <w:marRight w:val="0"/>
              <w:marTop w:val="0"/>
              <w:marBottom w:val="0"/>
              <w:divBdr>
                <w:top w:val="none" w:sz="0" w:space="0" w:color="auto"/>
                <w:left w:val="none" w:sz="0" w:space="0" w:color="auto"/>
                <w:bottom w:val="none" w:sz="0" w:space="0" w:color="auto"/>
                <w:right w:val="none" w:sz="0" w:space="0" w:color="auto"/>
              </w:divBdr>
            </w:div>
            <w:div w:id="1020592394">
              <w:marLeft w:val="0"/>
              <w:marRight w:val="0"/>
              <w:marTop w:val="0"/>
              <w:marBottom w:val="0"/>
              <w:divBdr>
                <w:top w:val="none" w:sz="0" w:space="0" w:color="auto"/>
                <w:left w:val="none" w:sz="0" w:space="0" w:color="auto"/>
                <w:bottom w:val="none" w:sz="0" w:space="0" w:color="auto"/>
                <w:right w:val="none" w:sz="0" w:space="0" w:color="auto"/>
              </w:divBdr>
            </w:div>
            <w:div w:id="1064570400">
              <w:marLeft w:val="0"/>
              <w:marRight w:val="0"/>
              <w:marTop w:val="0"/>
              <w:marBottom w:val="0"/>
              <w:divBdr>
                <w:top w:val="none" w:sz="0" w:space="0" w:color="auto"/>
                <w:left w:val="none" w:sz="0" w:space="0" w:color="auto"/>
                <w:bottom w:val="none" w:sz="0" w:space="0" w:color="auto"/>
                <w:right w:val="none" w:sz="0" w:space="0" w:color="auto"/>
              </w:divBdr>
            </w:div>
            <w:div w:id="1092704594">
              <w:marLeft w:val="0"/>
              <w:marRight w:val="0"/>
              <w:marTop w:val="0"/>
              <w:marBottom w:val="0"/>
              <w:divBdr>
                <w:top w:val="none" w:sz="0" w:space="0" w:color="auto"/>
                <w:left w:val="none" w:sz="0" w:space="0" w:color="auto"/>
                <w:bottom w:val="none" w:sz="0" w:space="0" w:color="auto"/>
                <w:right w:val="none" w:sz="0" w:space="0" w:color="auto"/>
              </w:divBdr>
            </w:div>
            <w:div w:id="1245603420">
              <w:marLeft w:val="0"/>
              <w:marRight w:val="0"/>
              <w:marTop w:val="0"/>
              <w:marBottom w:val="0"/>
              <w:divBdr>
                <w:top w:val="none" w:sz="0" w:space="0" w:color="auto"/>
                <w:left w:val="none" w:sz="0" w:space="0" w:color="auto"/>
                <w:bottom w:val="none" w:sz="0" w:space="0" w:color="auto"/>
                <w:right w:val="none" w:sz="0" w:space="0" w:color="auto"/>
              </w:divBdr>
            </w:div>
            <w:div w:id="1275600224">
              <w:marLeft w:val="0"/>
              <w:marRight w:val="0"/>
              <w:marTop w:val="0"/>
              <w:marBottom w:val="0"/>
              <w:divBdr>
                <w:top w:val="none" w:sz="0" w:space="0" w:color="auto"/>
                <w:left w:val="none" w:sz="0" w:space="0" w:color="auto"/>
                <w:bottom w:val="none" w:sz="0" w:space="0" w:color="auto"/>
                <w:right w:val="none" w:sz="0" w:space="0" w:color="auto"/>
              </w:divBdr>
            </w:div>
            <w:div w:id="1312056802">
              <w:marLeft w:val="0"/>
              <w:marRight w:val="0"/>
              <w:marTop w:val="0"/>
              <w:marBottom w:val="0"/>
              <w:divBdr>
                <w:top w:val="none" w:sz="0" w:space="0" w:color="auto"/>
                <w:left w:val="none" w:sz="0" w:space="0" w:color="auto"/>
                <w:bottom w:val="none" w:sz="0" w:space="0" w:color="auto"/>
                <w:right w:val="none" w:sz="0" w:space="0" w:color="auto"/>
              </w:divBdr>
            </w:div>
            <w:div w:id="1318191700">
              <w:marLeft w:val="0"/>
              <w:marRight w:val="0"/>
              <w:marTop w:val="0"/>
              <w:marBottom w:val="0"/>
              <w:divBdr>
                <w:top w:val="none" w:sz="0" w:space="0" w:color="auto"/>
                <w:left w:val="none" w:sz="0" w:space="0" w:color="auto"/>
                <w:bottom w:val="none" w:sz="0" w:space="0" w:color="auto"/>
                <w:right w:val="none" w:sz="0" w:space="0" w:color="auto"/>
              </w:divBdr>
            </w:div>
            <w:div w:id="1321890148">
              <w:marLeft w:val="0"/>
              <w:marRight w:val="0"/>
              <w:marTop w:val="0"/>
              <w:marBottom w:val="0"/>
              <w:divBdr>
                <w:top w:val="none" w:sz="0" w:space="0" w:color="auto"/>
                <w:left w:val="none" w:sz="0" w:space="0" w:color="auto"/>
                <w:bottom w:val="none" w:sz="0" w:space="0" w:color="auto"/>
                <w:right w:val="none" w:sz="0" w:space="0" w:color="auto"/>
              </w:divBdr>
            </w:div>
            <w:div w:id="1361668921">
              <w:marLeft w:val="0"/>
              <w:marRight w:val="0"/>
              <w:marTop w:val="0"/>
              <w:marBottom w:val="0"/>
              <w:divBdr>
                <w:top w:val="none" w:sz="0" w:space="0" w:color="auto"/>
                <w:left w:val="none" w:sz="0" w:space="0" w:color="auto"/>
                <w:bottom w:val="none" w:sz="0" w:space="0" w:color="auto"/>
                <w:right w:val="none" w:sz="0" w:space="0" w:color="auto"/>
              </w:divBdr>
            </w:div>
            <w:div w:id="1365255333">
              <w:marLeft w:val="0"/>
              <w:marRight w:val="0"/>
              <w:marTop w:val="0"/>
              <w:marBottom w:val="0"/>
              <w:divBdr>
                <w:top w:val="none" w:sz="0" w:space="0" w:color="auto"/>
                <w:left w:val="none" w:sz="0" w:space="0" w:color="auto"/>
                <w:bottom w:val="none" w:sz="0" w:space="0" w:color="auto"/>
                <w:right w:val="none" w:sz="0" w:space="0" w:color="auto"/>
              </w:divBdr>
            </w:div>
            <w:div w:id="1389110540">
              <w:marLeft w:val="0"/>
              <w:marRight w:val="0"/>
              <w:marTop w:val="0"/>
              <w:marBottom w:val="0"/>
              <w:divBdr>
                <w:top w:val="none" w:sz="0" w:space="0" w:color="auto"/>
                <w:left w:val="none" w:sz="0" w:space="0" w:color="auto"/>
                <w:bottom w:val="none" w:sz="0" w:space="0" w:color="auto"/>
                <w:right w:val="none" w:sz="0" w:space="0" w:color="auto"/>
              </w:divBdr>
            </w:div>
            <w:div w:id="1433892416">
              <w:marLeft w:val="0"/>
              <w:marRight w:val="0"/>
              <w:marTop w:val="0"/>
              <w:marBottom w:val="0"/>
              <w:divBdr>
                <w:top w:val="none" w:sz="0" w:space="0" w:color="auto"/>
                <w:left w:val="none" w:sz="0" w:space="0" w:color="auto"/>
                <w:bottom w:val="none" w:sz="0" w:space="0" w:color="auto"/>
                <w:right w:val="none" w:sz="0" w:space="0" w:color="auto"/>
              </w:divBdr>
            </w:div>
            <w:div w:id="1463305990">
              <w:marLeft w:val="0"/>
              <w:marRight w:val="0"/>
              <w:marTop w:val="0"/>
              <w:marBottom w:val="0"/>
              <w:divBdr>
                <w:top w:val="none" w:sz="0" w:space="0" w:color="auto"/>
                <w:left w:val="none" w:sz="0" w:space="0" w:color="auto"/>
                <w:bottom w:val="none" w:sz="0" w:space="0" w:color="auto"/>
                <w:right w:val="none" w:sz="0" w:space="0" w:color="auto"/>
              </w:divBdr>
            </w:div>
            <w:div w:id="1467239197">
              <w:marLeft w:val="0"/>
              <w:marRight w:val="0"/>
              <w:marTop w:val="0"/>
              <w:marBottom w:val="0"/>
              <w:divBdr>
                <w:top w:val="none" w:sz="0" w:space="0" w:color="auto"/>
                <w:left w:val="none" w:sz="0" w:space="0" w:color="auto"/>
                <w:bottom w:val="none" w:sz="0" w:space="0" w:color="auto"/>
                <w:right w:val="none" w:sz="0" w:space="0" w:color="auto"/>
              </w:divBdr>
            </w:div>
            <w:div w:id="1493370666">
              <w:marLeft w:val="0"/>
              <w:marRight w:val="0"/>
              <w:marTop w:val="0"/>
              <w:marBottom w:val="0"/>
              <w:divBdr>
                <w:top w:val="none" w:sz="0" w:space="0" w:color="auto"/>
                <w:left w:val="none" w:sz="0" w:space="0" w:color="auto"/>
                <w:bottom w:val="none" w:sz="0" w:space="0" w:color="auto"/>
                <w:right w:val="none" w:sz="0" w:space="0" w:color="auto"/>
              </w:divBdr>
            </w:div>
            <w:div w:id="1520856452">
              <w:marLeft w:val="0"/>
              <w:marRight w:val="0"/>
              <w:marTop w:val="0"/>
              <w:marBottom w:val="0"/>
              <w:divBdr>
                <w:top w:val="none" w:sz="0" w:space="0" w:color="auto"/>
                <w:left w:val="none" w:sz="0" w:space="0" w:color="auto"/>
                <w:bottom w:val="none" w:sz="0" w:space="0" w:color="auto"/>
                <w:right w:val="none" w:sz="0" w:space="0" w:color="auto"/>
              </w:divBdr>
            </w:div>
            <w:div w:id="1531528170">
              <w:marLeft w:val="0"/>
              <w:marRight w:val="0"/>
              <w:marTop w:val="0"/>
              <w:marBottom w:val="0"/>
              <w:divBdr>
                <w:top w:val="none" w:sz="0" w:space="0" w:color="auto"/>
                <w:left w:val="none" w:sz="0" w:space="0" w:color="auto"/>
                <w:bottom w:val="none" w:sz="0" w:space="0" w:color="auto"/>
                <w:right w:val="none" w:sz="0" w:space="0" w:color="auto"/>
              </w:divBdr>
            </w:div>
            <w:div w:id="1556238938">
              <w:marLeft w:val="0"/>
              <w:marRight w:val="0"/>
              <w:marTop w:val="0"/>
              <w:marBottom w:val="0"/>
              <w:divBdr>
                <w:top w:val="none" w:sz="0" w:space="0" w:color="auto"/>
                <w:left w:val="none" w:sz="0" w:space="0" w:color="auto"/>
                <w:bottom w:val="none" w:sz="0" w:space="0" w:color="auto"/>
                <w:right w:val="none" w:sz="0" w:space="0" w:color="auto"/>
              </w:divBdr>
            </w:div>
            <w:div w:id="1576478952">
              <w:marLeft w:val="0"/>
              <w:marRight w:val="0"/>
              <w:marTop w:val="0"/>
              <w:marBottom w:val="0"/>
              <w:divBdr>
                <w:top w:val="none" w:sz="0" w:space="0" w:color="auto"/>
                <w:left w:val="none" w:sz="0" w:space="0" w:color="auto"/>
                <w:bottom w:val="none" w:sz="0" w:space="0" w:color="auto"/>
                <w:right w:val="none" w:sz="0" w:space="0" w:color="auto"/>
              </w:divBdr>
            </w:div>
            <w:div w:id="1601716233">
              <w:marLeft w:val="0"/>
              <w:marRight w:val="0"/>
              <w:marTop w:val="0"/>
              <w:marBottom w:val="0"/>
              <w:divBdr>
                <w:top w:val="none" w:sz="0" w:space="0" w:color="auto"/>
                <w:left w:val="none" w:sz="0" w:space="0" w:color="auto"/>
                <w:bottom w:val="none" w:sz="0" w:space="0" w:color="auto"/>
                <w:right w:val="none" w:sz="0" w:space="0" w:color="auto"/>
              </w:divBdr>
            </w:div>
            <w:div w:id="1642269464">
              <w:marLeft w:val="0"/>
              <w:marRight w:val="0"/>
              <w:marTop w:val="0"/>
              <w:marBottom w:val="0"/>
              <w:divBdr>
                <w:top w:val="none" w:sz="0" w:space="0" w:color="auto"/>
                <w:left w:val="none" w:sz="0" w:space="0" w:color="auto"/>
                <w:bottom w:val="none" w:sz="0" w:space="0" w:color="auto"/>
                <w:right w:val="none" w:sz="0" w:space="0" w:color="auto"/>
              </w:divBdr>
            </w:div>
            <w:div w:id="1751733029">
              <w:marLeft w:val="0"/>
              <w:marRight w:val="0"/>
              <w:marTop w:val="0"/>
              <w:marBottom w:val="0"/>
              <w:divBdr>
                <w:top w:val="none" w:sz="0" w:space="0" w:color="auto"/>
                <w:left w:val="none" w:sz="0" w:space="0" w:color="auto"/>
                <w:bottom w:val="none" w:sz="0" w:space="0" w:color="auto"/>
                <w:right w:val="none" w:sz="0" w:space="0" w:color="auto"/>
              </w:divBdr>
            </w:div>
            <w:div w:id="1757945224">
              <w:marLeft w:val="0"/>
              <w:marRight w:val="0"/>
              <w:marTop w:val="0"/>
              <w:marBottom w:val="0"/>
              <w:divBdr>
                <w:top w:val="none" w:sz="0" w:space="0" w:color="auto"/>
                <w:left w:val="none" w:sz="0" w:space="0" w:color="auto"/>
                <w:bottom w:val="none" w:sz="0" w:space="0" w:color="auto"/>
                <w:right w:val="none" w:sz="0" w:space="0" w:color="auto"/>
              </w:divBdr>
            </w:div>
            <w:div w:id="1763867008">
              <w:marLeft w:val="0"/>
              <w:marRight w:val="0"/>
              <w:marTop w:val="0"/>
              <w:marBottom w:val="0"/>
              <w:divBdr>
                <w:top w:val="none" w:sz="0" w:space="0" w:color="auto"/>
                <w:left w:val="none" w:sz="0" w:space="0" w:color="auto"/>
                <w:bottom w:val="none" w:sz="0" w:space="0" w:color="auto"/>
                <w:right w:val="none" w:sz="0" w:space="0" w:color="auto"/>
              </w:divBdr>
            </w:div>
            <w:div w:id="1800609911">
              <w:marLeft w:val="0"/>
              <w:marRight w:val="0"/>
              <w:marTop w:val="0"/>
              <w:marBottom w:val="0"/>
              <w:divBdr>
                <w:top w:val="none" w:sz="0" w:space="0" w:color="auto"/>
                <w:left w:val="none" w:sz="0" w:space="0" w:color="auto"/>
                <w:bottom w:val="none" w:sz="0" w:space="0" w:color="auto"/>
                <w:right w:val="none" w:sz="0" w:space="0" w:color="auto"/>
              </w:divBdr>
            </w:div>
            <w:div w:id="1907035017">
              <w:marLeft w:val="0"/>
              <w:marRight w:val="0"/>
              <w:marTop w:val="0"/>
              <w:marBottom w:val="0"/>
              <w:divBdr>
                <w:top w:val="none" w:sz="0" w:space="0" w:color="auto"/>
                <w:left w:val="none" w:sz="0" w:space="0" w:color="auto"/>
                <w:bottom w:val="none" w:sz="0" w:space="0" w:color="auto"/>
                <w:right w:val="none" w:sz="0" w:space="0" w:color="auto"/>
              </w:divBdr>
            </w:div>
            <w:div w:id="1917208335">
              <w:marLeft w:val="0"/>
              <w:marRight w:val="0"/>
              <w:marTop w:val="0"/>
              <w:marBottom w:val="0"/>
              <w:divBdr>
                <w:top w:val="none" w:sz="0" w:space="0" w:color="auto"/>
                <w:left w:val="none" w:sz="0" w:space="0" w:color="auto"/>
                <w:bottom w:val="none" w:sz="0" w:space="0" w:color="auto"/>
                <w:right w:val="none" w:sz="0" w:space="0" w:color="auto"/>
              </w:divBdr>
            </w:div>
            <w:div w:id="1962300810">
              <w:marLeft w:val="0"/>
              <w:marRight w:val="0"/>
              <w:marTop w:val="0"/>
              <w:marBottom w:val="0"/>
              <w:divBdr>
                <w:top w:val="none" w:sz="0" w:space="0" w:color="auto"/>
                <w:left w:val="none" w:sz="0" w:space="0" w:color="auto"/>
                <w:bottom w:val="none" w:sz="0" w:space="0" w:color="auto"/>
                <w:right w:val="none" w:sz="0" w:space="0" w:color="auto"/>
              </w:divBdr>
            </w:div>
            <w:div w:id="2011175561">
              <w:marLeft w:val="0"/>
              <w:marRight w:val="0"/>
              <w:marTop w:val="0"/>
              <w:marBottom w:val="0"/>
              <w:divBdr>
                <w:top w:val="none" w:sz="0" w:space="0" w:color="auto"/>
                <w:left w:val="none" w:sz="0" w:space="0" w:color="auto"/>
                <w:bottom w:val="none" w:sz="0" w:space="0" w:color="auto"/>
                <w:right w:val="none" w:sz="0" w:space="0" w:color="auto"/>
              </w:divBdr>
            </w:div>
            <w:div w:id="2041129656">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104643674">
              <w:marLeft w:val="0"/>
              <w:marRight w:val="0"/>
              <w:marTop w:val="0"/>
              <w:marBottom w:val="0"/>
              <w:divBdr>
                <w:top w:val="none" w:sz="0" w:space="0" w:color="auto"/>
                <w:left w:val="none" w:sz="0" w:space="0" w:color="auto"/>
                <w:bottom w:val="none" w:sz="0" w:space="0" w:color="auto"/>
                <w:right w:val="none" w:sz="0" w:space="0" w:color="auto"/>
              </w:divBdr>
            </w:div>
            <w:div w:id="2120947143">
              <w:marLeft w:val="0"/>
              <w:marRight w:val="0"/>
              <w:marTop w:val="0"/>
              <w:marBottom w:val="0"/>
              <w:divBdr>
                <w:top w:val="none" w:sz="0" w:space="0" w:color="auto"/>
                <w:left w:val="none" w:sz="0" w:space="0" w:color="auto"/>
                <w:bottom w:val="none" w:sz="0" w:space="0" w:color="auto"/>
                <w:right w:val="none" w:sz="0" w:space="0" w:color="auto"/>
              </w:divBdr>
            </w:div>
            <w:div w:id="2130930886">
              <w:marLeft w:val="0"/>
              <w:marRight w:val="0"/>
              <w:marTop w:val="0"/>
              <w:marBottom w:val="0"/>
              <w:divBdr>
                <w:top w:val="none" w:sz="0" w:space="0" w:color="auto"/>
                <w:left w:val="none" w:sz="0" w:space="0" w:color="auto"/>
                <w:bottom w:val="none" w:sz="0" w:space="0" w:color="auto"/>
                <w:right w:val="none" w:sz="0" w:space="0" w:color="auto"/>
              </w:divBdr>
            </w:div>
            <w:div w:id="2135320257">
              <w:marLeft w:val="0"/>
              <w:marRight w:val="0"/>
              <w:marTop w:val="0"/>
              <w:marBottom w:val="0"/>
              <w:divBdr>
                <w:top w:val="none" w:sz="0" w:space="0" w:color="auto"/>
                <w:left w:val="none" w:sz="0" w:space="0" w:color="auto"/>
                <w:bottom w:val="none" w:sz="0" w:space="0" w:color="auto"/>
                <w:right w:val="none" w:sz="0" w:space="0" w:color="auto"/>
              </w:divBdr>
            </w:div>
            <w:div w:id="214141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969940">
      <w:bodyDiv w:val="1"/>
      <w:marLeft w:val="0"/>
      <w:marRight w:val="0"/>
      <w:marTop w:val="0"/>
      <w:marBottom w:val="0"/>
      <w:divBdr>
        <w:top w:val="none" w:sz="0" w:space="0" w:color="auto"/>
        <w:left w:val="none" w:sz="0" w:space="0" w:color="auto"/>
        <w:bottom w:val="none" w:sz="0" w:space="0" w:color="auto"/>
        <w:right w:val="none" w:sz="0" w:space="0" w:color="auto"/>
      </w:divBdr>
    </w:div>
    <w:div w:id="15160335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38894">
      <w:bodyDiv w:val="1"/>
      <w:marLeft w:val="0"/>
      <w:marRight w:val="0"/>
      <w:marTop w:val="0"/>
      <w:marBottom w:val="0"/>
      <w:divBdr>
        <w:top w:val="none" w:sz="0" w:space="0" w:color="auto"/>
        <w:left w:val="none" w:sz="0" w:space="0" w:color="auto"/>
        <w:bottom w:val="none" w:sz="0" w:space="0" w:color="auto"/>
        <w:right w:val="none" w:sz="0" w:space="0" w:color="auto"/>
      </w:divBdr>
      <w:divsChild>
        <w:div w:id="643774185">
          <w:marLeft w:val="36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10940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935182">
      <w:bodyDiv w:val="1"/>
      <w:marLeft w:val="0"/>
      <w:marRight w:val="0"/>
      <w:marTop w:val="0"/>
      <w:marBottom w:val="0"/>
      <w:divBdr>
        <w:top w:val="none" w:sz="0" w:space="0" w:color="auto"/>
        <w:left w:val="none" w:sz="0" w:space="0" w:color="auto"/>
        <w:bottom w:val="none" w:sz="0" w:space="0" w:color="auto"/>
        <w:right w:val="none" w:sz="0" w:space="0" w:color="auto"/>
      </w:divBdr>
    </w:div>
    <w:div w:id="314770552">
      <w:bodyDiv w:val="1"/>
      <w:marLeft w:val="0"/>
      <w:marRight w:val="0"/>
      <w:marTop w:val="0"/>
      <w:marBottom w:val="0"/>
      <w:divBdr>
        <w:top w:val="none" w:sz="0" w:space="0" w:color="auto"/>
        <w:left w:val="none" w:sz="0" w:space="0" w:color="auto"/>
        <w:bottom w:val="none" w:sz="0" w:space="0" w:color="auto"/>
        <w:right w:val="none" w:sz="0" w:space="0" w:color="auto"/>
      </w:divBdr>
    </w:div>
    <w:div w:id="335806644">
      <w:bodyDiv w:val="1"/>
      <w:marLeft w:val="0"/>
      <w:marRight w:val="0"/>
      <w:marTop w:val="0"/>
      <w:marBottom w:val="0"/>
      <w:divBdr>
        <w:top w:val="none" w:sz="0" w:space="0" w:color="auto"/>
        <w:left w:val="none" w:sz="0" w:space="0" w:color="auto"/>
        <w:bottom w:val="none" w:sz="0" w:space="0" w:color="auto"/>
        <w:right w:val="none" w:sz="0" w:space="0" w:color="auto"/>
      </w:divBdr>
    </w:div>
    <w:div w:id="340275802">
      <w:bodyDiv w:val="1"/>
      <w:marLeft w:val="0"/>
      <w:marRight w:val="0"/>
      <w:marTop w:val="0"/>
      <w:marBottom w:val="0"/>
      <w:divBdr>
        <w:top w:val="none" w:sz="0" w:space="0" w:color="auto"/>
        <w:left w:val="none" w:sz="0" w:space="0" w:color="auto"/>
        <w:bottom w:val="none" w:sz="0" w:space="0" w:color="auto"/>
        <w:right w:val="none" w:sz="0" w:space="0" w:color="auto"/>
      </w:divBdr>
      <w:divsChild>
        <w:div w:id="25180366">
          <w:marLeft w:val="0"/>
          <w:marRight w:val="0"/>
          <w:marTop w:val="0"/>
          <w:marBottom w:val="0"/>
          <w:divBdr>
            <w:top w:val="none" w:sz="0" w:space="0" w:color="auto"/>
            <w:left w:val="none" w:sz="0" w:space="0" w:color="auto"/>
            <w:bottom w:val="none" w:sz="0" w:space="0" w:color="auto"/>
            <w:right w:val="none" w:sz="0" w:space="0" w:color="auto"/>
          </w:divBdr>
          <w:divsChild>
            <w:div w:id="736585552">
              <w:marLeft w:val="0"/>
              <w:marRight w:val="0"/>
              <w:marTop w:val="0"/>
              <w:marBottom w:val="0"/>
              <w:divBdr>
                <w:top w:val="none" w:sz="0" w:space="0" w:color="auto"/>
                <w:left w:val="none" w:sz="0" w:space="0" w:color="auto"/>
                <w:bottom w:val="none" w:sz="0" w:space="0" w:color="auto"/>
                <w:right w:val="none" w:sz="0" w:space="0" w:color="auto"/>
              </w:divBdr>
            </w:div>
          </w:divsChild>
        </w:div>
        <w:div w:id="72893759">
          <w:marLeft w:val="0"/>
          <w:marRight w:val="0"/>
          <w:marTop w:val="0"/>
          <w:marBottom w:val="0"/>
          <w:divBdr>
            <w:top w:val="none" w:sz="0" w:space="0" w:color="auto"/>
            <w:left w:val="none" w:sz="0" w:space="0" w:color="auto"/>
            <w:bottom w:val="none" w:sz="0" w:space="0" w:color="auto"/>
            <w:right w:val="none" w:sz="0" w:space="0" w:color="auto"/>
          </w:divBdr>
          <w:divsChild>
            <w:div w:id="1424758492">
              <w:marLeft w:val="0"/>
              <w:marRight w:val="0"/>
              <w:marTop w:val="0"/>
              <w:marBottom w:val="0"/>
              <w:divBdr>
                <w:top w:val="none" w:sz="0" w:space="0" w:color="auto"/>
                <w:left w:val="none" w:sz="0" w:space="0" w:color="auto"/>
                <w:bottom w:val="none" w:sz="0" w:space="0" w:color="auto"/>
                <w:right w:val="none" w:sz="0" w:space="0" w:color="auto"/>
              </w:divBdr>
            </w:div>
          </w:divsChild>
        </w:div>
        <w:div w:id="85275381">
          <w:marLeft w:val="0"/>
          <w:marRight w:val="0"/>
          <w:marTop w:val="0"/>
          <w:marBottom w:val="0"/>
          <w:divBdr>
            <w:top w:val="none" w:sz="0" w:space="0" w:color="auto"/>
            <w:left w:val="none" w:sz="0" w:space="0" w:color="auto"/>
            <w:bottom w:val="none" w:sz="0" w:space="0" w:color="auto"/>
            <w:right w:val="none" w:sz="0" w:space="0" w:color="auto"/>
          </w:divBdr>
          <w:divsChild>
            <w:div w:id="651058860">
              <w:marLeft w:val="0"/>
              <w:marRight w:val="0"/>
              <w:marTop w:val="0"/>
              <w:marBottom w:val="0"/>
              <w:divBdr>
                <w:top w:val="none" w:sz="0" w:space="0" w:color="auto"/>
                <w:left w:val="none" w:sz="0" w:space="0" w:color="auto"/>
                <w:bottom w:val="none" w:sz="0" w:space="0" w:color="auto"/>
                <w:right w:val="none" w:sz="0" w:space="0" w:color="auto"/>
              </w:divBdr>
            </w:div>
          </w:divsChild>
        </w:div>
        <w:div w:id="172841396">
          <w:marLeft w:val="0"/>
          <w:marRight w:val="0"/>
          <w:marTop w:val="0"/>
          <w:marBottom w:val="0"/>
          <w:divBdr>
            <w:top w:val="none" w:sz="0" w:space="0" w:color="auto"/>
            <w:left w:val="none" w:sz="0" w:space="0" w:color="auto"/>
            <w:bottom w:val="none" w:sz="0" w:space="0" w:color="auto"/>
            <w:right w:val="none" w:sz="0" w:space="0" w:color="auto"/>
          </w:divBdr>
          <w:divsChild>
            <w:div w:id="1500002114">
              <w:marLeft w:val="0"/>
              <w:marRight w:val="0"/>
              <w:marTop w:val="0"/>
              <w:marBottom w:val="0"/>
              <w:divBdr>
                <w:top w:val="none" w:sz="0" w:space="0" w:color="auto"/>
                <w:left w:val="none" w:sz="0" w:space="0" w:color="auto"/>
                <w:bottom w:val="none" w:sz="0" w:space="0" w:color="auto"/>
                <w:right w:val="none" w:sz="0" w:space="0" w:color="auto"/>
              </w:divBdr>
            </w:div>
          </w:divsChild>
        </w:div>
        <w:div w:id="209849470">
          <w:marLeft w:val="0"/>
          <w:marRight w:val="0"/>
          <w:marTop w:val="0"/>
          <w:marBottom w:val="0"/>
          <w:divBdr>
            <w:top w:val="none" w:sz="0" w:space="0" w:color="auto"/>
            <w:left w:val="none" w:sz="0" w:space="0" w:color="auto"/>
            <w:bottom w:val="none" w:sz="0" w:space="0" w:color="auto"/>
            <w:right w:val="none" w:sz="0" w:space="0" w:color="auto"/>
          </w:divBdr>
          <w:divsChild>
            <w:div w:id="1607344761">
              <w:marLeft w:val="0"/>
              <w:marRight w:val="0"/>
              <w:marTop w:val="0"/>
              <w:marBottom w:val="0"/>
              <w:divBdr>
                <w:top w:val="none" w:sz="0" w:space="0" w:color="auto"/>
                <w:left w:val="none" w:sz="0" w:space="0" w:color="auto"/>
                <w:bottom w:val="none" w:sz="0" w:space="0" w:color="auto"/>
                <w:right w:val="none" w:sz="0" w:space="0" w:color="auto"/>
              </w:divBdr>
            </w:div>
          </w:divsChild>
        </w:div>
        <w:div w:id="279189771">
          <w:marLeft w:val="0"/>
          <w:marRight w:val="0"/>
          <w:marTop w:val="0"/>
          <w:marBottom w:val="0"/>
          <w:divBdr>
            <w:top w:val="none" w:sz="0" w:space="0" w:color="auto"/>
            <w:left w:val="none" w:sz="0" w:space="0" w:color="auto"/>
            <w:bottom w:val="none" w:sz="0" w:space="0" w:color="auto"/>
            <w:right w:val="none" w:sz="0" w:space="0" w:color="auto"/>
          </w:divBdr>
          <w:divsChild>
            <w:div w:id="151725239">
              <w:marLeft w:val="0"/>
              <w:marRight w:val="0"/>
              <w:marTop w:val="0"/>
              <w:marBottom w:val="0"/>
              <w:divBdr>
                <w:top w:val="none" w:sz="0" w:space="0" w:color="auto"/>
                <w:left w:val="none" w:sz="0" w:space="0" w:color="auto"/>
                <w:bottom w:val="none" w:sz="0" w:space="0" w:color="auto"/>
                <w:right w:val="none" w:sz="0" w:space="0" w:color="auto"/>
              </w:divBdr>
            </w:div>
          </w:divsChild>
        </w:div>
        <w:div w:id="366368571">
          <w:marLeft w:val="0"/>
          <w:marRight w:val="0"/>
          <w:marTop w:val="0"/>
          <w:marBottom w:val="0"/>
          <w:divBdr>
            <w:top w:val="none" w:sz="0" w:space="0" w:color="auto"/>
            <w:left w:val="none" w:sz="0" w:space="0" w:color="auto"/>
            <w:bottom w:val="none" w:sz="0" w:space="0" w:color="auto"/>
            <w:right w:val="none" w:sz="0" w:space="0" w:color="auto"/>
          </w:divBdr>
          <w:divsChild>
            <w:div w:id="1299916173">
              <w:marLeft w:val="0"/>
              <w:marRight w:val="0"/>
              <w:marTop w:val="0"/>
              <w:marBottom w:val="0"/>
              <w:divBdr>
                <w:top w:val="none" w:sz="0" w:space="0" w:color="auto"/>
                <w:left w:val="none" w:sz="0" w:space="0" w:color="auto"/>
                <w:bottom w:val="none" w:sz="0" w:space="0" w:color="auto"/>
                <w:right w:val="none" w:sz="0" w:space="0" w:color="auto"/>
              </w:divBdr>
            </w:div>
          </w:divsChild>
        </w:div>
        <w:div w:id="409086343">
          <w:marLeft w:val="0"/>
          <w:marRight w:val="0"/>
          <w:marTop w:val="0"/>
          <w:marBottom w:val="0"/>
          <w:divBdr>
            <w:top w:val="none" w:sz="0" w:space="0" w:color="auto"/>
            <w:left w:val="none" w:sz="0" w:space="0" w:color="auto"/>
            <w:bottom w:val="none" w:sz="0" w:space="0" w:color="auto"/>
            <w:right w:val="none" w:sz="0" w:space="0" w:color="auto"/>
          </w:divBdr>
          <w:divsChild>
            <w:div w:id="2107457871">
              <w:marLeft w:val="0"/>
              <w:marRight w:val="0"/>
              <w:marTop w:val="0"/>
              <w:marBottom w:val="0"/>
              <w:divBdr>
                <w:top w:val="none" w:sz="0" w:space="0" w:color="auto"/>
                <w:left w:val="none" w:sz="0" w:space="0" w:color="auto"/>
                <w:bottom w:val="none" w:sz="0" w:space="0" w:color="auto"/>
                <w:right w:val="none" w:sz="0" w:space="0" w:color="auto"/>
              </w:divBdr>
            </w:div>
          </w:divsChild>
        </w:div>
        <w:div w:id="455638253">
          <w:marLeft w:val="0"/>
          <w:marRight w:val="0"/>
          <w:marTop w:val="0"/>
          <w:marBottom w:val="0"/>
          <w:divBdr>
            <w:top w:val="none" w:sz="0" w:space="0" w:color="auto"/>
            <w:left w:val="none" w:sz="0" w:space="0" w:color="auto"/>
            <w:bottom w:val="none" w:sz="0" w:space="0" w:color="auto"/>
            <w:right w:val="none" w:sz="0" w:space="0" w:color="auto"/>
          </w:divBdr>
          <w:divsChild>
            <w:div w:id="1527788501">
              <w:marLeft w:val="0"/>
              <w:marRight w:val="0"/>
              <w:marTop w:val="0"/>
              <w:marBottom w:val="0"/>
              <w:divBdr>
                <w:top w:val="none" w:sz="0" w:space="0" w:color="auto"/>
                <w:left w:val="none" w:sz="0" w:space="0" w:color="auto"/>
                <w:bottom w:val="none" w:sz="0" w:space="0" w:color="auto"/>
                <w:right w:val="none" w:sz="0" w:space="0" w:color="auto"/>
              </w:divBdr>
            </w:div>
          </w:divsChild>
        </w:div>
        <w:div w:id="477961908">
          <w:marLeft w:val="0"/>
          <w:marRight w:val="0"/>
          <w:marTop w:val="0"/>
          <w:marBottom w:val="0"/>
          <w:divBdr>
            <w:top w:val="none" w:sz="0" w:space="0" w:color="auto"/>
            <w:left w:val="none" w:sz="0" w:space="0" w:color="auto"/>
            <w:bottom w:val="none" w:sz="0" w:space="0" w:color="auto"/>
            <w:right w:val="none" w:sz="0" w:space="0" w:color="auto"/>
          </w:divBdr>
          <w:divsChild>
            <w:div w:id="753598551">
              <w:marLeft w:val="0"/>
              <w:marRight w:val="0"/>
              <w:marTop w:val="0"/>
              <w:marBottom w:val="0"/>
              <w:divBdr>
                <w:top w:val="none" w:sz="0" w:space="0" w:color="auto"/>
                <w:left w:val="none" w:sz="0" w:space="0" w:color="auto"/>
                <w:bottom w:val="none" w:sz="0" w:space="0" w:color="auto"/>
                <w:right w:val="none" w:sz="0" w:space="0" w:color="auto"/>
              </w:divBdr>
            </w:div>
          </w:divsChild>
        </w:div>
        <w:div w:id="588346891">
          <w:marLeft w:val="0"/>
          <w:marRight w:val="0"/>
          <w:marTop w:val="0"/>
          <w:marBottom w:val="0"/>
          <w:divBdr>
            <w:top w:val="none" w:sz="0" w:space="0" w:color="auto"/>
            <w:left w:val="none" w:sz="0" w:space="0" w:color="auto"/>
            <w:bottom w:val="none" w:sz="0" w:space="0" w:color="auto"/>
            <w:right w:val="none" w:sz="0" w:space="0" w:color="auto"/>
          </w:divBdr>
          <w:divsChild>
            <w:div w:id="803542252">
              <w:marLeft w:val="0"/>
              <w:marRight w:val="0"/>
              <w:marTop w:val="0"/>
              <w:marBottom w:val="0"/>
              <w:divBdr>
                <w:top w:val="none" w:sz="0" w:space="0" w:color="auto"/>
                <w:left w:val="none" w:sz="0" w:space="0" w:color="auto"/>
                <w:bottom w:val="none" w:sz="0" w:space="0" w:color="auto"/>
                <w:right w:val="none" w:sz="0" w:space="0" w:color="auto"/>
              </w:divBdr>
            </w:div>
          </w:divsChild>
        </w:div>
        <w:div w:id="611673616">
          <w:marLeft w:val="0"/>
          <w:marRight w:val="0"/>
          <w:marTop w:val="0"/>
          <w:marBottom w:val="0"/>
          <w:divBdr>
            <w:top w:val="none" w:sz="0" w:space="0" w:color="auto"/>
            <w:left w:val="none" w:sz="0" w:space="0" w:color="auto"/>
            <w:bottom w:val="none" w:sz="0" w:space="0" w:color="auto"/>
            <w:right w:val="none" w:sz="0" w:space="0" w:color="auto"/>
          </w:divBdr>
          <w:divsChild>
            <w:div w:id="1029641445">
              <w:marLeft w:val="0"/>
              <w:marRight w:val="0"/>
              <w:marTop w:val="0"/>
              <w:marBottom w:val="0"/>
              <w:divBdr>
                <w:top w:val="none" w:sz="0" w:space="0" w:color="auto"/>
                <w:left w:val="none" w:sz="0" w:space="0" w:color="auto"/>
                <w:bottom w:val="none" w:sz="0" w:space="0" w:color="auto"/>
                <w:right w:val="none" w:sz="0" w:space="0" w:color="auto"/>
              </w:divBdr>
            </w:div>
          </w:divsChild>
        </w:div>
        <w:div w:id="620957877">
          <w:marLeft w:val="0"/>
          <w:marRight w:val="0"/>
          <w:marTop w:val="0"/>
          <w:marBottom w:val="0"/>
          <w:divBdr>
            <w:top w:val="none" w:sz="0" w:space="0" w:color="auto"/>
            <w:left w:val="none" w:sz="0" w:space="0" w:color="auto"/>
            <w:bottom w:val="none" w:sz="0" w:space="0" w:color="auto"/>
            <w:right w:val="none" w:sz="0" w:space="0" w:color="auto"/>
          </w:divBdr>
          <w:divsChild>
            <w:div w:id="1180244591">
              <w:marLeft w:val="0"/>
              <w:marRight w:val="0"/>
              <w:marTop w:val="0"/>
              <w:marBottom w:val="0"/>
              <w:divBdr>
                <w:top w:val="none" w:sz="0" w:space="0" w:color="auto"/>
                <w:left w:val="none" w:sz="0" w:space="0" w:color="auto"/>
                <w:bottom w:val="none" w:sz="0" w:space="0" w:color="auto"/>
                <w:right w:val="none" w:sz="0" w:space="0" w:color="auto"/>
              </w:divBdr>
            </w:div>
          </w:divsChild>
        </w:div>
        <w:div w:id="643390520">
          <w:marLeft w:val="0"/>
          <w:marRight w:val="0"/>
          <w:marTop w:val="0"/>
          <w:marBottom w:val="0"/>
          <w:divBdr>
            <w:top w:val="none" w:sz="0" w:space="0" w:color="auto"/>
            <w:left w:val="none" w:sz="0" w:space="0" w:color="auto"/>
            <w:bottom w:val="none" w:sz="0" w:space="0" w:color="auto"/>
            <w:right w:val="none" w:sz="0" w:space="0" w:color="auto"/>
          </w:divBdr>
          <w:divsChild>
            <w:div w:id="6639529">
              <w:marLeft w:val="0"/>
              <w:marRight w:val="0"/>
              <w:marTop w:val="0"/>
              <w:marBottom w:val="0"/>
              <w:divBdr>
                <w:top w:val="none" w:sz="0" w:space="0" w:color="auto"/>
                <w:left w:val="none" w:sz="0" w:space="0" w:color="auto"/>
                <w:bottom w:val="none" w:sz="0" w:space="0" w:color="auto"/>
                <w:right w:val="none" w:sz="0" w:space="0" w:color="auto"/>
              </w:divBdr>
            </w:div>
          </w:divsChild>
        </w:div>
        <w:div w:id="674066071">
          <w:marLeft w:val="0"/>
          <w:marRight w:val="0"/>
          <w:marTop w:val="0"/>
          <w:marBottom w:val="0"/>
          <w:divBdr>
            <w:top w:val="none" w:sz="0" w:space="0" w:color="auto"/>
            <w:left w:val="none" w:sz="0" w:space="0" w:color="auto"/>
            <w:bottom w:val="none" w:sz="0" w:space="0" w:color="auto"/>
            <w:right w:val="none" w:sz="0" w:space="0" w:color="auto"/>
          </w:divBdr>
          <w:divsChild>
            <w:div w:id="550194009">
              <w:marLeft w:val="0"/>
              <w:marRight w:val="0"/>
              <w:marTop w:val="0"/>
              <w:marBottom w:val="0"/>
              <w:divBdr>
                <w:top w:val="none" w:sz="0" w:space="0" w:color="auto"/>
                <w:left w:val="none" w:sz="0" w:space="0" w:color="auto"/>
                <w:bottom w:val="none" w:sz="0" w:space="0" w:color="auto"/>
                <w:right w:val="none" w:sz="0" w:space="0" w:color="auto"/>
              </w:divBdr>
            </w:div>
          </w:divsChild>
        </w:div>
        <w:div w:id="719716587">
          <w:marLeft w:val="0"/>
          <w:marRight w:val="0"/>
          <w:marTop w:val="0"/>
          <w:marBottom w:val="0"/>
          <w:divBdr>
            <w:top w:val="none" w:sz="0" w:space="0" w:color="auto"/>
            <w:left w:val="none" w:sz="0" w:space="0" w:color="auto"/>
            <w:bottom w:val="none" w:sz="0" w:space="0" w:color="auto"/>
            <w:right w:val="none" w:sz="0" w:space="0" w:color="auto"/>
          </w:divBdr>
          <w:divsChild>
            <w:div w:id="1214654331">
              <w:marLeft w:val="0"/>
              <w:marRight w:val="0"/>
              <w:marTop w:val="0"/>
              <w:marBottom w:val="0"/>
              <w:divBdr>
                <w:top w:val="none" w:sz="0" w:space="0" w:color="auto"/>
                <w:left w:val="none" w:sz="0" w:space="0" w:color="auto"/>
                <w:bottom w:val="none" w:sz="0" w:space="0" w:color="auto"/>
                <w:right w:val="none" w:sz="0" w:space="0" w:color="auto"/>
              </w:divBdr>
            </w:div>
          </w:divsChild>
        </w:div>
        <w:div w:id="765807334">
          <w:marLeft w:val="0"/>
          <w:marRight w:val="0"/>
          <w:marTop w:val="0"/>
          <w:marBottom w:val="0"/>
          <w:divBdr>
            <w:top w:val="none" w:sz="0" w:space="0" w:color="auto"/>
            <w:left w:val="none" w:sz="0" w:space="0" w:color="auto"/>
            <w:bottom w:val="none" w:sz="0" w:space="0" w:color="auto"/>
            <w:right w:val="none" w:sz="0" w:space="0" w:color="auto"/>
          </w:divBdr>
          <w:divsChild>
            <w:div w:id="1785687729">
              <w:marLeft w:val="0"/>
              <w:marRight w:val="0"/>
              <w:marTop w:val="0"/>
              <w:marBottom w:val="0"/>
              <w:divBdr>
                <w:top w:val="none" w:sz="0" w:space="0" w:color="auto"/>
                <w:left w:val="none" w:sz="0" w:space="0" w:color="auto"/>
                <w:bottom w:val="none" w:sz="0" w:space="0" w:color="auto"/>
                <w:right w:val="none" w:sz="0" w:space="0" w:color="auto"/>
              </w:divBdr>
            </w:div>
          </w:divsChild>
        </w:div>
        <w:div w:id="774132040">
          <w:marLeft w:val="0"/>
          <w:marRight w:val="0"/>
          <w:marTop w:val="0"/>
          <w:marBottom w:val="0"/>
          <w:divBdr>
            <w:top w:val="none" w:sz="0" w:space="0" w:color="auto"/>
            <w:left w:val="none" w:sz="0" w:space="0" w:color="auto"/>
            <w:bottom w:val="none" w:sz="0" w:space="0" w:color="auto"/>
            <w:right w:val="none" w:sz="0" w:space="0" w:color="auto"/>
          </w:divBdr>
          <w:divsChild>
            <w:div w:id="1191912455">
              <w:marLeft w:val="0"/>
              <w:marRight w:val="0"/>
              <w:marTop w:val="0"/>
              <w:marBottom w:val="0"/>
              <w:divBdr>
                <w:top w:val="none" w:sz="0" w:space="0" w:color="auto"/>
                <w:left w:val="none" w:sz="0" w:space="0" w:color="auto"/>
                <w:bottom w:val="none" w:sz="0" w:space="0" w:color="auto"/>
                <w:right w:val="none" w:sz="0" w:space="0" w:color="auto"/>
              </w:divBdr>
            </w:div>
          </w:divsChild>
        </w:div>
        <w:div w:id="788545537">
          <w:marLeft w:val="0"/>
          <w:marRight w:val="0"/>
          <w:marTop w:val="0"/>
          <w:marBottom w:val="0"/>
          <w:divBdr>
            <w:top w:val="none" w:sz="0" w:space="0" w:color="auto"/>
            <w:left w:val="none" w:sz="0" w:space="0" w:color="auto"/>
            <w:bottom w:val="none" w:sz="0" w:space="0" w:color="auto"/>
            <w:right w:val="none" w:sz="0" w:space="0" w:color="auto"/>
          </w:divBdr>
          <w:divsChild>
            <w:div w:id="2041474307">
              <w:marLeft w:val="0"/>
              <w:marRight w:val="0"/>
              <w:marTop w:val="0"/>
              <w:marBottom w:val="0"/>
              <w:divBdr>
                <w:top w:val="none" w:sz="0" w:space="0" w:color="auto"/>
                <w:left w:val="none" w:sz="0" w:space="0" w:color="auto"/>
                <w:bottom w:val="none" w:sz="0" w:space="0" w:color="auto"/>
                <w:right w:val="none" w:sz="0" w:space="0" w:color="auto"/>
              </w:divBdr>
            </w:div>
          </w:divsChild>
        </w:div>
        <w:div w:id="827131668">
          <w:marLeft w:val="0"/>
          <w:marRight w:val="0"/>
          <w:marTop w:val="0"/>
          <w:marBottom w:val="0"/>
          <w:divBdr>
            <w:top w:val="none" w:sz="0" w:space="0" w:color="auto"/>
            <w:left w:val="none" w:sz="0" w:space="0" w:color="auto"/>
            <w:bottom w:val="none" w:sz="0" w:space="0" w:color="auto"/>
            <w:right w:val="none" w:sz="0" w:space="0" w:color="auto"/>
          </w:divBdr>
          <w:divsChild>
            <w:div w:id="1854761275">
              <w:marLeft w:val="0"/>
              <w:marRight w:val="0"/>
              <w:marTop w:val="0"/>
              <w:marBottom w:val="0"/>
              <w:divBdr>
                <w:top w:val="none" w:sz="0" w:space="0" w:color="auto"/>
                <w:left w:val="none" w:sz="0" w:space="0" w:color="auto"/>
                <w:bottom w:val="none" w:sz="0" w:space="0" w:color="auto"/>
                <w:right w:val="none" w:sz="0" w:space="0" w:color="auto"/>
              </w:divBdr>
            </w:div>
          </w:divsChild>
        </w:div>
        <w:div w:id="1002463840">
          <w:marLeft w:val="0"/>
          <w:marRight w:val="0"/>
          <w:marTop w:val="0"/>
          <w:marBottom w:val="0"/>
          <w:divBdr>
            <w:top w:val="none" w:sz="0" w:space="0" w:color="auto"/>
            <w:left w:val="none" w:sz="0" w:space="0" w:color="auto"/>
            <w:bottom w:val="none" w:sz="0" w:space="0" w:color="auto"/>
            <w:right w:val="none" w:sz="0" w:space="0" w:color="auto"/>
          </w:divBdr>
          <w:divsChild>
            <w:div w:id="1789350926">
              <w:marLeft w:val="0"/>
              <w:marRight w:val="0"/>
              <w:marTop w:val="0"/>
              <w:marBottom w:val="0"/>
              <w:divBdr>
                <w:top w:val="none" w:sz="0" w:space="0" w:color="auto"/>
                <w:left w:val="none" w:sz="0" w:space="0" w:color="auto"/>
                <w:bottom w:val="none" w:sz="0" w:space="0" w:color="auto"/>
                <w:right w:val="none" w:sz="0" w:space="0" w:color="auto"/>
              </w:divBdr>
            </w:div>
          </w:divsChild>
        </w:div>
        <w:div w:id="1055935449">
          <w:marLeft w:val="0"/>
          <w:marRight w:val="0"/>
          <w:marTop w:val="0"/>
          <w:marBottom w:val="0"/>
          <w:divBdr>
            <w:top w:val="none" w:sz="0" w:space="0" w:color="auto"/>
            <w:left w:val="none" w:sz="0" w:space="0" w:color="auto"/>
            <w:bottom w:val="none" w:sz="0" w:space="0" w:color="auto"/>
            <w:right w:val="none" w:sz="0" w:space="0" w:color="auto"/>
          </w:divBdr>
          <w:divsChild>
            <w:div w:id="526523742">
              <w:marLeft w:val="0"/>
              <w:marRight w:val="0"/>
              <w:marTop w:val="0"/>
              <w:marBottom w:val="0"/>
              <w:divBdr>
                <w:top w:val="none" w:sz="0" w:space="0" w:color="auto"/>
                <w:left w:val="none" w:sz="0" w:space="0" w:color="auto"/>
                <w:bottom w:val="none" w:sz="0" w:space="0" w:color="auto"/>
                <w:right w:val="none" w:sz="0" w:space="0" w:color="auto"/>
              </w:divBdr>
            </w:div>
          </w:divsChild>
        </w:div>
        <w:div w:id="1069962657">
          <w:marLeft w:val="0"/>
          <w:marRight w:val="0"/>
          <w:marTop w:val="0"/>
          <w:marBottom w:val="0"/>
          <w:divBdr>
            <w:top w:val="none" w:sz="0" w:space="0" w:color="auto"/>
            <w:left w:val="none" w:sz="0" w:space="0" w:color="auto"/>
            <w:bottom w:val="none" w:sz="0" w:space="0" w:color="auto"/>
            <w:right w:val="none" w:sz="0" w:space="0" w:color="auto"/>
          </w:divBdr>
          <w:divsChild>
            <w:div w:id="1158301462">
              <w:marLeft w:val="0"/>
              <w:marRight w:val="0"/>
              <w:marTop w:val="0"/>
              <w:marBottom w:val="0"/>
              <w:divBdr>
                <w:top w:val="none" w:sz="0" w:space="0" w:color="auto"/>
                <w:left w:val="none" w:sz="0" w:space="0" w:color="auto"/>
                <w:bottom w:val="none" w:sz="0" w:space="0" w:color="auto"/>
                <w:right w:val="none" w:sz="0" w:space="0" w:color="auto"/>
              </w:divBdr>
            </w:div>
          </w:divsChild>
        </w:div>
        <w:div w:id="1070427997">
          <w:marLeft w:val="0"/>
          <w:marRight w:val="0"/>
          <w:marTop w:val="0"/>
          <w:marBottom w:val="0"/>
          <w:divBdr>
            <w:top w:val="none" w:sz="0" w:space="0" w:color="auto"/>
            <w:left w:val="none" w:sz="0" w:space="0" w:color="auto"/>
            <w:bottom w:val="none" w:sz="0" w:space="0" w:color="auto"/>
            <w:right w:val="none" w:sz="0" w:space="0" w:color="auto"/>
          </w:divBdr>
          <w:divsChild>
            <w:div w:id="1646356636">
              <w:marLeft w:val="0"/>
              <w:marRight w:val="0"/>
              <w:marTop w:val="0"/>
              <w:marBottom w:val="0"/>
              <w:divBdr>
                <w:top w:val="none" w:sz="0" w:space="0" w:color="auto"/>
                <w:left w:val="none" w:sz="0" w:space="0" w:color="auto"/>
                <w:bottom w:val="none" w:sz="0" w:space="0" w:color="auto"/>
                <w:right w:val="none" w:sz="0" w:space="0" w:color="auto"/>
              </w:divBdr>
            </w:div>
          </w:divsChild>
        </w:div>
        <w:div w:id="1084716445">
          <w:marLeft w:val="0"/>
          <w:marRight w:val="0"/>
          <w:marTop w:val="0"/>
          <w:marBottom w:val="0"/>
          <w:divBdr>
            <w:top w:val="none" w:sz="0" w:space="0" w:color="auto"/>
            <w:left w:val="none" w:sz="0" w:space="0" w:color="auto"/>
            <w:bottom w:val="none" w:sz="0" w:space="0" w:color="auto"/>
            <w:right w:val="none" w:sz="0" w:space="0" w:color="auto"/>
          </w:divBdr>
          <w:divsChild>
            <w:div w:id="1520194250">
              <w:marLeft w:val="0"/>
              <w:marRight w:val="0"/>
              <w:marTop w:val="0"/>
              <w:marBottom w:val="0"/>
              <w:divBdr>
                <w:top w:val="none" w:sz="0" w:space="0" w:color="auto"/>
                <w:left w:val="none" w:sz="0" w:space="0" w:color="auto"/>
                <w:bottom w:val="none" w:sz="0" w:space="0" w:color="auto"/>
                <w:right w:val="none" w:sz="0" w:space="0" w:color="auto"/>
              </w:divBdr>
            </w:div>
          </w:divsChild>
        </w:div>
        <w:div w:id="1164903408">
          <w:marLeft w:val="0"/>
          <w:marRight w:val="0"/>
          <w:marTop w:val="0"/>
          <w:marBottom w:val="0"/>
          <w:divBdr>
            <w:top w:val="none" w:sz="0" w:space="0" w:color="auto"/>
            <w:left w:val="none" w:sz="0" w:space="0" w:color="auto"/>
            <w:bottom w:val="none" w:sz="0" w:space="0" w:color="auto"/>
            <w:right w:val="none" w:sz="0" w:space="0" w:color="auto"/>
          </w:divBdr>
          <w:divsChild>
            <w:div w:id="2108304569">
              <w:marLeft w:val="0"/>
              <w:marRight w:val="0"/>
              <w:marTop w:val="0"/>
              <w:marBottom w:val="0"/>
              <w:divBdr>
                <w:top w:val="none" w:sz="0" w:space="0" w:color="auto"/>
                <w:left w:val="none" w:sz="0" w:space="0" w:color="auto"/>
                <w:bottom w:val="none" w:sz="0" w:space="0" w:color="auto"/>
                <w:right w:val="none" w:sz="0" w:space="0" w:color="auto"/>
              </w:divBdr>
            </w:div>
          </w:divsChild>
        </w:div>
        <w:div w:id="1167213407">
          <w:marLeft w:val="0"/>
          <w:marRight w:val="0"/>
          <w:marTop w:val="0"/>
          <w:marBottom w:val="0"/>
          <w:divBdr>
            <w:top w:val="none" w:sz="0" w:space="0" w:color="auto"/>
            <w:left w:val="none" w:sz="0" w:space="0" w:color="auto"/>
            <w:bottom w:val="none" w:sz="0" w:space="0" w:color="auto"/>
            <w:right w:val="none" w:sz="0" w:space="0" w:color="auto"/>
          </w:divBdr>
          <w:divsChild>
            <w:div w:id="1173880990">
              <w:marLeft w:val="0"/>
              <w:marRight w:val="0"/>
              <w:marTop w:val="0"/>
              <w:marBottom w:val="0"/>
              <w:divBdr>
                <w:top w:val="none" w:sz="0" w:space="0" w:color="auto"/>
                <w:left w:val="none" w:sz="0" w:space="0" w:color="auto"/>
                <w:bottom w:val="none" w:sz="0" w:space="0" w:color="auto"/>
                <w:right w:val="none" w:sz="0" w:space="0" w:color="auto"/>
              </w:divBdr>
            </w:div>
          </w:divsChild>
        </w:div>
        <w:div w:id="1281565855">
          <w:marLeft w:val="0"/>
          <w:marRight w:val="0"/>
          <w:marTop w:val="0"/>
          <w:marBottom w:val="0"/>
          <w:divBdr>
            <w:top w:val="none" w:sz="0" w:space="0" w:color="auto"/>
            <w:left w:val="none" w:sz="0" w:space="0" w:color="auto"/>
            <w:bottom w:val="none" w:sz="0" w:space="0" w:color="auto"/>
            <w:right w:val="none" w:sz="0" w:space="0" w:color="auto"/>
          </w:divBdr>
          <w:divsChild>
            <w:div w:id="1133601214">
              <w:marLeft w:val="0"/>
              <w:marRight w:val="0"/>
              <w:marTop w:val="0"/>
              <w:marBottom w:val="0"/>
              <w:divBdr>
                <w:top w:val="none" w:sz="0" w:space="0" w:color="auto"/>
                <w:left w:val="none" w:sz="0" w:space="0" w:color="auto"/>
                <w:bottom w:val="none" w:sz="0" w:space="0" w:color="auto"/>
                <w:right w:val="none" w:sz="0" w:space="0" w:color="auto"/>
              </w:divBdr>
            </w:div>
          </w:divsChild>
        </w:div>
        <w:div w:id="1296836094">
          <w:marLeft w:val="0"/>
          <w:marRight w:val="0"/>
          <w:marTop w:val="0"/>
          <w:marBottom w:val="0"/>
          <w:divBdr>
            <w:top w:val="none" w:sz="0" w:space="0" w:color="auto"/>
            <w:left w:val="none" w:sz="0" w:space="0" w:color="auto"/>
            <w:bottom w:val="none" w:sz="0" w:space="0" w:color="auto"/>
            <w:right w:val="none" w:sz="0" w:space="0" w:color="auto"/>
          </w:divBdr>
          <w:divsChild>
            <w:div w:id="344524929">
              <w:marLeft w:val="0"/>
              <w:marRight w:val="0"/>
              <w:marTop w:val="0"/>
              <w:marBottom w:val="0"/>
              <w:divBdr>
                <w:top w:val="none" w:sz="0" w:space="0" w:color="auto"/>
                <w:left w:val="none" w:sz="0" w:space="0" w:color="auto"/>
                <w:bottom w:val="none" w:sz="0" w:space="0" w:color="auto"/>
                <w:right w:val="none" w:sz="0" w:space="0" w:color="auto"/>
              </w:divBdr>
            </w:div>
          </w:divsChild>
        </w:div>
        <w:div w:id="1352992056">
          <w:marLeft w:val="0"/>
          <w:marRight w:val="0"/>
          <w:marTop w:val="0"/>
          <w:marBottom w:val="0"/>
          <w:divBdr>
            <w:top w:val="none" w:sz="0" w:space="0" w:color="auto"/>
            <w:left w:val="none" w:sz="0" w:space="0" w:color="auto"/>
            <w:bottom w:val="none" w:sz="0" w:space="0" w:color="auto"/>
            <w:right w:val="none" w:sz="0" w:space="0" w:color="auto"/>
          </w:divBdr>
          <w:divsChild>
            <w:div w:id="657660238">
              <w:marLeft w:val="0"/>
              <w:marRight w:val="0"/>
              <w:marTop w:val="0"/>
              <w:marBottom w:val="0"/>
              <w:divBdr>
                <w:top w:val="none" w:sz="0" w:space="0" w:color="auto"/>
                <w:left w:val="none" w:sz="0" w:space="0" w:color="auto"/>
                <w:bottom w:val="none" w:sz="0" w:space="0" w:color="auto"/>
                <w:right w:val="none" w:sz="0" w:space="0" w:color="auto"/>
              </w:divBdr>
            </w:div>
          </w:divsChild>
        </w:div>
        <w:div w:id="1400979326">
          <w:marLeft w:val="0"/>
          <w:marRight w:val="0"/>
          <w:marTop w:val="0"/>
          <w:marBottom w:val="0"/>
          <w:divBdr>
            <w:top w:val="none" w:sz="0" w:space="0" w:color="auto"/>
            <w:left w:val="none" w:sz="0" w:space="0" w:color="auto"/>
            <w:bottom w:val="none" w:sz="0" w:space="0" w:color="auto"/>
            <w:right w:val="none" w:sz="0" w:space="0" w:color="auto"/>
          </w:divBdr>
          <w:divsChild>
            <w:div w:id="768818823">
              <w:marLeft w:val="0"/>
              <w:marRight w:val="0"/>
              <w:marTop w:val="0"/>
              <w:marBottom w:val="0"/>
              <w:divBdr>
                <w:top w:val="none" w:sz="0" w:space="0" w:color="auto"/>
                <w:left w:val="none" w:sz="0" w:space="0" w:color="auto"/>
                <w:bottom w:val="none" w:sz="0" w:space="0" w:color="auto"/>
                <w:right w:val="none" w:sz="0" w:space="0" w:color="auto"/>
              </w:divBdr>
            </w:div>
          </w:divsChild>
        </w:div>
        <w:div w:id="1440445076">
          <w:marLeft w:val="0"/>
          <w:marRight w:val="0"/>
          <w:marTop w:val="0"/>
          <w:marBottom w:val="0"/>
          <w:divBdr>
            <w:top w:val="none" w:sz="0" w:space="0" w:color="auto"/>
            <w:left w:val="none" w:sz="0" w:space="0" w:color="auto"/>
            <w:bottom w:val="none" w:sz="0" w:space="0" w:color="auto"/>
            <w:right w:val="none" w:sz="0" w:space="0" w:color="auto"/>
          </w:divBdr>
          <w:divsChild>
            <w:div w:id="1443189928">
              <w:marLeft w:val="0"/>
              <w:marRight w:val="0"/>
              <w:marTop w:val="0"/>
              <w:marBottom w:val="0"/>
              <w:divBdr>
                <w:top w:val="none" w:sz="0" w:space="0" w:color="auto"/>
                <w:left w:val="none" w:sz="0" w:space="0" w:color="auto"/>
                <w:bottom w:val="none" w:sz="0" w:space="0" w:color="auto"/>
                <w:right w:val="none" w:sz="0" w:space="0" w:color="auto"/>
              </w:divBdr>
            </w:div>
          </w:divsChild>
        </w:div>
        <w:div w:id="1602180447">
          <w:marLeft w:val="0"/>
          <w:marRight w:val="0"/>
          <w:marTop w:val="0"/>
          <w:marBottom w:val="0"/>
          <w:divBdr>
            <w:top w:val="none" w:sz="0" w:space="0" w:color="auto"/>
            <w:left w:val="none" w:sz="0" w:space="0" w:color="auto"/>
            <w:bottom w:val="none" w:sz="0" w:space="0" w:color="auto"/>
            <w:right w:val="none" w:sz="0" w:space="0" w:color="auto"/>
          </w:divBdr>
          <w:divsChild>
            <w:div w:id="28840797">
              <w:marLeft w:val="0"/>
              <w:marRight w:val="0"/>
              <w:marTop w:val="0"/>
              <w:marBottom w:val="0"/>
              <w:divBdr>
                <w:top w:val="none" w:sz="0" w:space="0" w:color="auto"/>
                <w:left w:val="none" w:sz="0" w:space="0" w:color="auto"/>
                <w:bottom w:val="none" w:sz="0" w:space="0" w:color="auto"/>
                <w:right w:val="none" w:sz="0" w:space="0" w:color="auto"/>
              </w:divBdr>
            </w:div>
          </w:divsChild>
        </w:div>
        <w:div w:id="1633051012">
          <w:marLeft w:val="0"/>
          <w:marRight w:val="0"/>
          <w:marTop w:val="0"/>
          <w:marBottom w:val="0"/>
          <w:divBdr>
            <w:top w:val="none" w:sz="0" w:space="0" w:color="auto"/>
            <w:left w:val="none" w:sz="0" w:space="0" w:color="auto"/>
            <w:bottom w:val="none" w:sz="0" w:space="0" w:color="auto"/>
            <w:right w:val="none" w:sz="0" w:space="0" w:color="auto"/>
          </w:divBdr>
          <w:divsChild>
            <w:div w:id="1675498059">
              <w:marLeft w:val="0"/>
              <w:marRight w:val="0"/>
              <w:marTop w:val="0"/>
              <w:marBottom w:val="0"/>
              <w:divBdr>
                <w:top w:val="none" w:sz="0" w:space="0" w:color="auto"/>
                <w:left w:val="none" w:sz="0" w:space="0" w:color="auto"/>
                <w:bottom w:val="none" w:sz="0" w:space="0" w:color="auto"/>
                <w:right w:val="none" w:sz="0" w:space="0" w:color="auto"/>
              </w:divBdr>
            </w:div>
          </w:divsChild>
        </w:div>
        <w:div w:id="1684820952">
          <w:marLeft w:val="0"/>
          <w:marRight w:val="0"/>
          <w:marTop w:val="0"/>
          <w:marBottom w:val="0"/>
          <w:divBdr>
            <w:top w:val="none" w:sz="0" w:space="0" w:color="auto"/>
            <w:left w:val="none" w:sz="0" w:space="0" w:color="auto"/>
            <w:bottom w:val="none" w:sz="0" w:space="0" w:color="auto"/>
            <w:right w:val="none" w:sz="0" w:space="0" w:color="auto"/>
          </w:divBdr>
          <w:divsChild>
            <w:div w:id="999963918">
              <w:marLeft w:val="0"/>
              <w:marRight w:val="0"/>
              <w:marTop w:val="0"/>
              <w:marBottom w:val="0"/>
              <w:divBdr>
                <w:top w:val="none" w:sz="0" w:space="0" w:color="auto"/>
                <w:left w:val="none" w:sz="0" w:space="0" w:color="auto"/>
                <w:bottom w:val="none" w:sz="0" w:space="0" w:color="auto"/>
                <w:right w:val="none" w:sz="0" w:space="0" w:color="auto"/>
              </w:divBdr>
            </w:div>
          </w:divsChild>
        </w:div>
        <w:div w:id="1708529388">
          <w:marLeft w:val="0"/>
          <w:marRight w:val="0"/>
          <w:marTop w:val="0"/>
          <w:marBottom w:val="0"/>
          <w:divBdr>
            <w:top w:val="none" w:sz="0" w:space="0" w:color="auto"/>
            <w:left w:val="none" w:sz="0" w:space="0" w:color="auto"/>
            <w:bottom w:val="none" w:sz="0" w:space="0" w:color="auto"/>
            <w:right w:val="none" w:sz="0" w:space="0" w:color="auto"/>
          </w:divBdr>
          <w:divsChild>
            <w:div w:id="1875146052">
              <w:marLeft w:val="0"/>
              <w:marRight w:val="0"/>
              <w:marTop w:val="0"/>
              <w:marBottom w:val="0"/>
              <w:divBdr>
                <w:top w:val="none" w:sz="0" w:space="0" w:color="auto"/>
                <w:left w:val="none" w:sz="0" w:space="0" w:color="auto"/>
                <w:bottom w:val="none" w:sz="0" w:space="0" w:color="auto"/>
                <w:right w:val="none" w:sz="0" w:space="0" w:color="auto"/>
              </w:divBdr>
            </w:div>
          </w:divsChild>
        </w:div>
        <w:div w:id="1749426644">
          <w:marLeft w:val="0"/>
          <w:marRight w:val="0"/>
          <w:marTop w:val="0"/>
          <w:marBottom w:val="0"/>
          <w:divBdr>
            <w:top w:val="none" w:sz="0" w:space="0" w:color="auto"/>
            <w:left w:val="none" w:sz="0" w:space="0" w:color="auto"/>
            <w:bottom w:val="none" w:sz="0" w:space="0" w:color="auto"/>
            <w:right w:val="none" w:sz="0" w:space="0" w:color="auto"/>
          </w:divBdr>
          <w:divsChild>
            <w:div w:id="1586644879">
              <w:marLeft w:val="0"/>
              <w:marRight w:val="0"/>
              <w:marTop w:val="0"/>
              <w:marBottom w:val="0"/>
              <w:divBdr>
                <w:top w:val="none" w:sz="0" w:space="0" w:color="auto"/>
                <w:left w:val="none" w:sz="0" w:space="0" w:color="auto"/>
                <w:bottom w:val="none" w:sz="0" w:space="0" w:color="auto"/>
                <w:right w:val="none" w:sz="0" w:space="0" w:color="auto"/>
              </w:divBdr>
            </w:div>
          </w:divsChild>
        </w:div>
        <w:div w:id="1779518348">
          <w:marLeft w:val="0"/>
          <w:marRight w:val="0"/>
          <w:marTop w:val="0"/>
          <w:marBottom w:val="0"/>
          <w:divBdr>
            <w:top w:val="none" w:sz="0" w:space="0" w:color="auto"/>
            <w:left w:val="none" w:sz="0" w:space="0" w:color="auto"/>
            <w:bottom w:val="none" w:sz="0" w:space="0" w:color="auto"/>
            <w:right w:val="none" w:sz="0" w:space="0" w:color="auto"/>
          </w:divBdr>
          <w:divsChild>
            <w:div w:id="630793565">
              <w:marLeft w:val="0"/>
              <w:marRight w:val="0"/>
              <w:marTop w:val="0"/>
              <w:marBottom w:val="0"/>
              <w:divBdr>
                <w:top w:val="none" w:sz="0" w:space="0" w:color="auto"/>
                <w:left w:val="none" w:sz="0" w:space="0" w:color="auto"/>
                <w:bottom w:val="none" w:sz="0" w:space="0" w:color="auto"/>
                <w:right w:val="none" w:sz="0" w:space="0" w:color="auto"/>
              </w:divBdr>
            </w:div>
          </w:divsChild>
        </w:div>
        <w:div w:id="1825663582">
          <w:marLeft w:val="0"/>
          <w:marRight w:val="0"/>
          <w:marTop w:val="0"/>
          <w:marBottom w:val="0"/>
          <w:divBdr>
            <w:top w:val="none" w:sz="0" w:space="0" w:color="auto"/>
            <w:left w:val="none" w:sz="0" w:space="0" w:color="auto"/>
            <w:bottom w:val="none" w:sz="0" w:space="0" w:color="auto"/>
            <w:right w:val="none" w:sz="0" w:space="0" w:color="auto"/>
          </w:divBdr>
          <w:divsChild>
            <w:div w:id="1915552177">
              <w:marLeft w:val="0"/>
              <w:marRight w:val="0"/>
              <w:marTop w:val="0"/>
              <w:marBottom w:val="0"/>
              <w:divBdr>
                <w:top w:val="none" w:sz="0" w:space="0" w:color="auto"/>
                <w:left w:val="none" w:sz="0" w:space="0" w:color="auto"/>
                <w:bottom w:val="none" w:sz="0" w:space="0" w:color="auto"/>
                <w:right w:val="none" w:sz="0" w:space="0" w:color="auto"/>
              </w:divBdr>
            </w:div>
          </w:divsChild>
        </w:div>
        <w:div w:id="1869562444">
          <w:marLeft w:val="0"/>
          <w:marRight w:val="0"/>
          <w:marTop w:val="0"/>
          <w:marBottom w:val="0"/>
          <w:divBdr>
            <w:top w:val="none" w:sz="0" w:space="0" w:color="auto"/>
            <w:left w:val="none" w:sz="0" w:space="0" w:color="auto"/>
            <w:bottom w:val="none" w:sz="0" w:space="0" w:color="auto"/>
            <w:right w:val="none" w:sz="0" w:space="0" w:color="auto"/>
          </w:divBdr>
          <w:divsChild>
            <w:div w:id="948928283">
              <w:marLeft w:val="0"/>
              <w:marRight w:val="0"/>
              <w:marTop w:val="0"/>
              <w:marBottom w:val="0"/>
              <w:divBdr>
                <w:top w:val="none" w:sz="0" w:space="0" w:color="auto"/>
                <w:left w:val="none" w:sz="0" w:space="0" w:color="auto"/>
                <w:bottom w:val="none" w:sz="0" w:space="0" w:color="auto"/>
                <w:right w:val="none" w:sz="0" w:space="0" w:color="auto"/>
              </w:divBdr>
            </w:div>
          </w:divsChild>
        </w:div>
        <w:div w:id="1909656005">
          <w:marLeft w:val="0"/>
          <w:marRight w:val="0"/>
          <w:marTop w:val="0"/>
          <w:marBottom w:val="0"/>
          <w:divBdr>
            <w:top w:val="none" w:sz="0" w:space="0" w:color="auto"/>
            <w:left w:val="none" w:sz="0" w:space="0" w:color="auto"/>
            <w:bottom w:val="none" w:sz="0" w:space="0" w:color="auto"/>
            <w:right w:val="none" w:sz="0" w:space="0" w:color="auto"/>
          </w:divBdr>
          <w:divsChild>
            <w:div w:id="1011839370">
              <w:marLeft w:val="0"/>
              <w:marRight w:val="0"/>
              <w:marTop w:val="0"/>
              <w:marBottom w:val="0"/>
              <w:divBdr>
                <w:top w:val="none" w:sz="0" w:space="0" w:color="auto"/>
                <w:left w:val="none" w:sz="0" w:space="0" w:color="auto"/>
                <w:bottom w:val="none" w:sz="0" w:space="0" w:color="auto"/>
                <w:right w:val="none" w:sz="0" w:space="0" w:color="auto"/>
              </w:divBdr>
            </w:div>
          </w:divsChild>
        </w:div>
        <w:div w:id="1915046002">
          <w:marLeft w:val="0"/>
          <w:marRight w:val="0"/>
          <w:marTop w:val="0"/>
          <w:marBottom w:val="0"/>
          <w:divBdr>
            <w:top w:val="none" w:sz="0" w:space="0" w:color="auto"/>
            <w:left w:val="none" w:sz="0" w:space="0" w:color="auto"/>
            <w:bottom w:val="none" w:sz="0" w:space="0" w:color="auto"/>
            <w:right w:val="none" w:sz="0" w:space="0" w:color="auto"/>
          </w:divBdr>
          <w:divsChild>
            <w:div w:id="1945839565">
              <w:marLeft w:val="0"/>
              <w:marRight w:val="0"/>
              <w:marTop w:val="0"/>
              <w:marBottom w:val="0"/>
              <w:divBdr>
                <w:top w:val="none" w:sz="0" w:space="0" w:color="auto"/>
                <w:left w:val="none" w:sz="0" w:space="0" w:color="auto"/>
                <w:bottom w:val="none" w:sz="0" w:space="0" w:color="auto"/>
                <w:right w:val="none" w:sz="0" w:space="0" w:color="auto"/>
              </w:divBdr>
            </w:div>
          </w:divsChild>
        </w:div>
        <w:div w:id="1945186650">
          <w:marLeft w:val="0"/>
          <w:marRight w:val="0"/>
          <w:marTop w:val="0"/>
          <w:marBottom w:val="0"/>
          <w:divBdr>
            <w:top w:val="none" w:sz="0" w:space="0" w:color="auto"/>
            <w:left w:val="none" w:sz="0" w:space="0" w:color="auto"/>
            <w:bottom w:val="none" w:sz="0" w:space="0" w:color="auto"/>
            <w:right w:val="none" w:sz="0" w:space="0" w:color="auto"/>
          </w:divBdr>
          <w:divsChild>
            <w:div w:id="1583103484">
              <w:marLeft w:val="0"/>
              <w:marRight w:val="0"/>
              <w:marTop w:val="0"/>
              <w:marBottom w:val="0"/>
              <w:divBdr>
                <w:top w:val="none" w:sz="0" w:space="0" w:color="auto"/>
                <w:left w:val="none" w:sz="0" w:space="0" w:color="auto"/>
                <w:bottom w:val="none" w:sz="0" w:space="0" w:color="auto"/>
                <w:right w:val="none" w:sz="0" w:space="0" w:color="auto"/>
              </w:divBdr>
            </w:div>
          </w:divsChild>
        </w:div>
        <w:div w:id="2117361810">
          <w:marLeft w:val="0"/>
          <w:marRight w:val="0"/>
          <w:marTop w:val="0"/>
          <w:marBottom w:val="0"/>
          <w:divBdr>
            <w:top w:val="none" w:sz="0" w:space="0" w:color="auto"/>
            <w:left w:val="none" w:sz="0" w:space="0" w:color="auto"/>
            <w:bottom w:val="none" w:sz="0" w:space="0" w:color="auto"/>
            <w:right w:val="none" w:sz="0" w:space="0" w:color="auto"/>
          </w:divBdr>
          <w:divsChild>
            <w:div w:id="1272519478">
              <w:marLeft w:val="0"/>
              <w:marRight w:val="0"/>
              <w:marTop w:val="0"/>
              <w:marBottom w:val="0"/>
              <w:divBdr>
                <w:top w:val="none" w:sz="0" w:space="0" w:color="auto"/>
                <w:left w:val="none" w:sz="0" w:space="0" w:color="auto"/>
                <w:bottom w:val="none" w:sz="0" w:space="0" w:color="auto"/>
                <w:right w:val="none" w:sz="0" w:space="0" w:color="auto"/>
              </w:divBdr>
            </w:div>
          </w:divsChild>
        </w:div>
        <w:div w:id="2136872851">
          <w:marLeft w:val="0"/>
          <w:marRight w:val="0"/>
          <w:marTop w:val="0"/>
          <w:marBottom w:val="0"/>
          <w:divBdr>
            <w:top w:val="none" w:sz="0" w:space="0" w:color="auto"/>
            <w:left w:val="none" w:sz="0" w:space="0" w:color="auto"/>
            <w:bottom w:val="none" w:sz="0" w:space="0" w:color="auto"/>
            <w:right w:val="none" w:sz="0" w:space="0" w:color="auto"/>
          </w:divBdr>
          <w:divsChild>
            <w:div w:id="150230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139010">
      <w:bodyDiv w:val="1"/>
      <w:marLeft w:val="0"/>
      <w:marRight w:val="0"/>
      <w:marTop w:val="0"/>
      <w:marBottom w:val="0"/>
      <w:divBdr>
        <w:top w:val="none" w:sz="0" w:space="0" w:color="auto"/>
        <w:left w:val="none" w:sz="0" w:space="0" w:color="auto"/>
        <w:bottom w:val="none" w:sz="0" w:space="0" w:color="auto"/>
        <w:right w:val="none" w:sz="0" w:space="0" w:color="auto"/>
      </w:divBdr>
    </w:div>
    <w:div w:id="371812589">
      <w:bodyDiv w:val="1"/>
      <w:marLeft w:val="0"/>
      <w:marRight w:val="0"/>
      <w:marTop w:val="0"/>
      <w:marBottom w:val="0"/>
      <w:divBdr>
        <w:top w:val="none" w:sz="0" w:space="0" w:color="auto"/>
        <w:left w:val="none" w:sz="0" w:space="0" w:color="auto"/>
        <w:bottom w:val="none" w:sz="0" w:space="0" w:color="auto"/>
        <w:right w:val="none" w:sz="0" w:space="0" w:color="auto"/>
      </w:divBdr>
      <w:divsChild>
        <w:div w:id="483590451">
          <w:marLeft w:val="0"/>
          <w:marRight w:val="0"/>
          <w:marTop w:val="0"/>
          <w:marBottom w:val="0"/>
          <w:divBdr>
            <w:top w:val="none" w:sz="0" w:space="0" w:color="auto"/>
            <w:left w:val="none" w:sz="0" w:space="0" w:color="auto"/>
            <w:bottom w:val="none" w:sz="0" w:space="0" w:color="auto"/>
            <w:right w:val="none" w:sz="0" w:space="0" w:color="auto"/>
          </w:divBdr>
          <w:divsChild>
            <w:div w:id="70290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43630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33563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942833">
      <w:bodyDiv w:val="1"/>
      <w:marLeft w:val="0"/>
      <w:marRight w:val="0"/>
      <w:marTop w:val="0"/>
      <w:marBottom w:val="0"/>
      <w:divBdr>
        <w:top w:val="none" w:sz="0" w:space="0" w:color="auto"/>
        <w:left w:val="none" w:sz="0" w:space="0" w:color="auto"/>
        <w:bottom w:val="none" w:sz="0" w:space="0" w:color="auto"/>
        <w:right w:val="none" w:sz="0" w:space="0" w:color="auto"/>
      </w:divBdr>
      <w:divsChild>
        <w:div w:id="366178623">
          <w:marLeft w:val="0"/>
          <w:marRight w:val="0"/>
          <w:marTop w:val="0"/>
          <w:marBottom w:val="0"/>
          <w:divBdr>
            <w:top w:val="none" w:sz="0" w:space="0" w:color="auto"/>
            <w:left w:val="none" w:sz="0" w:space="0" w:color="auto"/>
            <w:bottom w:val="none" w:sz="0" w:space="0" w:color="auto"/>
            <w:right w:val="none" w:sz="0" w:space="0" w:color="auto"/>
          </w:divBdr>
          <w:divsChild>
            <w:div w:id="23213348">
              <w:marLeft w:val="0"/>
              <w:marRight w:val="0"/>
              <w:marTop w:val="0"/>
              <w:marBottom w:val="0"/>
              <w:divBdr>
                <w:top w:val="none" w:sz="0" w:space="0" w:color="auto"/>
                <w:left w:val="none" w:sz="0" w:space="0" w:color="auto"/>
                <w:bottom w:val="none" w:sz="0" w:space="0" w:color="auto"/>
                <w:right w:val="none" w:sz="0" w:space="0" w:color="auto"/>
              </w:divBdr>
            </w:div>
            <w:div w:id="117065186">
              <w:marLeft w:val="0"/>
              <w:marRight w:val="0"/>
              <w:marTop w:val="0"/>
              <w:marBottom w:val="0"/>
              <w:divBdr>
                <w:top w:val="none" w:sz="0" w:space="0" w:color="auto"/>
                <w:left w:val="none" w:sz="0" w:space="0" w:color="auto"/>
                <w:bottom w:val="none" w:sz="0" w:space="0" w:color="auto"/>
                <w:right w:val="none" w:sz="0" w:space="0" w:color="auto"/>
              </w:divBdr>
            </w:div>
            <w:div w:id="132256628">
              <w:marLeft w:val="0"/>
              <w:marRight w:val="0"/>
              <w:marTop w:val="0"/>
              <w:marBottom w:val="0"/>
              <w:divBdr>
                <w:top w:val="none" w:sz="0" w:space="0" w:color="auto"/>
                <w:left w:val="none" w:sz="0" w:space="0" w:color="auto"/>
                <w:bottom w:val="none" w:sz="0" w:space="0" w:color="auto"/>
                <w:right w:val="none" w:sz="0" w:space="0" w:color="auto"/>
              </w:divBdr>
            </w:div>
            <w:div w:id="139544887">
              <w:marLeft w:val="0"/>
              <w:marRight w:val="0"/>
              <w:marTop w:val="0"/>
              <w:marBottom w:val="0"/>
              <w:divBdr>
                <w:top w:val="none" w:sz="0" w:space="0" w:color="auto"/>
                <w:left w:val="none" w:sz="0" w:space="0" w:color="auto"/>
                <w:bottom w:val="none" w:sz="0" w:space="0" w:color="auto"/>
                <w:right w:val="none" w:sz="0" w:space="0" w:color="auto"/>
              </w:divBdr>
            </w:div>
            <w:div w:id="156503540">
              <w:marLeft w:val="0"/>
              <w:marRight w:val="0"/>
              <w:marTop w:val="0"/>
              <w:marBottom w:val="0"/>
              <w:divBdr>
                <w:top w:val="none" w:sz="0" w:space="0" w:color="auto"/>
                <w:left w:val="none" w:sz="0" w:space="0" w:color="auto"/>
                <w:bottom w:val="none" w:sz="0" w:space="0" w:color="auto"/>
                <w:right w:val="none" w:sz="0" w:space="0" w:color="auto"/>
              </w:divBdr>
            </w:div>
            <w:div w:id="160852096">
              <w:marLeft w:val="0"/>
              <w:marRight w:val="0"/>
              <w:marTop w:val="0"/>
              <w:marBottom w:val="0"/>
              <w:divBdr>
                <w:top w:val="none" w:sz="0" w:space="0" w:color="auto"/>
                <w:left w:val="none" w:sz="0" w:space="0" w:color="auto"/>
                <w:bottom w:val="none" w:sz="0" w:space="0" w:color="auto"/>
                <w:right w:val="none" w:sz="0" w:space="0" w:color="auto"/>
              </w:divBdr>
            </w:div>
            <w:div w:id="224878995">
              <w:marLeft w:val="0"/>
              <w:marRight w:val="0"/>
              <w:marTop w:val="0"/>
              <w:marBottom w:val="0"/>
              <w:divBdr>
                <w:top w:val="none" w:sz="0" w:space="0" w:color="auto"/>
                <w:left w:val="none" w:sz="0" w:space="0" w:color="auto"/>
                <w:bottom w:val="none" w:sz="0" w:space="0" w:color="auto"/>
                <w:right w:val="none" w:sz="0" w:space="0" w:color="auto"/>
              </w:divBdr>
            </w:div>
            <w:div w:id="239950989">
              <w:marLeft w:val="0"/>
              <w:marRight w:val="0"/>
              <w:marTop w:val="0"/>
              <w:marBottom w:val="0"/>
              <w:divBdr>
                <w:top w:val="none" w:sz="0" w:space="0" w:color="auto"/>
                <w:left w:val="none" w:sz="0" w:space="0" w:color="auto"/>
                <w:bottom w:val="none" w:sz="0" w:space="0" w:color="auto"/>
                <w:right w:val="none" w:sz="0" w:space="0" w:color="auto"/>
              </w:divBdr>
            </w:div>
            <w:div w:id="276376439">
              <w:marLeft w:val="0"/>
              <w:marRight w:val="0"/>
              <w:marTop w:val="0"/>
              <w:marBottom w:val="0"/>
              <w:divBdr>
                <w:top w:val="none" w:sz="0" w:space="0" w:color="auto"/>
                <w:left w:val="none" w:sz="0" w:space="0" w:color="auto"/>
                <w:bottom w:val="none" w:sz="0" w:space="0" w:color="auto"/>
                <w:right w:val="none" w:sz="0" w:space="0" w:color="auto"/>
              </w:divBdr>
            </w:div>
            <w:div w:id="287669713">
              <w:marLeft w:val="0"/>
              <w:marRight w:val="0"/>
              <w:marTop w:val="0"/>
              <w:marBottom w:val="0"/>
              <w:divBdr>
                <w:top w:val="none" w:sz="0" w:space="0" w:color="auto"/>
                <w:left w:val="none" w:sz="0" w:space="0" w:color="auto"/>
                <w:bottom w:val="none" w:sz="0" w:space="0" w:color="auto"/>
                <w:right w:val="none" w:sz="0" w:space="0" w:color="auto"/>
              </w:divBdr>
            </w:div>
            <w:div w:id="317156067">
              <w:marLeft w:val="0"/>
              <w:marRight w:val="0"/>
              <w:marTop w:val="0"/>
              <w:marBottom w:val="0"/>
              <w:divBdr>
                <w:top w:val="none" w:sz="0" w:space="0" w:color="auto"/>
                <w:left w:val="none" w:sz="0" w:space="0" w:color="auto"/>
                <w:bottom w:val="none" w:sz="0" w:space="0" w:color="auto"/>
                <w:right w:val="none" w:sz="0" w:space="0" w:color="auto"/>
              </w:divBdr>
            </w:div>
            <w:div w:id="333454778">
              <w:marLeft w:val="0"/>
              <w:marRight w:val="0"/>
              <w:marTop w:val="0"/>
              <w:marBottom w:val="0"/>
              <w:divBdr>
                <w:top w:val="none" w:sz="0" w:space="0" w:color="auto"/>
                <w:left w:val="none" w:sz="0" w:space="0" w:color="auto"/>
                <w:bottom w:val="none" w:sz="0" w:space="0" w:color="auto"/>
                <w:right w:val="none" w:sz="0" w:space="0" w:color="auto"/>
              </w:divBdr>
            </w:div>
            <w:div w:id="386613620">
              <w:marLeft w:val="0"/>
              <w:marRight w:val="0"/>
              <w:marTop w:val="0"/>
              <w:marBottom w:val="0"/>
              <w:divBdr>
                <w:top w:val="none" w:sz="0" w:space="0" w:color="auto"/>
                <w:left w:val="none" w:sz="0" w:space="0" w:color="auto"/>
                <w:bottom w:val="none" w:sz="0" w:space="0" w:color="auto"/>
                <w:right w:val="none" w:sz="0" w:space="0" w:color="auto"/>
              </w:divBdr>
            </w:div>
            <w:div w:id="407574742">
              <w:marLeft w:val="0"/>
              <w:marRight w:val="0"/>
              <w:marTop w:val="0"/>
              <w:marBottom w:val="0"/>
              <w:divBdr>
                <w:top w:val="none" w:sz="0" w:space="0" w:color="auto"/>
                <w:left w:val="none" w:sz="0" w:space="0" w:color="auto"/>
                <w:bottom w:val="none" w:sz="0" w:space="0" w:color="auto"/>
                <w:right w:val="none" w:sz="0" w:space="0" w:color="auto"/>
              </w:divBdr>
            </w:div>
            <w:div w:id="419525969">
              <w:marLeft w:val="0"/>
              <w:marRight w:val="0"/>
              <w:marTop w:val="0"/>
              <w:marBottom w:val="0"/>
              <w:divBdr>
                <w:top w:val="none" w:sz="0" w:space="0" w:color="auto"/>
                <w:left w:val="none" w:sz="0" w:space="0" w:color="auto"/>
                <w:bottom w:val="none" w:sz="0" w:space="0" w:color="auto"/>
                <w:right w:val="none" w:sz="0" w:space="0" w:color="auto"/>
              </w:divBdr>
            </w:div>
            <w:div w:id="438337184">
              <w:marLeft w:val="0"/>
              <w:marRight w:val="0"/>
              <w:marTop w:val="0"/>
              <w:marBottom w:val="0"/>
              <w:divBdr>
                <w:top w:val="none" w:sz="0" w:space="0" w:color="auto"/>
                <w:left w:val="none" w:sz="0" w:space="0" w:color="auto"/>
                <w:bottom w:val="none" w:sz="0" w:space="0" w:color="auto"/>
                <w:right w:val="none" w:sz="0" w:space="0" w:color="auto"/>
              </w:divBdr>
            </w:div>
            <w:div w:id="543444475">
              <w:marLeft w:val="0"/>
              <w:marRight w:val="0"/>
              <w:marTop w:val="0"/>
              <w:marBottom w:val="0"/>
              <w:divBdr>
                <w:top w:val="none" w:sz="0" w:space="0" w:color="auto"/>
                <w:left w:val="none" w:sz="0" w:space="0" w:color="auto"/>
                <w:bottom w:val="none" w:sz="0" w:space="0" w:color="auto"/>
                <w:right w:val="none" w:sz="0" w:space="0" w:color="auto"/>
              </w:divBdr>
            </w:div>
            <w:div w:id="617176996">
              <w:marLeft w:val="0"/>
              <w:marRight w:val="0"/>
              <w:marTop w:val="0"/>
              <w:marBottom w:val="0"/>
              <w:divBdr>
                <w:top w:val="none" w:sz="0" w:space="0" w:color="auto"/>
                <w:left w:val="none" w:sz="0" w:space="0" w:color="auto"/>
                <w:bottom w:val="none" w:sz="0" w:space="0" w:color="auto"/>
                <w:right w:val="none" w:sz="0" w:space="0" w:color="auto"/>
              </w:divBdr>
            </w:div>
            <w:div w:id="629629285">
              <w:marLeft w:val="0"/>
              <w:marRight w:val="0"/>
              <w:marTop w:val="0"/>
              <w:marBottom w:val="0"/>
              <w:divBdr>
                <w:top w:val="none" w:sz="0" w:space="0" w:color="auto"/>
                <w:left w:val="none" w:sz="0" w:space="0" w:color="auto"/>
                <w:bottom w:val="none" w:sz="0" w:space="0" w:color="auto"/>
                <w:right w:val="none" w:sz="0" w:space="0" w:color="auto"/>
              </w:divBdr>
            </w:div>
            <w:div w:id="639653004">
              <w:marLeft w:val="0"/>
              <w:marRight w:val="0"/>
              <w:marTop w:val="0"/>
              <w:marBottom w:val="0"/>
              <w:divBdr>
                <w:top w:val="none" w:sz="0" w:space="0" w:color="auto"/>
                <w:left w:val="none" w:sz="0" w:space="0" w:color="auto"/>
                <w:bottom w:val="none" w:sz="0" w:space="0" w:color="auto"/>
                <w:right w:val="none" w:sz="0" w:space="0" w:color="auto"/>
              </w:divBdr>
            </w:div>
            <w:div w:id="646789687">
              <w:marLeft w:val="0"/>
              <w:marRight w:val="0"/>
              <w:marTop w:val="0"/>
              <w:marBottom w:val="0"/>
              <w:divBdr>
                <w:top w:val="none" w:sz="0" w:space="0" w:color="auto"/>
                <w:left w:val="none" w:sz="0" w:space="0" w:color="auto"/>
                <w:bottom w:val="none" w:sz="0" w:space="0" w:color="auto"/>
                <w:right w:val="none" w:sz="0" w:space="0" w:color="auto"/>
              </w:divBdr>
            </w:div>
            <w:div w:id="798451126">
              <w:marLeft w:val="0"/>
              <w:marRight w:val="0"/>
              <w:marTop w:val="0"/>
              <w:marBottom w:val="0"/>
              <w:divBdr>
                <w:top w:val="none" w:sz="0" w:space="0" w:color="auto"/>
                <w:left w:val="none" w:sz="0" w:space="0" w:color="auto"/>
                <w:bottom w:val="none" w:sz="0" w:space="0" w:color="auto"/>
                <w:right w:val="none" w:sz="0" w:space="0" w:color="auto"/>
              </w:divBdr>
            </w:div>
            <w:div w:id="828253687">
              <w:marLeft w:val="0"/>
              <w:marRight w:val="0"/>
              <w:marTop w:val="0"/>
              <w:marBottom w:val="0"/>
              <w:divBdr>
                <w:top w:val="none" w:sz="0" w:space="0" w:color="auto"/>
                <w:left w:val="none" w:sz="0" w:space="0" w:color="auto"/>
                <w:bottom w:val="none" w:sz="0" w:space="0" w:color="auto"/>
                <w:right w:val="none" w:sz="0" w:space="0" w:color="auto"/>
              </w:divBdr>
            </w:div>
            <w:div w:id="835614323">
              <w:marLeft w:val="0"/>
              <w:marRight w:val="0"/>
              <w:marTop w:val="0"/>
              <w:marBottom w:val="0"/>
              <w:divBdr>
                <w:top w:val="none" w:sz="0" w:space="0" w:color="auto"/>
                <w:left w:val="none" w:sz="0" w:space="0" w:color="auto"/>
                <w:bottom w:val="none" w:sz="0" w:space="0" w:color="auto"/>
                <w:right w:val="none" w:sz="0" w:space="0" w:color="auto"/>
              </w:divBdr>
            </w:div>
            <w:div w:id="859397118">
              <w:marLeft w:val="0"/>
              <w:marRight w:val="0"/>
              <w:marTop w:val="0"/>
              <w:marBottom w:val="0"/>
              <w:divBdr>
                <w:top w:val="none" w:sz="0" w:space="0" w:color="auto"/>
                <w:left w:val="none" w:sz="0" w:space="0" w:color="auto"/>
                <w:bottom w:val="none" w:sz="0" w:space="0" w:color="auto"/>
                <w:right w:val="none" w:sz="0" w:space="0" w:color="auto"/>
              </w:divBdr>
            </w:div>
            <w:div w:id="860431732">
              <w:marLeft w:val="0"/>
              <w:marRight w:val="0"/>
              <w:marTop w:val="0"/>
              <w:marBottom w:val="0"/>
              <w:divBdr>
                <w:top w:val="none" w:sz="0" w:space="0" w:color="auto"/>
                <w:left w:val="none" w:sz="0" w:space="0" w:color="auto"/>
                <w:bottom w:val="none" w:sz="0" w:space="0" w:color="auto"/>
                <w:right w:val="none" w:sz="0" w:space="0" w:color="auto"/>
              </w:divBdr>
            </w:div>
            <w:div w:id="929699726">
              <w:marLeft w:val="0"/>
              <w:marRight w:val="0"/>
              <w:marTop w:val="0"/>
              <w:marBottom w:val="0"/>
              <w:divBdr>
                <w:top w:val="none" w:sz="0" w:space="0" w:color="auto"/>
                <w:left w:val="none" w:sz="0" w:space="0" w:color="auto"/>
                <w:bottom w:val="none" w:sz="0" w:space="0" w:color="auto"/>
                <w:right w:val="none" w:sz="0" w:space="0" w:color="auto"/>
              </w:divBdr>
            </w:div>
            <w:div w:id="942689455">
              <w:marLeft w:val="0"/>
              <w:marRight w:val="0"/>
              <w:marTop w:val="0"/>
              <w:marBottom w:val="0"/>
              <w:divBdr>
                <w:top w:val="none" w:sz="0" w:space="0" w:color="auto"/>
                <w:left w:val="none" w:sz="0" w:space="0" w:color="auto"/>
                <w:bottom w:val="none" w:sz="0" w:space="0" w:color="auto"/>
                <w:right w:val="none" w:sz="0" w:space="0" w:color="auto"/>
              </w:divBdr>
            </w:div>
            <w:div w:id="966542332">
              <w:marLeft w:val="0"/>
              <w:marRight w:val="0"/>
              <w:marTop w:val="0"/>
              <w:marBottom w:val="0"/>
              <w:divBdr>
                <w:top w:val="none" w:sz="0" w:space="0" w:color="auto"/>
                <w:left w:val="none" w:sz="0" w:space="0" w:color="auto"/>
                <w:bottom w:val="none" w:sz="0" w:space="0" w:color="auto"/>
                <w:right w:val="none" w:sz="0" w:space="0" w:color="auto"/>
              </w:divBdr>
            </w:div>
            <w:div w:id="980615531">
              <w:marLeft w:val="0"/>
              <w:marRight w:val="0"/>
              <w:marTop w:val="0"/>
              <w:marBottom w:val="0"/>
              <w:divBdr>
                <w:top w:val="none" w:sz="0" w:space="0" w:color="auto"/>
                <w:left w:val="none" w:sz="0" w:space="0" w:color="auto"/>
                <w:bottom w:val="none" w:sz="0" w:space="0" w:color="auto"/>
                <w:right w:val="none" w:sz="0" w:space="0" w:color="auto"/>
              </w:divBdr>
            </w:div>
            <w:div w:id="982660916">
              <w:marLeft w:val="0"/>
              <w:marRight w:val="0"/>
              <w:marTop w:val="0"/>
              <w:marBottom w:val="0"/>
              <w:divBdr>
                <w:top w:val="none" w:sz="0" w:space="0" w:color="auto"/>
                <w:left w:val="none" w:sz="0" w:space="0" w:color="auto"/>
                <w:bottom w:val="none" w:sz="0" w:space="0" w:color="auto"/>
                <w:right w:val="none" w:sz="0" w:space="0" w:color="auto"/>
              </w:divBdr>
            </w:div>
            <w:div w:id="997614744">
              <w:marLeft w:val="0"/>
              <w:marRight w:val="0"/>
              <w:marTop w:val="0"/>
              <w:marBottom w:val="0"/>
              <w:divBdr>
                <w:top w:val="none" w:sz="0" w:space="0" w:color="auto"/>
                <w:left w:val="none" w:sz="0" w:space="0" w:color="auto"/>
                <w:bottom w:val="none" w:sz="0" w:space="0" w:color="auto"/>
                <w:right w:val="none" w:sz="0" w:space="0" w:color="auto"/>
              </w:divBdr>
            </w:div>
            <w:div w:id="1035812003">
              <w:marLeft w:val="0"/>
              <w:marRight w:val="0"/>
              <w:marTop w:val="0"/>
              <w:marBottom w:val="0"/>
              <w:divBdr>
                <w:top w:val="none" w:sz="0" w:space="0" w:color="auto"/>
                <w:left w:val="none" w:sz="0" w:space="0" w:color="auto"/>
                <w:bottom w:val="none" w:sz="0" w:space="0" w:color="auto"/>
                <w:right w:val="none" w:sz="0" w:space="0" w:color="auto"/>
              </w:divBdr>
            </w:div>
            <w:div w:id="1209295572">
              <w:marLeft w:val="0"/>
              <w:marRight w:val="0"/>
              <w:marTop w:val="0"/>
              <w:marBottom w:val="0"/>
              <w:divBdr>
                <w:top w:val="none" w:sz="0" w:space="0" w:color="auto"/>
                <w:left w:val="none" w:sz="0" w:space="0" w:color="auto"/>
                <w:bottom w:val="none" w:sz="0" w:space="0" w:color="auto"/>
                <w:right w:val="none" w:sz="0" w:space="0" w:color="auto"/>
              </w:divBdr>
            </w:div>
            <w:div w:id="1218973257">
              <w:marLeft w:val="0"/>
              <w:marRight w:val="0"/>
              <w:marTop w:val="0"/>
              <w:marBottom w:val="0"/>
              <w:divBdr>
                <w:top w:val="none" w:sz="0" w:space="0" w:color="auto"/>
                <w:left w:val="none" w:sz="0" w:space="0" w:color="auto"/>
                <w:bottom w:val="none" w:sz="0" w:space="0" w:color="auto"/>
                <w:right w:val="none" w:sz="0" w:space="0" w:color="auto"/>
              </w:divBdr>
            </w:div>
            <w:div w:id="1255819291">
              <w:marLeft w:val="0"/>
              <w:marRight w:val="0"/>
              <w:marTop w:val="0"/>
              <w:marBottom w:val="0"/>
              <w:divBdr>
                <w:top w:val="none" w:sz="0" w:space="0" w:color="auto"/>
                <w:left w:val="none" w:sz="0" w:space="0" w:color="auto"/>
                <w:bottom w:val="none" w:sz="0" w:space="0" w:color="auto"/>
                <w:right w:val="none" w:sz="0" w:space="0" w:color="auto"/>
              </w:divBdr>
            </w:div>
            <w:div w:id="1302076938">
              <w:marLeft w:val="0"/>
              <w:marRight w:val="0"/>
              <w:marTop w:val="0"/>
              <w:marBottom w:val="0"/>
              <w:divBdr>
                <w:top w:val="none" w:sz="0" w:space="0" w:color="auto"/>
                <w:left w:val="none" w:sz="0" w:space="0" w:color="auto"/>
                <w:bottom w:val="none" w:sz="0" w:space="0" w:color="auto"/>
                <w:right w:val="none" w:sz="0" w:space="0" w:color="auto"/>
              </w:divBdr>
            </w:div>
            <w:div w:id="1421950347">
              <w:marLeft w:val="0"/>
              <w:marRight w:val="0"/>
              <w:marTop w:val="0"/>
              <w:marBottom w:val="0"/>
              <w:divBdr>
                <w:top w:val="none" w:sz="0" w:space="0" w:color="auto"/>
                <w:left w:val="none" w:sz="0" w:space="0" w:color="auto"/>
                <w:bottom w:val="none" w:sz="0" w:space="0" w:color="auto"/>
                <w:right w:val="none" w:sz="0" w:space="0" w:color="auto"/>
              </w:divBdr>
            </w:div>
            <w:div w:id="1459690003">
              <w:marLeft w:val="0"/>
              <w:marRight w:val="0"/>
              <w:marTop w:val="0"/>
              <w:marBottom w:val="0"/>
              <w:divBdr>
                <w:top w:val="none" w:sz="0" w:space="0" w:color="auto"/>
                <w:left w:val="none" w:sz="0" w:space="0" w:color="auto"/>
                <w:bottom w:val="none" w:sz="0" w:space="0" w:color="auto"/>
                <w:right w:val="none" w:sz="0" w:space="0" w:color="auto"/>
              </w:divBdr>
            </w:div>
            <w:div w:id="1469283705">
              <w:marLeft w:val="0"/>
              <w:marRight w:val="0"/>
              <w:marTop w:val="0"/>
              <w:marBottom w:val="0"/>
              <w:divBdr>
                <w:top w:val="none" w:sz="0" w:space="0" w:color="auto"/>
                <w:left w:val="none" w:sz="0" w:space="0" w:color="auto"/>
                <w:bottom w:val="none" w:sz="0" w:space="0" w:color="auto"/>
                <w:right w:val="none" w:sz="0" w:space="0" w:color="auto"/>
              </w:divBdr>
            </w:div>
            <w:div w:id="1538734759">
              <w:marLeft w:val="0"/>
              <w:marRight w:val="0"/>
              <w:marTop w:val="0"/>
              <w:marBottom w:val="0"/>
              <w:divBdr>
                <w:top w:val="none" w:sz="0" w:space="0" w:color="auto"/>
                <w:left w:val="none" w:sz="0" w:space="0" w:color="auto"/>
                <w:bottom w:val="none" w:sz="0" w:space="0" w:color="auto"/>
                <w:right w:val="none" w:sz="0" w:space="0" w:color="auto"/>
              </w:divBdr>
            </w:div>
            <w:div w:id="1567567440">
              <w:marLeft w:val="0"/>
              <w:marRight w:val="0"/>
              <w:marTop w:val="0"/>
              <w:marBottom w:val="0"/>
              <w:divBdr>
                <w:top w:val="none" w:sz="0" w:space="0" w:color="auto"/>
                <w:left w:val="none" w:sz="0" w:space="0" w:color="auto"/>
                <w:bottom w:val="none" w:sz="0" w:space="0" w:color="auto"/>
                <w:right w:val="none" w:sz="0" w:space="0" w:color="auto"/>
              </w:divBdr>
            </w:div>
            <w:div w:id="1588726652">
              <w:marLeft w:val="0"/>
              <w:marRight w:val="0"/>
              <w:marTop w:val="0"/>
              <w:marBottom w:val="0"/>
              <w:divBdr>
                <w:top w:val="none" w:sz="0" w:space="0" w:color="auto"/>
                <w:left w:val="none" w:sz="0" w:space="0" w:color="auto"/>
                <w:bottom w:val="none" w:sz="0" w:space="0" w:color="auto"/>
                <w:right w:val="none" w:sz="0" w:space="0" w:color="auto"/>
              </w:divBdr>
            </w:div>
            <w:div w:id="1616329275">
              <w:marLeft w:val="0"/>
              <w:marRight w:val="0"/>
              <w:marTop w:val="0"/>
              <w:marBottom w:val="0"/>
              <w:divBdr>
                <w:top w:val="none" w:sz="0" w:space="0" w:color="auto"/>
                <w:left w:val="none" w:sz="0" w:space="0" w:color="auto"/>
                <w:bottom w:val="none" w:sz="0" w:space="0" w:color="auto"/>
                <w:right w:val="none" w:sz="0" w:space="0" w:color="auto"/>
              </w:divBdr>
            </w:div>
            <w:div w:id="1669479167">
              <w:marLeft w:val="0"/>
              <w:marRight w:val="0"/>
              <w:marTop w:val="0"/>
              <w:marBottom w:val="0"/>
              <w:divBdr>
                <w:top w:val="none" w:sz="0" w:space="0" w:color="auto"/>
                <w:left w:val="none" w:sz="0" w:space="0" w:color="auto"/>
                <w:bottom w:val="none" w:sz="0" w:space="0" w:color="auto"/>
                <w:right w:val="none" w:sz="0" w:space="0" w:color="auto"/>
              </w:divBdr>
            </w:div>
            <w:div w:id="1713454499">
              <w:marLeft w:val="0"/>
              <w:marRight w:val="0"/>
              <w:marTop w:val="0"/>
              <w:marBottom w:val="0"/>
              <w:divBdr>
                <w:top w:val="none" w:sz="0" w:space="0" w:color="auto"/>
                <w:left w:val="none" w:sz="0" w:space="0" w:color="auto"/>
                <w:bottom w:val="none" w:sz="0" w:space="0" w:color="auto"/>
                <w:right w:val="none" w:sz="0" w:space="0" w:color="auto"/>
              </w:divBdr>
            </w:div>
            <w:div w:id="1724283009">
              <w:marLeft w:val="0"/>
              <w:marRight w:val="0"/>
              <w:marTop w:val="0"/>
              <w:marBottom w:val="0"/>
              <w:divBdr>
                <w:top w:val="none" w:sz="0" w:space="0" w:color="auto"/>
                <w:left w:val="none" w:sz="0" w:space="0" w:color="auto"/>
                <w:bottom w:val="none" w:sz="0" w:space="0" w:color="auto"/>
                <w:right w:val="none" w:sz="0" w:space="0" w:color="auto"/>
              </w:divBdr>
            </w:div>
            <w:div w:id="1741906133">
              <w:marLeft w:val="0"/>
              <w:marRight w:val="0"/>
              <w:marTop w:val="0"/>
              <w:marBottom w:val="0"/>
              <w:divBdr>
                <w:top w:val="none" w:sz="0" w:space="0" w:color="auto"/>
                <w:left w:val="none" w:sz="0" w:space="0" w:color="auto"/>
                <w:bottom w:val="none" w:sz="0" w:space="0" w:color="auto"/>
                <w:right w:val="none" w:sz="0" w:space="0" w:color="auto"/>
              </w:divBdr>
            </w:div>
            <w:div w:id="1792817661">
              <w:marLeft w:val="0"/>
              <w:marRight w:val="0"/>
              <w:marTop w:val="0"/>
              <w:marBottom w:val="0"/>
              <w:divBdr>
                <w:top w:val="none" w:sz="0" w:space="0" w:color="auto"/>
                <w:left w:val="none" w:sz="0" w:space="0" w:color="auto"/>
                <w:bottom w:val="none" w:sz="0" w:space="0" w:color="auto"/>
                <w:right w:val="none" w:sz="0" w:space="0" w:color="auto"/>
              </w:divBdr>
            </w:div>
            <w:div w:id="1818691730">
              <w:marLeft w:val="0"/>
              <w:marRight w:val="0"/>
              <w:marTop w:val="0"/>
              <w:marBottom w:val="0"/>
              <w:divBdr>
                <w:top w:val="none" w:sz="0" w:space="0" w:color="auto"/>
                <w:left w:val="none" w:sz="0" w:space="0" w:color="auto"/>
                <w:bottom w:val="none" w:sz="0" w:space="0" w:color="auto"/>
                <w:right w:val="none" w:sz="0" w:space="0" w:color="auto"/>
              </w:divBdr>
            </w:div>
            <w:div w:id="1823502167">
              <w:marLeft w:val="0"/>
              <w:marRight w:val="0"/>
              <w:marTop w:val="0"/>
              <w:marBottom w:val="0"/>
              <w:divBdr>
                <w:top w:val="none" w:sz="0" w:space="0" w:color="auto"/>
                <w:left w:val="none" w:sz="0" w:space="0" w:color="auto"/>
                <w:bottom w:val="none" w:sz="0" w:space="0" w:color="auto"/>
                <w:right w:val="none" w:sz="0" w:space="0" w:color="auto"/>
              </w:divBdr>
            </w:div>
            <w:div w:id="1836218234">
              <w:marLeft w:val="0"/>
              <w:marRight w:val="0"/>
              <w:marTop w:val="0"/>
              <w:marBottom w:val="0"/>
              <w:divBdr>
                <w:top w:val="none" w:sz="0" w:space="0" w:color="auto"/>
                <w:left w:val="none" w:sz="0" w:space="0" w:color="auto"/>
                <w:bottom w:val="none" w:sz="0" w:space="0" w:color="auto"/>
                <w:right w:val="none" w:sz="0" w:space="0" w:color="auto"/>
              </w:divBdr>
            </w:div>
            <w:div w:id="1869103983">
              <w:marLeft w:val="0"/>
              <w:marRight w:val="0"/>
              <w:marTop w:val="0"/>
              <w:marBottom w:val="0"/>
              <w:divBdr>
                <w:top w:val="none" w:sz="0" w:space="0" w:color="auto"/>
                <w:left w:val="none" w:sz="0" w:space="0" w:color="auto"/>
                <w:bottom w:val="none" w:sz="0" w:space="0" w:color="auto"/>
                <w:right w:val="none" w:sz="0" w:space="0" w:color="auto"/>
              </w:divBdr>
            </w:div>
            <w:div w:id="1877305227">
              <w:marLeft w:val="0"/>
              <w:marRight w:val="0"/>
              <w:marTop w:val="0"/>
              <w:marBottom w:val="0"/>
              <w:divBdr>
                <w:top w:val="none" w:sz="0" w:space="0" w:color="auto"/>
                <w:left w:val="none" w:sz="0" w:space="0" w:color="auto"/>
                <w:bottom w:val="none" w:sz="0" w:space="0" w:color="auto"/>
                <w:right w:val="none" w:sz="0" w:space="0" w:color="auto"/>
              </w:divBdr>
            </w:div>
            <w:div w:id="1902055021">
              <w:marLeft w:val="0"/>
              <w:marRight w:val="0"/>
              <w:marTop w:val="0"/>
              <w:marBottom w:val="0"/>
              <w:divBdr>
                <w:top w:val="none" w:sz="0" w:space="0" w:color="auto"/>
                <w:left w:val="none" w:sz="0" w:space="0" w:color="auto"/>
                <w:bottom w:val="none" w:sz="0" w:space="0" w:color="auto"/>
                <w:right w:val="none" w:sz="0" w:space="0" w:color="auto"/>
              </w:divBdr>
            </w:div>
            <w:div w:id="1957128503">
              <w:marLeft w:val="0"/>
              <w:marRight w:val="0"/>
              <w:marTop w:val="0"/>
              <w:marBottom w:val="0"/>
              <w:divBdr>
                <w:top w:val="none" w:sz="0" w:space="0" w:color="auto"/>
                <w:left w:val="none" w:sz="0" w:space="0" w:color="auto"/>
                <w:bottom w:val="none" w:sz="0" w:space="0" w:color="auto"/>
                <w:right w:val="none" w:sz="0" w:space="0" w:color="auto"/>
              </w:divBdr>
            </w:div>
            <w:div w:id="1970235143">
              <w:marLeft w:val="0"/>
              <w:marRight w:val="0"/>
              <w:marTop w:val="0"/>
              <w:marBottom w:val="0"/>
              <w:divBdr>
                <w:top w:val="none" w:sz="0" w:space="0" w:color="auto"/>
                <w:left w:val="none" w:sz="0" w:space="0" w:color="auto"/>
                <w:bottom w:val="none" w:sz="0" w:space="0" w:color="auto"/>
                <w:right w:val="none" w:sz="0" w:space="0" w:color="auto"/>
              </w:divBdr>
            </w:div>
            <w:div w:id="2005815344">
              <w:marLeft w:val="0"/>
              <w:marRight w:val="0"/>
              <w:marTop w:val="0"/>
              <w:marBottom w:val="0"/>
              <w:divBdr>
                <w:top w:val="none" w:sz="0" w:space="0" w:color="auto"/>
                <w:left w:val="none" w:sz="0" w:space="0" w:color="auto"/>
                <w:bottom w:val="none" w:sz="0" w:space="0" w:color="auto"/>
                <w:right w:val="none" w:sz="0" w:space="0" w:color="auto"/>
              </w:divBdr>
            </w:div>
            <w:div w:id="2070154695">
              <w:marLeft w:val="0"/>
              <w:marRight w:val="0"/>
              <w:marTop w:val="0"/>
              <w:marBottom w:val="0"/>
              <w:divBdr>
                <w:top w:val="none" w:sz="0" w:space="0" w:color="auto"/>
                <w:left w:val="none" w:sz="0" w:space="0" w:color="auto"/>
                <w:bottom w:val="none" w:sz="0" w:space="0" w:color="auto"/>
                <w:right w:val="none" w:sz="0" w:space="0" w:color="auto"/>
              </w:divBdr>
            </w:div>
            <w:div w:id="2094235284">
              <w:marLeft w:val="0"/>
              <w:marRight w:val="0"/>
              <w:marTop w:val="0"/>
              <w:marBottom w:val="0"/>
              <w:divBdr>
                <w:top w:val="none" w:sz="0" w:space="0" w:color="auto"/>
                <w:left w:val="none" w:sz="0" w:space="0" w:color="auto"/>
                <w:bottom w:val="none" w:sz="0" w:space="0" w:color="auto"/>
                <w:right w:val="none" w:sz="0" w:space="0" w:color="auto"/>
              </w:divBdr>
            </w:div>
            <w:div w:id="210876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940701">
      <w:bodyDiv w:val="1"/>
      <w:marLeft w:val="0"/>
      <w:marRight w:val="0"/>
      <w:marTop w:val="0"/>
      <w:marBottom w:val="0"/>
      <w:divBdr>
        <w:top w:val="none" w:sz="0" w:space="0" w:color="auto"/>
        <w:left w:val="none" w:sz="0" w:space="0" w:color="auto"/>
        <w:bottom w:val="none" w:sz="0" w:space="0" w:color="auto"/>
        <w:right w:val="none" w:sz="0" w:space="0" w:color="auto"/>
      </w:divBdr>
      <w:divsChild>
        <w:div w:id="367529408">
          <w:marLeft w:val="274"/>
          <w:marRight w:val="0"/>
          <w:marTop w:val="0"/>
          <w:marBottom w:val="60"/>
          <w:divBdr>
            <w:top w:val="none" w:sz="0" w:space="0" w:color="auto"/>
            <w:left w:val="none" w:sz="0" w:space="0" w:color="auto"/>
            <w:bottom w:val="none" w:sz="0" w:space="0" w:color="auto"/>
            <w:right w:val="none" w:sz="0" w:space="0" w:color="auto"/>
          </w:divBdr>
        </w:div>
        <w:div w:id="510410169">
          <w:marLeft w:val="274"/>
          <w:marRight w:val="0"/>
          <w:marTop w:val="0"/>
          <w:marBottom w:val="60"/>
          <w:divBdr>
            <w:top w:val="none" w:sz="0" w:space="0" w:color="auto"/>
            <w:left w:val="none" w:sz="0" w:space="0" w:color="auto"/>
            <w:bottom w:val="none" w:sz="0" w:space="0" w:color="auto"/>
            <w:right w:val="none" w:sz="0" w:space="0" w:color="auto"/>
          </w:divBdr>
        </w:div>
        <w:div w:id="538207547">
          <w:marLeft w:val="994"/>
          <w:marRight w:val="0"/>
          <w:marTop w:val="0"/>
          <w:marBottom w:val="60"/>
          <w:divBdr>
            <w:top w:val="none" w:sz="0" w:space="0" w:color="auto"/>
            <w:left w:val="none" w:sz="0" w:space="0" w:color="auto"/>
            <w:bottom w:val="none" w:sz="0" w:space="0" w:color="auto"/>
            <w:right w:val="none" w:sz="0" w:space="0" w:color="auto"/>
          </w:divBdr>
        </w:div>
        <w:div w:id="709768218">
          <w:marLeft w:val="994"/>
          <w:marRight w:val="0"/>
          <w:marTop w:val="0"/>
          <w:marBottom w:val="60"/>
          <w:divBdr>
            <w:top w:val="none" w:sz="0" w:space="0" w:color="auto"/>
            <w:left w:val="none" w:sz="0" w:space="0" w:color="auto"/>
            <w:bottom w:val="none" w:sz="0" w:space="0" w:color="auto"/>
            <w:right w:val="none" w:sz="0" w:space="0" w:color="auto"/>
          </w:divBdr>
        </w:div>
        <w:div w:id="830098078">
          <w:marLeft w:val="994"/>
          <w:marRight w:val="0"/>
          <w:marTop w:val="0"/>
          <w:marBottom w:val="60"/>
          <w:divBdr>
            <w:top w:val="none" w:sz="0" w:space="0" w:color="auto"/>
            <w:left w:val="none" w:sz="0" w:space="0" w:color="auto"/>
            <w:bottom w:val="none" w:sz="0" w:space="0" w:color="auto"/>
            <w:right w:val="none" w:sz="0" w:space="0" w:color="auto"/>
          </w:divBdr>
        </w:div>
        <w:div w:id="1395199518">
          <w:marLeft w:val="994"/>
          <w:marRight w:val="0"/>
          <w:marTop w:val="0"/>
          <w:marBottom w:val="60"/>
          <w:divBdr>
            <w:top w:val="none" w:sz="0" w:space="0" w:color="auto"/>
            <w:left w:val="none" w:sz="0" w:space="0" w:color="auto"/>
            <w:bottom w:val="none" w:sz="0" w:space="0" w:color="auto"/>
            <w:right w:val="none" w:sz="0" w:space="0" w:color="auto"/>
          </w:divBdr>
        </w:div>
        <w:div w:id="1556160285">
          <w:marLeft w:val="994"/>
          <w:marRight w:val="0"/>
          <w:marTop w:val="0"/>
          <w:marBottom w:val="60"/>
          <w:divBdr>
            <w:top w:val="none" w:sz="0" w:space="0" w:color="auto"/>
            <w:left w:val="none" w:sz="0" w:space="0" w:color="auto"/>
            <w:bottom w:val="none" w:sz="0" w:space="0" w:color="auto"/>
            <w:right w:val="none" w:sz="0" w:space="0" w:color="auto"/>
          </w:divBdr>
        </w:div>
      </w:divsChild>
    </w:div>
    <w:div w:id="636374939">
      <w:bodyDiv w:val="1"/>
      <w:marLeft w:val="0"/>
      <w:marRight w:val="0"/>
      <w:marTop w:val="0"/>
      <w:marBottom w:val="0"/>
      <w:divBdr>
        <w:top w:val="none" w:sz="0" w:space="0" w:color="auto"/>
        <w:left w:val="none" w:sz="0" w:space="0" w:color="auto"/>
        <w:bottom w:val="none" w:sz="0" w:space="0" w:color="auto"/>
        <w:right w:val="none" w:sz="0" w:space="0" w:color="auto"/>
      </w:divBdr>
      <w:divsChild>
        <w:div w:id="2101481077">
          <w:marLeft w:val="0"/>
          <w:marRight w:val="0"/>
          <w:marTop w:val="0"/>
          <w:marBottom w:val="0"/>
          <w:divBdr>
            <w:top w:val="none" w:sz="0" w:space="0" w:color="auto"/>
            <w:left w:val="none" w:sz="0" w:space="0" w:color="auto"/>
            <w:bottom w:val="none" w:sz="0" w:space="0" w:color="auto"/>
            <w:right w:val="none" w:sz="0" w:space="0" w:color="auto"/>
          </w:divBdr>
          <w:divsChild>
            <w:div w:id="114419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5366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9400209">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794875">
      <w:bodyDiv w:val="1"/>
      <w:marLeft w:val="0"/>
      <w:marRight w:val="0"/>
      <w:marTop w:val="0"/>
      <w:marBottom w:val="0"/>
      <w:divBdr>
        <w:top w:val="none" w:sz="0" w:space="0" w:color="auto"/>
        <w:left w:val="none" w:sz="0" w:space="0" w:color="auto"/>
        <w:bottom w:val="none" w:sz="0" w:space="0" w:color="auto"/>
        <w:right w:val="none" w:sz="0" w:space="0" w:color="auto"/>
      </w:divBdr>
    </w:div>
    <w:div w:id="76457277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866965">
      <w:bodyDiv w:val="1"/>
      <w:marLeft w:val="0"/>
      <w:marRight w:val="0"/>
      <w:marTop w:val="0"/>
      <w:marBottom w:val="0"/>
      <w:divBdr>
        <w:top w:val="none" w:sz="0" w:space="0" w:color="auto"/>
        <w:left w:val="none" w:sz="0" w:space="0" w:color="auto"/>
        <w:bottom w:val="none" w:sz="0" w:space="0" w:color="auto"/>
        <w:right w:val="none" w:sz="0" w:space="0" w:color="auto"/>
      </w:divBdr>
      <w:divsChild>
        <w:div w:id="74328724">
          <w:marLeft w:val="274"/>
          <w:marRight w:val="0"/>
          <w:marTop w:val="0"/>
          <w:marBottom w:val="0"/>
          <w:divBdr>
            <w:top w:val="none" w:sz="0" w:space="0" w:color="auto"/>
            <w:left w:val="none" w:sz="0" w:space="0" w:color="auto"/>
            <w:bottom w:val="none" w:sz="0" w:space="0" w:color="auto"/>
            <w:right w:val="none" w:sz="0" w:space="0" w:color="auto"/>
          </w:divBdr>
        </w:div>
        <w:div w:id="77482052">
          <w:marLeft w:val="274"/>
          <w:marRight w:val="0"/>
          <w:marTop w:val="0"/>
          <w:marBottom w:val="0"/>
          <w:divBdr>
            <w:top w:val="none" w:sz="0" w:space="0" w:color="auto"/>
            <w:left w:val="none" w:sz="0" w:space="0" w:color="auto"/>
            <w:bottom w:val="none" w:sz="0" w:space="0" w:color="auto"/>
            <w:right w:val="none" w:sz="0" w:space="0" w:color="auto"/>
          </w:divBdr>
        </w:div>
        <w:div w:id="131365185">
          <w:marLeft w:val="274"/>
          <w:marRight w:val="0"/>
          <w:marTop w:val="0"/>
          <w:marBottom w:val="0"/>
          <w:divBdr>
            <w:top w:val="none" w:sz="0" w:space="0" w:color="auto"/>
            <w:left w:val="none" w:sz="0" w:space="0" w:color="auto"/>
            <w:bottom w:val="none" w:sz="0" w:space="0" w:color="auto"/>
            <w:right w:val="none" w:sz="0" w:space="0" w:color="auto"/>
          </w:divBdr>
        </w:div>
        <w:div w:id="280109212">
          <w:marLeft w:val="274"/>
          <w:marRight w:val="0"/>
          <w:marTop w:val="0"/>
          <w:marBottom w:val="0"/>
          <w:divBdr>
            <w:top w:val="none" w:sz="0" w:space="0" w:color="auto"/>
            <w:left w:val="none" w:sz="0" w:space="0" w:color="auto"/>
            <w:bottom w:val="none" w:sz="0" w:space="0" w:color="auto"/>
            <w:right w:val="none" w:sz="0" w:space="0" w:color="auto"/>
          </w:divBdr>
        </w:div>
        <w:div w:id="396048885">
          <w:marLeft w:val="274"/>
          <w:marRight w:val="0"/>
          <w:marTop w:val="0"/>
          <w:marBottom w:val="0"/>
          <w:divBdr>
            <w:top w:val="none" w:sz="0" w:space="0" w:color="auto"/>
            <w:left w:val="none" w:sz="0" w:space="0" w:color="auto"/>
            <w:bottom w:val="none" w:sz="0" w:space="0" w:color="auto"/>
            <w:right w:val="none" w:sz="0" w:space="0" w:color="auto"/>
          </w:divBdr>
        </w:div>
        <w:div w:id="427819878">
          <w:marLeft w:val="274"/>
          <w:marRight w:val="0"/>
          <w:marTop w:val="0"/>
          <w:marBottom w:val="0"/>
          <w:divBdr>
            <w:top w:val="none" w:sz="0" w:space="0" w:color="auto"/>
            <w:left w:val="none" w:sz="0" w:space="0" w:color="auto"/>
            <w:bottom w:val="none" w:sz="0" w:space="0" w:color="auto"/>
            <w:right w:val="none" w:sz="0" w:space="0" w:color="auto"/>
          </w:divBdr>
        </w:div>
        <w:div w:id="461389777">
          <w:marLeft w:val="274"/>
          <w:marRight w:val="0"/>
          <w:marTop w:val="0"/>
          <w:marBottom w:val="0"/>
          <w:divBdr>
            <w:top w:val="none" w:sz="0" w:space="0" w:color="auto"/>
            <w:left w:val="none" w:sz="0" w:space="0" w:color="auto"/>
            <w:bottom w:val="none" w:sz="0" w:space="0" w:color="auto"/>
            <w:right w:val="none" w:sz="0" w:space="0" w:color="auto"/>
          </w:divBdr>
        </w:div>
        <w:div w:id="489978256">
          <w:marLeft w:val="274"/>
          <w:marRight w:val="0"/>
          <w:marTop w:val="0"/>
          <w:marBottom w:val="0"/>
          <w:divBdr>
            <w:top w:val="none" w:sz="0" w:space="0" w:color="auto"/>
            <w:left w:val="none" w:sz="0" w:space="0" w:color="auto"/>
            <w:bottom w:val="none" w:sz="0" w:space="0" w:color="auto"/>
            <w:right w:val="none" w:sz="0" w:space="0" w:color="auto"/>
          </w:divBdr>
        </w:div>
        <w:div w:id="515771293">
          <w:marLeft w:val="274"/>
          <w:marRight w:val="0"/>
          <w:marTop w:val="0"/>
          <w:marBottom w:val="0"/>
          <w:divBdr>
            <w:top w:val="none" w:sz="0" w:space="0" w:color="auto"/>
            <w:left w:val="none" w:sz="0" w:space="0" w:color="auto"/>
            <w:bottom w:val="none" w:sz="0" w:space="0" w:color="auto"/>
            <w:right w:val="none" w:sz="0" w:space="0" w:color="auto"/>
          </w:divBdr>
        </w:div>
        <w:div w:id="553934053">
          <w:marLeft w:val="274"/>
          <w:marRight w:val="0"/>
          <w:marTop w:val="0"/>
          <w:marBottom w:val="0"/>
          <w:divBdr>
            <w:top w:val="none" w:sz="0" w:space="0" w:color="auto"/>
            <w:left w:val="none" w:sz="0" w:space="0" w:color="auto"/>
            <w:bottom w:val="none" w:sz="0" w:space="0" w:color="auto"/>
            <w:right w:val="none" w:sz="0" w:space="0" w:color="auto"/>
          </w:divBdr>
        </w:div>
        <w:div w:id="675962023">
          <w:marLeft w:val="274"/>
          <w:marRight w:val="0"/>
          <w:marTop w:val="0"/>
          <w:marBottom w:val="0"/>
          <w:divBdr>
            <w:top w:val="none" w:sz="0" w:space="0" w:color="auto"/>
            <w:left w:val="none" w:sz="0" w:space="0" w:color="auto"/>
            <w:bottom w:val="none" w:sz="0" w:space="0" w:color="auto"/>
            <w:right w:val="none" w:sz="0" w:space="0" w:color="auto"/>
          </w:divBdr>
        </w:div>
        <w:div w:id="706216680">
          <w:marLeft w:val="274"/>
          <w:marRight w:val="0"/>
          <w:marTop w:val="0"/>
          <w:marBottom w:val="0"/>
          <w:divBdr>
            <w:top w:val="none" w:sz="0" w:space="0" w:color="auto"/>
            <w:left w:val="none" w:sz="0" w:space="0" w:color="auto"/>
            <w:bottom w:val="none" w:sz="0" w:space="0" w:color="auto"/>
            <w:right w:val="none" w:sz="0" w:space="0" w:color="auto"/>
          </w:divBdr>
        </w:div>
        <w:div w:id="762921104">
          <w:marLeft w:val="274"/>
          <w:marRight w:val="0"/>
          <w:marTop w:val="0"/>
          <w:marBottom w:val="0"/>
          <w:divBdr>
            <w:top w:val="none" w:sz="0" w:space="0" w:color="auto"/>
            <w:left w:val="none" w:sz="0" w:space="0" w:color="auto"/>
            <w:bottom w:val="none" w:sz="0" w:space="0" w:color="auto"/>
            <w:right w:val="none" w:sz="0" w:space="0" w:color="auto"/>
          </w:divBdr>
        </w:div>
        <w:div w:id="928539604">
          <w:marLeft w:val="274"/>
          <w:marRight w:val="0"/>
          <w:marTop w:val="0"/>
          <w:marBottom w:val="0"/>
          <w:divBdr>
            <w:top w:val="none" w:sz="0" w:space="0" w:color="auto"/>
            <w:left w:val="none" w:sz="0" w:space="0" w:color="auto"/>
            <w:bottom w:val="none" w:sz="0" w:space="0" w:color="auto"/>
            <w:right w:val="none" w:sz="0" w:space="0" w:color="auto"/>
          </w:divBdr>
        </w:div>
        <w:div w:id="1002513689">
          <w:marLeft w:val="274"/>
          <w:marRight w:val="0"/>
          <w:marTop w:val="0"/>
          <w:marBottom w:val="0"/>
          <w:divBdr>
            <w:top w:val="none" w:sz="0" w:space="0" w:color="auto"/>
            <w:left w:val="none" w:sz="0" w:space="0" w:color="auto"/>
            <w:bottom w:val="none" w:sz="0" w:space="0" w:color="auto"/>
            <w:right w:val="none" w:sz="0" w:space="0" w:color="auto"/>
          </w:divBdr>
        </w:div>
        <w:div w:id="1176531159">
          <w:marLeft w:val="360"/>
          <w:marRight w:val="0"/>
          <w:marTop w:val="0"/>
          <w:marBottom w:val="0"/>
          <w:divBdr>
            <w:top w:val="none" w:sz="0" w:space="0" w:color="auto"/>
            <w:left w:val="none" w:sz="0" w:space="0" w:color="auto"/>
            <w:bottom w:val="none" w:sz="0" w:space="0" w:color="auto"/>
            <w:right w:val="none" w:sz="0" w:space="0" w:color="auto"/>
          </w:divBdr>
        </w:div>
        <w:div w:id="1180051203">
          <w:marLeft w:val="274"/>
          <w:marRight w:val="0"/>
          <w:marTop w:val="0"/>
          <w:marBottom w:val="0"/>
          <w:divBdr>
            <w:top w:val="none" w:sz="0" w:space="0" w:color="auto"/>
            <w:left w:val="none" w:sz="0" w:space="0" w:color="auto"/>
            <w:bottom w:val="none" w:sz="0" w:space="0" w:color="auto"/>
            <w:right w:val="none" w:sz="0" w:space="0" w:color="auto"/>
          </w:divBdr>
        </w:div>
        <w:div w:id="1211112757">
          <w:marLeft w:val="274"/>
          <w:marRight w:val="0"/>
          <w:marTop w:val="0"/>
          <w:marBottom w:val="0"/>
          <w:divBdr>
            <w:top w:val="none" w:sz="0" w:space="0" w:color="auto"/>
            <w:left w:val="none" w:sz="0" w:space="0" w:color="auto"/>
            <w:bottom w:val="none" w:sz="0" w:space="0" w:color="auto"/>
            <w:right w:val="none" w:sz="0" w:space="0" w:color="auto"/>
          </w:divBdr>
        </w:div>
        <w:div w:id="1352955934">
          <w:marLeft w:val="274"/>
          <w:marRight w:val="0"/>
          <w:marTop w:val="0"/>
          <w:marBottom w:val="0"/>
          <w:divBdr>
            <w:top w:val="none" w:sz="0" w:space="0" w:color="auto"/>
            <w:left w:val="none" w:sz="0" w:space="0" w:color="auto"/>
            <w:bottom w:val="none" w:sz="0" w:space="0" w:color="auto"/>
            <w:right w:val="none" w:sz="0" w:space="0" w:color="auto"/>
          </w:divBdr>
        </w:div>
        <w:div w:id="1400134121">
          <w:marLeft w:val="274"/>
          <w:marRight w:val="0"/>
          <w:marTop w:val="0"/>
          <w:marBottom w:val="0"/>
          <w:divBdr>
            <w:top w:val="none" w:sz="0" w:space="0" w:color="auto"/>
            <w:left w:val="none" w:sz="0" w:space="0" w:color="auto"/>
            <w:bottom w:val="none" w:sz="0" w:space="0" w:color="auto"/>
            <w:right w:val="none" w:sz="0" w:space="0" w:color="auto"/>
          </w:divBdr>
        </w:div>
        <w:div w:id="1468275687">
          <w:marLeft w:val="274"/>
          <w:marRight w:val="0"/>
          <w:marTop w:val="0"/>
          <w:marBottom w:val="0"/>
          <w:divBdr>
            <w:top w:val="none" w:sz="0" w:space="0" w:color="auto"/>
            <w:left w:val="none" w:sz="0" w:space="0" w:color="auto"/>
            <w:bottom w:val="none" w:sz="0" w:space="0" w:color="auto"/>
            <w:right w:val="none" w:sz="0" w:space="0" w:color="auto"/>
          </w:divBdr>
        </w:div>
        <w:div w:id="1504205522">
          <w:marLeft w:val="274"/>
          <w:marRight w:val="0"/>
          <w:marTop w:val="0"/>
          <w:marBottom w:val="0"/>
          <w:divBdr>
            <w:top w:val="none" w:sz="0" w:space="0" w:color="auto"/>
            <w:left w:val="none" w:sz="0" w:space="0" w:color="auto"/>
            <w:bottom w:val="none" w:sz="0" w:space="0" w:color="auto"/>
            <w:right w:val="none" w:sz="0" w:space="0" w:color="auto"/>
          </w:divBdr>
        </w:div>
        <w:div w:id="1588734396">
          <w:marLeft w:val="274"/>
          <w:marRight w:val="0"/>
          <w:marTop w:val="0"/>
          <w:marBottom w:val="0"/>
          <w:divBdr>
            <w:top w:val="none" w:sz="0" w:space="0" w:color="auto"/>
            <w:left w:val="none" w:sz="0" w:space="0" w:color="auto"/>
            <w:bottom w:val="none" w:sz="0" w:space="0" w:color="auto"/>
            <w:right w:val="none" w:sz="0" w:space="0" w:color="auto"/>
          </w:divBdr>
        </w:div>
        <w:div w:id="1758283930">
          <w:marLeft w:val="274"/>
          <w:marRight w:val="0"/>
          <w:marTop w:val="0"/>
          <w:marBottom w:val="0"/>
          <w:divBdr>
            <w:top w:val="none" w:sz="0" w:space="0" w:color="auto"/>
            <w:left w:val="none" w:sz="0" w:space="0" w:color="auto"/>
            <w:bottom w:val="none" w:sz="0" w:space="0" w:color="auto"/>
            <w:right w:val="none" w:sz="0" w:space="0" w:color="auto"/>
          </w:divBdr>
        </w:div>
        <w:div w:id="1806654643">
          <w:marLeft w:val="274"/>
          <w:marRight w:val="0"/>
          <w:marTop w:val="0"/>
          <w:marBottom w:val="0"/>
          <w:divBdr>
            <w:top w:val="none" w:sz="0" w:space="0" w:color="auto"/>
            <w:left w:val="none" w:sz="0" w:space="0" w:color="auto"/>
            <w:bottom w:val="none" w:sz="0" w:space="0" w:color="auto"/>
            <w:right w:val="none" w:sz="0" w:space="0" w:color="auto"/>
          </w:divBdr>
        </w:div>
        <w:div w:id="1831947227">
          <w:marLeft w:val="274"/>
          <w:marRight w:val="0"/>
          <w:marTop w:val="0"/>
          <w:marBottom w:val="0"/>
          <w:divBdr>
            <w:top w:val="none" w:sz="0" w:space="0" w:color="auto"/>
            <w:left w:val="none" w:sz="0" w:space="0" w:color="auto"/>
            <w:bottom w:val="none" w:sz="0" w:space="0" w:color="auto"/>
            <w:right w:val="none" w:sz="0" w:space="0" w:color="auto"/>
          </w:divBdr>
        </w:div>
        <w:div w:id="1866600880">
          <w:marLeft w:val="274"/>
          <w:marRight w:val="0"/>
          <w:marTop w:val="0"/>
          <w:marBottom w:val="0"/>
          <w:divBdr>
            <w:top w:val="none" w:sz="0" w:space="0" w:color="auto"/>
            <w:left w:val="none" w:sz="0" w:space="0" w:color="auto"/>
            <w:bottom w:val="none" w:sz="0" w:space="0" w:color="auto"/>
            <w:right w:val="none" w:sz="0" w:space="0" w:color="auto"/>
          </w:divBdr>
        </w:div>
        <w:div w:id="1929804895">
          <w:marLeft w:val="274"/>
          <w:marRight w:val="0"/>
          <w:marTop w:val="0"/>
          <w:marBottom w:val="0"/>
          <w:divBdr>
            <w:top w:val="none" w:sz="0" w:space="0" w:color="auto"/>
            <w:left w:val="none" w:sz="0" w:space="0" w:color="auto"/>
            <w:bottom w:val="none" w:sz="0" w:space="0" w:color="auto"/>
            <w:right w:val="none" w:sz="0" w:space="0" w:color="auto"/>
          </w:divBdr>
        </w:div>
        <w:div w:id="1982733124">
          <w:marLeft w:val="274"/>
          <w:marRight w:val="0"/>
          <w:marTop w:val="0"/>
          <w:marBottom w:val="0"/>
          <w:divBdr>
            <w:top w:val="none" w:sz="0" w:space="0" w:color="auto"/>
            <w:left w:val="none" w:sz="0" w:space="0" w:color="auto"/>
            <w:bottom w:val="none" w:sz="0" w:space="0" w:color="auto"/>
            <w:right w:val="none" w:sz="0" w:space="0" w:color="auto"/>
          </w:divBdr>
        </w:div>
        <w:div w:id="2005281830">
          <w:marLeft w:val="360"/>
          <w:marRight w:val="0"/>
          <w:marTop w:val="0"/>
          <w:marBottom w:val="0"/>
          <w:divBdr>
            <w:top w:val="none" w:sz="0" w:space="0" w:color="auto"/>
            <w:left w:val="none" w:sz="0" w:space="0" w:color="auto"/>
            <w:bottom w:val="none" w:sz="0" w:space="0" w:color="auto"/>
            <w:right w:val="none" w:sz="0" w:space="0" w:color="auto"/>
          </w:divBdr>
        </w:div>
        <w:div w:id="2013146627">
          <w:marLeft w:val="274"/>
          <w:marRight w:val="0"/>
          <w:marTop w:val="0"/>
          <w:marBottom w:val="0"/>
          <w:divBdr>
            <w:top w:val="none" w:sz="0" w:space="0" w:color="auto"/>
            <w:left w:val="none" w:sz="0" w:space="0" w:color="auto"/>
            <w:bottom w:val="none" w:sz="0" w:space="0" w:color="auto"/>
            <w:right w:val="none" w:sz="0" w:space="0" w:color="auto"/>
          </w:divBdr>
        </w:div>
        <w:div w:id="2079395063">
          <w:marLeft w:val="274"/>
          <w:marRight w:val="0"/>
          <w:marTop w:val="0"/>
          <w:marBottom w:val="0"/>
          <w:divBdr>
            <w:top w:val="none" w:sz="0" w:space="0" w:color="auto"/>
            <w:left w:val="none" w:sz="0" w:space="0" w:color="auto"/>
            <w:bottom w:val="none" w:sz="0" w:space="0" w:color="auto"/>
            <w:right w:val="none" w:sz="0" w:space="0" w:color="auto"/>
          </w:divBdr>
        </w:div>
      </w:divsChild>
    </w:div>
    <w:div w:id="897013380">
      <w:bodyDiv w:val="1"/>
      <w:marLeft w:val="0"/>
      <w:marRight w:val="0"/>
      <w:marTop w:val="0"/>
      <w:marBottom w:val="0"/>
      <w:divBdr>
        <w:top w:val="none" w:sz="0" w:space="0" w:color="auto"/>
        <w:left w:val="none" w:sz="0" w:space="0" w:color="auto"/>
        <w:bottom w:val="none" w:sz="0" w:space="0" w:color="auto"/>
        <w:right w:val="none" w:sz="0" w:space="0" w:color="auto"/>
      </w:divBdr>
      <w:divsChild>
        <w:div w:id="57438938">
          <w:marLeft w:val="0"/>
          <w:marRight w:val="0"/>
          <w:marTop w:val="0"/>
          <w:marBottom w:val="0"/>
          <w:divBdr>
            <w:top w:val="none" w:sz="0" w:space="0" w:color="auto"/>
            <w:left w:val="none" w:sz="0" w:space="0" w:color="auto"/>
            <w:bottom w:val="none" w:sz="0" w:space="0" w:color="auto"/>
            <w:right w:val="none" w:sz="0" w:space="0" w:color="auto"/>
          </w:divBdr>
          <w:divsChild>
            <w:div w:id="202787468">
              <w:marLeft w:val="0"/>
              <w:marRight w:val="0"/>
              <w:marTop w:val="0"/>
              <w:marBottom w:val="0"/>
              <w:divBdr>
                <w:top w:val="none" w:sz="0" w:space="0" w:color="auto"/>
                <w:left w:val="none" w:sz="0" w:space="0" w:color="auto"/>
                <w:bottom w:val="none" w:sz="0" w:space="0" w:color="auto"/>
                <w:right w:val="none" w:sz="0" w:space="0" w:color="auto"/>
              </w:divBdr>
            </w:div>
          </w:divsChild>
        </w:div>
        <w:div w:id="115098440">
          <w:marLeft w:val="0"/>
          <w:marRight w:val="0"/>
          <w:marTop w:val="0"/>
          <w:marBottom w:val="0"/>
          <w:divBdr>
            <w:top w:val="none" w:sz="0" w:space="0" w:color="auto"/>
            <w:left w:val="none" w:sz="0" w:space="0" w:color="auto"/>
            <w:bottom w:val="none" w:sz="0" w:space="0" w:color="auto"/>
            <w:right w:val="none" w:sz="0" w:space="0" w:color="auto"/>
          </w:divBdr>
          <w:divsChild>
            <w:div w:id="165244052">
              <w:marLeft w:val="0"/>
              <w:marRight w:val="0"/>
              <w:marTop w:val="0"/>
              <w:marBottom w:val="0"/>
              <w:divBdr>
                <w:top w:val="none" w:sz="0" w:space="0" w:color="auto"/>
                <w:left w:val="none" w:sz="0" w:space="0" w:color="auto"/>
                <w:bottom w:val="none" w:sz="0" w:space="0" w:color="auto"/>
                <w:right w:val="none" w:sz="0" w:space="0" w:color="auto"/>
              </w:divBdr>
            </w:div>
          </w:divsChild>
        </w:div>
        <w:div w:id="129396516">
          <w:marLeft w:val="0"/>
          <w:marRight w:val="0"/>
          <w:marTop w:val="0"/>
          <w:marBottom w:val="0"/>
          <w:divBdr>
            <w:top w:val="none" w:sz="0" w:space="0" w:color="auto"/>
            <w:left w:val="none" w:sz="0" w:space="0" w:color="auto"/>
            <w:bottom w:val="none" w:sz="0" w:space="0" w:color="auto"/>
            <w:right w:val="none" w:sz="0" w:space="0" w:color="auto"/>
          </w:divBdr>
          <w:divsChild>
            <w:div w:id="986789048">
              <w:marLeft w:val="0"/>
              <w:marRight w:val="0"/>
              <w:marTop w:val="0"/>
              <w:marBottom w:val="0"/>
              <w:divBdr>
                <w:top w:val="none" w:sz="0" w:space="0" w:color="auto"/>
                <w:left w:val="none" w:sz="0" w:space="0" w:color="auto"/>
                <w:bottom w:val="none" w:sz="0" w:space="0" w:color="auto"/>
                <w:right w:val="none" w:sz="0" w:space="0" w:color="auto"/>
              </w:divBdr>
            </w:div>
          </w:divsChild>
        </w:div>
        <w:div w:id="131096071">
          <w:marLeft w:val="0"/>
          <w:marRight w:val="0"/>
          <w:marTop w:val="0"/>
          <w:marBottom w:val="0"/>
          <w:divBdr>
            <w:top w:val="none" w:sz="0" w:space="0" w:color="auto"/>
            <w:left w:val="none" w:sz="0" w:space="0" w:color="auto"/>
            <w:bottom w:val="none" w:sz="0" w:space="0" w:color="auto"/>
            <w:right w:val="none" w:sz="0" w:space="0" w:color="auto"/>
          </w:divBdr>
          <w:divsChild>
            <w:div w:id="624390526">
              <w:marLeft w:val="0"/>
              <w:marRight w:val="0"/>
              <w:marTop w:val="0"/>
              <w:marBottom w:val="0"/>
              <w:divBdr>
                <w:top w:val="none" w:sz="0" w:space="0" w:color="auto"/>
                <w:left w:val="none" w:sz="0" w:space="0" w:color="auto"/>
                <w:bottom w:val="none" w:sz="0" w:space="0" w:color="auto"/>
                <w:right w:val="none" w:sz="0" w:space="0" w:color="auto"/>
              </w:divBdr>
            </w:div>
          </w:divsChild>
        </w:div>
        <w:div w:id="201211909">
          <w:marLeft w:val="0"/>
          <w:marRight w:val="0"/>
          <w:marTop w:val="0"/>
          <w:marBottom w:val="0"/>
          <w:divBdr>
            <w:top w:val="none" w:sz="0" w:space="0" w:color="auto"/>
            <w:left w:val="none" w:sz="0" w:space="0" w:color="auto"/>
            <w:bottom w:val="none" w:sz="0" w:space="0" w:color="auto"/>
            <w:right w:val="none" w:sz="0" w:space="0" w:color="auto"/>
          </w:divBdr>
          <w:divsChild>
            <w:div w:id="1712879071">
              <w:marLeft w:val="0"/>
              <w:marRight w:val="0"/>
              <w:marTop w:val="0"/>
              <w:marBottom w:val="0"/>
              <w:divBdr>
                <w:top w:val="none" w:sz="0" w:space="0" w:color="auto"/>
                <w:left w:val="none" w:sz="0" w:space="0" w:color="auto"/>
                <w:bottom w:val="none" w:sz="0" w:space="0" w:color="auto"/>
                <w:right w:val="none" w:sz="0" w:space="0" w:color="auto"/>
              </w:divBdr>
            </w:div>
          </w:divsChild>
        </w:div>
        <w:div w:id="321861730">
          <w:marLeft w:val="0"/>
          <w:marRight w:val="0"/>
          <w:marTop w:val="0"/>
          <w:marBottom w:val="0"/>
          <w:divBdr>
            <w:top w:val="none" w:sz="0" w:space="0" w:color="auto"/>
            <w:left w:val="none" w:sz="0" w:space="0" w:color="auto"/>
            <w:bottom w:val="none" w:sz="0" w:space="0" w:color="auto"/>
            <w:right w:val="none" w:sz="0" w:space="0" w:color="auto"/>
          </w:divBdr>
          <w:divsChild>
            <w:div w:id="1811822773">
              <w:marLeft w:val="0"/>
              <w:marRight w:val="0"/>
              <w:marTop w:val="0"/>
              <w:marBottom w:val="0"/>
              <w:divBdr>
                <w:top w:val="none" w:sz="0" w:space="0" w:color="auto"/>
                <w:left w:val="none" w:sz="0" w:space="0" w:color="auto"/>
                <w:bottom w:val="none" w:sz="0" w:space="0" w:color="auto"/>
                <w:right w:val="none" w:sz="0" w:space="0" w:color="auto"/>
              </w:divBdr>
            </w:div>
          </w:divsChild>
        </w:div>
        <w:div w:id="326177142">
          <w:marLeft w:val="0"/>
          <w:marRight w:val="0"/>
          <w:marTop w:val="0"/>
          <w:marBottom w:val="0"/>
          <w:divBdr>
            <w:top w:val="none" w:sz="0" w:space="0" w:color="auto"/>
            <w:left w:val="none" w:sz="0" w:space="0" w:color="auto"/>
            <w:bottom w:val="none" w:sz="0" w:space="0" w:color="auto"/>
            <w:right w:val="none" w:sz="0" w:space="0" w:color="auto"/>
          </w:divBdr>
          <w:divsChild>
            <w:div w:id="837113389">
              <w:marLeft w:val="0"/>
              <w:marRight w:val="0"/>
              <w:marTop w:val="0"/>
              <w:marBottom w:val="0"/>
              <w:divBdr>
                <w:top w:val="none" w:sz="0" w:space="0" w:color="auto"/>
                <w:left w:val="none" w:sz="0" w:space="0" w:color="auto"/>
                <w:bottom w:val="none" w:sz="0" w:space="0" w:color="auto"/>
                <w:right w:val="none" w:sz="0" w:space="0" w:color="auto"/>
              </w:divBdr>
            </w:div>
          </w:divsChild>
        </w:div>
        <w:div w:id="367609073">
          <w:marLeft w:val="0"/>
          <w:marRight w:val="0"/>
          <w:marTop w:val="0"/>
          <w:marBottom w:val="0"/>
          <w:divBdr>
            <w:top w:val="none" w:sz="0" w:space="0" w:color="auto"/>
            <w:left w:val="none" w:sz="0" w:space="0" w:color="auto"/>
            <w:bottom w:val="none" w:sz="0" w:space="0" w:color="auto"/>
            <w:right w:val="none" w:sz="0" w:space="0" w:color="auto"/>
          </w:divBdr>
          <w:divsChild>
            <w:div w:id="1107889086">
              <w:marLeft w:val="0"/>
              <w:marRight w:val="0"/>
              <w:marTop w:val="0"/>
              <w:marBottom w:val="0"/>
              <w:divBdr>
                <w:top w:val="none" w:sz="0" w:space="0" w:color="auto"/>
                <w:left w:val="none" w:sz="0" w:space="0" w:color="auto"/>
                <w:bottom w:val="none" w:sz="0" w:space="0" w:color="auto"/>
                <w:right w:val="none" w:sz="0" w:space="0" w:color="auto"/>
              </w:divBdr>
            </w:div>
          </w:divsChild>
        </w:div>
        <w:div w:id="384262960">
          <w:marLeft w:val="0"/>
          <w:marRight w:val="0"/>
          <w:marTop w:val="0"/>
          <w:marBottom w:val="0"/>
          <w:divBdr>
            <w:top w:val="none" w:sz="0" w:space="0" w:color="auto"/>
            <w:left w:val="none" w:sz="0" w:space="0" w:color="auto"/>
            <w:bottom w:val="none" w:sz="0" w:space="0" w:color="auto"/>
            <w:right w:val="none" w:sz="0" w:space="0" w:color="auto"/>
          </w:divBdr>
          <w:divsChild>
            <w:div w:id="1773286050">
              <w:marLeft w:val="0"/>
              <w:marRight w:val="0"/>
              <w:marTop w:val="0"/>
              <w:marBottom w:val="0"/>
              <w:divBdr>
                <w:top w:val="none" w:sz="0" w:space="0" w:color="auto"/>
                <w:left w:val="none" w:sz="0" w:space="0" w:color="auto"/>
                <w:bottom w:val="none" w:sz="0" w:space="0" w:color="auto"/>
                <w:right w:val="none" w:sz="0" w:space="0" w:color="auto"/>
              </w:divBdr>
            </w:div>
          </w:divsChild>
        </w:div>
        <w:div w:id="397674416">
          <w:marLeft w:val="0"/>
          <w:marRight w:val="0"/>
          <w:marTop w:val="0"/>
          <w:marBottom w:val="0"/>
          <w:divBdr>
            <w:top w:val="none" w:sz="0" w:space="0" w:color="auto"/>
            <w:left w:val="none" w:sz="0" w:space="0" w:color="auto"/>
            <w:bottom w:val="none" w:sz="0" w:space="0" w:color="auto"/>
            <w:right w:val="none" w:sz="0" w:space="0" w:color="auto"/>
          </w:divBdr>
          <w:divsChild>
            <w:div w:id="1446850190">
              <w:marLeft w:val="0"/>
              <w:marRight w:val="0"/>
              <w:marTop w:val="0"/>
              <w:marBottom w:val="0"/>
              <w:divBdr>
                <w:top w:val="none" w:sz="0" w:space="0" w:color="auto"/>
                <w:left w:val="none" w:sz="0" w:space="0" w:color="auto"/>
                <w:bottom w:val="none" w:sz="0" w:space="0" w:color="auto"/>
                <w:right w:val="none" w:sz="0" w:space="0" w:color="auto"/>
              </w:divBdr>
            </w:div>
          </w:divsChild>
        </w:div>
        <w:div w:id="452284324">
          <w:marLeft w:val="0"/>
          <w:marRight w:val="0"/>
          <w:marTop w:val="0"/>
          <w:marBottom w:val="0"/>
          <w:divBdr>
            <w:top w:val="none" w:sz="0" w:space="0" w:color="auto"/>
            <w:left w:val="none" w:sz="0" w:space="0" w:color="auto"/>
            <w:bottom w:val="none" w:sz="0" w:space="0" w:color="auto"/>
            <w:right w:val="none" w:sz="0" w:space="0" w:color="auto"/>
          </w:divBdr>
          <w:divsChild>
            <w:div w:id="1724594261">
              <w:marLeft w:val="0"/>
              <w:marRight w:val="0"/>
              <w:marTop w:val="0"/>
              <w:marBottom w:val="0"/>
              <w:divBdr>
                <w:top w:val="none" w:sz="0" w:space="0" w:color="auto"/>
                <w:left w:val="none" w:sz="0" w:space="0" w:color="auto"/>
                <w:bottom w:val="none" w:sz="0" w:space="0" w:color="auto"/>
                <w:right w:val="none" w:sz="0" w:space="0" w:color="auto"/>
              </w:divBdr>
            </w:div>
          </w:divsChild>
        </w:div>
        <w:div w:id="609049579">
          <w:marLeft w:val="0"/>
          <w:marRight w:val="0"/>
          <w:marTop w:val="0"/>
          <w:marBottom w:val="0"/>
          <w:divBdr>
            <w:top w:val="none" w:sz="0" w:space="0" w:color="auto"/>
            <w:left w:val="none" w:sz="0" w:space="0" w:color="auto"/>
            <w:bottom w:val="none" w:sz="0" w:space="0" w:color="auto"/>
            <w:right w:val="none" w:sz="0" w:space="0" w:color="auto"/>
          </w:divBdr>
          <w:divsChild>
            <w:div w:id="1718386581">
              <w:marLeft w:val="0"/>
              <w:marRight w:val="0"/>
              <w:marTop w:val="0"/>
              <w:marBottom w:val="0"/>
              <w:divBdr>
                <w:top w:val="none" w:sz="0" w:space="0" w:color="auto"/>
                <w:left w:val="none" w:sz="0" w:space="0" w:color="auto"/>
                <w:bottom w:val="none" w:sz="0" w:space="0" w:color="auto"/>
                <w:right w:val="none" w:sz="0" w:space="0" w:color="auto"/>
              </w:divBdr>
            </w:div>
          </w:divsChild>
        </w:div>
        <w:div w:id="635573529">
          <w:marLeft w:val="0"/>
          <w:marRight w:val="0"/>
          <w:marTop w:val="0"/>
          <w:marBottom w:val="0"/>
          <w:divBdr>
            <w:top w:val="none" w:sz="0" w:space="0" w:color="auto"/>
            <w:left w:val="none" w:sz="0" w:space="0" w:color="auto"/>
            <w:bottom w:val="none" w:sz="0" w:space="0" w:color="auto"/>
            <w:right w:val="none" w:sz="0" w:space="0" w:color="auto"/>
          </w:divBdr>
          <w:divsChild>
            <w:div w:id="1643071090">
              <w:marLeft w:val="0"/>
              <w:marRight w:val="0"/>
              <w:marTop w:val="0"/>
              <w:marBottom w:val="0"/>
              <w:divBdr>
                <w:top w:val="none" w:sz="0" w:space="0" w:color="auto"/>
                <w:left w:val="none" w:sz="0" w:space="0" w:color="auto"/>
                <w:bottom w:val="none" w:sz="0" w:space="0" w:color="auto"/>
                <w:right w:val="none" w:sz="0" w:space="0" w:color="auto"/>
              </w:divBdr>
            </w:div>
          </w:divsChild>
        </w:div>
        <w:div w:id="721635674">
          <w:marLeft w:val="0"/>
          <w:marRight w:val="0"/>
          <w:marTop w:val="0"/>
          <w:marBottom w:val="0"/>
          <w:divBdr>
            <w:top w:val="none" w:sz="0" w:space="0" w:color="auto"/>
            <w:left w:val="none" w:sz="0" w:space="0" w:color="auto"/>
            <w:bottom w:val="none" w:sz="0" w:space="0" w:color="auto"/>
            <w:right w:val="none" w:sz="0" w:space="0" w:color="auto"/>
          </w:divBdr>
          <w:divsChild>
            <w:div w:id="1844127804">
              <w:marLeft w:val="0"/>
              <w:marRight w:val="0"/>
              <w:marTop w:val="0"/>
              <w:marBottom w:val="0"/>
              <w:divBdr>
                <w:top w:val="none" w:sz="0" w:space="0" w:color="auto"/>
                <w:left w:val="none" w:sz="0" w:space="0" w:color="auto"/>
                <w:bottom w:val="none" w:sz="0" w:space="0" w:color="auto"/>
                <w:right w:val="none" w:sz="0" w:space="0" w:color="auto"/>
              </w:divBdr>
            </w:div>
          </w:divsChild>
        </w:div>
        <w:div w:id="765004667">
          <w:marLeft w:val="0"/>
          <w:marRight w:val="0"/>
          <w:marTop w:val="0"/>
          <w:marBottom w:val="0"/>
          <w:divBdr>
            <w:top w:val="none" w:sz="0" w:space="0" w:color="auto"/>
            <w:left w:val="none" w:sz="0" w:space="0" w:color="auto"/>
            <w:bottom w:val="none" w:sz="0" w:space="0" w:color="auto"/>
            <w:right w:val="none" w:sz="0" w:space="0" w:color="auto"/>
          </w:divBdr>
          <w:divsChild>
            <w:div w:id="1914898640">
              <w:marLeft w:val="0"/>
              <w:marRight w:val="0"/>
              <w:marTop w:val="0"/>
              <w:marBottom w:val="0"/>
              <w:divBdr>
                <w:top w:val="none" w:sz="0" w:space="0" w:color="auto"/>
                <w:left w:val="none" w:sz="0" w:space="0" w:color="auto"/>
                <w:bottom w:val="none" w:sz="0" w:space="0" w:color="auto"/>
                <w:right w:val="none" w:sz="0" w:space="0" w:color="auto"/>
              </w:divBdr>
            </w:div>
          </w:divsChild>
        </w:div>
        <w:div w:id="767119927">
          <w:marLeft w:val="0"/>
          <w:marRight w:val="0"/>
          <w:marTop w:val="0"/>
          <w:marBottom w:val="0"/>
          <w:divBdr>
            <w:top w:val="none" w:sz="0" w:space="0" w:color="auto"/>
            <w:left w:val="none" w:sz="0" w:space="0" w:color="auto"/>
            <w:bottom w:val="none" w:sz="0" w:space="0" w:color="auto"/>
            <w:right w:val="none" w:sz="0" w:space="0" w:color="auto"/>
          </w:divBdr>
          <w:divsChild>
            <w:div w:id="1128623513">
              <w:marLeft w:val="0"/>
              <w:marRight w:val="0"/>
              <w:marTop w:val="0"/>
              <w:marBottom w:val="0"/>
              <w:divBdr>
                <w:top w:val="none" w:sz="0" w:space="0" w:color="auto"/>
                <w:left w:val="none" w:sz="0" w:space="0" w:color="auto"/>
                <w:bottom w:val="none" w:sz="0" w:space="0" w:color="auto"/>
                <w:right w:val="none" w:sz="0" w:space="0" w:color="auto"/>
              </w:divBdr>
            </w:div>
          </w:divsChild>
        </w:div>
        <w:div w:id="784428921">
          <w:marLeft w:val="0"/>
          <w:marRight w:val="0"/>
          <w:marTop w:val="0"/>
          <w:marBottom w:val="0"/>
          <w:divBdr>
            <w:top w:val="none" w:sz="0" w:space="0" w:color="auto"/>
            <w:left w:val="none" w:sz="0" w:space="0" w:color="auto"/>
            <w:bottom w:val="none" w:sz="0" w:space="0" w:color="auto"/>
            <w:right w:val="none" w:sz="0" w:space="0" w:color="auto"/>
          </w:divBdr>
          <w:divsChild>
            <w:div w:id="570457999">
              <w:marLeft w:val="0"/>
              <w:marRight w:val="0"/>
              <w:marTop w:val="0"/>
              <w:marBottom w:val="0"/>
              <w:divBdr>
                <w:top w:val="none" w:sz="0" w:space="0" w:color="auto"/>
                <w:left w:val="none" w:sz="0" w:space="0" w:color="auto"/>
                <w:bottom w:val="none" w:sz="0" w:space="0" w:color="auto"/>
                <w:right w:val="none" w:sz="0" w:space="0" w:color="auto"/>
              </w:divBdr>
            </w:div>
          </w:divsChild>
        </w:div>
        <w:div w:id="792556356">
          <w:marLeft w:val="0"/>
          <w:marRight w:val="0"/>
          <w:marTop w:val="0"/>
          <w:marBottom w:val="0"/>
          <w:divBdr>
            <w:top w:val="none" w:sz="0" w:space="0" w:color="auto"/>
            <w:left w:val="none" w:sz="0" w:space="0" w:color="auto"/>
            <w:bottom w:val="none" w:sz="0" w:space="0" w:color="auto"/>
            <w:right w:val="none" w:sz="0" w:space="0" w:color="auto"/>
          </w:divBdr>
          <w:divsChild>
            <w:div w:id="677773870">
              <w:marLeft w:val="0"/>
              <w:marRight w:val="0"/>
              <w:marTop w:val="0"/>
              <w:marBottom w:val="0"/>
              <w:divBdr>
                <w:top w:val="none" w:sz="0" w:space="0" w:color="auto"/>
                <w:left w:val="none" w:sz="0" w:space="0" w:color="auto"/>
                <w:bottom w:val="none" w:sz="0" w:space="0" w:color="auto"/>
                <w:right w:val="none" w:sz="0" w:space="0" w:color="auto"/>
              </w:divBdr>
            </w:div>
          </w:divsChild>
        </w:div>
        <w:div w:id="840896143">
          <w:marLeft w:val="0"/>
          <w:marRight w:val="0"/>
          <w:marTop w:val="0"/>
          <w:marBottom w:val="0"/>
          <w:divBdr>
            <w:top w:val="none" w:sz="0" w:space="0" w:color="auto"/>
            <w:left w:val="none" w:sz="0" w:space="0" w:color="auto"/>
            <w:bottom w:val="none" w:sz="0" w:space="0" w:color="auto"/>
            <w:right w:val="none" w:sz="0" w:space="0" w:color="auto"/>
          </w:divBdr>
          <w:divsChild>
            <w:div w:id="1377392217">
              <w:marLeft w:val="0"/>
              <w:marRight w:val="0"/>
              <w:marTop w:val="0"/>
              <w:marBottom w:val="0"/>
              <w:divBdr>
                <w:top w:val="none" w:sz="0" w:space="0" w:color="auto"/>
                <w:left w:val="none" w:sz="0" w:space="0" w:color="auto"/>
                <w:bottom w:val="none" w:sz="0" w:space="0" w:color="auto"/>
                <w:right w:val="none" w:sz="0" w:space="0" w:color="auto"/>
              </w:divBdr>
            </w:div>
          </w:divsChild>
        </w:div>
        <w:div w:id="936642115">
          <w:marLeft w:val="0"/>
          <w:marRight w:val="0"/>
          <w:marTop w:val="0"/>
          <w:marBottom w:val="0"/>
          <w:divBdr>
            <w:top w:val="none" w:sz="0" w:space="0" w:color="auto"/>
            <w:left w:val="none" w:sz="0" w:space="0" w:color="auto"/>
            <w:bottom w:val="none" w:sz="0" w:space="0" w:color="auto"/>
            <w:right w:val="none" w:sz="0" w:space="0" w:color="auto"/>
          </w:divBdr>
          <w:divsChild>
            <w:div w:id="608778532">
              <w:marLeft w:val="0"/>
              <w:marRight w:val="0"/>
              <w:marTop w:val="0"/>
              <w:marBottom w:val="0"/>
              <w:divBdr>
                <w:top w:val="none" w:sz="0" w:space="0" w:color="auto"/>
                <w:left w:val="none" w:sz="0" w:space="0" w:color="auto"/>
                <w:bottom w:val="none" w:sz="0" w:space="0" w:color="auto"/>
                <w:right w:val="none" w:sz="0" w:space="0" w:color="auto"/>
              </w:divBdr>
            </w:div>
          </w:divsChild>
        </w:div>
        <w:div w:id="957569660">
          <w:marLeft w:val="0"/>
          <w:marRight w:val="0"/>
          <w:marTop w:val="0"/>
          <w:marBottom w:val="0"/>
          <w:divBdr>
            <w:top w:val="none" w:sz="0" w:space="0" w:color="auto"/>
            <w:left w:val="none" w:sz="0" w:space="0" w:color="auto"/>
            <w:bottom w:val="none" w:sz="0" w:space="0" w:color="auto"/>
            <w:right w:val="none" w:sz="0" w:space="0" w:color="auto"/>
          </w:divBdr>
          <w:divsChild>
            <w:div w:id="1965040243">
              <w:marLeft w:val="0"/>
              <w:marRight w:val="0"/>
              <w:marTop w:val="0"/>
              <w:marBottom w:val="0"/>
              <w:divBdr>
                <w:top w:val="none" w:sz="0" w:space="0" w:color="auto"/>
                <w:left w:val="none" w:sz="0" w:space="0" w:color="auto"/>
                <w:bottom w:val="none" w:sz="0" w:space="0" w:color="auto"/>
                <w:right w:val="none" w:sz="0" w:space="0" w:color="auto"/>
              </w:divBdr>
            </w:div>
          </w:divsChild>
        </w:div>
        <w:div w:id="1058238927">
          <w:marLeft w:val="0"/>
          <w:marRight w:val="0"/>
          <w:marTop w:val="0"/>
          <w:marBottom w:val="0"/>
          <w:divBdr>
            <w:top w:val="none" w:sz="0" w:space="0" w:color="auto"/>
            <w:left w:val="none" w:sz="0" w:space="0" w:color="auto"/>
            <w:bottom w:val="none" w:sz="0" w:space="0" w:color="auto"/>
            <w:right w:val="none" w:sz="0" w:space="0" w:color="auto"/>
          </w:divBdr>
          <w:divsChild>
            <w:div w:id="2017950593">
              <w:marLeft w:val="0"/>
              <w:marRight w:val="0"/>
              <w:marTop w:val="0"/>
              <w:marBottom w:val="0"/>
              <w:divBdr>
                <w:top w:val="none" w:sz="0" w:space="0" w:color="auto"/>
                <w:left w:val="none" w:sz="0" w:space="0" w:color="auto"/>
                <w:bottom w:val="none" w:sz="0" w:space="0" w:color="auto"/>
                <w:right w:val="none" w:sz="0" w:space="0" w:color="auto"/>
              </w:divBdr>
            </w:div>
          </w:divsChild>
        </w:div>
        <w:div w:id="1111827161">
          <w:marLeft w:val="0"/>
          <w:marRight w:val="0"/>
          <w:marTop w:val="0"/>
          <w:marBottom w:val="0"/>
          <w:divBdr>
            <w:top w:val="none" w:sz="0" w:space="0" w:color="auto"/>
            <w:left w:val="none" w:sz="0" w:space="0" w:color="auto"/>
            <w:bottom w:val="none" w:sz="0" w:space="0" w:color="auto"/>
            <w:right w:val="none" w:sz="0" w:space="0" w:color="auto"/>
          </w:divBdr>
          <w:divsChild>
            <w:div w:id="682822712">
              <w:marLeft w:val="0"/>
              <w:marRight w:val="0"/>
              <w:marTop w:val="0"/>
              <w:marBottom w:val="0"/>
              <w:divBdr>
                <w:top w:val="none" w:sz="0" w:space="0" w:color="auto"/>
                <w:left w:val="none" w:sz="0" w:space="0" w:color="auto"/>
                <w:bottom w:val="none" w:sz="0" w:space="0" w:color="auto"/>
                <w:right w:val="none" w:sz="0" w:space="0" w:color="auto"/>
              </w:divBdr>
            </w:div>
          </w:divsChild>
        </w:div>
        <w:div w:id="1304122481">
          <w:marLeft w:val="0"/>
          <w:marRight w:val="0"/>
          <w:marTop w:val="0"/>
          <w:marBottom w:val="0"/>
          <w:divBdr>
            <w:top w:val="none" w:sz="0" w:space="0" w:color="auto"/>
            <w:left w:val="none" w:sz="0" w:space="0" w:color="auto"/>
            <w:bottom w:val="none" w:sz="0" w:space="0" w:color="auto"/>
            <w:right w:val="none" w:sz="0" w:space="0" w:color="auto"/>
          </w:divBdr>
          <w:divsChild>
            <w:div w:id="1868172401">
              <w:marLeft w:val="0"/>
              <w:marRight w:val="0"/>
              <w:marTop w:val="0"/>
              <w:marBottom w:val="0"/>
              <w:divBdr>
                <w:top w:val="none" w:sz="0" w:space="0" w:color="auto"/>
                <w:left w:val="none" w:sz="0" w:space="0" w:color="auto"/>
                <w:bottom w:val="none" w:sz="0" w:space="0" w:color="auto"/>
                <w:right w:val="none" w:sz="0" w:space="0" w:color="auto"/>
              </w:divBdr>
            </w:div>
          </w:divsChild>
        </w:div>
        <w:div w:id="1321545515">
          <w:marLeft w:val="0"/>
          <w:marRight w:val="0"/>
          <w:marTop w:val="0"/>
          <w:marBottom w:val="0"/>
          <w:divBdr>
            <w:top w:val="none" w:sz="0" w:space="0" w:color="auto"/>
            <w:left w:val="none" w:sz="0" w:space="0" w:color="auto"/>
            <w:bottom w:val="none" w:sz="0" w:space="0" w:color="auto"/>
            <w:right w:val="none" w:sz="0" w:space="0" w:color="auto"/>
          </w:divBdr>
          <w:divsChild>
            <w:div w:id="139540462">
              <w:marLeft w:val="0"/>
              <w:marRight w:val="0"/>
              <w:marTop w:val="0"/>
              <w:marBottom w:val="0"/>
              <w:divBdr>
                <w:top w:val="none" w:sz="0" w:space="0" w:color="auto"/>
                <w:left w:val="none" w:sz="0" w:space="0" w:color="auto"/>
                <w:bottom w:val="none" w:sz="0" w:space="0" w:color="auto"/>
                <w:right w:val="none" w:sz="0" w:space="0" w:color="auto"/>
              </w:divBdr>
            </w:div>
          </w:divsChild>
        </w:div>
        <w:div w:id="1392344518">
          <w:marLeft w:val="0"/>
          <w:marRight w:val="0"/>
          <w:marTop w:val="0"/>
          <w:marBottom w:val="0"/>
          <w:divBdr>
            <w:top w:val="none" w:sz="0" w:space="0" w:color="auto"/>
            <w:left w:val="none" w:sz="0" w:space="0" w:color="auto"/>
            <w:bottom w:val="none" w:sz="0" w:space="0" w:color="auto"/>
            <w:right w:val="none" w:sz="0" w:space="0" w:color="auto"/>
          </w:divBdr>
          <w:divsChild>
            <w:div w:id="1747222516">
              <w:marLeft w:val="0"/>
              <w:marRight w:val="0"/>
              <w:marTop w:val="0"/>
              <w:marBottom w:val="0"/>
              <w:divBdr>
                <w:top w:val="none" w:sz="0" w:space="0" w:color="auto"/>
                <w:left w:val="none" w:sz="0" w:space="0" w:color="auto"/>
                <w:bottom w:val="none" w:sz="0" w:space="0" w:color="auto"/>
                <w:right w:val="none" w:sz="0" w:space="0" w:color="auto"/>
              </w:divBdr>
            </w:div>
          </w:divsChild>
        </w:div>
        <w:div w:id="1415014397">
          <w:marLeft w:val="0"/>
          <w:marRight w:val="0"/>
          <w:marTop w:val="0"/>
          <w:marBottom w:val="0"/>
          <w:divBdr>
            <w:top w:val="none" w:sz="0" w:space="0" w:color="auto"/>
            <w:left w:val="none" w:sz="0" w:space="0" w:color="auto"/>
            <w:bottom w:val="none" w:sz="0" w:space="0" w:color="auto"/>
            <w:right w:val="none" w:sz="0" w:space="0" w:color="auto"/>
          </w:divBdr>
          <w:divsChild>
            <w:div w:id="417363922">
              <w:marLeft w:val="0"/>
              <w:marRight w:val="0"/>
              <w:marTop w:val="0"/>
              <w:marBottom w:val="0"/>
              <w:divBdr>
                <w:top w:val="none" w:sz="0" w:space="0" w:color="auto"/>
                <w:left w:val="none" w:sz="0" w:space="0" w:color="auto"/>
                <w:bottom w:val="none" w:sz="0" w:space="0" w:color="auto"/>
                <w:right w:val="none" w:sz="0" w:space="0" w:color="auto"/>
              </w:divBdr>
            </w:div>
          </w:divsChild>
        </w:div>
        <w:div w:id="1554123978">
          <w:marLeft w:val="0"/>
          <w:marRight w:val="0"/>
          <w:marTop w:val="0"/>
          <w:marBottom w:val="0"/>
          <w:divBdr>
            <w:top w:val="none" w:sz="0" w:space="0" w:color="auto"/>
            <w:left w:val="none" w:sz="0" w:space="0" w:color="auto"/>
            <w:bottom w:val="none" w:sz="0" w:space="0" w:color="auto"/>
            <w:right w:val="none" w:sz="0" w:space="0" w:color="auto"/>
          </w:divBdr>
          <w:divsChild>
            <w:div w:id="419447271">
              <w:marLeft w:val="0"/>
              <w:marRight w:val="0"/>
              <w:marTop w:val="0"/>
              <w:marBottom w:val="0"/>
              <w:divBdr>
                <w:top w:val="none" w:sz="0" w:space="0" w:color="auto"/>
                <w:left w:val="none" w:sz="0" w:space="0" w:color="auto"/>
                <w:bottom w:val="none" w:sz="0" w:space="0" w:color="auto"/>
                <w:right w:val="none" w:sz="0" w:space="0" w:color="auto"/>
              </w:divBdr>
            </w:div>
          </w:divsChild>
        </w:div>
        <w:div w:id="1607538100">
          <w:marLeft w:val="0"/>
          <w:marRight w:val="0"/>
          <w:marTop w:val="0"/>
          <w:marBottom w:val="0"/>
          <w:divBdr>
            <w:top w:val="none" w:sz="0" w:space="0" w:color="auto"/>
            <w:left w:val="none" w:sz="0" w:space="0" w:color="auto"/>
            <w:bottom w:val="none" w:sz="0" w:space="0" w:color="auto"/>
            <w:right w:val="none" w:sz="0" w:space="0" w:color="auto"/>
          </w:divBdr>
          <w:divsChild>
            <w:div w:id="1162041993">
              <w:marLeft w:val="0"/>
              <w:marRight w:val="0"/>
              <w:marTop w:val="0"/>
              <w:marBottom w:val="0"/>
              <w:divBdr>
                <w:top w:val="none" w:sz="0" w:space="0" w:color="auto"/>
                <w:left w:val="none" w:sz="0" w:space="0" w:color="auto"/>
                <w:bottom w:val="none" w:sz="0" w:space="0" w:color="auto"/>
                <w:right w:val="none" w:sz="0" w:space="0" w:color="auto"/>
              </w:divBdr>
            </w:div>
          </w:divsChild>
        </w:div>
        <w:div w:id="1633360484">
          <w:marLeft w:val="0"/>
          <w:marRight w:val="0"/>
          <w:marTop w:val="0"/>
          <w:marBottom w:val="0"/>
          <w:divBdr>
            <w:top w:val="none" w:sz="0" w:space="0" w:color="auto"/>
            <w:left w:val="none" w:sz="0" w:space="0" w:color="auto"/>
            <w:bottom w:val="none" w:sz="0" w:space="0" w:color="auto"/>
            <w:right w:val="none" w:sz="0" w:space="0" w:color="auto"/>
          </w:divBdr>
          <w:divsChild>
            <w:div w:id="732123805">
              <w:marLeft w:val="0"/>
              <w:marRight w:val="0"/>
              <w:marTop w:val="0"/>
              <w:marBottom w:val="0"/>
              <w:divBdr>
                <w:top w:val="none" w:sz="0" w:space="0" w:color="auto"/>
                <w:left w:val="none" w:sz="0" w:space="0" w:color="auto"/>
                <w:bottom w:val="none" w:sz="0" w:space="0" w:color="auto"/>
                <w:right w:val="none" w:sz="0" w:space="0" w:color="auto"/>
              </w:divBdr>
            </w:div>
          </w:divsChild>
        </w:div>
        <w:div w:id="1657493069">
          <w:marLeft w:val="0"/>
          <w:marRight w:val="0"/>
          <w:marTop w:val="0"/>
          <w:marBottom w:val="0"/>
          <w:divBdr>
            <w:top w:val="none" w:sz="0" w:space="0" w:color="auto"/>
            <w:left w:val="none" w:sz="0" w:space="0" w:color="auto"/>
            <w:bottom w:val="none" w:sz="0" w:space="0" w:color="auto"/>
            <w:right w:val="none" w:sz="0" w:space="0" w:color="auto"/>
          </w:divBdr>
          <w:divsChild>
            <w:div w:id="376592479">
              <w:marLeft w:val="0"/>
              <w:marRight w:val="0"/>
              <w:marTop w:val="0"/>
              <w:marBottom w:val="0"/>
              <w:divBdr>
                <w:top w:val="none" w:sz="0" w:space="0" w:color="auto"/>
                <w:left w:val="none" w:sz="0" w:space="0" w:color="auto"/>
                <w:bottom w:val="none" w:sz="0" w:space="0" w:color="auto"/>
                <w:right w:val="none" w:sz="0" w:space="0" w:color="auto"/>
              </w:divBdr>
            </w:div>
          </w:divsChild>
        </w:div>
        <w:div w:id="1657610123">
          <w:marLeft w:val="0"/>
          <w:marRight w:val="0"/>
          <w:marTop w:val="0"/>
          <w:marBottom w:val="0"/>
          <w:divBdr>
            <w:top w:val="none" w:sz="0" w:space="0" w:color="auto"/>
            <w:left w:val="none" w:sz="0" w:space="0" w:color="auto"/>
            <w:bottom w:val="none" w:sz="0" w:space="0" w:color="auto"/>
            <w:right w:val="none" w:sz="0" w:space="0" w:color="auto"/>
          </w:divBdr>
          <w:divsChild>
            <w:div w:id="5905532">
              <w:marLeft w:val="0"/>
              <w:marRight w:val="0"/>
              <w:marTop w:val="0"/>
              <w:marBottom w:val="0"/>
              <w:divBdr>
                <w:top w:val="none" w:sz="0" w:space="0" w:color="auto"/>
                <w:left w:val="none" w:sz="0" w:space="0" w:color="auto"/>
                <w:bottom w:val="none" w:sz="0" w:space="0" w:color="auto"/>
                <w:right w:val="none" w:sz="0" w:space="0" w:color="auto"/>
              </w:divBdr>
            </w:div>
          </w:divsChild>
        </w:div>
        <w:div w:id="1672413976">
          <w:marLeft w:val="0"/>
          <w:marRight w:val="0"/>
          <w:marTop w:val="0"/>
          <w:marBottom w:val="0"/>
          <w:divBdr>
            <w:top w:val="none" w:sz="0" w:space="0" w:color="auto"/>
            <w:left w:val="none" w:sz="0" w:space="0" w:color="auto"/>
            <w:bottom w:val="none" w:sz="0" w:space="0" w:color="auto"/>
            <w:right w:val="none" w:sz="0" w:space="0" w:color="auto"/>
          </w:divBdr>
          <w:divsChild>
            <w:div w:id="1264608462">
              <w:marLeft w:val="0"/>
              <w:marRight w:val="0"/>
              <w:marTop w:val="0"/>
              <w:marBottom w:val="0"/>
              <w:divBdr>
                <w:top w:val="none" w:sz="0" w:space="0" w:color="auto"/>
                <w:left w:val="none" w:sz="0" w:space="0" w:color="auto"/>
                <w:bottom w:val="none" w:sz="0" w:space="0" w:color="auto"/>
                <w:right w:val="none" w:sz="0" w:space="0" w:color="auto"/>
              </w:divBdr>
            </w:div>
          </w:divsChild>
        </w:div>
        <w:div w:id="1682930692">
          <w:marLeft w:val="0"/>
          <w:marRight w:val="0"/>
          <w:marTop w:val="0"/>
          <w:marBottom w:val="0"/>
          <w:divBdr>
            <w:top w:val="none" w:sz="0" w:space="0" w:color="auto"/>
            <w:left w:val="none" w:sz="0" w:space="0" w:color="auto"/>
            <w:bottom w:val="none" w:sz="0" w:space="0" w:color="auto"/>
            <w:right w:val="none" w:sz="0" w:space="0" w:color="auto"/>
          </w:divBdr>
          <w:divsChild>
            <w:div w:id="1570657111">
              <w:marLeft w:val="0"/>
              <w:marRight w:val="0"/>
              <w:marTop w:val="0"/>
              <w:marBottom w:val="0"/>
              <w:divBdr>
                <w:top w:val="none" w:sz="0" w:space="0" w:color="auto"/>
                <w:left w:val="none" w:sz="0" w:space="0" w:color="auto"/>
                <w:bottom w:val="none" w:sz="0" w:space="0" w:color="auto"/>
                <w:right w:val="none" w:sz="0" w:space="0" w:color="auto"/>
              </w:divBdr>
            </w:div>
          </w:divsChild>
        </w:div>
        <w:div w:id="1702975610">
          <w:marLeft w:val="0"/>
          <w:marRight w:val="0"/>
          <w:marTop w:val="0"/>
          <w:marBottom w:val="0"/>
          <w:divBdr>
            <w:top w:val="none" w:sz="0" w:space="0" w:color="auto"/>
            <w:left w:val="none" w:sz="0" w:space="0" w:color="auto"/>
            <w:bottom w:val="none" w:sz="0" w:space="0" w:color="auto"/>
            <w:right w:val="none" w:sz="0" w:space="0" w:color="auto"/>
          </w:divBdr>
          <w:divsChild>
            <w:div w:id="1131360299">
              <w:marLeft w:val="0"/>
              <w:marRight w:val="0"/>
              <w:marTop w:val="0"/>
              <w:marBottom w:val="0"/>
              <w:divBdr>
                <w:top w:val="none" w:sz="0" w:space="0" w:color="auto"/>
                <w:left w:val="none" w:sz="0" w:space="0" w:color="auto"/>
                <w:bottom w:val="none" w:sz="0" w:space="0" w:color="auto"/>
                <w:right w:val="none" w:sz="0" w:space="0" w:color="auto"/>
              </w:divBdr>
            </w:div>
          </w:divsChild>
        </w:div>
        <w:div w:id="1706131324">
          <w:marLeft w:val="0"/>
          <w:marRight w:val="0"/>
          <w:marTop w:val="0"/>
          <w:marBottom w:val="0"/>
          <w:divBdr>
            <w:top w:val="none" w:sz="0" w:space="0" w:color="auto"/>
            <w:left w:val="none" w:sz="0" w:space="0" w:color="auto"/>
            <w:bottom w:val="none" w:sz="0" w:space="0" w:color="auto"/>
            <w:right w:val="none" w:sz="0" w:space="0" w:color="auto"/>
          </w:divBdr>
          <w:divsChild>
            <w:div w:id="1167744576">
              <w:marLeft w:val="0"/>
              <w:marRight w:val="0"/>
              <w:marTop w:val="0"/>
              <w:marBottom w:val="0"/>
              <w:divBdr>
                <w:top w:val="none" w:sz="0" w:space="0" w:color="auto"/>
                <w:left w:val="none" w:sz="0" w:space="0" w:color="auto"/>
                <w:bottom w:val="none" w:sz="0" w:space="0" w:color="auto"/>
                <w:right w:val="none" w:sz="0" w:space="0" w:color="auto"/>
              </w:divBdr>
            </w:div>
          </w:divsChild>
        </w:div>
        <w:div w:id="1749115298">
          <w:marLeft w:val="0"/>
          <w:marRight w:val="0"/>
          <w:marTop w:val="0"/>
          <w:marBottom w:val="0"/>
          <w:divBdr>
            <w:top w:val="none" w:sz="0" w:space="0" w:color="auto"/>
            <w:left w:val="none" w:sz="0" w:space="0" w:color="auto"/>
            <w:bottom w:val="none" w:sz="0" w:space="0" w:color="auto"/>
            <w:right w:val="none" w:sz="0" w:space="0" w:color="auto"/>
          </w:divBdr>
          <w:divsChild>
            <w:div w:id="1150826282">
              <w:marLeft w:val="0"/>
              <w:marRight w:val="0"/>
              <w:marTop w:val="0"/>
              <w:marBottom w:val="0"/>
              <w:divBdr>
                <w:top w:val="none" w:sz="0" w:space="0" w:color="auto"/>
                <w:left w:val="none" w:sz="0" w:space="0" w:color="auto"/>
                <w:bottom w:val="none" w:sz="0" w:space="0" w:color="auto"/>
                <w:right w:val="none" w:sz="0" w:space="0" w:color="auto"/>
              </w:divBdr>
            </w:div>
          </w:divsChild>
        </w:div>
        <w:div w:id="1750075453">
          <w:marLeft w:val="0"/>
          <w:marRight w:val="0"/>
          <w:marTop w:val="0"/>
          <w:marBottom w:val="0"/>
          <w:divBdr>
            <w:top w:val="none" w:sz="0" w:space="0" w:color="auto"/>
            <w:left w:val="none" w:sz="0" w:space="0" w:color="auto"/>
            <w:bottom w:val="none" w:sz="0" w:space="0" w:color="auto"/>
            <w:right w:val="none" w:sz="0" w:space="0" w:color="auto"/>
          </w:divBdr>
          <w:divsChild>
            <w:div w:id="1410035412">
              <w:marLeft w:val="0"/>
              <w:marRight w:val="0"/>
              <w:marTop w:val="0"/>
              <w:marBottom w:val="0"/>
              <w:divBdr>
                <w:top w:val="none" w:sz="0" w:space="0" w:color="auto"/>
                <w:left w:val="none" w:sz="0" w:space="0" w:color="auto"/>
                <w:bottom w:val="none" w:sz="0" w:space="0" w:color="auto"/>
                <w:right w:val="none" w:sz="0" w:space="0" w:color="auto"/>
              </w:divBdr>
            </w:div>
          </w:divsChild>
        </w:div>
        <w:div w:id="1828745346">
          <w:marLeft w:val="0"/>
          <w:marRight w:val="0"/>
          <w:marTop w:val="0"/>
          <w:marBottom w:val="0"/>
          <w:divBdr>
            <w:top w:val="none" w:sz="0" w:space="0" w:color="auto"/>
            <w:left w:val="none" w:sz="0" w:space="0" w:color="auto"/>
            <w:bottom w:val="none" w:sz="0" w:space="0" w:color="auto"/>
            <w:right w:val="none" w:sz="0" w:space="0" w:color="auto"/>
          </w:divBdr>
          <w:divsChild>
            <w:div w:id="75708192">
              <w:marLeft w:val="0"/>
              <w:marRight w:val="0"/>
              <w:marTop w:val="0"/>
              <w:marBottom w:val="0"/>
              <w:divBdr>
                <w:top w:val="none" w:sz="0" w:space="0" w:color="auto"/>
                <w:left w:val="none" w:sz="0" w:space="0" w:color="auto"/>
                <w:bottom w:val="none" w:sz="0" w:space="0" w:color="auto"/>
                <w:right w:val="none" w:sz="0" w:space="0" w:color="auto"/>
              </w:divBdr>
            </w:div>
          </w:divsChild>
        </w:div>
        <w:div w:id="1885143469">
          <w:marLeft w:val="0"/>
          <w:marRight w:val="0"/>
          <w:marTop w:val="0"/>
          <w:marBottom w:val="0"/>
          <w:divBdr>
            <w:top w:val="none" w:sz="0" w:space="0" w:color="auto"/>
            <w:left w:val="none" w:sz="0" w:space="0" w:color="auto"/>
            <w:bottom w:val="none" w:sz="0" w:space="0" w:color="auto"/>
            <w:right w:val="none" w:sz="0" w:space="0" w:color="auto"/>
          </w:divBdr>
          <w:divsChild>
            <w:div w:id="1113357330">
              <w:marLeft w:val="0"/>
              <w:marRight w:val="0"/>
              <w:marTop w:val="0"/>
              <w:marBottom w:val="0"/>
              <w:divBdr>
                <w:top w:val="none" w:sz="0" w:space="0" w:color="auto"/>
                <w:left w:val="none" w:sz="0" w:space="0" w:color="auto"/>
                <w:bottom w:val="none" w:sz="0" w:space="0" w:color="auto"/>
                <w:right w:val="none" w:sz="0" w:space="0" w:color="auto"/>
              </w:divBdr>
            </w:div>
          </w:divsChild>
        </w:div>
        <w:div w:id="1927224060">
          <w:marLeft w:val="0"/>
          <w:marRight w:val="0"/>
          <w:marTop w:val="0"/>
          <w:marBottom w:val="0"/>
          <w:divBdr>
            <w:top w:val="none" w:sz="0" w:space="0" w:color="auto"/>
            <w:left w:val="none" w:sz="0" w:space="0" w:color="auto"/>
            <w:bottom w:val="none" w:sz="0" w:space="0" w:color="auto"/>
            <w:right w:val="none" w:sz="0" w:space="0" w:color="auto"/>
          </w:divBdr>
          <w:divsChild>
            <w:div w:id="287469872">
              <w:marLeft w:val="0"/>
              <w:marRight w:val="0"/>
              <w:marTop w:val="0"/>
              <w:marBottom w:val="0"/>
              <w:divBdr>
                <w:top w:val="none" w:sz="0" w:space="0" w:color="auto"/>
                <w:left w:val="none" w:sz="0" w:space="0" w:color="auto"/>
                <w:bottom w:val="none" w:sz="0" w:space="0" w:color="auto"/>
                <w:right w:val="none" w:sz="0" w:space="0" w:color="auto"/>
              </w:divBdr>
            </w:div>
          </w:divsChild>
        </w:div>
        <w:div w:id="1940680399">
          <w:marLeft w:val="0"/>
          <w:marRight w:val="0"/>
          <w:marTop w:val="0"/>
          <w:marBottom w:val="0"/>
          <w:divBdr>
            <w:top w:val="none" w:sz="0" w:space="0" w:color="auto"/>
            <w:left w:val="none" w:sz="0" w:space="0" w:color="auto"/>
            <w:bottom w:val="none" w:sz="0" w:space="0" w:color="auto"/>
            <w:right w:val="none" w:sz="0" w:space="0" w:color="auto"/>
          </w:divBdr>
          <w:divsChild>
            <w:div w:id="770393342">
              <w:marLeft w:val="0"/>
              <w:marRight w:val="0"/>
              <w:marTop w:val="0"/>
              <w:marBottom w:val="0"/>
              <w:divBdr>
                <w:top w:val="none" w:sz="0" w:space="0" w:color="auto"/>
                <w:left w:val="none" w:sz="0" w:space="0" w:color="auto"/>
                <w:bottom w:val="none" w:sz="0" w:space="0" w:color="auto"/>
                <w:right w:val="none" w:sz="0" w:space="0" w:color="auto"/>
              </w:divBdr>
            </w:div>
          </w:divsChild>
        </w:div>
        <w:div w:id="1970629157">
          <w:marLeft w:val="0"/>
          <w:marRight w:val="0"/>
          <w:marTop w:val="0"/>
          <w:marBottom w:val="0"/>
          <w:divBdr>
            <w:top w:val="none" w:sz="0" w:space="0" w:color="auto"/>
            <w:left w:val="none" w:sz="0" w:space="0" w:color="auto"/>
            <w:bottom w:val="none" w:sz="0" w:space="0" w:color="auto"/>
            <w:right w:val="none" w:sz="0" w:space="0" w:color="auto"/>
          </w:divBdr>
          <w:divsChild>
            <w:div w:id="436604645">
              <w:marLeft w:val="0"/>
              <w:marRight w:val="0"/>
              <w:marTop w:val="0"/>
              <w:marBottom w:val="0"/>
              <w:divBdr>
                <w:top w:val="none" w:sz="0" w:space="0" w:color="auto"/>
                <w:left w:val="none" w:sz="0" w:space="0" w:color="auto"/>
                <w:bottom w:val="none" w:sz="0" w:space="0" w:color="auto"/>
                <w:right w:val="none" w:sz="0" w:space="0" w:color="auto"/>
              </w:divBdr>
            </w:div>
          </w:divsChild>
        </w:div>
        <w:div w:id="2024671111">
          <w:marLeft w:val="0"/>
          <w:marRight w:val="0"/>
          <w:marTop w:val="0"/>
          <w:marBottom w:val="0"/>
          <w:divBdr>
            <w:top w:val="none" w:sz="0" w:space="0" w:color="auto"/>
            <w:left w:val="none" w:sz="0" w:space="0" w:color="auto"/>
            <w:bottom w:val="none" w:sz="0" w:space="0" w:color="auto"/>
            <w:right w:val="none" w:sz="0" w:space="0" w:color="auto"/>
          </w:divBdr>
          <w:divsChild>
            <w:div w:id="1906262954">
              <w:marLeft w:val="0"/>
              <w:marRight w:val="0"/>
              <w:marTop w:val="0"/>
              <w:marBottom w:val="0"/>
              <w:divBdr>
                <w:top w:val="none" w:sz="0" w:space="0" w:color="auto"/>
                <w:left w:val="none" w:sz="0" w:space="0" w:color="auto"/>
                <w:bottom w:val="none" w:sz="0" w:space="0" w:color="auto"/>
                <w:right w:val="none" w:sz="0" w:space="0" w:color="auto"/>
              </w:divBdr>
            </w:div>
          </w:divsChild>
        </w:div>
        <w:div w:id="2128694050">
          <w:marLeft w:val="0"/>
          <w:marRight w:val="0"/>
          <w:marTop w:val="0"/>
          <w:marBottom w:val="0"/>
          <w:divBdr>
            <w:top w:val="none" w:sz="0" w:space="0" w:color="auto"/>
            <w:left w:val="none" w:sz="0" w:space="0" w:color="auto"/>
            <w:bottom w:val="none" w:sz="0" w:space="0" w:color="auto"/>
            <w:right w:val="none" w:sz="0" w:space="0" w:color="auto"/>
          </w:divBdr>
          <w:divsChild>
            <w:div w:id="53500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942899">
      <w:bodyDiv w:val="1"/>
      <w:marLeft w:val="0"/>
      <w:marRight w:val="0"/>
      <w:marTop w:val="0"/>
      <w:marBottom w:val="0"/>
      <w:divBdr>
        <w:top w:val="none" w:sz="0" w:space="0" w:color="auto"/>
        <w:left w:val="none" w:sz="0" w:space="0" w:color="auto"/>
        <w:bottom w:val="none" w:sz="0" w:space="0" w:color="auto"/>
        <w:right w:val="none" w:sz="0" w:space="0" w:color="auto"/>
      </w:divBdr>
      <w:divsChild>
        <w:div w:id="34549779">
          <w:marLeft w:val="274"/>
          <w:marRight w:val="0"/>
          <w:marTop w:val="0"/>
          <w:marBottom w:val="60"/>
          <w:divBdr>
            <w:top w:val="none" w:sz="0" w:space="0" w:color="auto"/>
            <w:left w:val="none" w:sz="0" w:space="0" w:color="auto"/>
            <w:bottom w:val="none" w:sz="0" w:space="0" w:color="auto"/>
            <w:right w:val="none" w:sz="0" w:space="0" w:color="auto"/>
          </w:divBdr>
        </w:div>
        <w:div w:id="236016717">
          <w:marLeft w:val="994"/>
          <w:marRight w:val="0"/>
          <w:marTop w:val="0"/>
          <w:marBottom w:val="60"/>
          <w:divBdr>
            <w:top w:val="none" w:sz="0" w:space="0" w:color="auto"/>
            <w:left w:val="none" w:sz="0" w:space="0" w:color="auto"/>
            <w:bottom w:val="none" w:sz="0" w:space="0" w:color="auto"/>
            <w:right w:val="none" w:sz="0" w:space="0" w:color="auto"/>
          </w:divBdr>
        </w:div>
        <w:div w:id="378358113">
          <w:marLeft w:val="994"/>
          <w:marRight w:val="0"/>
          <w:marTop w:val="0"/>
          <w:marBottom w:val="60"/>
          <w:divBdr>
            <w:top w:val="none" w:sz="0" w:space="0" w:color="auto"/>
            <w:left w:val="none" w:sz="0" w:space="0" w:color="auto"/>
            <w:bottom w:val="none" w:sz="0" w:space="0" w:color="auto"/>
            <w:right w:val="none" w:sz="0" w:space="0" w:color="auto"/>
          </w:divBdr>
        </w:div>
        <w:div w:id="971404018">
          <w:marLeft w:val="994"/>
          <w:marRight w:val="0"/>
          <w:marTop w:val="0"/>
          <w:marBottom w:val="60"/>
          <w:divBdr>
            <w:top w:val="none" w:sz="0" w:space="0" w:color="auto"/>
            <w:left w:val="none" w:sz="0" w:space="0" w:color="auto"/>
            <w:bottom w:val="none" w:sz="0" w:space="0" w:color="auto"/>
            <w:right w:val="none" w:sz="0" w:space="0" w:color="auto"/>
          </w:divBdr>
        </w:div>
        <w:div w:id="1291859001">
          <w:marLeft w:val="274"/>
          <w:marRight w:val="0"/>
          <w:marTop w:val="0"/>
          <w:marBottom w:val="60"/>
          <w:divBdr>
            <w:top w:val="none" w:sz="0" w:space="0" w:color="auto"/>
            <w:left w:val="none" w:sz="0" w:space="0" w:color="auto"/>
            <w:bottom w:val="none" w:sz="0" w:space="0" w:color="auto"/>
            <w:right w:val="none" w:sz="0" w:space="0" w:color="auto"/>
          </w:divBdr>
        </w:div>
        <w:div w:id="1511482397">
          <w:marLeft w:val="994"/>
          <w:marRight w:val="0"/>
          <w:marTop w:val="0"/>
          <w:marBottom w:val="60"/>
          <w:divBdr>
            <w:top w:val="none" w:sz="0" w:space="0" w:color="auto"/>
            <w:left w:val="none" w:sz="0" w:space="0" w:color="auto"/>
            <w:bottom w:val="none" w:sz="0" w:space="0" w:color="auto"/>
            <w:right w:val="none" w:sz="0" w:space="0" w:color="auto"/>
          </w:divBdr>
        </w:div>
        <w:div w:id="2130083734">
          <w:marLeft w:val="994"/>
          <w:marRight w:val="0"/>
          <w:marTop w:val="0"/>
          <w:marBottom w:val="6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82565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553210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884063">
      <w:bodyDiv w:val="1"/>
      <w:marLeft w:val="0"/>
      <w:marRight w:val="0"/>
      <w:marTop w:val="0"/>
      <w:marBottom w:val="0"/>
      <w:divBdr>
        <w:top w:val="none" w:sz="0" w:space="0" w:color="auto"/>
        <w:left w:val="none" w:sz="0" w:space="0" w:color="auto"/>
        <w:bottom w:val="none" w:sz="0" w:space="0" w:color="auto"/>
        <w:right w:val="none" w:sz="0" w:space="0" w:color="auto"/>
      </w:divBdr>
      <w:divsChild>
        <w:div w:id="262613075">
          <w:marLeft w:val="0"/>
          <w:marRight w:val="0"/>
          <w:marTop w:val="0"/>
          <w:marBottom w:val="0"/>
          <w:divBdr>
            <w:top w:val="none" w:sz="0" w:space="0" w:color="auto"/>
            <w:left w:val="none" w:sz="0" w:space="0" w:color="auto"/>
            <w:bottom w:val="none" w:sz="0" w:space="0" w:color="auto"/>
            <w:right w:val="none" w:sz="0" w:space="0" w:color="auto"/>
          </w:divBdr>
          <w:divsChild>
            <w:div w:id="355234404">
              <w:marLeft w:val="0"/>
              <w:marRight w:val="0"/>
              <w:marTop w:val="0"/>
              <w:marBottom w:val="0"/>
              <w:divBdr>
                <w:top w:val="none" w:sz="0" w:space="0" w:color="auto"/>
                <w:left w:val="none" w:sz="0" w:space="0" w:color="auto"/>
                <w:bottom w:val="none" w:sz="0" w:space="0" w:color="auto"/>
                <w:right w:val="none" w:sz="0" w:space="0" w:color="auto"/>
              </w:divBdr>
            </w:div>
          </w:divsChild>
        </w:div>
        <w:div w:id="320080207">
          <w:marLeft w:val="0"/>
          <w:marRight w:val="0"/>
          <w:marTop w:val="0"/>
          <w:marBottom w:val="0"/>
          <w:divBdr>
            <w:top w:val="none" w:sz="0" w:space="0" w:color="auto"/>
            <w:left w:val="none" w:sz="0" w:space="0" w:color="auto"/>
            <w:bottom w:val="none" w:sz="0" w:space="0" w:color="auto"/>
            <w:right w:val="none" w:sz="0" w:space="0" w:color="auto"/>
          </w:divBdr>
          <w:divsChild>
            <w:div w:id="1034229799">
              <w:marLeft w:val="0"/>
              <w:marRight w:val="0"/>
              <w:marTop w:val="0"/>
              <w:marBottom w:val="0"/>
              <w:divBdr>
                <w:top w:val="none" w:sz="0" w:space="0" w:color="auto"/>
                <w:left w:val="none" w:sz="0" w:space="0" w:color="auto"/>
                <w:bottom w:val="none" w:sz="0" w:space="0" w:color="auto"/>
                <w:right w:val="none" w:sz="0" w:space="0" w:color="auto"/>
              </w:divBdr>
            </w:div>
          </w:divsChild>
        </w:div>
        <w:div w:id="385836664">
          <w:marLeft w:val="0"/>
          <w:marRight w:val="0"/>
          <w:marTop w:val="0"/>
          <w:marBottom w:val="0"/>
          <w:divBdr>
            <w:top w:val="none" w:sz="0" w:space="0" w:color="auto"/>
            <w:left w:val="none" w:sz="0" w:space="0" w:color="auto"/>
            <w:bottom w:val="none" w:sz="0" w:space="0" w:color="auto"/>
            <w:right w:val="none" w:sz="0" w:space="0" w:color="auto"/>
          </w:divBdr>
          <w:divsChild>
            <w:div w:id="242029400">
              <w:marLeft w:val="0"/>
              <w:marRight w:val="0"/>
              <w:marTop w:val="0"/>
              <w:marBottom w:val="0"/>
              <w:divBdr>
                <w:top w:val="none" w:sz="0" w:space="0" w:color="auto"/>
                <w:left w:val="none" w:sz="0" w:space="0" w:color="auto"/>
                <w:bottom w:val="none" w:sz="0" w:space="0" w:color="auto"/>
                <w:right w:val="none" w:sz="0" w:space="0" w:color="auto"/>
              </w:divBdr>
            </w:div>
          </w:divsChild>
        </w:div>
        <w:div w:id="410735809">
          <w:marLeft w:val="0"/>
          <w:marRight w:val="0"/>
          <w:marTop w:val="0"/>
          <w:marBottom w:val="0"/>
          <w:divBdr>
            <w:top w:val="none" w:sz="0" w:space="0" w:color="auto"/>
            <w:left w:val="none" w:sz="0" w:space="0" w:color="auto"/>
            <w:bottom w:val="none" w:sz="0" w:space="0" w:color="auto"/>
            <w:right w:val="none" w:sz="0" w:space="0" w:color="auto"/>
          </w:divBdr>
          <w:divsChild>
            <w:div w:id="484203033">
              <w:marLeft w:val="0"/>
              <w:marRight w:val="0"/>
              <w:marTop w:val="0"/>
              <w:marBottom w:val="0"/>
              <w:divBdr>
                <w:top w:val="none" w:sz="0" w:space="0" w:color="auto"/>
                <w:left w:val="none" w:sz="0" w:space="0" w:color="auto"/>
                <w:bottom w:val="none" w:sz="0" w:space="0" w:color="auto"/>
                <w:right w:val="none" w:sz="0" w:space="0" w:color="auto"/>
              </w:divBdr>
            </w:div>
          </w:divsChild>
        </w:div>
        <w:div w:id="430008013">
          <w:marLeft w:val="0"/>
          <w:marRight w:val="0"/>
          <w:marTop w:val="0"/>
          <w:marBottom w:val="0"/>
          <w:divBdr>
            <w:top w:val="none" w:sz="0" w:space="0" w:color="auto"/>
            <w:left w:val="none" w:sz="0" w:space="0" w:color="auto"/>
            <w:bottom w:val="none" w:sz="0" w:space="0" w:color="auto"/>
            <w:right w:val="none" w:sz="0" w:space="0" w:color="auto"/>
          </w:divBdr>
          <w:divsChild>
            <w:div w:id="1154489246">
              <w:marLeft w:val="0"/>
              <w:marRight w:val="0"/>
              <w:marTop w:val="0"/>
              <w:marBottom w:val="0"/>
              <w:divBdr>
                <w:top w:val="none" w:sz="0" w:space="0" w:color="auto"/>
                <w:left w:val="none" w:sz="0" w:space="0" w:color="auto"/>
                <w:bottom w:val="none" w:sz="0" w:space="0" w:color="auto"/>
                <w:right w:val="none" w:sz="0" w:space="0" w:color="auto"/>
              </w:divBdr>
            </w:div>
          </w:divsChild>
        </w:div>
        <w:div w:id="516424667">
          <w:marLeft w:val="0"/>
          <w:marRight w:val="0"/>
          <w:marTop w:val="0"/>
          <w:marBottom w:val="0"/>
          <w:divBdr>
            <w:top w:val="none" w:sz="0" w:space="0" w:color="auto"/>
            <w:left w:val="none" w:sz="0" w:space="0" w:color="auto"/>
            <w:bottom w:val="none" w:sz="0" w:space="0" w:color="auto"/>
            <w:right w:val="none" w:sz="0" w:space="0" w:color="auto"/>
          </w:divBdr>
          <w:divsChild>
            <w:div w:id="403259247">
              <w:marLeft w:val="0"/>
              <w:marRight w:val="0"/>
              <w:marTop w:val="0"/>
              <w:marBottom w:val="0"/>
              <w:divBdr>
                <w:top w:val="none" w:sz="0" w:space="0" w:color="auto"/>
                <w:left w:val="none" w:sz="0" w:space="0" w:color="auto"/>
                <w:bottom w:val="none" w:sz="0" w:space="0" w:color="auto"/>
                <w:right w:val="none" w:sz="0" w:space="0" w:color="auto"/>
              </w:divBdr>
            </w:div>
          </w:divsChild>
        </w:div>
        <w:div w:id="551309670">
          <w:marLeft w:val="0"/>
          <w:marRight w:val="0"/>
          <w:marTop w:val="0"/>
          <w:marBottom w:val="0"/>
          <w:divBdr>
            <w:top w:val="none" w:sz="0" w:space="0" w:color="auto"/>
            <w:left w:val="none" w:sz="0" w:space="0" w:color="auto"/>
            <w:bottom w:val="none" w:sz="0" w:space="0" w:color="auto"/>
            <w:right w:val="none" w:sz="0" w:space="0" w:color="auto"/>
          </w:divBdr>
          <w:divsChild>
            <w:div w:id="549461722">
              <w:marLeft w:val="0"/>
              <w:marRight w:val="0"/>
              <w:marTop w:val="0"/>
              <w:marBottom w:val="0"/>
              <w:divBdr>
                <w:top w:val="none" w:sz="0" w:space="0" w:color="auto"/>
                <w:left w:val="none" w:sz="0" w:space="0" w:color="auto"/>
                <w:bottom w:val="none" w:sz="0" w:space="0" w:color="auto"/>
                <w:right w:val="none" w:sz="0" w:space="0" w:color="auto"/>
              </w:divBdr>
            </w:div>
          </w:divsChild>
        </w:div>
        <w:div w:id="941495912">
          <w:marLeft w:val="0"/>
          <w:marRight w:val="0"/>
          <w:marTop w:val="0"/>
          <w:marBottom w:val="0"/>
          <w:divBdr>
            <w:top w:val="none" w:sz="0" w:space="0" w:color="auto"/>
            <w:left w:val="none" w:sz="0" w:space="0" w:color="auto"/>
            <w:bottom w:val="none" w:sz="0" w:space="0" w:color="auto"/>
            <w:right w:val="none" w:sz="0" w:space="0" w:color="auto"/>
          </w:divBdr>
          <w:divsChild>
            <w:div w:id="1293294131">
              <w:marLeft w:val="0"/>
              <w:marRight w:val="0"/>
              <w:marTop w:val="0"/>
              <w:marBottom w:val="0"/>
              <w:divBdr>
                <w:top w:val="none" w:sz="0" w:space="0" w:color="auto"/>
                <w:left w:val="none" w:sz="0" w:space="0" w:color="auto"/>
                <w:bottom w:val="none" w:sz="0" w:space="0" w:color="auto"/>
                <w:right w:val="none" w:sz="0" w:space="0" w:color="auto"/>
              </w:divBdr>
            </w:div>
          </w:divsChild>
        </w:div>
        <w:div w:id="1108740695">
          <w:marLeft w:val="0"/>
          <w:marRight w:val="0"/>
          <w:marTop w:val="0"/>
          <w:marBottom w:val="0"/>
          <w:divBdr>
            <w:top w:val="none" w:sz="0" w:space="0" w:color="auto"/>
            <w:left w:val="none" w:sz="0" w:space="0" w:color="auto"/>
            <w:bottom w:val="none" w:sz="0" w:space="0" w:color="auto"/>
            <w:right w:val="none" w:sz="0" w:space="0" w:color="auto"/>
          </w:divBdr>
          <w:divsChild>
            <w:div w:id="937375683">
              <w:marLeft w:val="0"/>
              <w:marRight w:val="0"/>
              <w:marTop w:val="0"/>
              <w:marBottom w:val="0"/>
              <w:divBdr>
                <w:top w:val="none" w:sz="0" w:space="0" w:color="auto"/>
                <w:left w:val="none" w:sz="0" w:space="0" w:color="auto"/>
                <w:bottom w:val="none" w:sz="0" w:space="0" w:color="auto"/>
                <w:right w:val="none" w:sz="0" w:space="0" w:color="auto"/>
              </w:divBdr>
            </w:div>
          </w:divsChild>
        </w:div>
        <w:div w:id="1148011188">
          <w:marLeft w:val="0"/>
          <w:marRight w:val="0"/>
          <w:marTop w:val="0"/>
          <w:marBottom w:val="0"/>
          <w:divBdr>
            <w:top w:val="none" w:sz="0" w:space="0" w:color="auto"/>
            <w:left w:val="none" w:sz="0" w:space="0" w:color="auto"/>
            <w:bottom w:val="none" w:sz="0" w:space="0" w:color="auto"/>
            <w:right w:val="none" w:sz="0" w:space="0" w:color="auto"/>
          </w:divBdr>
          <w:divsChild>
            <w:div w:id="1720326145">
              <w:marLeft w:val="0"/>
              <w:marRight w:val="0"/>
              <w:marTop w:val="0"/>
              <w:marBottom w:val="0"/>
              <w:divBdr>
                <w:top w:val="none" w:sz="0" w:space="0" w:color="auto"/>
                <w:left w:val="none" w:sz="0" w:space="0" w:color="auto"/>
                <w:bottom w:val="none" w:sz="0" w:space="0" w:color="auto"/>
                <w:right w:val="none" w:sz="0" w:space="0" w:color="auto"/>
              </w:divBdr>
            </w:div>
          </w:divsChild>
        </w:div>
        <w:div w:id="1213737540">
          <w:marLeft w:val="0"/>
          <w:marRight w:val="0"/>
          <w:marTop w:val="0"/>
          <w:marBottom w:val="0"/>
          <w:divBdr>
            <w:top w:val="none" w:sz="0" w:space="0" w:color="auto"/>
            <w:left w:val="none" w:sz="0" w:space="0" w:color="auto"/>
            <w:bottom w:val="none" w:sz="0" w:space="0" w:color="auto"/>
            <w:right w:val="none" w:sz="0" w:space="0" w:color="auto"/>
          </w:divBdr>
          <w:divsChild>
            <w:div w:id="1797675515">
              <w:marLeft w:val="0"/>
              <w:marRight w:val="0"/>
              <w:marTop w:val="0"/>
              <w:marBottom w:val="0"/>
              <w:divBdr>
                <w:top w:val="none" w:sz="0" w:space="0" w:color="auto"/>
                <w:left w:val="none" w:sz="0" w:space="0" w:color="auto"/>
                <w:bottom w:val="none" w:sz="0" w:space="0" w:color="auto"/>
                <w:right w:val="none" w:sz="0" w:space="0" w:color="auto"/>
              </w:divBdr>
            </w:div>
            <w:div w:id="2025090204">
              <w:marLeft w:val="0"/>
              <w:marRight w:val="0"/>
              <w:marTop w:val="0"/>
              <w:marBottom w:val="0"/>
              <w:divBdr>
                <w:top w:val="none" w:sz="0" w:space="0" w:color="auto"/>
                <w:left w:val="none" w:sz="0" w:space="0" w:color="auto"/>
                <w:bottom w:val="none" w:sz="0" w:space="0" w:color="auto"/>
                <w:right w:val="none" w:sz="0" w:space="0" w:color="auto"/>
              </w:divBdr>
            </w:div>
          </w:divsChild>
        </w:div>
        <w:div w:id="1438255867">
          <w:marLeft w:val="0"/>
          <w:marRight w:val="0"/>
          <w:marTop w:val="0"/>
          <w:marBottom w:val="0"/>
          <w:divBdr>
            <w:top w:val="none" w:sz="0" w:space="0" w:color="auto"/>
            <w:left w:val="none" w:sz="0" w:space="0" w:color="auto"/>
            <w:bottom w:val="none" w:sz="0" w:space="0" w:color="auto"/>
            <w:right w:val="none" w:sz="0" w:space="0" w:color="auto"/>
          </w:divBdr>
          <w:divsChild>
            <w:div w:id="153451557">
              <w:marLeft w:val="0"/>
              <w:marRight w:val="0"/>
              <w:marTop w:val="0"/>
              <w:marBottom w:val="0"/>
              <w:divBdr>
                <w:top w:val="none" w:sz="0" w:space="0" w:color="auto"/>
                <w:left w:val="none" w:sz="0" w:space="0" w:color="auto"/>
                <w:bottom w:val="none" w:sz="0" w:space="0" w:color="auto"/>
                <w:right w:val="none" w:sz="0" w:space="0" w:color="auto"/>
              </w:divBdr>
            </w:div>
          </w:divsChild>
        </w:div>
        <w:div w:id="1546522636">
          <w:marLeft w:val="0"/>
          <w:marRight w:val="0"/>
          <w:marTop w:val="0"/>
          <w:marBottom w:val="0"/>
          <w:divBdr>
            <w:top w:val="none" w:sz="0" w:space="0" w:color="auto"/>
            <w:left w:val="none" w:sz="0" w:space="0" w:color="auto"/>
            <w:bottom w:val="none" w:sz="0" w:space="0" w:color="auto"/>
            <w:right w:val="none" w:sz="0" w:space="0" w:color="auto"/>
          </w:divBdr>
          <w:divsChild>
            <w:div w:id="340546551">
              <w:marLeft w:val="0"/>
              <w:marRight w:val="0"/>
              <w:marTop w:val="0"/>
              <w:marBottom w:val="0"/>
              <w:divBdr>
                <w:top w:val="none" w:sz="0" w:space="0" w:color="auto"/>
                <w:left w:val="none" w:sz="0" w:space="0" w:color="auto"/>
                <w:bottom w:val="none" w:sz="0" w:space="0" w:color="auto"/>
                <w:right w:val="none" w:sz="0" w:space="0" w:color="auto"/>
              </w:divBdr>
            </w:div>
          </w:divsChild>
        </w:div>
        <w:div w:id="1605385190">
          <w:marLeft w:val="0"/>
          <w:marRight w:val="0"/>
          <w:marTop w:val="0"/>
          <w:marBottom w:val="0"/>
          <w:divBdr>
            <w:top w:val="none" w:sz="0" w:space="0" w:color="auto"/>
            <w:left w:val="none" w:sz="0" w:space="0" w:color="auto"/>
            <w:bottom w:val="none" w:sz="0" w:space="0" w:color="auto"/>
            <w:right w:val="none" w:sz="0" w:space="0" w:color="auto"/>
          </w:divBdr>
          <w:divsChild>
            <w:div w:id="42409036">
              <w:marLeft w:val="0"/>
              <w:marRight w:val="0"/>
              <w:marTop w:val="0"/>
              <w:marBottom w:val="0"/>
              <w:divBdr>
                <w:top w:val="none" w:sz="0" w:space="0" w:color="auto"/>
                <w:left w:val="none" w:sz="0" w:space="0" w:color="auto"/>
                <w:bottom w:val="none" w:sz="0" w:space="0" w:color="auto"/>
                <w:right w:val="none" w:sz="0" w:space="0" w:color="auto"/>
              </w:divBdr>
            </w:div>
            <w:div w:id="665785371">
              <w:marLeft w:val="0"/>
              <w:marRight w:val="0"/>
              <w:marTop w:val="0"/>
              <w:marBottom w:val="0"/>
              <w:divBdr>
                <w:top w:val="none" w:sz="0" w:space="0" w:color="auto"/>
                <w:left w:val="none" w:sz="0" w:space="0" w:color="auto"/>
                <w:bottom w:val="none" w:sz="0" w:space="0" w:color="auto"/>
                <w:right w:val="none" w:sz="0" w:space="0" w:color="auto"/>
              </w:divBdr>
            </w:div>
            <w:div w:id="731926132">
              <w:marLeft w:val="0"/>
              <w:marRight w:val="0"/>
              <w:marTop w:val="0"/>
              <w:marBottom w:val="0"/>
              <w:divBdr>
                <w:top w:val="none" w:sz="0" w:space="0" w:color="auto"/>
                <w:left w:val="none" w:sz="0" w:space="0" w:color="auto"/>
                <w:bottom w:val="none" w:sz="0" w:space="0" w:color="auto"/>
                <w:right w:val="none" w:sz="0" w:space="0" w:color="auto"/>
              </w:divBdr>
            </w:div>
            <w:div w:id="1460227360">
              <w:marLeft w:val="0"/>
              <w:marRight w:val="0"/>
              <w:marTop w:val="0"/>
              <w:marBottom w:val="0"/>
              <w:divBdr>
                <w:top w:val="none" w:sz="0" w:space="0" w:color="auto"/>
                <w:left w:val="none" w:sz="0" w:space="0" w:color="auto"/>
                <w:bottom w:val="none" w:sz="0" w:space="0" w:color="auto"/>
                <w:right w:val="none" w:sz="0" w:space="0" w:color="auto"/>
              </w:divBdr>
            </w:div>
            <w:div w:id="1685015927">
              <w:marLeft w:val="0"/>
              <w:marRight w:val="0"/>
              <w:marTop w:val="0"/>
              <w:marBottom w:val="0"/>
              <w:divBdr>
                <w:top w:val="none" w:sz="0" w:space="0" w:color="auto"/>
                <w:left w:val="none" w:sz="0" w:space="0" w:color="auto"/>
                <w:bottom w:val="none" w:sz="0" w:space="0" w:color="auto"/>
                <w:right w:val="none" w:sz="0" w:space="0" w:color="auto"/>
              </w:divBdr>
            </w:div>
            <w:div w:id="1851872245">
              <w:marLeft w:val="0"/>
              <w:marRight w:val="0"/>
              <w:marTop w:val="0"/>
              <w:marBottom w:val="0"/>
              <w:divBdr>
                <w:top w:val="none" w:sz="0" w:space="0" w:color="auto"/>
                <w:left w:val="none" w:sz="0" w:space="0" w:color="auto"/>
                <w:bottom w:val="none" w:sz="0" w:space="0" w:color="auto"/>
                <w:right w:val="none" w:sz="0" w:space="0" w:color="auto"/>
              </w:divBdr>
            </w:div>
            <w:div w:id="2082285333">
              <w:marLeft w:val="0"/>
              <w:marRight w:val="0"/>
              <w:marTop w:val="0"/>
              <w:marBottom w:val="0"/>
              <w:divBdr>
                <w:top w:val="none" w:sz="0" w:space="0" w:color="auto"/>
                <w:left w:val="none" w:sz="0" w:space="0" w:color="auto"/>
                <w:bottom w:val="none" w:sz="0" w:space="0" w:color="auto"/>
                <w:right w:val="none" w:sz="0" w:space="0" w:color="auto"/>
              </w:divBdr>
            </w:div>
          </w:divsChild>
        </w:div>
        <w:div w:id="1657762331">
          <w:marLeft w:val="0"/>
          <w:marRight w:val="0"/>
          <w:marTop w:val="0"/>
          <w:marBottom w:val="0"/>
          <w:divBdr>
            <w:top w:val="none" w:sz="0" w:space="0" w:color="auto"/>
            <w:left w:val="none" w:sz="0" w:space="0" w:color="auto"/>
            <w:bottom w:val="none" w:sz="0" w:space="0" w:color="auto"/>
            <w:right w:val="none" w:sz="0" w:space="0" w:color="auto"/>
          </w:divBdr>
        </w:div>
        <w:div w:id="1680234259">
          <w:marLeft w:val="0"/>
          <w:marRight w:val="0"/>
          <w:marTop w:val="0"/>
          <w:marBottom w:val="0"/>
          <w:divBdr>
            <w:top w:val="none" w:sz="0" w:space="0" w:color="auto"/>
            <w:left w:val="none" w:sz="0" w:space="0" w:color="auto"/>
            <w:bottom w:val="none" w:sz="0" w:space="0" w:color="auto"/>
            <w:right w:val="none" w:sz="0" w:space="0" w:color="auto"/>
          </w:divBdr>
          <w:divsChild>
            <w:div w:id="19708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11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90726">
      <w:bodyDiv w:val="1"/>
      <w:marLeft w:val="0"/>
      <w:marRight w:val="0"/>
      <w:marTop w:val="0"/>
      <w:marBottom w:val="0"/>
      <w:divBdr>
        <w:top w:val="none" w:sz="0" w:space="0" w:color="auto"/>
        <w:left w:val="none" w:sz="0" w:space="0" w:color="auto"/>
        <w:bottom w:val="none" w:sz="0" w:space="0" w:color="auto"/>
        <w:right w:val="none" w:sz="0" w:space="0" w:color="auto"/>
      </w:divBdr>
      <w:divsChild>
        <w:div w:id="446583829">
          <w:marLeft w:val="0"/>
          <w:marRight w:val="0"/>
          <w:marTop w:val="0"/>
          <w:marBottom w:val="0"/>
          <w:divBdr>
            <w:top w:val="none" w:sz="0" w:space="0" w:color="auto"/>
            <w:left w:val="none" w:sz="0" w:space="0" w:color="auto"/>
            <w:bottom w:val="none" w:sz="0" w:space="0" w:color="auto"/>
            <w:right w:val="none" w:sz="0" w:space="0" w:color="auto"/>
          </w:divBdr>
        </w:div>
        <w:div w:id="1252274623">
          <w:marLeft w:val="0"/>
          <w:marRight w:val="0"/>
          <w:marTop w:val="0"/>
          <w:marBottom w:val="0"/>
          <w:divBdr>
            <w:top w:val="none" w:sz="0" w:space="0" w:color="auto"/>
            <w:left w:val="none" w:sz="0" w:space="0" w:color="auto"/>
            <w:bottom w:val="none" w:sz="0" w:space="0" w:color="auto"/>
            <w:right w:val="none" w:sz="0" w:space="0" w:color="auto"/>
          </w:divBdr>
        </w:div>
      </w:divsChild>
    </w:div>
    <w:div w:id="1253466222">
      <w:bodyDiv w:val="1"/>
      <w:marLeft w:val="0"/>
      <w:marRight w:val="0"/>
      <w:marTop w:val="0"/>
      <w:marBottom w:val="0"/>
      <w:divBdr>
        <w:top w:val="none" w:sz="0" w:space="0" w:color="auto"/>
        <w:left w:val="none" w:sz="0" w:space="0" w:color="auto"/>
        <w:bottom w:val="none" w:sz="0" w:space="0" w:color="auto"/>
        <w:right w:val="none" w:sz="0" w:space="0" w:color="auto"/>
      </w:divBdr>
      <w:divsChild>
        <w:div w:id="81029052">
          <w:marLeft w:val="0"/>
          <w:marRight w:val="0"/>
          <w:marTop w:val="0"/>
          <w:marBottom w:val="0"/>
          <w:divBdr>
            <w:top w:val="none" w:sz="0" w:space="0" w:color="auto"/>
            <w:left w:val="none" w:sz="0" w:space="0" w:color="auto"/>
            <w:bottom w:val="none" w:sz="0" w:space="0" w:color="auto"/>
            <w:right w:val="none" w:sz="0" w:space="0" w:color="auto"/>
          </w:divBdr>
          <w:divsChild>
            <w:div w:id="1290892586">
              <w:marLeft w:val="0"/>
              <w:marRight w:val="0"/>
              <w:marTop w:val="0"/>
              <w:marBottom w:val="0"/>
              <w:divBdr>
                <w:top w:val="none" w:sz="0" w:space="0" w:color="auto"/>
                <w:left w:val="none" w:sz="0" w:space="0" w:color="auto"/>
                <w:bottom w:val="none" w:sz="0" w:space="0" w:color="auto"/>
                <w:right w:val="none" w:sz="0" w:space="0" w:color="auto"/>
              </w:divBdr>
            </w:div>
          </w:divsChild>
        </w:div>
        <w:div w:id="127625176">
          <w:marLeft w:val="0"/>
          <w:marRight w:val="0"/>
          <w:marTop w:val="0"/>
          <w:marBottom w:val="0"/>
          <w:divBdr>
            <w:top w:val="none" w:sz="0" w:space="0" w:color="auto"/>
            <w:left w:val="none" w:sz="0" w:space="0" w:color="auto"/>
            <w:bottom w:val="none" w:sz="0" w:space="0" w:color="auto"/>
            <w:right w:val="none" w:sz="0" w:space="0" w:color="auto"/>
          </w:divBdr>
          <w:divsChild>
            <w:div w:id="1935740732">
              <w:marLeft w:val="0"/>
              <w:marRight w:val="0"/>
              <w:marTop w:val="0"/>
              <w:marBottom w:val="0"/>
              <w:divBdr>
                <w:top w:val="none" w:sz="0" w:space="0" w:color="auto"/>
                <w:left w:val="none" w:sz="0" w:space="0" w:color="auto"/>
                <w:bottom w:val="none" w:sz="0" w:space="0" w:color="auto"/>
                <w:right w:val="none" w:sz="0" w:space="0" w:color="auto"/>
              </w:divBdr>
            </w:div>
          </w:divsChild>
        </w:div>
        <w:div w:id="152645094">
          <w:marLeft w:val="0"/>
          <w:marRight w:val="0"/>
          <w:marTop w:val="0"/>
          <w:marBottom w:val="0"/>
          <w:divBdr>
            <w:top w:val="none" w:sz="0" w:space="0" w:color="auto"/>
            <w:left w:val="none" w:sz="0" w:space="0" w:color="auto"/>
            <w:bottom w:val="none" w:sz="0" w:space="0" w:color="auto"/>
            <w:right w:val="none" w:sz="0" w:space="0" w:color="auto"/>
          </w:divBdr>
          <w:divsChild>
            <w:div w:id="571357655">
              <w:marLeft w:val="0"/>
              <w:marRight w:val="0"/>
              <w:marTop w:val="0"/>
              <w:marBottom w:val="0"/>
              <w:divBdr>
                <w:top w:val="none" w:sz="0" w:space="0" w:color="auto"/>
                <w:left w:val="none" w:sz="0" w:space="0" w:color="auto"/>
                <w:bottom w:val="none" w:sz="0" w:space="0" w:color="auto"/>
                <w:right w:val="none" w:sz="0" w:space="0" w:color="auto"/>
              </w:divBdr>
            </w:div>
          </w:divsChild>
        </w:div>
        <w:div w:id="194662735">
          <w:marLeft w:val="0"/>
          <w:marRight w:val="0"/>
          <w:marTop w:val="0"/>
          <w:marBottom w:val="0"/>
          <w:divBdr>
            <w:top w:val="none" w:sz="0" w:space="0" w:color="auto"/>
            <w:left w:val="none" w:sz="0" w:space="0" w:color="auto"/>
            <w:bottom w:val="none" w:sz="0" w:space="0" w:color="auto"/>
            <w:right w:val="none" w:sz="0" w:space="0" w:color="auto"/>
          </w:divBdr>
          <w:divsChild>
            <w:div w:id="815491637">
              <w:marLeft w:val="0"/>
              <w:marRight w:val="0"/>
              <w:marTop w:val="0"/>
              <w:marBottom w:val="0"/>
              <w:divBdr>
                <w:top w:val="none" w:sz="0" w:space="0" w:color="auto"/>
                <w:left w:val="none" w:sz="0" w:space="0" w:color="auto"/>
                <w:bottom w:val="none" w:sz="0" w:space="0" w:color="auto"/>
                <w:right w:val="none" w:sz="0" w:space="0" w:color="auto"/>
              </w:divBdr>
            </w:div>
          </w:divsChild>
        </w:div>
        <w:div w:id="243030876">
          <w:marLeft w:val="0"/>
          <w:marRight w:val="0"/>
          <w:marTop w:val="0"/>
          <w:marBottom w:val="0"/>
          <w:divBdr>
            <w:top w:val="none" w:sz="0" w:space="0" w:color="auto"/>
            <w:left w:val="none" w:sz="0" w:space="0" w:color="auto"/>
            <w:bottom w:val="none" w:sz="0" w:space="0" w:color="auto"/>
            <w:right w:val="none" w:sz="0" w:space="0" w:color="auto"/>
          </w:divBdr>
          <w:divsChild>
            <w:div w:id="1991520613">
              <w:marLeft w:val="0"/>
              <w:marRight w:val="0"/>
              <w:marTop w:val="0"/>
              <w:marBottom w:val="0"/>
              <w:divBdr>
                <w:top w:val="none" w:sz="0" w:space="0" w:color="auto"/>
                <w:left w:val="none" w:sz="0" w:space="0" w:color="auto"/>
                <w:bottom w:val="none" w:sz="0" w:space="0" w:color="auto"/>
                <w:right w:val="none" w:sz="0" w:space="0" w:color="auto"/>
              </w:divBdr>
            </w:div>
          </w:divsChild>
        </w:div>
        <w:div w:id="390737492">
          <w:marLeft w:val="0"/>
          <w:marRight w:val="0"/>
          <w:marTop w:val="0"/>
          <w:marBottom w:val="0"/>
          <w:divBdr>
            <w:top w:val="none" w:sz="0" w:space="0" w:color="auto"/>
            <w:left w:val="none" w:sz="0" w:space="0" w:color="auto"/>
            <w:bottom w:val="none" w:sz="0" w:space="0" w:color="auto"/>
            <w:right w:val="none" w:sz="0" w:space="0" w:color="auto"/>
          </w:divBdr>
          <w:divsChild>
            <w:div w:id="1192304219">
              <w:marLeft w:val="0"/>
              <w:marRight w:val="0"/>
              <w:marTop w:val="0"/>
              <w:marBottom w:val="0"/>
              <w:divBdr>
                <w:top w:val="none" w:sz="0" w:space="0" w:color="auto"/>
                <w:left w:val="none" w:sz="0" w:space="0" w:color="auto"/>
                <w:bottom w:val="none" w:sz="0" w:space="0" w:color="auto"/>
                <w:right w:val="none" w:sz="0" w:space="0" w:color="auto"/>
              </w:divBdr>
            </w:div>
          </w:divsChild>
        </w:div>
        <w:div w:id="439764113">
          <w:marLeft w:val="0"/>
          <w:marRight w:val="0"/>
          <w:marTop w:val="0"/>
          <w:marBottom w:val="0"/>
          <w:divBdr>
            <w:top w:val="none" w:sz="0" w:space="0" w:color="auto"/>
            <w:left w:val="none" w:sz="0" w:space="0" w:color="auto"/>
            <w:bottom w:val="none" w:sz="0" w:space="0" w:color="auto"/>
            <w:right w:val="none" w:sz="0" w:space="0" w:color="auto"/>
          </w:divBdr>
          <w:divsChild>
            <w:div w:id="793251651">
              <w:marLeft w:val="0"/>
              <w:marRight w:val="0"/>
              <w:marTop w:val="0"/>
              <w:marBottom w:val="0"/>
              <w:divBdr>
                <w:top w:val="none" w:sz="0" w:space="0" w:color="auto"/>
                <w:left w:val="none" w:sz="0" w:space="0" w:color="auto"/>
                <w:bottom w:val="none" w:sz="0" w:space="0" w:color="auto"/>
                <w:right w:val="none" w:sz="0" w:space="0" w:color="auto"/>
              </w:divBdr>
            </w:div>
          </w:divsChild>
        </w:div>
        <w:div w:id="458840940">
          <w:marLeft w:val="0"/>
          <w:marRight w:val="0"/>
          <w:marTop w:val="0"/>
          <w:marBottom w:val="0"/>
          <w:divBdr>
            <w:top w:val="none" w:sz="0" w:space="0" w:color="auto"/>
            <w:left w:val="none" w:sz="0" w:space="0" w:color="auto"/>
            <w:bottom w:val="none" w:sz="0" w:space="0" w:color="auto"/>
            <w:right w:val="none" w:sz="0" w:space="0" w:color="auto"/>
          </w:divBdr>
          <w:divsChild>
            <w:div w:id="251164311">
              <w:marLeft w:val="0"/>
              <w:marRight w:val="0"/>
              <w:marTop w:val="0"/>
              <w:marBottom w:val="0"/>
              <w:divBdr>
                <w:top w:val="none" w:sz="0" w:space="0" w:color="auto"/>
                <w:left w:val="none" w:sz="0" w:space="0" w:color="auto"/>
                <w:bottom w:val="none" w:sz="0" w:space="0" w:color="auto"/>
                <w:right w:val="none" w:sz="0" w:space="0" w:color="auto"/>
              </w:divBdr>
            </w:div>
          </w:divsChild>
        </w:div>
        <w:div w:id="488134445">
          <w:marLeft w:val="0"/>
          <w:marRight w:val="0"/>
          <w:marTop w:val="0"/>
          <w:marBottom w:val="0"/>
          <w:divBdr>
            <w:top w:val="none" w:sz="0" w:space="0" w:color="auto"/>
            <w:left w:val="none" w:sz="0" w:space="0" w:color="auto"/>
            <w:bottom w:val="none" w:sz="0" w:space="0" w:color="auto"/>
            <w:right w:val="none" w:sz="0" w:space="0" w:color="auto"/>
          </w:divBdr>
          <w:divsChild>
            <w:div w:id="800347309">
              <w:marLeft w:val="0"/>
              <w:marRight w:val="0"/>
              <w:marTop w:val="0"/>
              <w:marBottom w:val="0"/>
              <w:divBdr>
                <w:top w:val="none" w:sz="0" w:space="0" w:color="auto"/>
                <w:left w:val="none" w:sz="0" w:space="0" w:color="auto"/>
                <w:bottom w:val="none" w:sz="0" w:space="0" w:color="auto"/>
                <w:right w:val="none" w:sz="0" w:space="0" w:color="auto"/>
              </w:divBdr>
            </w:div>
          </w:divsChild>
        </w:div>
        <w:div w:id="515732750">
          <w:marLeft w:val="0"/>
          <w:marRight w:val="0"/>
          <w:marTop w:val="0"/>
          <w:marBottom w:val="0"/>
          <w:divBdr>
            <w:top w:val="none" w:sz="0" w:space="0" w:color="auto"/>
            <w:left w:val="none" w:sz="0" w:space="0" w:color="auto"/>
            <w:bottom w:val="none" w:sz="0" w:space="0" w:color="auto"/>
            <w:right w:val="none" w:sz="0" w:space="0" w:color="auto"/>
          </w:divBdr>
          <w:divsChild>
            <w:div w:id="419569273">
              <w:marLeft w:val="0"/>
              <w:marRight w:val="0"/>
              <w:marTop w:val="0"/>
              <w:marBottom w:val="0"/>
              <w:divBdr>
                <w:top w:val="none" w:sz="0" w:space="0" w:color="auto"/>
                <w:left w:val="none" w:sz="0" w:space="0" w:color="auto"/>
                <w:bottom w:val="none" w:sz="0" w:space="0" w:color="auto"/>
                <w:right w:val="none" w:sz="0" w:space="0" w:color="auto"/>
              </w:divBdr>
            </w:div>
          </w:divsChild>
        </w:div>
        <w:div w:id="522716755">
          <w:marLeft w:val="0"/>
          <w:marRight w:val="0"/>
          <w:marTop w:val="0"/>
          <w:marBottom w:val="0"/>
          <w:divBdr>
            <w:top w:val="none" w:sz="0" w:space="0" w:color="auto"/>
            <w:left w:val="none" w:sz="0" w:space="0" w:color="auto"/>
            <w:bottom w:val="none" w:sz="0" w:space="0" w:color="auto"/>
            <w:right w:val="none" w:sz="0" w:space="0" w:color="auto"/>
          </w:divBdr>
          <w:divsChild>
            <w:div w:id="367343587">
              <w:marLeft w:val="0"/>
              <w:marRight w:val="0"/>
              <w:marTop w:val="0"/>
              <w:marBottom w:val="0"/>
              <w:divBdr>
                <w:top w:val="none" w:sz="0" w:space="0" w:color="auto"/>
                <w:left w:val="none" w:sz="0" w:space="0" w:color="auto"/>
                <w:bottom w:val="none" w:sz="0" w:space="0" w:color="auto"/>
                <w:right w:val="none" w:sz="0" w:space="0" w:color="auto"/>
              </w:divBdr>
            </w:div>
          </w:divsChild>
        </w:div>
        <w:div w:id="549145638">
          <w:marLeft w:val="0"/>
          <w:marRight w:val="0"/>
          <w:marTop w:val="0"/>
          <w:marBottom w:val="0"/>
          <w:divBdr>
            <w:top w:val="none" w:sz="0" w:space="0" w:color="auto"/>
            <w:left w:val="none" w:sz="0" w:space="0" w:color="auto"/>
            <w:bottom w:val="none" w:sz="0" w:space="0" w:color="auto"/>
            <w:right w:val="none" w:sz="0" w:space="0" w:color="auto"/>
          </w:divBdr>
          <w:divsChild>
            <w:div w:id="1968387353">
              <w:marLeft w:val="0"/>
              <w:marRight w:val="0"/>
              <w:marTop w:val="0"/>
              <w:marBottom w:val="0"/>
              <w:divBdr>
                <w:top w:val="none" w:sz="0" w:space="0" w:color="auto"/>
                <w:left w:val="none" w:sz="0" w:space="0" w:color="auto"/>
                <w:bottom w:val="none" w:sz="0" w:space="0" w:color="auto"/>
                <w:right w:val="none" w:sz="0" w:space="0" w:color="auto"/>
              </w:divBdr>
            </w:div>
          </w:divsChild>
        </w:div>
        <w:div w:id="565802286">
          <w:marLeft w:val="0"/>
          <w:marRight w:val="0"/>
          <w:marTop w:val="0"/>
          <w:marBottom w:val="0"/>
          <w:divBdr>
            <w:top w:val="none" w:sz="0" w:space="0" w:color="auto"/>
            <w:left w:val="none" w:sz="0" w:space="0" w:color="auto"/>
            <w:bottom w:val="none" w:sz="0" w:space="0" w:color="auto"/>
            <w:right w:val="none" w:sz="0" w:space="0" w:color="auto"/>
          </w:divBdr>
          <w:divsChild>
            <w:div w:id="146673768">
              <w:marLeft w:val="0"/>
              <w:marRight w:val="0"/>
              <w:marTop w:val="0"/>
              <w:marBottom w:val="0"/>
              <w:divBdr>
                <w:top w:val="none" w:sz="0" w:space="0" w:color="auto"/>
                <w:left w:val="none" w:sz="0" w:space="0" w:color="auto"/>
                <w:bottom w:val="none" w:sz="0" w:space="0" w:color="auto"/>
                <w:right w:val="none" w:sz="0" w:space="0" w:color="auto"/>
              </w:divBdr>
            </w:div>
            <w:div w:id="2100323412">
              <w:marLeft w:val="0"/>
              <w:marRight w:val="0"/>
              <w:marTop w:val="0"/>
              <w:marBottom w:val="0"/>
              <w:divBdr>
                <w:top w:val="none" w:sz="0" w:space="0" w:color="auto"/>
                <w:left w:val="none" w:sz="0" w:space="0" w:color="auto"/>
                <w:bottom w:val="none" w:sz="0" w:space="0" w:color="auto"/>
                <w:right w:val="none" w:sz="0" w:space="0" w:color="auto"/>
              </w:divBdr>
            </w:div>
          </w:divsChild>
        </w:div>
        <w:div w:id="570500512">
          <w:marLeft w:val="0"/>
          <w:marRight w:val="0"/>
          <w:marTop w:val="0"/>
          <w:marBottom w:val="0"/>
          <w:divBdr>
            <w:top w:val="none" w:sz="0" w:space="0" w:color="auto"/>
            <w:left w:val="none" w:sz="0" w:space="0" w:color="auto"/>
            <w:bottom w:val="none" w:sz="0" w:space="0" w:color="auto"/>
            <w:right w:val="none" w:sz="0" w:space="0" w:color="auto"/>
          </w:divBdr>
          <w:divsChild>
            <w:div w:id="1003363371">
              <w:marLeft w:val="0"/>
              <w:marRight w:val="0"/>
              <w:marTop w:val="0"/>
              <w:marBottom w:val="0"/>
              <w:divBdr>
                <w:top w:val="none" w:sz="0" w:space="0" w:color="auto"/>
                <w:left w:val="none" w:sz="0" w:space="0" w:color="auto"/>
                <w:bottom w:val="none" w:sz="0" w:space="0" w:color="auto"/>
                <w:right w:val="none" w:sz="0" w:space="0" w:color="auto"/>
              </w:divBdr>
            </w:div>
          </w:divsChild>
        </w:div>
        <w:div w:id="594217070">
          <w:marLeft w:val="0"/>
          <w:marRight w:val="0"/>
          <w:marTop w:val="0"/>
          <w:marBottom w:val="0"/>
          <w:divBdr>
            <w:top w:val="none" w:sz="0" w:space="0" w:color="auto"/>
            <w:left w:val="none" w:sz="0" w:space="0" w:color="auto"/>
            <w:bottom w:val="none" w:sz="0" w:space="0" w:color="auto"/>
            <w:right w:val="none" w:sz="0" w:space="0" w:color="auto"/>
          </w:divBdr>
          <w:divsChild>
            <w:div w:id="1714309870">
              <w:marLeft w:val="0"/>
              <w:marRight w:val="0"/>
              <w:marTop w:val="0"/>
              <w:marBottom w:val="0"/>
              <w:divBdr>
                <w:top w:val="none" w:sz="0" w:space="0" w:color="auto"/>
                <w:left w:val="none" w:sz="0" w:space="0" w:color="auto"/>
                <w:bottom w:val="none" w:sz="0" w:space="0" w:color="auto"/>
                <w:right w:val="none" w:sz="0" w:space="0" w:color="auto"/>
              </w:divBdr>
            </w:div>
          </w:divsChild>
        </w:div>
        <w:div w:id="634027692">
          <w:marLeft w:val="0"/>
          <w:marRight w:val="0"/>
          <w:marTop w:val="0"/>
          <w:marBottom w:val="0"/>
          <w:divBdr>
            <w:top w:val="none" w:sz="0" w:space="0" w:color="auto"/>
            <w:left w:val="none" w:sz="0" w:space="0" w:color="auto"/>
            <w:bottom w:val="none" w:sz="0" w:space="0" w:color="auto"/>
            <w:right w:val="none" w:sz="0" w:space="0" w:color="auto"/>
          </w:divBdr>
          <w:divsChild>
            <w:div w:id="1874689197">
              <w:marLeft w:val="0"/>
              <w:marRight w:val="0"/>
              <w:marTop w:val="0"/>
              <w:marBottom w:val="0"/>
              <w:divBdr>
                <w:top w:val="none" w:sz="0" w:space="0" w:color="auto"/>
                <w:left w:val="none" w:sz="0" w:space="0" w:color="auto"/>
                <w:bottom w:val="none" w:sz="0" w:space="0" w:color="auto"/>
                <w:right w:val="none" w:sz="0" w:space="0" w:color="auto"/>
              </w:divBdr>
            </w:div>
          </w:divsChild>
        </w:div>
        <w:div w:id="649403638">
          <w:marLeft w:val="0"/>
          <w:marRight w:val="0"/>
          <w:marTop w:val="0"/>
          <w:marBottom w:val="0"/>
          <w:divBdr>
            <w:top w:val="none" w:sz="0" w:space="0" w:color="auto"/>
            <w:left w:val="none" w:sz="0" w:space="0" w:color="auto"/>
            <w:bottom w:val="none" w:sz="0" w:space="0" w:color="auto"/>
            <w:right w:val="none" w:sz="0" w:space="0" w:color="auto"/>
          </w:divBdr>
          <w:divsChild>
            <w:div w:id="664360700">
              <w:marLeft w:val="0"/>
              <w:marRight w:val="0"/>
              <w:marTop w:val="0"/>
              <w:marBottom w:val="0"/>
              <w:divBdr>
                <w:top w:val="none" w:sz="0" w:space="0" w:color="auto"/>
                <w:left w:val="none" w:sz="0" w:space="0" w:color="auto"/>
                <w:bottom w:val="none" w:sz="0" w:space="0" w:color="auto"/>
                <w:right w:val="none" w:sz="0" w:space="0" w:color="auto"/>
              </w:divBdr>
            </w:div>
          </w:divsChild>
        </w:div>
        <w:div w:id="681274310">
          <w:marLeft w:val="0"/>
          <w:marRight w:val="0"/>
          <w:marTop w:val="0"/>
          <w:marBottom w:val="0"/>
          <w:divBdr>
            <w:top w:val="none" w:sz="0" w:space="0" w:color="auto"/>
            <w:left w:val="none" w:sz="0" w:space="0" w:color="auto"/>
            <w:bottom w:val="none" w:sz="0" w:space="0" w:color="auto"/>
            <w:right w:val="none" w:sz="0" w:space="0" w:color="auto"/>
          </w:divBdr>
          <w:divsChild>
            <w:div w:id="1374428733">
              <w:marLeft w:val="0"/>
              <w:marRight w:val="0"/>
              <w:marTop w:val="0"/>
              <w:marBottom w:val="0"/>
              <w:divBdr>
                <w:top w:val="none" w:sz="0" w:space="0" w:color="auto"/>
                <w:left w:val="none" w:sz="0" w:space="0" w:color="auto"/>
                <w:bottom w:val="none" w:sz="0" w:space="0" w:color="auto"/>
                <w:right w:val="none" w:sz="0" w:space="0" w:color="auto"/>
              </w:divBdr>
            </w:div>
          </w:divsChild>
        </w:div>
        <w:div w:id="689601013">
          <w:marLeft w:val="0"/>
          <w:marRight w:val="0"/>
          <w:marTop w:val="0"/>
          <w:marBottom w:val="0"/>
          <w:divBdr>
            <w:top w:val="none" w:sz="0" w:space="0" w:color="auto"/>
            <w:left w:val="none" w:sz="0" w:space="0" w:color="auto"/>
            <w:bottom w:val="none" w:sz="0" w:space="0" w:color="auto"/>
            <w:right w:val="none" w:sz="0" w:space="0" w:color="auto"/>
          </w:divBdr>
          <w:divsChild>
            <w:div w:id="1087269169">
              <w:marLeft w:val="0"/>
              <w:marRight w:val="0"/>
              <w:marTop w:val="0"/>
              <w:marBottom w:val="0"/>
              <w:divBdr>
                <w:top w:val="none" w:sz="0" w:space="0" w:color="auto"/>
                <w:left w:val="none" w:sz="0" w:space="0" w:color="auto"/>
                <w:bottom w:val="none" w:sz="0" w:space="0" w:color="auto"/>
                <w:right w:val="none" w:sz="0" w:space="0" w:color="auto"/>
              </w:divBdr>
            </w:div>
          </w:divsChild>
        </w:div>
        <w:div w:id="715352963">
          <w:marLeft w:val="0"/>
          <w:marRight w:val="0"/>
          <w:marTop w:val="0"/>
          <w:marBottom w:val="0"/>
          <w:divBdr>
            <w:top w:val="none" w:sz="0" w:space="0" w:color="auto"/>
            <w:left w:val="none" w:sz="0" w:space="0" w:color="auto"/>
            <w:bottom w:val="none" w:sz="0" w:space="0" w:color="auto"/>
            <w:right w:val="none" w:sz="0" w:space="0" w:color="auto"/>
          </w:divBdr>
          <w:divsChild>
            <w:div w:id="98070443">
              <w:marLeft w:val="0"/>
              <w:marRight w:val="0"/>
              <w:marTop w:val="0"/>
              <w:marBottom w:val="0"/>
              <w:divBdr>
                <w:top w:val="none" w:sz="0" w:space="0" w:color="auto"/>
                <w:left w:val="none" w:sz="0" w:space="0" w:color="auto"/>
                <w:bottom w:val="none" w:sz="0" w:space="0" w:color="auto"/>
                <w:right w:val="none" w:sz="0" w:space="0" w:color="auto"/>
              </w:divBdr>
            </w:div>
          </w:divsChild>
        </w:div>
        <w:div w:id="752622769">
          <w:marLeft w:val="0"/>
          <w:marRight w:val="0"/>
          <w:marTop w:val="0"/>
          <w:marBottom w:val="0"/>
          <w:divBdr>
            <w:top w:val="none" w:sz="0" w:space="0" w:color="auto"/>
            <w:left w:val="none" w:sz="0" w:space="0" w:color="auto"/>
            <w:bottom w:val="none" w:sz="0" w:space="0" w:color="auto"/>
            <w:right w:val="none" w:sz="0" w:space="0" w:color="auto"/>
          </w:divBdr>
          <w:divsChild>
            <w:div w:id="1785536262">
              <w:marLeft w:val="0"/>
              <w:marRight w:val="0"/>
              <w:marTop w:val="0"/>
              <w:marBottom w:val="0"/>
              <w:divBdr>
                <w:top w:val="none" w:sz="0" w:space="0" w:color="auto"/>
                <w:left w:val="none" w:sz="0" w:space="0" w:color="auto"/>
                <w:bottom w:val="none" w:sz="0" w:space="0" w:color="auto"/>
                <w:right w:val="none" w:sz="0" w:space="0" w:color="auto"/>
              </w:divBdr>
            </w:div>
          </w:divsChild>
        </w:div>
        <w:div w:id="778836838">
          <w:marLeft w:val="0"/>
          <w:marRight w:val="0"/>
          <w:marTop w:val="0"/>
          <w:marBottom w:val="0"/>
          <w:divBdr>
            <w:top w:val="none" w:sz="0" w:space="0" w:color="auto"/>
            <w:left w:val="none" w:sz="0" w:space="0" w:color="auto"/>
            <w:bottom w:val="none" w:sz="0" w:space="0" w:color="auto"/>
            <w:right w:val="none" w:sz="0" w:space="0" w:color="auto"/>
          </w:divBdr>
          <w:divsChild>
            <w:div w:id="1327899181">
              <w:marLeft w:val="0"/>
              <w:marRight w:val="0"/>
              <w:marTop w:val="0"/>
              <w:marBottom w:val="0"/>
              <w:divBdr>
                <w:top w:val="none" w:sz="0" w:space="0" w:color="auto"/>
                <w:left w:val="none" w:sz="0" w:space="0" w:color="auto"/>
                <w:bottom w:val="none" w:sz="0" w:space="0" w:color="auto"/>
                <w:right w:val="none" w:sz="0" w:space="0" w:color="auto"/>
              </w:divBdr>
            </w:div>
          </w:divsChild>
        </w:div>
        <w:div w:id="780682259">
          <w:marLeft w:val="0"/>
          <w:marRight w:val="0"/>
          <w:marTop w:val="0"/>
          <w:marBottom w:val="0"/>
          <w:divBdr>
            <w:top w:val="none" w:sz="0" w:space="0" w:color="auto"/>
            <w:left w:val="none" w:sz="0" w:space="0" w:color="auto"/>
            <w:bottom w:val="none" w:sz="0" w:space="0" w:color="auto"/>
            <w:right w:val="none" w:sz="0" w:space="0" w:color="auto"/>
          </w:divBdr>
          <w:divsChild>
            <w:div w:id="1762096905">
              <w:marLeft w:val="0"/>
              <w:marRight w:val="0"/>
              <w:marTop w:val="0"/>
              <w:marBottom w:val="0"/>
              <w:divBdr>
                <w:top w:val="none" w:sz="0" w:space="0" w:color="auto"/>
                <w:left w:val="none" w:sz="0" w:space="0" w:color="auto"/>
                <w:bottom w:val="none" w:sz="0" w:space="0" w:color="auto"/>
                <w:right w:val="none" w:sz="0" w:space="0" w:color="auto"/>
              </w:divBdr>
            </w:div>
          </w:divsChild>
        </w:div>
        <w:div w:id="808668346">
          <w:marLeft w:val="0"/>
          <w:marRight w:val="0"/>
          <w:marTop w:val="0"/>
          <w:marBottom w:val="0"/>
          <w:divBdr>
            <w:top w:val="none" w:sz="0" w:space="0" w:color="auto"/>
            <w:left w:val="none" w:sz="0" w:space="0" w:color="auto"/>
            <w:bottom w:val="none" w:sz="0" w:space="0" w:color="auto"/>
            <w:right w:val="none" w:sz="0" w:space="0" w:color="auto"/>
          </w:divBdr>
          <w:divsChild>
            <w:div w:id="569389344">
              <w:marLeft w:val="0"/>
              <w:marRight w:val="0"/>
              <w:marTop w:val="0"/>
              <w:marBottom w:val="0"/>
              <w:divBdr>
                <w:top w:val="none" w:sz="0" w:space="0" w:color="auto"/>
                <w:left w:val="none" w:sz="0" w:space="0" w:color="auto"/>
                <w:bottom w:val="none" w:sz="0" w:space="0" w:color="auto"/>
                <w:right w:val="none" w:sz="0" w:space="0" w:color="auto"/>
              </w:divBdr>
            </w:div>
          </w:divsChild>
        </w:div>
        <w:div w:id="831946706">
          <w:marLeft w:val="0"/>
          <w:marRight w:val="0"/>
          <w:marTop w:val="0"/>
          <w:marBottom w:val="0"/>
          <w:divBdr>
            <w:top w:val="none" w:sz="0" w:space="0" w:color="auto"/>
            <w:left w:val="none" w:sz="0" w:space="0" w:color="auto"/>
            <w:bottom w:val="none" w:sz="0" w:space="0" w:color="auto"/>
            <w:right w:val="none" w:sz="0" w:space="0" w:color="auto"/>
          </w:divBdr>
          <w:divsChild>
            <w:div w:id="2018267106">
              <w:marLeft w:val="0"/>
              <w:marRight w:val="0"/>
              <w:marTop w:val="0"/>
              <w:marBottom w:val="0"/>
              <w:divBdr>
                <w:top w:val="none" w:sz="0" w:space="0" w:color="auto"/>
                <w:left w:val="none" w:sz="0" w:space="0" w:color="auto"/>
                <w:bottom w:val="none" w:sz="0" w:space="0" w:color="auto"/>
                <w:right w:val="none" w:sz="0" w:space="0" w:color="auto"/>
              </w:divBdr>
            </w:div>
          </w:divsChild>
        </w:div>
        <w:div w:id="900091746">
          <w:marLeft w:val="0"/>
          <w:marRight w:val="0"/>
          <w:marTop w:val="0"/>
          <w:marBottom w:val="0"/>
          <w:divBdr>
            <w:top w:val="none" w:sz="0" w:space="0" w:color="auto"/>
            <w:left w:val="none" w:sz="0" w:space="0" w:color="auto"/>
            <w:bottom w:val="none" w:sz="0" w:space="0" w:color="auto"/>
            <w:right w:val="none" w:sz="0" w:space="0" w:color="auto"/>
          </w:divBdr>
          <w:divsChild>
            <w:div w:id="111554101">
              <w:marLeft w:val="0"/>
              <w:marRight w:val="0"/>
              <w:marTop w:val="0"/>
              <w:marBottom w:val="0"/>
              <w:divBdr>
                <w:top w:val="none" w:sz="0" w:space="0" w:color="auto"/>
                <w:left w:val="none" w:sz="0" w:space="0" w:color="auto"/>
                <w:bottom w:val="none" w:sz="0" w:space="0" w:color="auto"/>
                <w:right w:val="none" w:sz="0" w:space="0" w:color="auto"/>
              </w:divBdr>
            </w:div>
          </w:divsChild>
        </w:div>
        <w:div w:id="940603147">
          <w:marLeft w:val="0"/>
          <w:marRight w:val="0"/>
          <w:marTop w:val="0"/>
          <w:marBottom w:val="0"/>
          <w:divBdr>
            <w:top w:val="none" w:sz="0" w:space="0" w:color="auto"/>
            <w:left w:val="none" w:sz="0" w:space="0" w:color="auto"/>
            <w:bottom w:val="none" w:sz="0" w:space="0" w:color="auto"/>
            <w:right w:val="none" w:sz="0" w:space="0" w:color="auto"/>
          </w:divBdr>
          <w:divsChild>
            <w:div w:id="738597731">
              <w:marLeft w:val="0"/>
              <w:marRight w:val="0"/>
              <w:marTop w:val="0"/>
              <w:marBottom w:val="0"/>
              <w:divBdr>
                <w:top w:val="none" w:sz="0" w:space="0" w:color="auto"/>
                <w:left w:val="none" w:sz="0" w:space="0" w:color="auto"/>
                <w:bottom w:val="none" w:sz="0" w:space="0" w:color="auto"/>
                <w:right w:val="none" w:sz="0" w:space="0" w:color="auto"/>
              </w:divBdr>
            </w:div>
          </w:divsChild>
        </w:div>
        <w:div w:id="993337510">
          <w:marLeft w:val="0"/>
          <w:marRight w:val="0"/>
          <w:marTop w:val="0"/>
          <w:marBottom w:val="0"/>
          <w:divBdr>
            <w:top w:val="none" w:sz="0" w:space="0" w:color="auto"/>
            <w:left w:val="none" w:sz="0" w:space="0" w:color="auto"/>
            <w:bottom w:val="none" w:sz="0" w:space="0" w:color="auto"/>
            <w:right w:val="none" w:sz="0" w:space="0" w:color="auto"/>
          </w:divBdr>
          <w:divsChild>
            <w:div w:id="49156959">
              <w:marLeft w:val="0"/>
              <w:marRight w:val="0"/>
              <w:marTop w:val="0"/>
              <w:marBottom w:val="0"/>
              <w:divBdr>
                <w:top w:val="none" w:sz="0" w:space="0" w:color="auto"/>
                <w:left w:val="none" w:sz="0" w:space="0" w:color="auto"/>
                <w:bottom w:val="none" w:sz="0" w:space="0" w:color="auto"/>
                <w:right w:val="none" w:sz="0" w:space="0" w:color="auto"/>
              </w:divBdr>
            </w:div>
          </w:divsChild>
        </w:div>
        <w:div w:id="1061828438">
          <w:marLeft w:val="0"/>
          <w:marRight w:val="0"/>
          <w:marTop w:val="0"/>
          <w:marBottom w:val="0"/>
          <w:divBdr>
            <w:top w:val="none" w:sz="0" w:space="0" w:color="auto"/>
            <w:left w:val="none" w:sz="0" w:space="0" w:color="auto"/>
            <w:bottom w:val="none" w:sz="0" w:space="0" w:color="auto"/>
            <w:right w:val="none" w:sz="0" w:space="0" w:color="auto"/>
          </w:divBdr>
          <w:divsChild>
            <w:div w:id="1720206526">
              <w:marLeft w:val="0"/>
              <w:marRight w:val="0"/>
              <w:marTop w:val="0"/>
              <w:marBottom w:val="0"/>
              <w:divBdr>
                <w:top w:val="none" w:sz="0" w:space="0" w:color="auto"/>
                <w:left w:val="none" w:sz="0" w:space="0" w:color="auto"/>
                <w:bottom w:val="none" w:sz="0" w:space="0" w:color="auto"/>
                <w:right w:val="none" w:sz="0" w:space="0" w:color="auto"/>
              </w:divBdr>
            </w:div>
          </w:divsChild>
        </w:div>
        <w:div w:id="1204512714">
          <w:marLeft w:val="0"/>
          <w:marRight w:val="0"/>
          <w:marTop w:val="0"/>
          <w:marBottom w:val="0"/>
          <w:divBdr>
            <w:top w:val="none" w:sz="0" w:space="0" w:color="auto"/>
            <w:left w:val="none" w:sz="0" w:space="0" w:color="auto"/>
            <w:bottom w:val="none" w:sz="0" w:space="0" w:color="auto"/>
            <w:right w:val="none" w:sz="0" w:space="0" w:color="auto"/>
          </w:divBdr>
          <w:divsChild>
            <w:div w:id="514734733">
              <w:marLeft w:val="0"/>
              <w:marRight w:val="0"/>
              <w:marTop w:val="0"/>
              <w:marBottom w:val="0"/>
              <w:divBdr>
                <w:top w:val="none" w:sz="0" w:space="0" w:color="auto"/>
                <w:left w:val="none" w:sz="0" w:space="0" w:color="auto"/>
                <w:bottom w:val="none" w:sz="0" w:space="0" w:color="auto"/>
                <w:right w:val="none" w:sz="0" w:space="0" w:color="auto"/>
              </w:divBdr>
            </w:div>
          </w:divsChild>
        </w:div>
        <w:div w:id="1216235439">
          <w:marLeft w:val="0"/>
          <w:marRight w:val="0"/>
          <w:marTop w:val="0"/>
          <w:marBottom w:val="0"/>
          <w:divBdr>
            <w:top w:val="none" w:sz="0" w:space="0" w:color="auto"/>
            <w:left w:val="none" w:sz="0" w:space="0" w:color="auto"/>
            <w:bottom w:val="none" w:sz="0" w:space="0" w:color="auto"/>
            <w:right w:val="none" w:sz="0" w:space="0" w:color="auto"/>
          </w:divBdr>
          <w:divsChild>
            <w:div w:id="187257233">
              <w:marLeft w:val="0"/>
              <w:marRight w:val="0"/>
              <w:marTop w:val="0"/>
              <w:marBottom w:val="0"/>
              <w:divBdr>
                <w:top w:val="none" w:sz="0" w:space="0" w:color="auto"/>
                <w:left w:val="none" w:sz="0" w:space="0" w:color="auto"/>
                <w:bottom w:val="none" w:sz="0" w:space="0" w:color="auto"/>
                <w:right w:val="none" w:sz="0" w:space="0" w:color="auto"/>
              </w:divBdr>
            </w:div>
          </w:divsChild>
        </w:div>
        <w:div w:id="1249079679">
          <w:marLeft w:val="0"/>
          <w:marRight w:val="0"/>
          <w:marTop w:val="0"/>
          <w:marBottom w:val="0"/>
          <w:divBdr>
            <w:top w:val="none" w:sz="0" w:space="0" w:color="auto"/>
            <w:left w:val="none" w:sz="0" w:space="0" w:color="auto"/>
            <w:bottom w:val="none" w:sz="0" w:space="0" w:color="auto"/>
            <w:right w:val="none" w:sz="0" w:space="0" w:color="auto"/>
          </w:divBdr>
          <w:divsChild>
            <w:div w:id="938370374">
              <w:marLeft w:val="0"/>
              <w:marRight w:val="0"/>
              <w:marTop w:val="0"/>
              <w:marBottom w:val="0"/>
              <w:divBdr>
                <w:top w:val="none" w:sz="0" w:space="0" w:color="auto"/>
                <w:left w:val="none" w:sz="0" w:space="0" w:color="auto"/>
                <w:bottom w:val="none" w:sz="0" w:space="0" w:color="auto"/>
                <w:right w:val="none" w:sz="0" w:space="0" w:color="auto"/>
              </w:divBdr>
            </w:div>
          </w:divsChild>
        </w:div>
        <w:div w:id="1277370550">
          <w:marLeft w:val="0"/>
          <w:marRight w:val="0"/>
          <w:marTop w:val="0"/>
          <w:marBottom w:val="0"/>
          <w:divBdr>
            <w:top w:val="none" w:sz="0" w:space="0" w:color="auto"/>
            <w:left w:val="none" w:sz="0" w:space="0" w:color="auto"/>
            <w:bottom w:val="none" w:sz="0" w:space="0" w:color="auto"/>
            <w:right w:val="none" w:sz="0" w:space="0" w:color="auto"/>
          </w:divBdr>
          <w:divsChild>
            <w:div w:id="1578054565">
              <w:marLeft w:val="0"/>
              <w:marRight w:val="0"/>
              <w:marTop w:val="0"/>
              <w:marBottom w:val="0"/>
              <w:divBdr>
                <w:top w:val="none" w:sz="0" w:space="0" w:color="auto"/>
                <w:left w:val="none" w:sz="0" w:space="0" w:color="auto"/>
                <w:bottom w:val="none" w:sz="0" w:space="0" w:color="auto"/>
                <w:right w:val="none" w:sz="0" w:space="0" w:color="auto"/>
              </w:divBdr>
            </w:div>
          </w:divsChild>
        </w:div>
        <w:div w:id="1324816174">
          <w:marLeft w:val="0"/>
          <w:marRight w:val="0"/>
          <w:marTop w:val="0"/>
          <w:marBottom w:val="0"/>
          <w:divBdr>
            <w:top w:val="none" w:sz="0" w:space="0" w:color="auto"/>
            <w:left w:val="none" w:sz="0" w:space="0" w:color="auto"/>
            <w:bottom w:val="none" w:sz="0" w:space="0" w:color="auto"/>
            <w:right w:val="none" w:sz="0" w:space="0" w:color="auto"/>
          </w:divBdr>
          <w:divsChild>
            <w:div w:id="1925991605">
              <w:marLeft w:val="0"/>
              <w:marRight w:val="0"/>
              <w:marTop w:val="0"/>
              <w:marBottom w:val="0"/>
              <w:divBdr>
                <w:top w:val="none" w:sz="0" w:space="0" w:color="auto"/>
                <w:left w:val="none" w:sz="0" w:space="0" w:color="auto"/>
                <w:bottom w:val="none" w:sz="0" w:space="0" w:color="auto"/>
                <w:right w:val="none" w:sz="0" w:space="0" w:color="auto"/>
              </w:divBdr>
            </w:div>
          </w:divsChild>
        </w:div>
        <w:div w:id="1340505101">
          <w:marLeft w:val="0"/>
          <w:marRight w:val="0"/>
          <w:marTop w:val="0"/>
          <w:marBottom w:val="0"/>
          <w:divBdr>
            <w:top w:val="none" w:sz="0" w:space="0" w:color="auto"/>
            <w:left w:val="none" w:sz="0" w:space="0" w:color="auto"/>
            <w:bottom w:val="none" w:sz="0" w:space="0" w:color="auto"/>
            <w:right w:val="none" w:sz="0" w:space="0" w:color="auto"/>
          </w:divBdr>
          <w:divsChild>
            <w:div w:id="549461773">
              <w:marLeft w:val="0"/>
              <w:marRight w:val="0"/>
              <w:marTop w:val="0"/>
              <w:marBottom w:val="0"/>
              <w:divBdr>
                <w:top w:val="none" w:sz="0" w:space="0" w:color="auto"/>
                <w:left w:val="none" w:sz="0" w:space="0" w:color="auto"/>
                <w:bottom w:val="none" w:sz="0" w:space="0" w:color="auto"/>
                <w:right w:val="none" w:sz="0" w:space="0" w:color="auto"/>
              </w:divBdr>
            </w:div>
          </w:divsChild>
        </w:div>
        <w:div w:id="1341470725">
          <w:marLeft w:val="0"/>
          <w:marRight w:val="0"/>
          <w:marTop w:val="0"/>
          <w:marBottom w:val="0"/>
          <w:divBdr>
            <w:top w:val="none" w:sz="0" w:space="0" w:color="auto"/>
            <w:left w:val="none" w:sz="0" w:space="0" w:color="auto"/>
            <w:bottom w:val="none" w:sz="0" w:space="0" w:color="auto"/>
            <w:right w:val="none" w:sz="0" w:space="0" w:color="auto"/>
          </w:divBdr>
          <w:divsChild>
            <w:div w:id="481696402">
              <w:marLeft w:val="0"/>
              <w:marRight w:val="0"/>
              <w:marTop w:val="0"/>
              <w:marBottom w:val="0"/>
              <w:divBdr>
                <w:top w:val="none" w:sz="0" w:space="0" w:color="auto"/>
                <w:left w:val="none" w:sz="0" w:space="0" w:color="auto"/>
                <w:bottom w:val="none" w:sz="0" w:space="0" w:color="auto"/>
                <w:right w:val="none" w:sz="0" w:space="0" w:color="auto"/>
              </w:divBdr>
            </w:div>
          </w:divsChild>
        </w:div>
        <w:div w:id="1349674700">
          <w:marLeft w:val="0"/>
          <w:marRight w:val="0"/>
          <w:marTop w:val="0"/>
          <w:marBottom w:val="0"/>
          <w:divBdr>
            <w:top w:val="none" w:sz="0" w:space="0" w:color="auto"/>
            <w:left w:val="none" w:sz="0" w:space="0" w:color="auto"/>
            <w:bottom w:val="none" w:sz="0" w:space="0" w:color="auto"/>
            <w:right w:val="none" w:sz="0" w:space="0" w:color="auto"/>
          </w:divBdr>
          <w:divsChild>
            <w:div w:id="1297487342">
              <w:marLeft w:val="0"/>
              <w:marRight w:val="0"/>
              <w:marTop w:val="0"/>
              <w:marBottom w:val="0"/>
              <w:divBdr>
                <w:top w:val="none" w:sz="0" w:space="0" w:color="auto"/>
                <w:left w:val="none" w:sz="0" w:space="0" w:color="auto"/>
                <w:bottom w:val="none" w:sz="0" w:space="0" w:color="auto"/>
                <w:right w:val="none" w:sz="0" w:space="0" w:color="auto"/>
              </w:divBdr>
            </w:div>
          </w:divsChild>
        </w:div>
        <w:div w:id="1362899403">
          <w:marLeft w:val="0"/>
          <w:marRight w:val="0"/>
          <w:marTop w:val="0"/>
          <w:marBottom w:val="0"/>
          <w:divBdr>
            <w:top w:val="none" w:sz="0" w:space="0" w:color="auto"/>
            <w:left w:val="none" w:sz="0" w:space="0" w:color="auto"/>
            <w:bottom w:val="none" w:sz="0" w:space="0" w:color="auto"/>
            <w:right w:val="none" w:sz="0" w:space="0" w:color="auto"/>
          </w:divBdr>
          <w:divsChild>
            <w:div w:id="81878245">
              <w:marLeft w:val="0"/>
              <w:marRight w:val="0"/>
              <w:marTop w:val="0"/>
              <w:marBottom w:val="0"/>
              <w:divBdr>
                <w:top w:val="none" w:sz="0" w:space="0" w:color="auto"/>
                <w:left w:val="none" w:sz="0" w:space="0" w:color="auto"/>
                <w:bottom w:val="none" w:sz="0" w:space="0" w:color="auto"/>
                <w:right w:val="none" w:sz="0" w:space="0" w:color="auto"/>
              </w:divBdr>
            </w:div>
          </w:divsChild>
        </w:div>
        <w:div w:id="1378629524">
          <w:marLeft w:val="0"/>
          <w:marRight w:val="0"/>
          <w:marTop w:val="0"/>
          <w:marBottom w:val="0"/>
          <w:divBdr>
            <w:top w:val="none" w:sz="0" w:space="0" w:color="auto"/>
            <w:left w:val="none" w:sz="0" w:space="0" w:color="auto"/>
            <w:bottom w:val="none" w:sz="0" w:space="0" w:color="auto"/>
            <w:right w:val="none" w:sz="0" w:space="0" w:color="auto"/>
          </w:divBdr>
          <w:divsChild>
            <w:div w:id="494493942">
              <w:marLeft w:val="0"/>
              <w:marRight w:val="0"/>
              <w:marTop w:val="0"/>
              <w:marBottom w:val="0"/>
              <w:divBdr>
                <w:top w:val="none" w:sz="0" w:space="0" w:color="auto"/>
                <w:left w:val="none" w:sz="0" w:space="0" w:color="auto"/>
                <w:bottom w:val="none" w:sz="0" w:space="0" w:color="auto"/>
                <w:right w:val="none" w:sz="0" w:space="0" w:color="auto"/>
              </w:divBdr>
            </w:div>
          </w:divsChild>
        </w:div>
        <w:div w:id="1417241193">
          <w:marLeft w:val="0"/>
          <w:marRight w:val="0"/>
          <w:marTop w:val="0"/>
          <w:marBottom w:val="0"/>
          <w:divBdr>
            <w:top w:val="none" w:sz="0" w:space="0" w:color="auto"/>
            <w:left w:val="none" w:sz="0" w:space="0" w:color="auto"/>
            <w:bottom w:val="none" w:sz="0" w:space="0" w:color="auto"/>
            <w:right w:val="none" w:sz="0" w:space="0" w:color="auto"/>
          </w:divBdr>
          <w:divsChild>
            <w:div w:id="175583968">
              <w:marLeft w:val="0"/>
              <w:marRight w:val="0"/>
              <w:marTop w:val="0"/>
              <w:marBottom w:val="0"/>
              <w:divBdr>
                <w:top w:val="none" w:sz="0" w:space="0" w:color="auto"/>
                <w:left w:val="none" w:sz="0" w:space="0" w:color="auto"/>
                <w:bottom w:val="none" w:sz="0" w:space="0" w:color="auto"/>
                <w:right w:val="none" w:sz="0" w:space="0" w:color="auto"/>
              </w:divBdr>
            </w:div>
          </w:divsChild>
        </w:div>
        <w:div w:id="1461722683">
          <w:marLeft w:val="0"/>
          <w:marRight w:val="0"/>
          <w:marTop w:val="0"/>
          <w:marBottom w:val="0"/>
          <w:divBdr>
            <w:top w:val="none" w:sz="0" w:space="0" w:color="auto"/>
            <w:left w:val="none" w:sz="0" w:space="0" w:color="auto"/>
            <w:bottom w:val="none" w:sz="0" w:space="0" w:color="auto"/>
            <w:right w:val="none" w:sz="0" w:space="0" w:color="auto"/>
          </w:divBdr>
          <w:divsChild>
            <w:div w:id="1280799764">
              <w:marLeft w:val="0"/>
              <w:marRight w:val="0"/>
              <w:marTop w:val="0"/>
              <w:marBottom w:val="0"/>
              <w:divBdr>
                <w:top w:val="none" w:sz="0" w:space="0" w:color="auto"/>
                <w:left w:val="none" w:sz="0" w:space="0" w:color="auto"/>
                <w:bottom w:val="none" w:sz="0" w:space="0" w:color="auto"/>
                <w:right w:val="none" w:sz="0" w:space="0" w:color="auto"/>
              </w:divBdr>
            </w:div>
          </w:divsChild>
        </w:div>
        <w:div w:id="1514684496">
          <w:marLeft w:val="0"/>
          <w:marRight w:val="0"/>
          <w:marTop w:val="0"/>
          <w:marBottom w:val="0"/>
          <w:divBdr>
            <w:top w:val="none" w:sz="0" w:space="0" w:color="auto"/>
            <w:left w:val="none" w:sz="0" w:space="0" w:color="auto"/>
            <w:bottom w:val="none" w:sz="0" w:space="0" w:color="auto"/>
            <w:right w:val="none" w:sz="0" w:space="0" w:color="auto"/>
          </w:divBdr>
          <w:divsChild>
            <w:div w:id="1819612224">
              <w:marLeft w:val="0"/>
              <w:marRight w:val="0"/>
              <w:marTop w:val="0"/>
              <w:marBottom w:val="0"/>
              <w:divBdr>
                <w:top w:val="none" w:sz="0" w:space="0" w:color="auto"/>
                <w:left w:val="none" w:sz="0" w:space="0" w:color="auto"/>
                <w:bottom w:val="none" w:sz="0" w:space="0" w:color="auto"/>
                <w:right w:val="none" w:sz="0" w:space="0" w:color="auto"/>
              </w:divBdr>
            </w:div>
          </w:divsChild>
        </w:div>
        <w:div w:id="1516923907">
          <w:marLeft w:val="0"/>
          <w:marRight w:val="0"/>
          <w:marTop w:val="0"/>
          <w:marBottom w:val="0"/>
          <w:divBdr>
            <w:top w:val="none" w:sz="0" w:space="0" w:color="auto"/>
            <w:left w:val="none" w:sz="0" w:space="0" w:color="auto"/>
            <w:bottom w:val="none" w:sz="0" w:space="0" w:color="auto"/>
            <w:right w:val="none" w:sz="0" w:space="0" w:color="auto"/>
          </w:divBdr>
          <w:divsChild>
            <w:div w:id="546332100">
              <w:marLeft w:val="0"/>
              <w:marRight w:val="0"/>
              <w:marTop w:val="0"/>
              <w:marBottom w:val="0"/>
              <w:divBdr>
                <w:top w:val="none" w:sz="0" w:space="0" w:color="auto"/>
                <w:left w:val="none" w:sz="0" w:space="0" w:color="auto"/>
                <w:bottom w:val="none" w:sz="0" w:space="0" w:color="auto"/>
                <w:right w:val="none" w:sz="0" w:space="0" w:color="auto"/>
              </w:divBdr>
            </w:div>
          </w:divsChild>
        </w:div>
        <w:div w:id="1531262623">
          <w:marLeft w:val="0"/>
          <w:marRight w:val="0"/>
          <w:marTop w:val="0"/>
          <w:marBottom w:val="0"/>
          <w:divBdr>
            <w:top w:val="none" w:sz="0" w:space="0" w:color="auto"/>
            <w:left w:val="none" w:sz="0" w:space="0" w:color="auto"/>
            <w:bottom w:val="none" w:sz="0" w:space="0" w:color="auto"/>
            <w:right w:val="none" w:sz="0" w:space="0" w:color="auto"/>
          </w:divBdr>
          <w:divsChild>
            <w:div w:id="1689286206">
              <w:marLeft w:val="0"/>
              <w:marRight w:val="0"/>
              <w:marTop w:val="0"/>
              <w:marBottom w:val="0"/>
              <w:divBdr>
                <w:top w:val="none" w:sz="0" w:space="0" w:color="auto"/>
                <w:left w:val="none" w:sz="0" w:space="0" w:color="auto"/>
                <w:bottom w:val="none" w:sz="0" w:space="0" w:color="auto"/>
                <w:right w:val="none" w:sz="0" w:space="0" w:color="auto"/>
              </w:divBdr>
            </w:div>
          </w:divsChild>
        </w:div>
        <w:div w:id="1557201392">
          <w:marLeft w:val="0"/>
          <w:marRight w:val="0"/>
          <w:marTop w:val="0"/>
          <w:marBottom w:val="0"/>
          <w:divBdr>
            <w:top w:val="none" w:sz="0" w:space="0" w:color="auto"/>
            <w:left w:val="none" w:sz="0" w:space="0" w:color="auto"/>
            <w:bottom w:val="none" w:sz="0" w:space="0" w:color="auto"/>
            <w:right w:val="none" w:sz="0" w:space="0" w:color="auto"/>
          </w:divBdr>
          <w:divsChild>
            <w:div w:id="414862310">
              <w:marLeft w:val="0"/>
              <w:marRight w:val="0"/>
              <w:marTop w:val="0"/>
              <w:marBottom w:val="0"/>
              <w:divBdr>
                <w:top w:val="none" w:sz="0" w:space="0" w:color="auto"/>
                <w:left w:val="none" w:sz="0" w:space="0" w:color="auto"/>
                <w:bottom w:val="none" w:sz="0" w:space="0" w:color="auto"/>
                <w:right w:val="none" w:sz="0" w:space="0" w:color="auto"/>
              </w:divBdr>
            </w:div>
          </w:divsChild>
        </w:div>
        <w:div w:id="1580753977">
          <w:marLeft w:val="0"/>
          <w:marRight w:val="0"/>
          <w:marTop w:val="0"/>
          <w:marBottom w:val="0"/>
          <w:divBdr>
            <w:top w:val="none" w:sz="0" w:space="0" w:color="auto"/>
            <w:left w:val="none" w:sz="0" w:space="0" w:color="auto"/>
            <w:bottom w:val="none" w:sz="0" w:space="0" w:color="auto"/>
            <w:right w:val="none" w:sz="0" w:space="0" w:color="auto"/>
          </w:divBdr>
          <w:divsChild>
            <w:div w:id="1102871493">
              <w:marLeft w:val="0"/>
              <w:marRight w:val="0"/>
              <w:marTop w:val="0"/>
              <w:marBottom w:val="0"/>
              <w:divBdr>
                <w:top w:val="none" w:sz="0" w:space="0" w:color="auto"/>
                <w:left w:val="none" w:sz="0" w:space="0" w:color="auto"/>
                <w:bottom w:val="none" w:sz="0" w:space="0" w:color="auto"/>
                <w:right w:val="none" w:sz="0" w:space="0" w:color="auto"/>
              </w:divBdr>
            </w:div>
          </w:divsChild>
        </w:div>
        <w:div w:id="1615549789">
          <w:marLeft w:val="0"/>
          <w:marRight w:val="0"/>
          <w:marTop w:val="0"/>
          <w:marBottom w:val="0"/>
          <w:divBdr>
            <w:top w:val="none" w:sz="0" w:space="0" w:color="auto"/>
            <w:left w:val="none" w:sz="0" w:space="0" w:color="auto"/>
            <w:bottom w:val="none" w:sz="0" w:space="0" w:color="auto"/>
            <w:right w:val="none" w:sz="0" w:space="0" w:color="auto"/>
          </w:divBdr>
          <w:divsChild>
            <w:div w:id="1429081451">
              <w:marLeft w:val="0"/>
              <w:marRight w:val="0"/>
              <w:marTop w:val="0"/>
              <w:marBottom w:val="0"/>
              <w:divBdr>
                <w:top w:val="none" w:sz="0" w:space="0" w:color="auto"/>
                <w:left w:val="none" w:sz="0" w:space="0" w:color="auto"/>
                <w:bottom w:val="none" w:sz="0" w:space="0" w:color="auto"/>
                <w:right w:val="none" w:sz="0" w:space="0" w:color="auto"/>
              </w:divBdr>
            </w:div>
          </w:divsChild>
        </w:div>
        <w:div w:id="1622878681">
          <w:marLeft w:val="0"/>
          <w:marRight w:val="0"/>
          <w:marTop w:val="0"/>
          <w:marBottom w:val="0"/>
          <w:divBdr>
            <w:top w:val="none" w:sz="0" w:space="0" w:color="auto"/>
            <w:left w:val="none" w:sz="0" w:space="0" w:color="auto"/>
            <w:bottom w:val="none" w:sz="0" w:space="0" w:color="auto"/>
            <w:right w:val="none" w:sz="0" w:space="0" w:color="auto"/>
          </w:divBdr>
          <w:divsChild>
            <w:div w:id="1661887678">
              <w:marLeft w:val="0"/>
              <w:marRight w:val="0"/>
              <w:marTop w:val="0"/>
              <w:marBottom w:val="0"/>
              <w:divBdr>
                <w:top w:val="none" w:sz="0" w:space="0" w:color="auto"/>
                <w:left w:val="none" w:sz="0" w:space="0" w:color="auto"/>
                <w:bottom w:val="none" w:sz="0" w:space="0" w:color="auto"/>
                <w:right w:val="none" w:sz="0" w:space="0" w:color="auto"/>
              </w:divBdr>
            </w:div>
          </w:divsChild>
        </w:div>
        <w:div w:id="1632130497">
          <w:marLeft w:val="0"/>
          <w:marRight w:val="0"/>
          <w:marTop w:val="0"/>
          <w:marBottom w:val="0"/>
          <w:divBdr>
            <w:top w:val="none" w:sz="0" w:space="0" w:color="auto"/>
            <w:left w:val="none" w:sz="0" w:space="0" w:color="auto"/>
            <w:bottom w:val="none" w:sz="0" w:space="0" w:color="auto"/>
            <w:right w:val="none" w:sz="0" w:space="0" w:color="auto"/>
          </w:divBdr>
          <w:divsChild>
            <w:div w:id="1545755780">
              <w:marLeft w:val="0"/>
              <w:marRight w:val="0"/>
              <w:marTop w:val="0"/>
              <w:marBottom w:val="0"/>
              <w:divBdr>
                <w:top w:val="none" w:sz="0" w:space="0" w:color="auto"/>
                <w:left w:val="none" w:sz="0" w:space="0" w:color="auto"/>
                <w:bottom w:val="none" w:sz="0" w:space="0" w:color="auto"/>
                <w:right w:val="none" w:sz="0" w:space="0" w:color="auto"/>
              </w:divBdr>
            </w:div>
          </w:divsChild>
        </w:div>
        <w:div w:id="1798914677">
          <w:marLeft w:val="0"/>
          <w:marRight w:val="0"/>
          <w:marTop w:val="0"/>
          <w:marBottom w:val="0"/>
          <w:divBdr>
            <w:top w:val="none" w:sz="0" w:space="0" w:color="auto"/>
            <w:left w:val="none" w:sz="0" w:space="0" w:color="auto"/>
            <w:bottom w:val="none" w:sz="0" w:space="0" w:color="auto"/>
            <w:right w:val="none" w:sz="0" w:space="0" w:color="auto"/>
          </w:divBdr>
          <w:divsChild>
            <w:div w:id="1251157621">
              <w:marLeft w:val="0"/>
              <w:marRight w:val="0"/>
              <w:marTop w:val="0"/>
              <w:marBottom w:val="0"/>
              <w:divBdr>
                <w:top w:val="none" w:sz="0" w:space="0" w:color="auto"/>
                <w:left w:val="none" w:sz="0" w:space="0" w:color="auto"/>
                <w:bottom w:val="none" w:sz="0" w:space="0" w:color="auto"/>
                <w:right w:val="none" w:sz="0" w:space="0" w:color="auto"/>
              </w:divBdr>
            </w:div>
          </w:divsChild>
        </w:div>
        <w:div w:id="1806701136">
          <w:marLeft w:val="0"/>
          <w:marRight w:val="0"/>
          <w:marTop w:val="0"/>
          <w:marBottom w:val="0"/>
          <w:divBdr>
            <w:top w:val="none" w:sz="0" w:space="0" w:color="auto"/>
            <w:left w:val="none" w:sz="0" w:space="0" w:color="auto"/>
            <w:bottom w:val="none" w:sz="0" w:space="0" w:color="auto"/>
            <w:right w:val="none" w:sz="0" w:space="0" w:color="auto"/>
          </w:divBdr>
          <w:divsChild>
            <w:div w:id="340816443">
              <w:marLeft w:val="0"/>
              <w:marRight w:val="0"/>
              <w:marTop w:val="0"/>
              <w:marBottom w:val="0"/>
              <w:divBdr>
                <w:top w:val="none" w:sz="0" w:space="0" w:color="auto"/>
                <w:left w:val="none" w:sz="0" w:space="0" w:color="auto"/>
                <w:bottom w:val="none" w:sz="0" w:space="0" w:color="auto"/>
                <w:right w:val="none" w:sz="0" w:space="0" w:color="auto"/>
              </w:divBdr>
            </w:div>
          </w:divsChild>
        </w:div>
        <w:div w:id="1807236152">
          <w:marLeft w:val="0"/>
          <w:marRight w:val="0"/>
          <w:marTop w:val="0"/>
          <w:marBottom w:val="0"/>
          <w:divBdr>
            <w:top w:val="none" w:sz="0" w:space="0" w:color="auto"/>
            <w:left w:val="none" w:sz="0" w:space="0" w:color="auto"/>
            <w:bottom w:val="none" w:sz="0" w:space="0" w:color="auto"/>
            <w:right w:val="none" w:sz="0" w:space="0" w:color="auto"/>
          </w:divBdr>
          <w:divsChild>
            <w:div w:id="350960770">
              <w:marLeft w:val="0"/>
              <w:marRight w:val="0"/>
              <w:marTop w:val="0"/>
              <w:marBottom w:val="0"/>
              <w:divBdr>
                <w:top w:val="none" w:sz="0" w:space="0" w:color="auto"/>
                <w:left w:val="none" w:sz="0" w:space="0" w:color="auto"/>
                <w:bottom w:val="none" w:sz="0" w:space="0" w:color="auto"/>
                <w:right w:val="none" w:sz="0" w:space="0" w:color="auto"/>
              </w:divBdr>
            </w:div>
          </w:divsChild>
        </w:div>
        <w:div w:id="1808737087">
          <w:marLeft w:val="0"/>
          <w:marRight w:val="0"/>
          <w:marTop w:val="0"/>
          <w:marBottom w:val="0"/>
          <w:divBdr>
            <w:top w:val="none" w:sz="0" w:space="0" w:color="auto"/>
            <w:left w:val="none" w:sz="0" w:space="0" w:color="auto"/>
            <w:bottom w:val="none" w:sz="0" w:space="0" w:color="auto"/>
            <w:right w:val="none" w:sz="0" w:space="0" w:color="auto"/>
          </w:divBdr>
          <w:divsChild>
            <w:div w:id="1611426142">
              <w:marLeft w:val="0"/>
              <w:marRight w:val="0"/>
              <w:marTop w:val="0"/>
              <w:marBottom w:val="0"/>
              <w:divBdr>
                <w:top w:val="none" w:sz="0" w:space="0" w:color="auto"/>
                <w:left w:val="none" w:sz="0" w:space="0" w:color="auto"/>
                <w:bottom w:val="none" w:sz="0" w:space="0" w:color="auto"/>
                <w:right w:val="none" w:sz="0" w:space="0" w:color="auto"/>
              </w:divBdr>
            </w:div>
          </w:divsChild>
        </w:div>
        <w:div w:id="1818180897">
          <w:marLeft w:val="0"/>
          <w:marRight w:val="0"/>
          <w:marTop w:val="0"/>
          <w:marBottom w:val="0"/>
          <w:divBdr>
            <w:top w:val="none" w:sz="0" w:space="0" w:color="auto"/>
            <w:left w:val="none" w:sz="0" w:space="0" w:color="auto"/>
            <w:bottom w:val="none" w:sz="0" w:space="0" w:color="auto"/>
            <w:right w:val="none" w:sz="0" w:space="0" w:color="auto"/>
          </w:divBdr>
          <w:divsChild>
            <w:div w:id="2005040016">
              <w:marLeft w:val="0"/>
              <w:marRight w:val="0"/>
              <w:marTop w:val="0"/>
              <w:marBottom w:val="0"/>
              <w:divBdr>
                <w:top w:val="none" w:sz="0" w:space="0" w:color="auto"/>
                <w:left w:val="none" w:sz="0" w:space="0" w:color="auto"/>
                <w:bottom w:val="none" w:sz="0" w:space="0" w:color="auto"/>
                <w:right w:val="none" w:sz="0" w:space="0" w:color="auto"/>
              </w:divBdr>
            </w:div>
          </w:divsChild>
        </w:div>
        <w:div w:id="1835874637">
          <w:marLeft w:val="0"/>
          <w:marRight w:val="0"/>
          <w:marTop w:val="0"/>
          <w:marBottom w:val="0"/>
          <w:divBdr>
            <w:top w:val="none" w:sz="0" w:space="0" w:color="auto"/>
            <w:left w:val="none" w:sz="0" w:space="0" w:color="auto"/>
            <w:bottom w:val="none" w:sz="0" w:space="0" w:color="auto"/>
            <w:right w:val="none" w:sz="0" w:space="0" w:color="auto"/>
          </w:divBdr>
          <w:divsChild>
            <w:div w:id="259609705">
              <w:marLeft w:val="0"/>
              <w:marRight w:val="0"/>
              <w:marTop w:val="0"/>
              <w:marBottom w:val="0"/>
              <w:divBdr>
                <w:top w:val="none" w:sz="0" w:space="0" w:color="auto"/>
                <w:left w:val="none" w:sz="0" w:space="0" w:color="auto"/>
                <w:bottom w:val="none" w:sz="0" w:space="0" w:color="auto"/>
                <w:right w:val="none" w:sz="0" w:space="0" w:color="auto"/>
              </w:divBdr>
            </w:div>
          </w:divsChild>
        </w:div>
        <w:div w:id="1859153718">
          <w:marLeft w:val="0"/>
          <w:marRight w:val="0"/>
          <w:marTop w:val="0"/>
          <w:marBottom w:val="0"/>
          <w:divBdr>
            <w:top w:val="none" w:sz="0" w:space="0" w:color="auto"/>
            <w:left w:val="none" w:sz="0" w:space="0" w:color="auto"/>
            <w:bottom w:val="none" w:sz="0" w:space="0" w:color="auto"/>
            <w:right w:val="none" w:sz="0" w:space="0" w:color="auto"/>
          </w:divBdr>
          <w:divsChild>
            <w:div w:id="236480762">
              <w:marLeft w:val="0"/>
              <w:marRight w:val="0"/>
              <w:marTop w:val="0"/>
              <w:marBottom w:val="0"/>
              <w:divBdr>
                <w:top w:val="none" w:sz="0" w:space="0" w:color="auto"/>
                <w:left w:val="none" w:sz="0" w:space="0" w:color="auto"/>
                <w:bottom w:val="none" w:sz="0" w:space="0" w:color="auto"/>
                <w:right w:val="none" w:sz="0" w:space="0" w:color="auto"/>
              </w:divBdr>
            </w:div>
          </w:divsChild>
        </w:div>
        <w:div w:id="1881238323">
          <w:marLeft w:val="0"/>
          <w:marRight w:val="0"/>
          <w:marTop w:val="0"/>
          <w:marBottom w:val="0"/>
          <w:divBdr>
            <w:top w:val="none" w:sz="0" w:space="0" w:color="auto"/>
            <w:left w:val="none" w:sz="0" w:space="0" w:color="auto"/>
            <w:bottom w:val="none" w:sz="0" w:space="0" w:color="auto"/>
            <w:right w:val="none" w:sz="0" w:space="0" w:color="auto"/>
          </w:divBdr>
          <w:divsChild>
            <w:div w:id="1186401817">
              <w:marLeft w:val="0"/>
              <w:marRight w:val="0"/>
              <w:marTop w:val="0"/>
              <w:marBottom w:val="0"/>
              <w:divBdr>
                <w:top w:val="none" w:sz="0" w:space="0" w:color="auto"/>
                <w:left w:val="none" w:sz="0" w:space="0" w:color="auto"/>
                <w:bottom w:val="none" w:sz="0" w:space="0" w:color="auto"/>
                <w:right w:val="none" w:sz="0" w:space="0" w:color="auto"/>
              </w:divBdr>
            </w:div>
          </w:divsChild>
        </w:div>
        <w:div w:id="1893885282">
          <w:marLeft w:val="0"/>
          <w:marRight w:val="0"/>
          <w:marTop w:val="0"/>
          <w:marBottom w:val="0"/>
          <w:divBdr>
            <w:top w:val="none" w:sz="0" w:space="0" w:color="auto"/>
            <w:left w:val="none" w:sz="0" w:space="0" w:color="auto"/>
            <w:bottom w:val="none" w:sz="0" w:space="0" w:color="auto"/>
            <w:right w:val="none" w:sz="0" w:space="0" w:color="auto"/>
          </w:divBdr>
          <w:divsChild>
            <w:div w:id="997490183">
              <w:marLeft w:val="0"/>
              <w:marRight w:val="0"/>
              <w:marTop w:val="0"/>
              <w:marBottom w:val="0"/>
              <w:divBdr>
                <w:top w:val="none" w:sz="0" w:space="0" w:color="auto"/>
                <w:left w:val="none" w:sz="0" w:space="0" w:color="auto"/>
                <w:bottom w:val="none" w:sz="0" w:space="0" w:color="auto"/>
                <w:right w:val="none" w:sz="0" w:space="0" w:color="auto"/>
              </w:divBdr>
            </w:div>
          </w:divsChild>
        </w:div>
        <w:div w:id="1994719915">
          <w:marLeft w:val="0"/>
          <w:marRight w:val="0"/>
          <w:marTop w:val="0"/>
          <w:marBottom w:val="0"/>
          <w:divBdr>
            <w:top w:val="none" w:sz="0" w:space="0" w:color="auto"/>
            <w:left w:val="none" w:sz="0" w:space="0" w:color="auto"/>
            <w:bottom w:val="none" w:sz="0" w:space="0" w:color="auto"/>
            <w:right w:val="none" w:sz="0" w:space="0" w:color="auto"/>
          </w:divBdr>
          <w:divsChild>
            <w:div w:id="796991750">
              <w:marLeft w:val="0"/>
              <w:marRight w:val="0"/>
              <w:marTop w:val="0"/>
              <w:marBottom w:val="0"/>
              <w:divBdr>
                <w:top w:val="none" w:sz="0" w:space="0" w:color="auto"/>
                <w:left w:val="none" w:sz="0" w:space="0" w:color="auto"/>
                <w:bottom w:val="none" w:sz="0" w:space="0" w:color="auto"/>
                <w:right w:val="none" w:sz="0" w:space="0" w:color="auto"/>
              </w:divBdr>
            </w:div>
          </w:divsChild>
        </w:div>
        <w:div w:id="2010018917">
          <w:marLeft w:val="0"/>
          <w:marRight w:val="0"/>
          <w:marTop w:val="0"/>
          <w:marBottom w:val="0"/>
          <w:divBdr>
            <w:top w:val="none" w:sz="0" w:space="0" w:color="auto"/>
            <w:left w:val="none" w:sz="0" w:space="0" w:color="auto"/>
            <w:bottom w:val="none" w:sz="0" w:space="0" w:color="auto"/>
            <w:right w:val="none" w:sz="0" w:space="0" w:color="auto"/>
          </w:divBdr>
          <w:divsChild>
            <w:div w:id="2024622702">
              <w:marLeft w:val="0"/>
              <w:marRight w:val="0"/>
              <w:marTop w:val="0"/>
              <w:marBottom w:val="0"/>
              <w:divBdr>
                <w:top w:val="none" w:sz="0" w:space="0" w:color="auto"/>
                <w:left w:val="none" w:sz="0" w:space="0" w:color="auto"/>
                <w:bottom w:val="none" w:sz="0" w:space="0" w:color="auto"/>
                <w:right w:val="none" w:sz="0" w:space="0" w:color="auto"/>
              </w:divBdr>
            </w:div>
          </w:divsChild>
        </w:div>
        <w:div w:id="2022002728">
          <w:marLeft w:val="0"/>
          <w:marRight w:val="0"/>
          <w:marTop w:val="0"/>
          <w:marBottom w:val="0"/>
          <w:divBdr>
            <w:top w:val="none" w:sz="0" w:space="0" w:color="auto"/>
            <w:left w:val="none" w:sz="0" w:space="0" w:color="auto"/>
            <w:bottom w:val="none" w:sz="0" w:space="0" w:color="auto"/>
            <w:right w:val="none" w:sz="0" w:space="0" w:color="auto"/>
          </w:divBdr>
          <w:divsChild>
            <w:div w:id="1720981325">
              <w:marLeft w:val="0"/>
              <w:marRight w:val="0"/>
              <w:marTop w:val="0"/>
              <w:marBottom w:val="0"/>
              <w:divBdr>
                <w:top w:val="none" w:sz="0" w:space="0" w:color="auto"/>
                <w:left w:val="none" w:sz="0" w:space="0" w:color="auto"/>
                <w:bottom w:val="none" w:sz="0" w:space="0" w:color="auto"/>
                <w:right w:val="none" w:sz="0" w:space="0" w:color="auto"/>
              </w:divBdr>
            </w:div>
          </w:divsChild>
        </w:div>
        <w:div w:id="2102526349">
          <w:marLeft w:val="0"/>
          <w:marRight w:val="0"/>
          <w:marTop w:val="0"/>
          <w:marBottom w:val="0"/>
          <w:divBdr>
            <w:top w:val="none" w:sz="0" w:space="0" w:color="auto"/>
            <w:left w:val="none" w:sz="0" w:space="0" w:color="auto"/>
            <w:bottom w:val="none" w:sz="0" w:space="0" w:color="auto"/>
            <w:right w:val="none" w:sz="0" w:space="0" w:color="auto"/>
          </w:divBdr>
          <w:divsChild>
            <w:div w:id="1337273343">
              <w:marLeft w:val="0"/>
              <w:marRight w:val="0"/>
              <w:marTop w:val="0"/>
              <w:marBottom w:val="0"/>
              <w:divBdr>
                <w:top w:val="none" w:sz="0" w:space="0" w:color="auto"/>
                <w:left w:val="none" w:sz="0" w:space="0" w:color="auto"/>
                <w:bottom w:val="none" w:sz="0" w:space="0" w:color="auto"/>
                <w:right w:val="none" w:sz="0" w:space="0" w:color="auto"/>
              </w:divBdr>
            </w:div>
          </w:divsChild>
        </w:div>
        <w:div w:id="2127380431">
          <w:marLeft w:val="0"/>
          <w:marRight w:val="0"/>
          <w:marTop w:val="0"/>
          <w:marBottom w:val="0"/>
          <w:divBdr>
            <w:top w:val="none" w:sz="0" w:space="0" w:color="auto"/>
            <w:left w:val="none" w:sz="0" w:space="0" w:color="auto"/>
            <w:bottom w:val="none" w:sz="0" w:space="0" w:color="auto"/>
            <w:right w:val="none" w:sz="0" w:space="0" w:color="auto"/>
          </w:divBdr>
          <w:divsChild>
            <w:div w:id="3489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568346">
      <w:bodyDiv w:val="1"/>
      <w:marLeft w:val="0"/>
      <w:marRight w:val="0"/>
      <w:marTop w:val="0"/>
      <w:marBottom w:val="0"/>
      <w:divBdr>
        <w:top w:val="none" w:sz="0" w:space="0" w:color="auto"/>
        <w:left w:val="none" w:sz="0" w:space="0" w:color="auto"/>
        <w:bottom w:val="none" w:sz="0" w:space="0" w:color="auto"/>
        <w:right w:val="none" w:sz="0" w:space="0" w:color="auto"/>
      </w:divBdr>
      <w:divsChild>
        <w:div w:id="318846942">
          <w:marLeft w:val="0"/>
          <w:marRight w:val="0"/>
          <w:marTop w:val="0"/>
          <w:marBottom w:val="0"/>
          <w:divBdr>
            <w:top w:val="none" w:sz="0" w:space="0" w:color="auto"/>
            <w:left w:val="none" w:sz="0" w:space="0" w:color="auto"/>
            <w:bottom w:val="none" w:sz="0" w:space="0" w:color="auto"/>
            <w:right w:val="none" w:sz="0" w:space="0" w:color="auto"/>
          </w:divBdr>
          <w:divsChild>
            <w:div w:id="50373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1548301">
      <w:bodyDiv w:val="1"/>
      <w:marLeft w:val="0"/>
      <w:marRight w:val="0"/>
      <w:marTop w:val="0"/>
      <w:marBottom w:val="0"/>
      <w:divBdr>
        <w:top w:val="none" w:sz="0" w:space="0" w:color="auto"/>
        <w:left w:val="none" w:sz="0" w:space="0" w:color="auto"/>
        <w:bottom w:val="none" w:sz="0" w:space="0" w:color="auto"/>
        <w:right w:val="none" w:sz="0" w:space="0" w:color="auto"/>
      </w:divBdr>
      <w:divsChild>
        <w:div w:id="95100393">
          <w:marLeft w:val="994"/>
          <w:marRight w:val="0"/>
          <w:marTop w:val="0"/>
          <w:marBottom w:val="60"/>
          <w:divBdr>
            <w:top w:val="none" w:sz="0" w:space="0" w:color="auto"/>
            <w:left w:val="none" w:sz="0" w:space="0" w:color="auto"/>
            <w:bottom w:val="none" w:sz="0" w:space="0" w:color="auto"/>
            <w:right w:val="none" w:sz="0" w:space="0" w:color="auto"/>
          </w:divBdr>
        </w:div>
        <w:div w:id="200212675">
          <w:marLeft w:val="994"/>
          <w:marRight w:val="0"/>
          <w:marTop w:val="0"/>
          <w:marBottom w:val="60"/>
          <w:divBdr>
            <w:top w:val="none" w:sz="0" w:space="0" w:color="auto"/>
            <w:left w:val="none" w:sz="0" w:space="0" w:color="auto"/>
            <w:bottom w:val="none" w:sz="0" w:space="0" w:color="auto"/>
            <w:right w:val="none" w:sz="0" w:space="0" w:color="auto"/>
          </w:divBdr>
        </w:div>
        <w:div w:id="1028792780">
          <w:marLeft w:val="274"/>
          <w:marRight w:val="0"/>
          <w:marTop w:val="0"/>
          <w:marBottom w:val="60"/>
          <w:divBdr>
            <w:top w:val="none" w:sz="0" w:space="0" w:color="auto"/>
            <w:left w:val="none" w:sz="0" w:space="0" w:color="auto"/>
            <w:bottom w:val="none" w:sz="0" w:space="0" w:color="auto"/>
            <w:right w:val="none" w:sz="0" w:space="0" w:color="auto"/>
          </w:divBdr>
        </w:div>
        <w:div w:id="1326470275">
          <w:marLeft w:val="994"/>
          <w:marRight w:val="0"/>
          <w:marTop w:val="0"/>
          <w:marBottom w:val="60"/>
          <w:divBdr>
            <w:top w:val="none" w:sz="0" w:space="0" w:color="auto"/>
            <w:left w:val="none" w:sz="0" w:space="0" w:color="auto"/>
            <w:bottom w:val="none" w:sz="0" w:space="0" w:color="auto"/>
            <w:right w:val="none" w:sz="0" w:space="0" w:color="auto"/>
          </w:divBdr>
        </w:div>
        <w:div w:id="1347100806">
          <w:marLeft w:val="994"/>
          <w:marRight w:val="0"/>
          <w:marTop w:val="0"/>
          <w:marBottom w:val="60"/>
          <w:divBdr>
            <w:top w:val="none" w:sz="0" w:space="0" w:color="auto"/>
            <w:left w:val="none" w:sz="0" w:space="0" w:color="auto"/>
            <w:bottom w:val="none" w:sz="0" w:space="0" w:color="auto"/>
            <w:right w:val="none" w:sz="0" w:space="0" w:color="auto"/>
          </w:divBdr>
        </w:div>
        <w:div w:id="1425103657">
          <w:marLeft w:val="994"/>
          <w:marRight w:val="0"/>
          <w:marTop w:val="0"/>
          <w:marBottom w:val="60"/>
          <w:divBdr>
            <w:top w:val="none" w:sz="0" w:space="0" w:color="auto"/>
            <w:left w:val="none" w:sz="0" w:space="0" w:color="auto"/>
            <w:bottom w:val="none" w:sz="0" w:space="0" w:color="auto"/>
            <w:right w:val="none" w:sz="0" w:space="0" w:color="auto"/>
          </w:divBdr>
        </w:div>
        <w:div w:id="1684822327">
          <w:marLeft w:val="274"/>
          <w:marRight w:val="0"/>
          <w:marTop w:val="0"/>
          <w:marBottom w:val="60"/>
          <w:divBdr>
            <w:top w:val="none" w:sz="0" w:space="0" w:color="auto"/>
            <w:left w:val="none" w:sz="0" w:space="0" w:color="auto"/>
            <w:bottom w:val="none" w:sz="0" w:space="0" w:color="auto"/>
            <w:right w:val="none" w:sz="0" w:space="0" w:color="auto"/>
          </w:divBdr>
        </w:div>
      </w:divsChild>
    </w:div>
    <w:div w:id="1357079628">
      <w:bodyDiv w:val="1"/>
      <w:marLeft w:val="0"/>
      <w:marRight w:val="0"/>
      <w:marTop w:val="0"/>
      <w:marBottom w:val="0"/>
      <w:divBdr>
        <w:top w:val="none" w:sz="0" w:space="0" w:color="auto"/>
        <w:left w:val="none" w:sz="0" w:space="0" w:color="auto"/>
        <w:bottom w:val="none" w:sz="0" w:space="0" w:color="auto"/>
        <w:right w:val="none" w:sz="0" w:space="0" w:color="auto"/>
      </w:divBdr>
      <w:divsChild>
        <w:div w:id="1473863008">
          <w:marLeft w:val="0"/>
          <w:marRight w:val="0"/>
          <w:marTop w:val="0"/>
          <w:marBottom w:val="0"/>
          <w:divBdr>
            <w:top w:val="none" w:sz="0" w:space="0" w:color="auto"/>
            <w:left w:val="none" w:sz="0" w:space="0" w:color="auto"/>
            <w:bottom w:val="none" w:sz="0" w:space="0" w:color="auto"/>
            <w:right w:val="none" w:sz="0" w:space="0" w:color="auto"/>
          </w:divBdr>
          <w:divsChild>
            <w:div w:id="3849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37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08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288155">
      <w:bodyDiv w:val="1"/>
      <w:marLeft w:val="0"/>
      <w:marRight w:val="0"/>
      <w:marTop w:val="0"/>
      <w:marBottom w:val="0"/>
      <w:divBdr>
        <w:top w:val="none" w:sz="0" w:space="0" w:color="auto"/>
        <w:left w:val="none" w:sz="0" w:space="0" w:color="auto"/>
        <w:bottom w:val="none" w:sz="0" w:space="0" w:color="auto"/>
        <w:right w:val="none" w:sz="0" w:space="0" w:color="auto"/>
      </w:divBdr>
      <w:divsChild>
        <w:div w:id="60443543">
          <w:marLeft w:val="0"/>
          <w:marRight w:val="0"/>
          <w:marTop w:val="0"/>
          <w:marBottom w:val="0"/>
          <w:divBdr>
            <w:top w:val="none" w:sz="0" w:space="0" w:color="auto"/>
            <w:left w:val="none" w:sz="0" w:space="0" w:color="auto"/>
            <w:bottom w:val="none" w:sz="0" w:space="0" w:color="auto"/>
            <w:right w:val="none" w:sz="0" w:space="0" w:color="auto"/>
          </w:divBdr>
          <w:divsChild>
            <w:div w:id="52967304">
              <w:marLeft w:val="0"/>
              <w:marRight w:val="0"/>
              <w:marTop w:val="0"/>
              <w:marBottom w:val="0"/>
              <w:divBdr>
                <w:top w:val="none" w:sz="0" w:space="0" w:color="auto"/>
                <w:left w:val="none" w:sz="0" w:space="0" w:color="auto"/>
                <w:bottom w:val="none" w:sz="0" w:space="0" w:color="auto"/>
                <w:right w:val="none" w:sz="0" w:space="0" w:color="auto"/>
              </w:divBdr>
            </w:div>
            <w:div w:id="1210189950">
              <w:marLeft w:val="0"/>
              <w:marRight w:val="0"/>
              <w:marTop w:val="0"/>
              <w:marBottom w:val="0"/>
              <w:divBdr>
                <w:top w:val="none" w:sz="0" w:space="0" w:color="auto"/>
                <w:left w:val="none" w:sz="0" w:space="0" w:color="auto"/>
                <w:bottom w:val="none" w:sz="0" w:space="0" w:color="auto"/>
                <w:right w:val="none" w:sz="0" w:space="0" w:color="auto"/>
              </w:divBdr>
            </w:div>
          </w:divsChild>
        </w:div>
        <w:div w:id="77673961">
          <w:marLeft w:val="0"/>
          <w:marRight w:val="0"/>
          <w:marTop w:val="0"/>
          <w:marBottom w:val="0"/>
          <w:divBdr>
            <w:top w:val="none" w:sz="0" w:space="0" w:color="auto"/>
            <w:left w:val="none" w:sz="0" w:space="0" w:color="auto"/>
            <w:bottom w:val="none" w:sz="0" w:space="0" w:color="auto"/>
            <w:right w:val="none" w:sz="0" w:space="0" w:color="auto"/>
          </w:divBdr>
          <w:divsChild>
            <w:div w:id="948044103">
              <w:marLeft w:val="0"/>
              <w:marRight w:val="0"/>
              <w:marTop w:val="0"/>
              <w:marBottom w:val="0"/>
              <w:divBdr>
                <w:top w:val="none" w:sz="0" w:space="0" w:color="auto"/>
                <w:left w:val="none" w:sz="0" w:space="0" w:color="auto"/>
                <w:bottom w:val="none" w:sz="0" w:space="0" w:color="auto"/>
                <w:right w:val="none" w:sz="0" w:space="0" w:color="auto"/>
              </w:divBdr>
            </w:div>
          </w:divsChild>
        </w:div>
        <w:div w:id="145514628">
          <w:marLeft w:val="0"/>
          <w:marRight w:val="0"/>
          <w:marTop w:val="0"/>
          <w:marBottom w:val="0"/>
          <w:divBdr>
            <w:top w:val="none" w:sz="0" w:space="0" w:color="auto"/>
            <w:left w:val="none" w:sz="0" w:space="0" w:color="auto"/>
            <w:bottom w:val="none" w:sz="0" w:space="0" w:color="auto"/>
            <w:right w:val="none" w:sz="0" w:space="0" w:color="auto"/>
          </w:divBdr>
          <w:divsChild>
            <w:div w:id="1419326748">
              <w:marLeft w:val="0"/>
              <w:marRight w:val="0"/>
              <w:marTop w:val="0"/>
              <w:marBottom w:val="0"/>
              <w:divBdr>
                <w:top w:val="none" w:sz="0" w:space="0" w:color="auto"/>
                <w:left w:val="none" w:sz="0" w:space="0" w:color="auto"/>
                <w:bottom w:val="none" w:sz="0" w:space="0" w:color="auto"/>
                <w:right w:val="none" w:sz="0" w:space="0" w:color="auto"/>
              </w:divBdr>
            </w:div>
          </w:divsChild>
        </w:div>
        <w:div w:id="155609090">
          <w:marLeft w:val="0"/>
          <w:marRight w:val="0"/>
          <w:marTop w:val="0"/>
          <w:marBottom w:val="0"/>
          <w:divBdr>
            <w:top w:val="none" w:sz="0" w:space="0" w:color="auto"/>
            <w:left w:val="none" w:sz="0" w:space="0" w:color="auto"/>
            <w:bottom w:val="none" w:sz="0" w:space="0" w:color="auto"/>
            <w:right w:val="none" w:sz="0" w:space="0" w:color="auto"/>
          </w:divBdr>
          <w:divsChild>
            <w:div w:id="2056729921">
              <w:marLeft w:val="0"/>
              <w:marRight w:val="0"/>
              <w:marTop w:val="0"/>
              <w:marBottom w:val="0"/>
              <w:divBdr>
                <w:top w:val="none" w:sz="0" w:space="0" w:color="auto"/>
                <w:left w:val="none" w:sz="0" w:space="0" w:color="auto"/>
                <w:bottom w:val="none" w:sz="0" w:space="0" w:color="auto"/>
                <w:right w:val="none" w:sz="0" w:space="0" w:color="auto"/>
              </w:divBdr>
            </w:div>
          </w:divsChild>
        </w:div>
        <w:div w:id="159085518">
          <w:marLeft w:val="0"/>
          <w:marRight w:val="0"/>
          <w:marTop w:val="0"/>
          <w:marBottom w:val="0"/>
          <w:divBdr>
            <w:top w:val="none" w:sz="0" w:space="0" w:color="auto"/>
            <w:left w:val="none" w:sz="0" w:space="0" w:color="auto"/>
            <w:bottom w:val="none" w:sz="0" w:space="0" w:color="auto"/>
            <w:right w:val="none" w:sz="0" w:space="0" w:color="auto"/>
          </w:divBdr>
          <w:divsChild>
            <w:div w:id="589123800">
              <w:marLeft w:val="0"/>
              <w:marRight w:val="0"/>
              <w:marTop w:val="0"/>
              <w:marBottom w:val="0"/>
              <w:divBdr>
                <w:top w:val="none" w:sz="0" w:space="0" w:color="auto"/>
                <w:left w:val="none" w:sz="0" w:space="0" w:color="auto"/>
                <w:bottom w:val="none" w:sz="0" w:space="0" w:color="auto"/>
                <w:right w:val="none" w:sz="0" w:space="0" w:color="auto"/>
              </w:divBdr>
            </w:div>
          </w:divsChild>
        </w:div>
        <w:div w:id="159274206">
          <w:marLeft w:val="0"/>
          <w:marRight w:val="0"/>
          <w:marTop w:val="0"/>
          <w:marBottom w:val="0"/>
          <w:divBdr>
            <w:top w:val="none" w:sz="0" w:space="0" w:color="auto"/>
            <w:left w:val="none" w:sz="0" w:space="0" w:color="auto"/>
            <w:bottom w:val="none" w:sz="0" w:space="0" w:color="auto"/>
            <w:right w:val="none" w:sz="0" w:space="0" w:color="auto"/>
          </w:divBdr>
          <w:divsChild>
            <w:div w:id="357433461">
              <w:marLeft w:val="0"/>
              <w:marRight w:val="0"/>
              <w:marTop w:val="0"/>
              <w:marBottom w:val="0"/>
              <w:divBdr>
                <w:top w:val="none" w:sz="0" w:space="0" w:color="auto"/>
                <w:left w:val="none" w:sz="0" w:space="0" w:color="auto"/>
                <w:bottom w:val="none" w:sz="0" w:space="0" w:color="auto"/>
                <w:right w:val="none" w:sz="0" w:space="0" w:color="auto"/>
              </w:divBdr>
            </w:div>
          </w:divsChild>
        </w:div>
        <w:div w:id="177934227">
          <w:marLeft w:val="0"/>
          <w:marRight w:val="0"/>
          <w:marTop w:val="0"/>
          <w:marBottom w:val="0"/>
          <w:divBdr>
            <w:top w:val="none" w:sz="0" w:space="0" w:color="auto"/>
            <w:left w:val="none" w:sz="0" w:space="0" w:color="auto"/>
            <w:bottom w:val="none" w:sz="0" w:space="0" w:color="auto"/>
            <w:right w:val="none" w:sz="0" w:space="0" w:color="auto"/>
          </w:divBdr>
          <w:divsChild>
            <w:div w:id="2004118779">
              <w:marLeft w:val="0"/>
              <w:marRight w:val="0"/>
              <w:marTop w:val="0"/>
              <w:marBottom w:val="0"/>
              <w:divBdr>
                <w:top w:val="none" w:sz="0" w:space="0" w:color="auto"/>
                <w:left w:val="none" w:sz="0" w:space="0" w:color="auto"/>
                <w:bottom w:val="none" w:sz="0" w:space="0" w:color="auto"/>
                <w:right w:val="none" w:sz="0" w:space="0" w:color="auto"/>
              </w:divBdr>
            </w:div>
          </w:divsChild>
        </w:div>
        <w:div w:id="180093911">
          <w:marLeft w:val="0"/>
          <w:marRight w:val="0"/>
          <w:marTop w:val="0"/>
          <w:marBottom w:val="0"/>
          <w:divBdr>
            <w:top w:val="none" w:sz="0" w:space="0" w:color="auto"/>
            <w:left w:val="none" w:sz="0" w:space="0" w:color="auto"/>
            <w:bottom w:val="none" w:sz="0" w:space="0" w:color="auto"/>
            <w:right w:val="none" w:sz="0" w:space="0" w:color="auto"/>
          </w:divBdr>
          <w:divsChild>
            <w:div w:id="752169471">
              <w:marLeft w:val="0"/>
              <w:marRight w:val="0"/>
              <w:marTop w:val="0"/>
              <w:marBottom w:val="0"/>
              <w:divBdr>
                <w:top w:val="none" w:sz="0" w:space="0" w:color="auto"/>
                <w:left w:val="none" w:sz="0" w:space="0" w:color="auto"/>
                <w:bottom w:val="none" w:sz="0" w:space="0" w:color="auto"/>
                <w:right w:val="none" w:sz="0" w:space="0" w:color="auto"/>
              </w:divBdr>
            </w:div>
          </w:divsChild>
        </w:div>
        <w:div w:id="252978119">
          <w:marLeft w:val="0"/>
          <w:marRight w:val="0"/>
          <w:marTop w:val="0"/>
          <w:marBottom w:val="0"/>
          <w:divBdr>
            <w:top w:val="none" w:sz="0" w:space="0" w:color="auto"/>
            <w:left w:val="none" w:sz="0" w:space="0" w:color="auto"/>
            <w:bottom w:val="none" w:sz="0" w:space="0" w:color="auto"/>
            <w:right w:val="none" w:sz="0" w:space="0" w:color="auto"/>
          </w:divBdr>
          <w:divsChild>
            <w:div w:id="1949969495">
              <w:marLeft w:val="0"/>
              <w:marRight w:val="0"/>
              <w:marTop w:val="0"/>
              <w:marBottom w:val="0"/>
              <w:divBdr>
                <w:top w:val="none" w:sz="0" w:space="0" w:color="auto"/>
                <w:left w:val="none" w:sz="0" w:space="0" w:color="auto"/>
                <w:bottom w:val="none" w:sz="0" w:space="0" w:color="auto"/>
                <w:right w:val="none" w:sz="0" w:space="0" w:color="auto"/>
              </w:divBdr>
            </w:div>
          </w:divsChild>
        </w:div>
        <w:div w:id="256326740">
          <w:marLeft w:val="0"/>
          <w:marRight w:val="0"/>
          <w:marTop w:val="0"/>
          <w:marBottom w:val="0"/>
          <w:divBdr>
            <w:top w:val="none" w:sz="0" w:space="0" w:color="auto"/>
            <w:left w:val="none" w:sz="0" w:space="0" w:color="auto"/>
            <w:bottom w:val="none" w:sz="0" w:space="0" w:color="auto"/>
            <w:right w:val="none" w:sz="0" w:space="0" w:color="auto"/>
          </w:divBdr>
          <w:divsChild>
            <w:div w:id="2114476749">
              <w:marLeft w:val="0"/>
              <w:marRight w:val="0"/>
              <w:marTop w:val="0"/>
              <w:marBottom w:val="0"/>
              <w:divBdr>
                <w:top w:val="none" w:sz="0" w:space="0" w:color="auto"/>
                <w:left w:val="none" w:sz="0" w:space="0" w:color="auto"/>
                <w:bottom w:val="none" w:sz="0" w:space="0" w:color="auto"/>
                <w:right w:val="none" w:sz="0" w:space="0" w:color="auto"/>
              </w:divBdr>
            </w:div>
          </w:divsChild>
        </w:div>
        <w:div w:id="323356086">
          <w:marLeft w:val="0"/>
          <w:marRight w:val="0"/>
          <w:marTop w:val="0"/>
          <w:marBottom w:val="0"/>
          <w:divBdr>
            <w:top w:val="none" w:sz="0" w:space="0" w:color="auto"/>
            <w:left w:val="none" w:sz="0" w:space="0" w:color="auto"/>
            <w:bottom w:val="none" w:sz="0" w:space="0" w:color="auto"/>
            <w:right w:val="none" w:sz="0" w:space="0" w:color="auto"/>
          </w:divBdr>
          <w:divsChild>
            <w:div w:id="1679505446">
              <w:marLeft w:val="0"/>
              <w:marRight w:val="0"/>
              <w:marTop w:val="0"/>
              <w:marBottom w:val="0"/>
              <w:divBdr>
                <w:top w:val="none" w:sz="0" w:space="0" w:color="auto"/>
                <w:left w:val="none" w:sz="0" w:space="0" w:color="auto"/>
                <w:bottom w:val="none" w:sz="0" w:space="0" w:color="auto"/>
                <w:right w:val="none" w:sz="0" w:space="0" w:color="auto"/>
              </w:divBdr>
            </w:div>
          </w:divsChild>
        </w:div>
        <w:div w:id="415594411">
          <w:marLeft w:val="0"/>
          <w:marRight w:val="0"/>
          <w:marTop w:val="0"/>
          <w:marBottom w:val="0"/>
          <w:divBdr>
            <w:top w:val="none" w:sz="0" w:space="0" w:color="auto"/>
            <w:left w:val="none" w:sz="0" w:space="0" w:color="auto"/>
            <w:bottom w:val="none" w:sz="0" w:space="0" w:color="auto"/>
            <w:right w:val="none" w:sz="0" w:space="0" w:color="auto"/>
          </w:divBdr>
          <w:divsChild>
            <w:div w:id="1781533050">
              <w:marLeft w:val="0"/>
              <w:marRight w:val="0"/>
              <w:marTop w:val="0"/>
              <w:marBottom w:val="0"/>
              <w:divBdr>
                <w:top w:val="none" w:sz="0" w:space="0" w:color="auto"/>
                <w:left w:val="none" w:sz="0" w:space="0" w:color="auto"/>
                <w:bottom w:val="none" w:sz="0" w:space="0" w:color="auto"/>
                <w:right w:val="none" w:sz="0" w:space="0" w:color="auto"/>
              </w:divBdr>
            </w:div>
          </w:divsChild>
        </w:div>
        <w:div w:id="505243084">
          <w:marLeft w:val="0"/>
          <w:marRight w:val="0"/>
          <w:marTop w:val="0"/>
          <w:marBottom w:val="0"/>
          <w:divBdr>
            <w:top w:val="none" w:sz="0" w:space="0" w:color="auto"/>
            <w:left w:val="none" w:sz="0" w:space="0" w:color="auto"/>
            <w:bottom w:val="none" w:sz="0" w:space="0" w:color="auto"/>
            <w:right w:val="none" w:sz="0" w:space="0" w:color="auto"/>
          </w:divBdr>
          <w:divsChild>
            <w:div w:id="1836845057">
              <w:marLeft w:val="0"/>
              <w:marRight w:val="0"/>
              <w:marTop w:val="0"/>
              <w:marBottom w:val="0"/>
              <w:divBdr>
                <w:top w:val="none" w:sz="0" w:space="0" w:color="auto"/>
                <w:left w:val="none" w:sz="0" w:space="0" w:color="auto"/>
                <w:bottom w:val="none" w:sz="0" w:space="0" w:color="auto"/>
                <w:right w:val="none" w:sz="0" w:space="0" w:color="auto"/>
              </w:divBdr>
            </w:div>
          </w:divsChild>
        </w:div>
        <w:div w:id="548960723">
          <w:marLeft w:val="0"/>
          <w:marRight w:val="0"/>
          <w:marTop w:val="0"/>
          <w:marBottom w:val="0"/>
          <w:divBdr>
            <w:top w:val="none" w:sz="0" w:space="0" w:color="auto"/>
            <w:left w:val="none" w:sz="0" w:space="0" w:color="auto"/>
            <w:bottom w:val="none" w:sz="0" w:space="0" w:color="auto"/>
            <w:right w:val="none" w:sz="0" w:space="0" w:color="auto"/>
          </w:divBdr>
          <w:divsChild>
            <w:div w:id="39284528">
              <w:marLeft w:val="0"/>
              <w:marRight w:val="0"/>
              <w:marTop w:val="0"/>
              <w:marBottom w:val="0"/>
              <w:divBdr>
                <w:top w:val="none" w:sz="0" w:space="0" w:color="auto"/>
                <w:left w:val="none" w:sz="0" w:space="0" w:color="auto"/>
                <w:bottom w:val="none" w:sz="0" w:space="0" w:color="auto"/>
                <w:right w:val="none" w:sz="0" w:space="0" w:color="auto"/>
              </w:divBdr>
            </w:div>
          </w:divsChild>
        </w:div>
        <w:div w:id="589704873">
          <w:marLeft w:val="0"/>
          <w:marRight w:val="0"/>
          <w:marTop w:val="0"/>
          <w:marBottom w:val="0"/>
          <w:divBdr>
            <w:top w:val="none" w:sz="0" w:space="0" w:color="auto"/>
            <w:left w:val="none" w:sz="0" w:space="0" w:color="auto"/>
            <w:bottom w:val="none" w:sz="0" w:space="0" w:color="auto"/>
            <w:right w:val="none" w:sz="0" w:space="0" w:color="auto"/>
          </w:divBdr>
          <w:divsChild>
            <w:div w:id="258877450">
              <w:marLeft w:val="0"/>
              <w:marRight w:val="0"/>
              <w:marTop w:val="0"/>
              <w:marBottom w:val="0"/>
              <w:divBdr>
                <w:top w:val="none" w:sz="0" w:space="0" w:color="auto"/>
                <w:left w:val="none" w:sz="0" w:space="0" w:color="auto"/>
                <w:bottom w:val="none" w:sz="0" w:space="0" w:color="auto"/>
                <w:right w:val="none" w:sz="0" w:space="0" w:color="auto"/>
              </w:divBdr>
            </w:div>
          </w:divsChild>
        </w:div>
        <w:div w:id="631441779">
          <w:marLeft w:val="0"/>
          <w:marRight w:val="0"/>
          <w:marTop w:val="0"/>
          <w:marBottom w:val="0"/>
          <w:divBdr>
            <w:top w:val="none" w:sz="0" w:space="0" w:color="auto"/>
            <w:left w:val="none" w:sz="0" w:space="0" w:color="auto"/>
            <w:bottom w:val="none" w:sz="0" w:space="0" w:color="auto"/>
            <w:right w:val="none" w:sz="0" w:space="0" w:color="auto"/>
          </w:divBdr>
          <w:divsChild>
            <w:div w:id="36394428">
              <w:marLeft w:val="0"/>
              <w:marRight w:val="0"/>
              <w:marTop w:val="0"/>
              <w:marBottom w:val="0"/>
              <w:divBdr>
                <w:top w:val="none" w:sz="0" w:space="0" w:color="auto"/>
                <w:left w:val="none" w:sz="0" w:space="0" w:color="auto"/>
                <w:bottom w:val="none" w:sz="0" w:space="0" w:color="auto"/>
                <w:right w:val="none" w:sz="0" w:space="0" w:color="auto"/>
              </w:divBdr>
            </w:div>
          </w:divsChild>
        </w:div>
        <w:div w:id="680743612">
          <w:marLeft w:val="0"/>
          <w:marRight w:val="0"/>
          <w:marTop w:val="0"/>
          <w:marBottom w:val="0"/>
          <w:divBdr>
            <w:top w:val="none" w:sz="0" w:space="0" w:color="auto"/>
            <w:left w:val="none" w:sz="0" w:space="0" w:color="auto"/>
            <w:bottom w:val="none" w:sz="0" w:space="0" w:color="auto"/>
            <w:right w:val="none" w:sz="0" w:space="0" w:color="auto"/>
          </w:divBdr>
          <w:divsChild>
            <w:div w:id="2121608890">
              <w:marLeft w:val="0"/>
              <w:marRight w:val="0"/>
              <w:marTop w:val="0"/>
              <w:marBottom w:val="0"/>
              <w:divBdr>
                <w:top w:val="none" w:sz="0" w:space="0" w:color="auto"/>
                <w:left w:val="none" w:sz="0" w:space="0" w:color="auto"/>
                <w:bottom w:val="none" w:sz="0" w:space="0" w:color="auto"/>
                <w:right w:val="none" w:sz="0" w:space="0" w:color="auto"/>
              </w:divBdr>
            </w:div>
          </w:divsChild>
        </w:div>
        <w:div w:id="684137091">
          <w:marLeft w:val="0"/>
          <w:marRight w:val="0"/>
          <w:marTop w:val="0"/>
          <w:marBottom w:val="0"/>
          <w:divBdr>
            <w:top w:val="none" w:sz="0" w:space="0" w:color="auto"/>
            <w:left w:val="none" w:sz="0" w:space="0" w:color="auto"/>
            <w:bottom w:val="none" w:sz="0" w:space="0" w:color="auto"/>
            <w:right w:val="none" w:sz="0" w:space="0" w:color="auto"/>
          </w:divBdr>
          <w:divsChild>
            <w:div w:id="1515680897">
              <w:marLeft w:val="0"/>
              <w:marRight w:val="0"/>
              <w:marTop w:val="0"/>
              <w:marBottom w:val="0"/>
              <w:divBdr>
                <w:top w:val="none" w:sz="0" w:space="0" w:color="auto"/>
                <w:left w:val="none" w:sz="0" w:space="0" w:color="auto"/>
                <w:bottom w:val="none" w:sz="0" w:space="0" w:color="auto"/>
                <w:right w:val="none" w:sz="0" w:space="0" w:color="auto"/>
              </w:divBdr>
            </w:div>
          </w:divsChild>
        </w:div>
        <w:div w:id="690375324">
          <w:marLeft w:val="0"/>
          <w:marRight w:val="0"/>
          <w:marTop w:val="0"/>
          <w:marBottom w:val="0"/>
          <w:divBdr>
            <w:top w:val="none" w:sz="0" w:space="0" w:color="auto"/>
            <w:left w:val="none" w:sz="0" w:space="0" w:color="auto"/>
            <w:bottom w:val="none" w:sz="0" w:space="0" w:color="auto"/>
            <w:right w:val="none" w:sz="0" w:space="0" w:color="auto"/>
          </w:divBdr>
          <w:divsChild>
            <w:div w:id="62678901">
              <w:marLeft w:val="0"/>
              <w:marRight w:val="0"/>
              <w:marTop w:val="0"/>
              <w:marBottom w:val="0"/>
              <w:divBdr>
                <w:top w:val="none" w:sz="0" w:space="0" w:color="auto"/>
                <w:left w:val="none" w:sz="0" w:space="0" w:color="auto"/>
                <w:bottom w:val="none" w:sz="0" w:space="0" w:color="auto"/>
                <w:right w:val="none" w:sz="0" w:space="0" w:color="auto"/>
              </w:divBdr>
            </w:div>
          </w:divsChild>
        </w:div>
        <w:div w:id="703599527">
          <w:marLeft w:val="0"/>
          <w:marRight w:val="0"/>
          <w:marTop w:val="0"/>
          <w:marBottom w:val="0"/>
          <w:divBdr>
            <w:top w:val="none" w:sz="0" w:space="0" w:color="auto"/>
            <w:left w:val="none" w:sz="0" w:space="0" w:color="auto"/>
            <w:bottom w:val="none" w:sz="0" w:space="0" w:color="auto"/>
            <w:right w:val="none" w:sz="0" w:space="0" w:color="auto"/>
          </w:divBdr>
          <w:divsChild>
            <w:div w:id="1118642553">
              <w:marLeft w:val="0"/>
              <w:marRight w:val="0"/>
              <w:marTop w:val="0"/>
              <w:marBottom w:val="0"/>
              <w:divBdr>
                <w:top w:val="none" w:sz="0" w:space="0" w:color="auto"/>
                <w:left w:val="none" w:sz="0" w:space="0" w:color="auto"/>
                <w:bottom w:val="none" w:sz="0" w:space="0" w:color="auto"/>
                <w:right w:val="none" w:sz="0" w:space="0" w:color="auto"/>
              </w:divBdr>
            </w:div>
          </w:divsChild>
        </w:div>
        <w:div w:id="822819928">
          <w:marLeft w:val="0"/>
          <w:marRight w:val="0"/>
          <w:marTop w:val="0"/>
          <w:marBottom w:val="0"/>
          <w:divBdr>
            <w:top w:val="none" w:sz="0" w:space="0" w:color="auto"/>
            <w:left w:val="none" w:sz="0" w:space="0" w:color="auto"/>
            <w:bottom w:val="none" w:sz="0" w:space="0" w:color="auto"/>
            <w:right w:val="none" w:sz="0" w:space="0" w:color="auto"/>
          </w:divBdr>
          <w:divsChild>
            <w:div w:id="360084232">
              <w:marLeft w:val="0"/>
              <w:marRight w:val="0"/>
              <w:marTop w:val="0"/>
              <w:marBottom w:val="0"/>
              <w:divBdr>
                <w:top w:val="none" w:sz="0" w:space="0" w:color="auto"/>
                <w:left w:val="none" w:sz="0" w:space="0" w:color="auto"/>
                <w:bottom w:val="none" w:sz="0" w:space="0" w:color="auto"/>
                <w:right w:val="none" w:sz="0" w:space="0" w:color="auto"/>
              </w:divBdr>
            </w:div>
          </w:divsChild>
        </w:div>
        <w:div w:id="909314931">
          <w:marLeft w:val="0"/>
          <w:marRight w:val="0"/>
          <w:marTop w:val="0"/>
          <w:marBottom w:val="0"/>
          <w:divBdr>
            <w:top w:val="none" w:sz="0" w:space="0" w:color="auto"/>
            <w:left w:val="none" w:sz="0" w:space="0" w:color="auto"/>
            <w:bottom w:val="none" w:sz="0" w:space="0" w:color="auto"/>
            <w:right w:val="none" w:sz="0" w:space="0" w:color="auto"/>
          </w:divBdr>
          <w:divsChild>
            <w:div w:id="1461804640">
              <w:marLeft w:val="0"/>
              <w:marRight w:val="0"/>
              <w:marTop w:val="0"/>
              <w:marBottom w:val="0"/>
              <w:divBdr>
                <w:top w:val="none" w:sz="0" w:space="0" w:color="auto"/>
                <w:left w:val="none" w:sz="0" w:space="0" w:color="auto"/>
                <w:bottom w:val="none" w:sz="0" w:space="0" w:color="auto"/>
                <w:right w:val="none" w:sz="0" w:space="0" w:color="auto"/>
              </w:divBdr>
            </w:div>
          </w:divsChild>
        </w:div>
        <w:div w:id="1000276730">
          <w:marLeft w:val="0"/>
          <w:marRight w:val="0"/>
          <w:marTop w:val="0"/>
          <w:marBottom w:val="0"/>
          <w:divBdr>
            <w:top w:val="none" w:sz="0" w:space="0" w:color="auto"/>
            <w:left w:val="none" w:sz="0" w:space="0" w:color="auto"/>
            <w:bottom w:val="none" w:sz="0" w:space="0" w:color="auto"/>
            <w:right w:val="none" w:sz="0" w:space="0" w:color="auto"/>
          </w:divBdr>
          <w:divsChild>
            <w:div w:id="1068961661">
              <w:marLeft w:val="0"/>
              <w:marRight w:val="0"/>
              <w:marTop w:val="0"/>
              <w:marBottom w:val="0"/>
              <w:divBdr>
                <w:top w:val="none" w:sz="0" w:space="0" w:color="auto"/>
                <w:left w:val="none" w:sz="0" w:space="0" w:color="auto"/>
                <w:bottom w:val="none" w:sz="0" w:space="0" w:color="auto"/>
                <w:right w:val="none" w:sz="0" w:space="0" w:color="auto"/>
              </w:divBdr>
            </w:div>
          </w:divsChild>
        </w:div>
        <w:div w:id="1194687607">
          <w:marLeft w:val="0"/>
          <w:marRight w:val="0"/>
          <w:marTop w:val="0"/>
          <w:marBottom w:val="0"/>
          <w:divBdr>
            <w:top w:val="none" w:sz="0" w:space="0" w:color="auto"/>
            <w:left w:val="none" w:sz="0" w:space="0" w:color="auto"/>
            <w:bottom w:val="none" w:sz="0" w:space="0" w:color="auto"/>
            <w:right w:val="none" w:sz="0" w:space="0" w:color="auto"/>
          </w:divBdr>
          <w:divsChild>
            <w:div w:id="340278248">
              <w:marLeft w:val="0"/>
              <w:marRight w:val="0"/>
              <w:marTop w:val="0"/>
              <w:marBottom w:val="0"/>
              <w:divBdr>
                <w:top w:val="none" w:sz="0" w:space="0" w:color="auto"/>
                <w:left w:val="none" w:sz="0" w:space="0" w:color="auto"/>
                <w:bottom w:val="none" w:sz="0" w:space="0" w:color="auto"/>
                <w:right w:val="none" w:sz="0" w:space="0" w:color="auto"/>
              </w:divBdr>
            </w:div>
          </w:divsChild>
        </w:div>
        <w:div w:id="1380588100">
          <w:marLeft w:val="0"/>
          <w:marRight w:val="0"/>
          <w:marTop w:val="0"/>
          <w:marBottom w:val="0"/>
          <w:divBdr>
            <w:top w:val="none" w:sz="0" w:space="0" w:color="auto"/>
            <w:left w:val="none" w:sz="0" w:space="0" w:color="auto"/>
            <w:bottom w:val="none" w:sz="0" w:space="0" w:color="auto"/>
            <w:right w:val="none" w:sz="0" w:space="0" w:color="auto"/>
          </w:divBdr>
          <w:divsChild>
            <w:div w:id="198124328">
              <w:marLeft w:val="0"/>
              <w:marRight w:val="0"/>
              <w:marTop w:val="0"/>
              <w:marBottom w:val="0"/>
              <w:divBdr>
                <w:top w:val="none" w:sz="0" w:space="0" w:color="auto"/>
                <w:left w:val="none" w:sz="0" w:space="0" w:color="auto"/>
                <w:bottom w:val="none" w:sz="0" w:space="0" w:color="auto"/>
                <w:right w:val="none" w:sz="0" w:space="0" w:color="auto"/>
              </w:divBdr>
            </w:div>
          </w:divsChild>
        </w:div>
        <w:div w:id="1433238112">
          <w:marLeft w:val="0"/>
          <w:marRight w:val="0"/>
          <w:marTop w:val="0"/>
          <w:marBottom w:val="0"/>
          <w:divBdr>
            <w:top w:val="none" w:sz="0" w:space="0" w:color="auto"/>
            <w:left w:val="none" w:sz="0" w:space="0" w:color="auto"/>
            <w:bottom w:val="none" w:sz="0" w:space="0" w:color="auto"/>
            <w:right w:val="none" w:sz="0" w:space="0" w:color="auto"/>
          </w:divBdr>
          <w:divsChild>
            <w:div w:id="878975100">
              <w:marLeft w:val="0"/>
              <w:marRight w:val="0"/>
              <w:marTop w:val="0"/>
              <w:marBottom w:val="0"/>
              <w:divBdr>
                <w:top w:val="none" w:sz="0" w:space="0" w:color="auto"/>
                <w:left w:val="none" w:sz="0" w:space="0" w:color="auto"/>
                <w:bottom w:val="none" w:sz="0" w:space="0" w:color="auto"/>
                <w:right w:val="none" w:sz="0" w:space="0" w:color="auto"/>
              </w:divBdr>
            </w:div>
          </w:divsChild>
        </w:div>
        <w:div w:id="1461538180">
          <w:marLeft w:val="0"/>
          <w:marRight w:val="0"/>
          <w:marTop w:val="0"/>
          <w:marBottom w:val="0"/>
          <w:divBdr>
            <w:top w:val="none" w:sz="0" w:space="0" w:color="auto"/>
            <w:left w:val="none" w:sz="0" w:space="0" w:color="auto"/>
            <w:bottom w:val="none" w:sz="0" w:space="0" w:color="auto"/>
            <w:right w:val="none" w:sz="0" w:space="0" w:color="auto"/>
          </w:divBdr>
          <w:divsChild>
            <w:div w:id="704906636">
              <w:marLeft w:val="0"/>
              <w:marRight w:val="0"/>
              <w:marTop w:val="0"/>
              <w:marBottom w:val="0"/>
              <w:divBdr>
                <w:top w:val="none" w:sz="0" w:space="0" w:color="auto"/>
                <w:left w:val="none" w:sz="0" w:space="0" w:color="auto"/>
                <w:bottom w:val="none" w:sz="0" w:space="0" w:color="auto"/>
                <w:right w:val="none" w:sz="0" w:space="0" w:color="auto"/>
              </w:divBdr>
            </w:div>
          </w:divsChild>
        </w:div>
        <w:div w:id="1564951701">
          <w:marLeft w:val="0"/>
          <w:marRight w:val="0"/>
          <w:marTop w:val="0"/>
          <w:marBottom w:val="0"/>
          <w:divBdr>
            <w:top w:val="none" w:sz="0" w:space="0" w:color="auto"/>
            <w:left w:val="none" w:sz="0" w:space="0" w:color="auto"/>
            <w:bottom w:val="none" w:sz="0" w:space="0" w:color="auto"/>
            <w:right w:val="none" w:sz="0" w:space="0" w:color="auto"/>
          </w:divBdr>
          <w:divsChild>
            <w:div w:id="1494686751">
              <w:marLeft w:val="0"/>
              <w:marRight w:val="0"/>
              <w:marTop w:val="0"/>
              <w:marBottom w:val="0"/>
              <w:divBdr>
                <w:top w:val="none" w:sz="0" w:space="0" w:color="auto"/>
                <w:left w:val="none" w:sz="0" w:space="0" w:color="auto"/>
                <w:bottom w:val="none" w:sz="0" w:space="0" w:color="auto"/>
                <w:right w:val="none" w:sz="0" w:space="0" w:color="auto"/>
              </w:divBdr>
            </w:div>
          </w:divsChild>
        </w:div>
        <w:div w:id="1579554091">
          <w:marLeft w:val="0"/>
          <w:marRight w:val="0"/>
          <w:marTop w:val="0"/>
          <w:marBottom w:val="0"/>
          <w:divBdr>
            <w:top w:val="none" w:sz="0" w:space="0" w:color="auto"/>
            <w:left w:val="none" w:sz="0" w:space="0" w:color="auto"/>
            <w:bottom w:val="none" w:sz="0" w:space="0" w:color="auto"/>
            <w:right w:val="none" w:sz="0" w:space="0" w:color="auto"/>
          </w:divBdr>
          <w:divsChild>
            <w:div w:id="1994677363">
              <w:marLeft w:val="0"/>
              <w:marRight w:val="0"/>
              <w:marTop w:val="0"/>
              <w:marBottom w:val="0"/>
              <w:divBdr>
                <w:top w:val="none" w:sz="0" w:space="0" w:color="auto"/>
                <w:left w:val="none" w:sz="0" w:space="0" w:color="auto"/>
                <w:bottom w:val="none" w:sz="0" w:space="0" w:color="auto"/>
                <w:right w:val="none" w:sz="0" w:space="0" w:color="auto"/>
              </w:divBdr>
            </w:div>
          </w:divsChild>
        </w:div>
        <w:div w:id="1599289475">
          <w:marLeft w:val="0"/>
          <w:marRight w:val="0"/>
          <w:marTop w:val="0"/>
          <w:marBottom w:val="0"/>
          <w:divBdr>
            <w:top w:val="none" w:sz="0" w:space="0" w:color="auto"/>
            <w:left w:val="none" w:sz="0" w:space="0" w:color="auto"/>
            <w:bottom w:val="none" w:sz="0" w:space="0" w:color="auto"/>
            <w:right w:val="none" w:sz="0" w:space="0" w:color="auto"/>
          </w:divBdr>
          <w:divsChild>
            <w:div w:id="1373505642">
              <w:marLeft w:val="0"/>
              <w:marRight w:val="0"/>
              <w:marTop w:val="0"/>
              <w:marBottom w:val="0"/>
              <w:divBdr>
                <w:top w:val="none" w:sz="0" w:space="0" w:color="auto"/>
                <w:left w:val="none" w:sz="0" w:space="0" w:color="auto"/>
                <w:bottom w:val="none" w:sz="0" w:space="0" w:color="auto"/>
                <w:right w:val="none" w:sz="0" w:space="0" w:color="auto"/>
              </w:divBdr>
            </w:div>
          </w:divsChild>
        </w:div>
        <w:div w:id="1623533445">
          <w:marLeft w:val="0"/>
          <w:marRight w:val="0"/>
          <w:marTop w:val="0"/>
          <w:marBottom w:val="0"/>
          <w:divBdr>
            <w:top w:val="none" w:sz="0" w:space="0" w:color="auto"/>
            <w:left w:val="none" w:sz="0" w:space="0" w:color="auto"/>
            <w:bottom w:val="none" w:sz="0" w:space="0" w:color="auto"/>
            <w:right w:val="none" w:sz="0" w:space="0" w:color="auto"/>
          </w:divBdr>
          <w:divsChild>
            <w:div w:id="372536312">
              <w:marLeft w:val="0"/>
              <w:marRight w:val="0"/>
              <w:marTop w:val="0"/>
              <w:marBottom w:val="0"/>
              <w:divBdr>
                <w:top w:val="none" w:sz="0" w:space="0" w:color="auto"/>
                <w:left w:val="none" w:sz="0" w:space="0" w:color="auto"/>
                <w:bottom w:val="none" w:sz="0" w:space="0" w:color="auto"/>
                <w:right w:val="none" w:sz="0" w:space="0" w:color="auto"/>
              </w:divBdr>
            </w:div>
            <w:div w:id="624120271">
              <w:marLeft w:val="0"/>
              <w:marRight w:val="0"/>
              <w:marTop w:val="0"/>
              <w:marBottom w:val="0"/>
              <w:divBdr>
                <w:top w:val="none" w:sz="0" w:space="0" w:color="auto"/>
                <w:left w:val="none" w:sz="0" w:space="0" w:color="auto"/>
                <w:bottom w:val="none" w:sz="0" w:space="0" w:color="auto"/>
                <w:right w:val="none" w:sz="0" w:space="0" w:color="auto"/>
              </w:divBdr>
            </w:div>
            <w:div w:id="709258650">
              <w:marLeft w:val="0"/>
              <w:marRight w:val="0"/>
              <w:marTop w:val="0"/>
              <w:marBottom w:val="0"/>
              <w:divBdr>
                <w:top w:val="none" w:sz="0" w:space="0" w:color="auto"/>
                <w:left w:val="none" w:sz="0" w:space="0" w:color="auto"/>
                <w:bottom w:val="none" w:sz="0" w:space="0" w:color="auto"/>
                <w:right w:val="none" w:sz="0" w:space="0" w:color="auto"/>
              </w:divBdr>
            </w:div>
            <w:div w:id="1028215094">
              <w:marLeft w:val="0"/>
              <w:marRight w:val="0"/>
              <w:marTop w:val="0"/>
              <w:marBottom w:val="0"/>
              <w:divBdr>
                <w:top w:val="none" w:sz="0" w:space="0" w:color="auto"/>
                <w:left w:val="none" w:sz="0" w:space="0" w:color="auto"/>
                <w:bottom w:val="none" w:sz="0" w:space="0" w:color="auto"/>
                <w:right w:val="none" w:sz="0" w:space="0" w:color="auto"/>
              </w:divBdr>
            </w:div>
            <w:div w:id="1042635751">
              <w:marLeft w:val="0"/>
              <w:marRight w:val="0"/>
              <w:marTop w:val="0"/>
              <w:marBottom w:val="0"/>
              <w:divBdr>
                <w:top w:val="none" w:sz="0" w:space="0" w:color="auto"/>
                <w:left w:val="none" w:sz="0" w:space="0" w:color="auto"/>
                <w:bottom w:val="none" w:sz="0" w:space="0" w:color="auto"/>
                <w:right w:val="none" w:sz="0" w:space="0" w:color="auto"/>
              </w:divBdr>
            </w:div>
            <w:div w:id="1128477054">
              <w:marLeft w:val="0"/>
              <w:marRight w:val="0"/>
              <w:marTop w:val="0"/>
              <w:marBottom w:val="0"/>
              <w:divBdr>
                <w:top w:val="none" w:sz="0" w:space="0" w:color="auto"/>
                <w:left w:val="none" w:sz="0" w:space="0" w:color="auto"/>
                <w:bottom w:val="none" w:sz="0" w:space="0" w:color="auto"/>
                <w:right w:val="none" w:sz="0" w:space="0" w:color="auto"/>
              </w:divBdr>
            </w:div>
            <w:div w:id="1707440379">
              <w:marLeft w:val="0"/>
              <w:marRight w:val="0"/>
              <w:marTop w:val="0"/>
              <w:marBottom w:val="0"/>
              <w:divBdr>
                <w:top w:val="none" w:sz="0" w:space="0" w:color="auto"/>
                <w:left w:val="none" w:sz="0" w:space="0" w:color="auto"/>
                <w:bottom w:val="none" w:sz="0" w:space="0" w:color="auto"/>
                <w:right w:val="none" w:sz="0" w:space="0" w:color="auto"/>
              </w:divBdr>
            </w:div>
          </w:divsChild>
        </w:div>
        <w:div w:id="1705985332">
          <w:marLeft w:val="0"/>
          <w:marRight w:val="0"/>
          <w:marTop w:val="0"/>
          <w:marBottom w:val="0"/>
          <w:divBdr>
            <w:top w:val="none" w:sz="0" w:space="0" w:color="auto"/>
            <w:left w:val="none" w:sz="0" w:space="0" w:color="auto"/>
            <w:bottom w:val="none" w:sz="0" w:space="0" w:color="auto"/>
            <w:right w:val="none" w:sz="0" w:space="0" w:color="auto"/>
          </w:divBdr>
          <w:divsChild>
            <w:div w:id="719939811">
              <w:marLeft w:val="0"/>
              <w:marRight w:val="0"/>
              <w:marTop w:val="0"/>
              <w:marBottom w:val="0"/>
              <w:divBdr>
                <w:top w:val="none" w:sz="0" w:space="0" w:color="auto"/>
                <w:left w:val="none" w:sz="0" w:space="0" w:color="auto"/>
                <w:bottom w:val="none" w:sz="0" w:space="0" w:color="auto"/>
                <w:right w:val="none" w:sz="0" w:space="0" w:color="auto"/>
              </w:divBdr>
            </w:div>
            <w:div w:id="1879734426">
              <w:marLeft w:val="0"/>
              <w:marRight w:val="0"/>
              <w:marTop w:val="0"/>
              <w:marBottom w:val="0"/>
              <w:divBdr>
                <w:top w:val="none" w:sz="0" w:space="0" w:color="auto"/>
                <w:left w:val="none" w:sz="0" w:space="0" w:color="auto"/>
                <w:bottom w:val="none" w:sz="0" w:space="0" w:color="auto"/>
                <w:right w:val="none" w:sz="0" w:space="0" w:color="auto"/>
              </w:divBdr>
            </w:div>
          </w:divsChild>
        </w:div>
        <w:div w:id="1709718382">
          <w:marLeft w:val="0"/>
          <w:marRight w:val="0"/>
          <w:marTop w:val="0"/>
          <w:marBottom w:val="0"/>
          <w:divBdr>
            <w:top w:val="none" w:sz="0" w:space="0" w:color="auto"/>
            <w:left w:val="none" w:sz="0" w:space="0" w:color="auto"/>
            <w:bottom w:val="none" w:sz="0" w:space="0" w:color="auto"/>
            <w:right w:val="none" w:sz="0" w:space="0" w:color="auto"/>
          </w:divBdr>
          <w:divsChild>
            <w:div w:id="1028682016">
              <w:marLeft w:val="0"/>
              <w:marRight w:val="0"/>
              <w:marTop w:val="0"/>
              <w:marBottom w:val="0"/>
              <w:divBdr>
                <w:top w:val="none" w:sz="0" w:space="0" w:color="auto"/>
                <w:left w:val="none" w:sz="0" w:space="0" w:color="auto"/>
                <w:bottom w:val="none" w:sz="0" w:space="0" w:color="auto"/>
                <w:right w:val="none" w:sz="0" w:space="0" w:color="auto"/>
              </w:divBdr>
            </w:div>
            <w:div w:id="2142535401">
              <w:marLeft w:val="0"/>
              <w:marRight w:val="0"/>
              <w:marTop w:val="0"/>
              <w:marBottom w:val="0"/>
              <w:divBdr>
                <w:top w:val="none" w:sz="0" w:space="0" w:color="auto"/>
                <w:left w:val="none" w:sz="0" w:space="0" w:color="auto"/>
                <w:bottom w:val="none" w:sz="0" w:space="0" w:color="auto"/>
                <w:right w:val="none" w:sz="0" w:space="0" w:color="auto"/>
              </w:divBdr>
            </w:div>
          </w:divsChild>
        </w:div>
        <w:div w:id="1727874027">
          <w:marLeft w:val="0"/>
          <w:marRight w:val="0"/>
          <w:marTop w:val="0"/>
          <w:marBottom w:val="0"/>
          <w:divBdr>
            <w:top w:val="none" w:sz="0" w:space="0" w:color="auto"/>
            <w:left w:val="none" w:sz="0" w:space="0" w:color="auto"/>
            <w:bottom w:val="none" w:sz="0" w:space="0" w:color="auto"/>
            <w:right w:val="none" w:sz="0" w:space="0" w:color="auto"/>
          </w:divBdr>
          <w:divsChild>
            <w:div w:id="385299589">
              <w:marLeft w:val="0"/>
              <w:marRight w:val="0"/>
              <w:marTop w:val="0"/>
              <w:marBottom w:val="0"/>
              <w:divBdr>
                <w:top w:val="none" w:sz="0" w:space="0" w:color="auto"/>
                <w:left w:val="none" w:sz="0" w:space="0" w:color="auto"/>
                <w:bottom w:val="none" w:sz="0" w:space="0" w:color="auto"/>
                <w:right w:val="none" w:sz="0" w:space="0" w:color="auto"/>
              </w:divBdr>
            </w:div>
          </w:divsChild>
        </w:div>
        <w:div w:id="1759592681">
          <w:marLeft w:val="0"/>
          <w:marRight w:val="0"/>
          <w:marTop w:val="0"/>
          <w:marBottom w:val="0"/>
          <w:divBdr>
            <w:top w:val="none" w:sz="0" w:space="0" w:color="auto"/>
            <w:left w:val="none" w:sz="0" w:space="0" w:color="auto"/>
            <w:bottom w:val="none" w:sz="0" w:space="0" w:color="auto"/>
            <w:right w:val="none" w:sz="0" w:space="0" w:color="auto"/>
          </w:divBdr>
          <w:divsChild>
            <w:div w:id="1767649152">
              <w:marLeft w:val="0"/>
              <w:marRight w:val="0"/>
              <w:marTop w:val="0"/>
              <w:marBottom w:val="0"/>
              <w:divBdr>
                <w:top w:val="none" w:sz="0" w:space="0" w:color="auto"/>
                <w:left w:val="none" w:sz="0" w:space="0" w:color="auto"/>
                <w:bottom w:val="none" w:sz="0" w:space="0" w:color="auto"/>
                <w:right w:val="none" w:sz="0" w:space="0" w:color="auto"/>
              </w:divBdr>
            </w:div>
          </w:divsChild>
        </w:div>
        <w:div w:id="1790581927">
          <w:marLeft w:val="0"/>
          <w:marRight w:val="0"/>
          <w:marTop w:val="0"/>
          <w:marBottom w:val="0"/>
          <w:divBdr>
            <w:top w:val="none" w:sz="0" w:space="0" w:color="auto"/>
            <w:left w:val="none" w:sz="0" w:space="0" w:color="auto"/>
            <w:bottom w:val="none" w:sz="0" w:space="0" w:color="auto"/>
            <w:right w:val="none" w:sz="0" w:space="0" w:color="auto"/>
          </w:divBdr>
          <w:divsChild>
            <w:div w:id="229392451">
              <w:marLeft w:val="0"/>
              <w:marRight w:val="0"/>
              <w:marTop w:val="0"/>
              <w:marBottom w:val="0"/>
              <w:divBdr>
                <w:top w:val="none" w:sz="0" w:space="0" w:color="auto"/>
                <w:left w:val="none" w:sz="0" w:space="0" w:color="auto"/>
                <w:bottom w:val="none" w:sz="0" w:space="0" w:color="auto"/>
                <w:right w:val="none" w:sz="0" w:space="0" w:color="auto"/>
              </w:divBdr>
            </w:div>
          </w:divsChild>
        </w:div>
        <w:div w:id="1838491935">
          <w:marLeft w:val="0"/>
          <w:marRight w:val="0"/>
          <w:marTop w:val="0"/>
          <w:marBottom w:val="0"/>
          <w:divBdr>
            <w:top w:val="none" w:sz="0" w:space="0" w:color="auto"/>
            <w:left w:val="none" w:sz="0" w:space="0" w:color="auto"/>
            <w:bottom w:val="none" w:sz="0" w:space="0" w:color="auto"/>
            <w:right w:val="none" w:sz="0" w:space="0" w:color="auto"/>
          </w:divBdr>
          <w:divsChild>
            <w:div w:id="195120877">
              <w:marLeft w:val="0"/>
              <w:marRight w:val="0"/>
              <w:marTop w:val="0"/>
              <w:marBottom w:val="0"/>
              <w:divBdr>
                <w:top w:val="none" w:sz="0" w:space="0" w:color="auto"/>
                <w:left w:val="none" w:sz="0" w:space="0" w:color="auto"/>
                <w:bottom w:val="none" w:sz="0" w:space="0" w:color="auto"/>
                <w:right w:val="none" w:sz="0" w:space="0" w:color="auto"/>
              </w:divBdr>
            </w:div>
          </w:divsChild>
        </w:div>
        <w:div w:id="1883251257">
          <w:marLeft w:val="0"/>
          <w:marRight w:val="0"/>
          <w:marTop w:val="0"/>
          <w:marBottom w:val="0"/>
          <w:divBdr>
            <w:top w:val="none" w:sz="0" w:space="0" w:color="auto"/>
            <w:left w:val="none" w:sz="0" w:space="0" w:color="auto"/>
            <w:bottom w:val="none" w:sz="0" w:space="0" w:color="auto"/>
            <w:right w:val="none" w:sz="0" w:space="0" w:color="auto"/>
          </w:divBdr>
          <w:divsChild>
            <w:div w:id="739133888">
              <w:marLeft w:val="0"/>
              <w:marRight w:val="0"/>
              <w:marTop w:val="0"/>
              <w:marBottom w:val="0"/>
              <w:divBdr>
                <w:top w:val="none" w:sz="0" w:space="0" w:color="auto"/>
                <w:left w:val="none" w:sz="0" w:space="0" w:color="auto"/>
                <w:bottom w:val="none" w:sz="0" w:space="0" w:color="auto"/>
                <w:right w:val="none" w:sz="0" w:space="0" w:color="auto"/>
              </w:divBdr>
            </w:div>
          </w:divsChild>
        </w:div>
        <w:div w:id="1923025183">
          <w:marLeft w:val="0"/>
          <w:marRight w:val="0"/>
          <w:marTop w:val="0"/>
          <w:marBottom w:val="0"/>
          <w:divBdr>
            <w:top w:val="none" w:sz="0" w:space="0" w:color="auto"/>
            <w:left w:val="none" w:sz="0" w:space="0" w:color="auto"/>
            <w:bottom w:val="none" w:sz="0" w:space="0" w:color="auto"/>
            <w:right w:val="none" w:sz="0" w:space="0" w:color="auto"/>
          </w:divBdr>
          <w:divsChild>
            <w:div w:id="1494639753">
              <w:marLeft w:val="0"/>
              <w:marRight w:val="0"/>
              <w:marTop w:val="0"/>
              <w:marBottom w:val="0"/>
              <w:divBdr>
                <w:top w:val="none" w:sz="0" w:space="0" w:color="auto"/>
                <w:left w:val="none" w:sz="0" w:space="0" w:color="auto"/>
                <w:bottom w:val="none" w:sz="0" w:space="0" w:color="auto"/>
                <w:right w:val="none" w:sz="0" w:space="0" w:color="auto"/>
              </w:divBdr>
            </w:div>
          </w:divsChild>
        </w:div>
        <w:div w:id="2008710636">
          <w:marLeft w:val="0"/>
          <w:marRight w:val="0"/>
          <w:marTop w:val="0"/>
          <w:marBottom w:val="0"/>
          <w:divBdr>
            <w:top w:val="none" w:sz="0" w:space="0" w:color="auto"/>
            <w:left w:val="none" w:sz="0" w:space="0" w:color="auto"/>
            <w:bottom w:val="none" w:sz="0" w:space="0" w:color="auto"/>
            <w:right w:val="none" w:sz="0" w:space="0" w:color="auto"/>
          </w:divBdr>
          <w:divsChild>
            <w:div w:id="1345014846">
              <w:marLeft w:val="0"/>
              <w:marRight w:val="0"/>
              <w:marTop w:val="0"/>
              <w:marBottom w:val="0"/>
              <w:divBdr>
                <w:top w:val="none" w:sz="0" w:space="0" w:color="auto"/>
                <w:left w:val="none" w:sz="0" w:space="0" w:color="auto"/>
                <w:bottom w:val="none" w:sz="0" w:space="0" w:color="auto"/>
                <w:right w:val="none" w:sz="0" w:space="0" w:color="auto"/>
              </w:divBdr>
            </w:div>
          </w:divsChild>
        </w:div>
        <w:div w:id="2017340445">
          <w:marLeft w:val="0"/>
          <w:marRight w:val="0"/>
          <w:marTop w:val="0"/>
          <w:marBottom w:val="0"/>
          <w:divBdr>
            <w:top w:val="none" w:sz="0" w:space="0" w:color="auto"/>
            <w:left w:val="none" w:sz="0" w:space="0" w:color="auto"/>
            <w:bottom w:val="none" w:sz="0" w:space="0" w:color="auto"/>
            <w:right w:val="none" w:sz="0" w:space="0" w:color="auto"/>
          </w:divBdr>
          <w:divsChild>
            <w:div w:id="2084906754">
              <w:marLeft w:val="0"/>
              <w:marRight w:val="0"/>
              <w:marTop w:val="0"/>
              <w:marBottom w:val="0"/>
              <w:divBdr>
                <w:top w:val="none" w:sz="0" w:space="0" w:color="auto"/>
                <w:left w:val="none" w:sz="0" w:space="0" w:color="auto"/>
                <w:bottom w:val="none" w:sz="0" w:space="0" w:color="auto"/>
                <w:right w:val="none" w:sz="0" w:space="0" w:color="auto"/>
              </w:divBdr>
            </w:div>
          </w:divsChild>
        </w:div>
        <w:div w:id="2018581369">
          <w:marLeft w:val="0"/>
          <w:marRight w:val="0"/>
          <w:marTop w:val="0"/>
          <w:marBottom w:val="0"/>
          <w:divBdr>
            <w:top w:val="none" w:sz="0" w:space="0" w:color="auto"/>
            <w:left w:val="none" w:sz="0" w:space="0" w:color="auto"/>
            <w:bottom w:val="none" w:sz="0" w:space="0" w:color="auto"/>
            <w:right w:val="none" w:sz="0" w:space="0" w:color="auto"/>
          </w:divBdr>
          <w:divsChild>
            <w:div w:id="460272780">
              <w:marLeft w:val="0"/>
              <w:marRight w:val="0"/>
              <w:marTop w:val="0"/>
              <w:marBottom w:val="0"/>
              <w:divBdr>
                <w:top w:val="none" w:sz="0" w:space="0" w:color="auto"/>
                <w:left w:val="none" w:sz="0" w:space="0" w:color="auto"/>
                <w:bottom w:val="none" w:sz="0" w:space="0" w:color="auto"/>
                <w:right w:val="none" w:sz="0" w:space="0" w:color="auto"/>
              </w:divBdr>
            </w:div>
          </w:divsChild>
        </w:div>
        <w:div w:id="2091000587">
          <w:marLeft w:val="0"/>
          <w:marRight w:val="0"/>
          <w:marTop w:val="0"/>
          <w:marBottom w:val="0"/>
          <w:divBdr>
            <w:top w:val="none" w:sz="0" w:space="0" w:color="auto"/>
            <w:left w:val="none" w:sz="0" w:space="0" w:color="auto"/>
            <w:bottom w:val="none" w:sz="0" w:space="0" w:color="auto"/>
            <w:right w:val="none" w:sz="0" w:space="0" w:color="auto"/>
          </w:divBdr>
          <w:divsChild>
            <w:div w:id="738987636">
              <w:marLeft w:val="0"/>
              <w:marRight w:val="0"/>
              <w:marTop w:val="0"/>
              <w:marBottom w:val="0"/>
              <w:divBdr>
                <w:top w:val="none" w:sz="0" w:space="0" w:color="auto"/>
                <w:left w:val="none" w:sz="0" w:space="0" w:color="auto"/>
                <w:bottom w:val="none" w:sz="0" w:space="0" w:color="auto"/>
                <w:right w:val="none" w:sz="0" w:space="0" w:color="auto"/>
              </w:divBdr>
            </w:div>
            <w:div w:id="1442414462">
              <w:marLeft w:val="0"/>
              <w:marRight w:val="0"/>
              <w:marTop w:val="0"/>
              <w:marBottom w:val="0"/>
              <w:divBdr>
                <w:top w:val="none" w:sz="0" w:space="0" w:color="auto"/>
                <w:left w:val="none" w:sz="0" w:space="0" w:color="auto"/>
                <w:bottom w:val="none" w:sz="0" w:space="0" w:color="auto"/>
                <w:right w:val="none" w:sz="0" w:space="0" w:color="auto"/>
              </w:divBdr>
            </w:div>
          </w:divsChild>
        </w:div>
        <w:div w:id="2145998578">
          <w:marLeft w:val="0"/>
          <w:marRight w:val="0"/>
          <w:marTop w:val="0"/>
          <w:marBottom w:val="0"/>
          <w:divBdr>
            <w:top w:val="none" w:sz="0" w:space="0" w:color="auto"/>
            <w:left w:val="none" w:sz="0" w:space="0" w:color="auto"/>
            <w:bottom w:val="none" w:sz="0" w:space="0" w:color="auto"/>
            <w:right w:val="none" w:sz="0" w:space="0" w:color="auto"/>
          </w:divBdr>
          <w:divsChild>
            <w:div w:id="74214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985392">
      <w:bodyDiv w:val="1"/>
      <w:marLeft w:val="0"/>
      <w:marRight w:val="0"/>
      <w:marTop w:val="0"/>
      <w:marBottom w:val="0"/>
      <w:divBdr>
        <w:top w:val="none" w:sz="0" w:space="0" w:color="auto"/>
        <w:left w:val="none" w:sz="0" w:space="0" w:color="auto"/>
        <w:bottom w:val="none" w:sz="0" w:space="0" w:color="auto"/>
        <w:right w:val="none" w:sz="0" w:space="0" w:color="auto"/>
      </w:divBdr>
    </w:div>
    <w:div w:id="1544518095">
      <w:bodyDiv w:val="1"/>
      <w:marLeft w:val="0"/>
      <w:marRight w:val="0"/>
      <w:marTop w:val="0"/>
      <w:marBottom w:val="0"/>
      <w:divBdr>
        <w:top w:val="none" w:sz="0" w:space="0" w:color="auto"/>
        <w:left w:val="none" w:sz="0" w:space="0" w:color="auto"/>
        <w:bottom w:val="none" w:sz="0" w:space="0" w:color="auto"/>
        <w:right w:val="none" w:sz="0" w:space="0" w:color="auto"/>
      </w:divBdr>
      <w:divsChild>
        <w:div w:id="592781261">
          <w:marLeft w:val="0"/>
          <w:marRight w:val="0"/>
          <w:marTop w:val="0"/>
          <w:marBottom w:val="0"/>
          <w:divBdr>
            <w:top w:val="single" w:sz="2" w:space="0" w:color="E5E7EB"/>
            <w:left w:val="single" w:sz="2" w:space="0" w:color="E5E7EB"/>
            <w:bottom w:val="single" w:sz="6" w:space="0" w:color="E5E7EB"/>
            <w:right w:val="single" w:sz="2" w:space="0" w:color="E5E7EB"/>
          </w:divBdr>
          <w:divsChild>
            <w:div w:id="1476675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177094">
      <w:bodyDiv w:val="1"/>
      <w:marLeft w:val="0"/>
      <w:marRight w:val="0"/>
      <w:marTop w:val="0"/>
      <w:marBottom w:val="0"/>
      <w:divBdr>
        <w:top w:val="none" w:sz="0" w:space="0" w:color="auto"/>
        <w:left w:val="none" w:sz="0" w:space="0" w:color="auto"/>
        <w:bottom w:val="none" w:sz="0" w:space="0" w:color="auto"/>
        <w:right w:val="none" w:sz="0" w:space="0" w:color="auto"/>
      </w:divBdr>
    </w:div>
    <w:div w:id="1620258514">
      <w:bodyDiv w:val="1"/>
      <w:marLeft w:val="0"/>
      <w:marRight w:val="0"/>
      <w:marTop w:val="0"/>
      <w:marBottom w:val="0"/>
      <w:divBdr>
        <w:top w:val="none" w:sz="0" w:space="0" w:color="auto"/>
        <w:left w:val="none" w:sz="0" w:space="0" w:color="auto"/>
        <w:bottom w:val="none" w:sz="0" w:space="0" w:color="auto"/>
        <w:right w:val="none" w:sz="0" w:space="0" w:color="auto"/>
      </w:divBdr>
      <w:divsChild>
        <w:div w:id="587924716">
          <w:marLeft w:val="0"/>
          <w:marRight w:val="0"/>
          <w:marTop w:val="0"/>
          <w:marBottom w:val="0"/>
          <w:divBdr>
            <w:top w:val="none" w:sz="0" w:space="0" w:color="auto"/>
            <w:left w:val="none" w:sz="0" w:space="0" w:color="auto"/>
            <w:bottom w:val="none" w:sz="0" w:space="0" w:color="auto"/>
            <w:right w:val="none" w:sz="0" w:space="0" w:color="auto"/>
          </w:divBdr>
          <w:divsChild>
            <w:div w:id="8970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82963">
      <w:bodyDiv w:val="1"/>
      <w:marLeft w:val="0"/>
      <w:marRight w:val="0"/>
      <w:marTop w:val="0"/>
      <w:marBottom w:val="0"/>
      <w:divBdr>
        <w:top w:val="none" w:sz="0" w:space="0" w:color="auto"/>
        <w:left w:val="none" w:sz="0" w:space="0" w:color="auto"/>
        <w:bottom w:val="none" w:sz="0" w:space="0" w:color="auto"/>
        <w:right w:val="none" w:sz="0" w:space="0" w:color="auto"/>
      </w:divBdr>
      <w:divsChild>
        <w:div w:id="1209997783">
          <w:marLeft w:val="0"/>
          <w:marRight w:val="0"/>
          <w:marTop w:val="0"/>
          <w:marBottom w:val="0"/>
          <w:divBdr>
            <w:top w:val="none" w:sz="0" w:space="0" w:color="auto"/>
            <w:left w:val="none" w:sz="0" w:space="0" w:color="auto"/>
            <w:bottom w:val="none" w:sz="0" w:space="0" w:color="auto"/>
            <w:right w:val="none" w:sz="0" w:space="0" w:color="auto"/>
          </w:divBdr>
          <w:divsChild>
            <w:div w:id="18090842">
              <w:marLeft w:val="0"/>
              <w:marRight w:val="0"/>
              <w:marTop w:val="0"/>
              <w:marBottom w:val="0"/>
              <w:divBdr>
                <w:top w:val="none" w:sz="0" w:space="0" w:color="auto"/>
                <w:left w:val="none" w:sz="0" w:space="0" w:color="auto"/>
                <w:bottom w:val="none" w:sz="0" w:space="0" w:color="auto"/>
                <w:right w:val="none" w:sz="0" w:space="0" w:color="auto"/>
              </w:divBdr>
              <w:divsChild>
                <w:div w:id="1982541710">
                  <w:marLeft w:val="0"/>
                  <w:marRight w:val="0"/>
                  <w:marTop w:val="0"/>
                  <w:marBottom w:val="0"/>
                  <w:divBdr>
                    <w:top w:val="none" w:sz="0" w:space="0" w:color="auto"/>
                    <w:left w:val="none" w:sz="0" w:space="0" w:color="auto"/>
                    <w:bottom w:val="none" w:sz="0" w:space="0" w:color="auto"/>
                    <w:right w:val="none" w:sz="0" w:space="0" w:color="auto"/>
                  </w:divBdr>
                </w:div>
              </w:divsChild>
            </w:div>
            <w:div w:id="36862032">
              <w:marLeft w:val="0"/>
              <w:marRight w:val="0"/>
              <w:marTop w:val="0"/>
              <w:marBottom w:val="0"/>
              <w:divBdr>
                <w:top w:val="none" w:sz="0" w:space="0" w:color="auto"/>
                <w:left w:val="none" w:sz="0" w:space="0" w:color="auto"/>
                <w:bottom w:val="none" w:sz="0" w:space="0" w:color="auto"/>
                <w:right w:val="none" w:sz="0" w:space="0" w:color="auto"/>
              </w:divBdr>
              <w:divsChild>
                <w:div w:id="1341934654">
                  <w:marLeft w:val="0"/>
                  <w:marRight w:val="0"/>
                  <w:marTop w:val="0"/>
                  <w:marBottom w:val="0"/>
                  <w:divBdr>
                    <w:top w:val="none" w:sz="0" w:space="0" w:color="auto"/>
                    <w:left w:val="none" w:sz="0" w:space="0" w:color="auto"/>
                    <w:bottom w:val="none" w:sz="0" w:space="0" w:color="auto"/>
                    <w:right w:val="none" w:sz="0" w:space="0" w:color="auto"/>
                  </w:divBdr>
                </w:div>
              </w:divsChild>
            </w:div>
            <w:div w:id="44068230">
              <w:marLeft w:val="0"/>
              <w:marRight w:val="0"/>
              <w:marTop w:val="0"/>
              <w:marBottom w:val="0"/>
              <w:divBdr>
                <w:top w:val="none" w:sz="0" w:space="0" w:color="auto"/>
                <w:left w:val="none" w:sz="0" w:space="0" w:color="auto"/>
                <w:bottom w:val="none" w:sz="0" w:space="0" w:color="auto"/>
                <w:right w:val="none" w:sz="0" w:space="0" w:color="auto"/>
              </w:divBdr>
              <w:divsChild>
                <w:div w:id="1074744552">
                  <w:marLeft w:val="0"/>
                  <w:marRight w:val="0"/>
                  <w:marTop w:val="0"/>
                  <w:marBottom w:val="0"/>
                  <w:divBdr>
                    <w:top w:val="none" w:sz="0" w:space="0" w:color="auto"/>
                    <w:left w:val="none" w:sz="0" w:space="0" w:color="auto"/>
                    <w:bottom w:val="none" w:sz="0" w:space="0" w:color="auto"/>
                    <w:right w:val="none" w:sz="0" w:space="0" w:color="auto"/>
                  </w:divBdr>
                </w:div>
              </w:divsChild>
            </w:div>
            <w:div w:id="198014678">
              <w:marLeft w:val="0"/>
              <w:marRight w:val="0"/>
              <w:marTop w:val="0"/>
              <w:marBottom w:val="0"/>
              <w:divBdr>
                <w:top w:val="none" w:sz="0" w:space="0" w:color="auto"/>
                <w:left w:val="none" w:sz="0" w:space="0" w:color="auto"/>
                <w:bottom w:val="none" w:sz="0" w:space="0" w:color="auto"/>
                <w:right w:val="none" w:sz="0" w:space="0" w:color="auto"/>
              </w:divBdr>
              <w:divsChild>
                <w:div w:id="318267909">
                  <w:marLeft w:val="0"/>
                  <w:marRight w:val="0"/>
                  <w:marTop w:val="0"/>
                  <w:marBottom w:val="0"/>
                  <w:divBdr>
                    <w:top w:val="none" w:sz="0" w:space="0" w:color="auto"/>
                    <w:left w:val="none" w:sz="0" w:space="0" w:color="auto"/>
                    <w:bottom w:val="none" w:sz="0" w:space="0" w:color="auto"/>
                    <w:right w:val="none" w:sz="0" w:space="0" w:color="auto"/>
                  </w:divBdr>
                </w:div>
              </w:divsChild>
            </w:div>
            <w:div w:id="240137096">
              <w:marLeft w:val="0"/>
              <w:marRight w:val="0"/>
              <w:marTop w:val="0"/>
              <w:marBottom w:val="0"/>
              <w:divBdr>
                <w:top w:val="none" w:sz="0" w:space="0" w:color="auto"/>
                <w:left w:val="none" w:sz="0" w:space="0" w:color="auto"/>
                <w:bottom w:val="none" w:sz="0" w:space="0" w:color="auto"/>
                <w:right w:val="none" w:sz="0" w:space="0" w:color="auto"/>
              </w:divBdr>
              <w:divsChild>
                <w:div w:id="283078170">
                  <w:marLeft w:val="0"/>
                  <w:marRight w:val="0"/>
                  <w:marTop w:val="0"/>
                  <w:marBottom w:val="0"/>
                  <w:divBdr>
                    <w:top w:val="none" w:sz="0" w:space="0" w:color="auto"/>
                    <w:left w:val="none" w:sz="0" w:space="0" w:color="auto"/>
                    <w:bottom w:val="none" w:sz="0" w:space="0" w:color="auto"/>
                    <w:right w:val="none" w:sz="0" w:space="0" w:color="auto"/>
                  </w:divBdr>
                </w:div>
              </w:divsChild>
            </w:div>
            <w:div w:id="335812468">
              <w:marLeft w:val="0"/>
              <w:marRight w:val="0"/>
              <w:marTop w:val="0"/>
              <w:marBottom w:val="0"/>
              <w:divBdr>
                <w:top w:val="none" w:sz="0" w:space="0" w:color="auto"/>
                <w:left w:val="none" w:sz="0" w:space="0" w:color="auto"/>
                <w:bottom w:val="none" w:sz="0" w:space="0" w:color="auto"/>
                <w:right w:val="none" w:sz="0" w:space="0" w:color="auto"/>
              </w:divBdr>
              <w:divsChild>
                <w:div w:id="663700208">
                  <w:marLeft w:val="0"/>
                  <w:marRight w:val="0"/>
                  <w:marTop w:val="0"/>
                  <w:marBottom w:val="0"/>
                  <w:divBdr>
                    <w:top w:val="none" w:sz="0" w:space="0" w:color="auto"/>
                    <w:left w:val="none" w:sz="0" w:space="0" w:color="auto"/>
                    <w:bottom w:val="none" w:sz="0" w:space="0" w:color="auto"/>
                    <w:right w:val="none" w:sz="0" w:space="0" w:color="auto"/>
                  </w:divBdr>
                </w:div>
              </w:divsChild>
            </w:div>
            <w:div w:id="343170551">
              <w:marLeft w:val="0"/>
              <w:marRight w:val="0"/>
              <w:marTop w:val="0"/>
              <w:marBottom w:val="0"/>
              <w:divBdr>
                <w:top w:val="none" w:sz="0" w:space="0" w:color="auto"/>
                <w:left w:val="none" w:sz="0" w:space="0" w:color="auto"/>
                <w:bottom w:val="none" w:sz="0" w:space="0" w:color="auto"/>
                <w:right w:val="none" w:sz="0" w:space="0" w:color="auto"/>
              </w:divBdr>
              <w:divsChild>
                <w:div w:id="1712148176">
                  <w:marLeft w:val="0"/>
                  <w:marRight w:val="0"/>
                  <w:marTop w:val="0"/>
                  <w:marBottom w:val="0"/>
                  <w:divBdr>
                    <w:top w:val="none" w:sz="0" w:space="0" w:color="auto"/>
                    <w:left w:val="none" w:sz="0" w:space="0" w:color="auto"/>
                    <w:bottom w:val="none" w:sz="0" w:space="0" w:color="auto"/>
                    <w:right w:val="none" w:sz="0" w:space="0" w:color="auto"/>
                  </w:divBdr>
                </w:div>
              </w:divsChild>
            </w:div>
            <w:div w:id="361827434">
              <w:marLeft w:val="0"/>
              <w:marRight w:val="0"/>
              <w:marTop w:val="0"/>
              <w:marBottom w:val="0"/>
              <w:divBdr>
                <w:top w:val="none" w:sz="0" w:space="0" w:color="auto"/>
                <w:left w:val="none" w:sz="0" w:space="0" w:color="auto"/>
                <w:bottom w:val="none" w:sz="0" w:space="0" w:color="auto"/>
                <w:right w:val="none" w:sz="0" w:space="0" w:color="auto"/>
              </w:divBdr>
              <w:divsChild>
                <w:div w:id="1142581543">
                  <w:marLeft w:val="0"/>
                  <w:marRight w:val="0"/>
                  <w:marTop w:val="0"/>
                  <w:marBottom w:val="0"/>
                  <w:divBdr>
                    <w:top w:val="none" w:sz="0" w:space="0" w:color="auto"/>
                    <w:left w:val="none" w:sz="0" w:space="0" w:color="auto"/>
                    <w:bottom w:val="none" w:sz="0" w:space="0" w:color="auto"/>
                    <w:right w:val="none" w:sz="0" w:space="0" w:color="auto"/>
                  </w:divBdr>
                </w:div>
              </w:divsChild>
            </w:div>
            <w:div w:id="420951647">
              <w:marLeft w:val="0"/>
              <w:marRight w:val="0"/>
              <w:marTop w:val="0"/>
              <w:marBottom w:val="0"/>
              <w:divBdr>
                <w:top w:val="none" w:sz="0" w:space="0" w:color="auto"/>
                <w:left w:val="none" w:sz="0" w:space="0" w:color="auto"/>
                <w:bottom w:val="none" w:sz="0" w:space="0" w:color="auto"/>
                <w:right w:val="none" w:sz="0" w:space="0" w:color="auto"/>
              </w:divBdr>
              <w:divsChild>
                <w:div w:id="274286834">
                  <w:marLeft w:val="0"/>
                  <w:marRight w:val="0"/>
                  <w:marTop w:val="0"/>
                  <w:marBottom w:val="0"/>
                  <w:divBdr>
                    <w:top w:val="none" w:sz="0" w:space="0" w:color="auto"/>
                    <w:left w:val="none" w:sz="0" w:space="0" w:color="auto"/>
                    <w:bottom w:val="none" w:sz="0" w:space="0" w:color="auto"/>
                    <w:right w:val="none" w:sz="0" w:space="0" w:color="auto"/>
                  </w:divBdr>
                </w:div>
              </w:divsChild>
            </w:div>
            <w:div w:id="444420262">
              <w:marLeft w:val="0"/>
              <w:marRight w:val="0"/>
              <w:marTop w:val="0"/>
              <w:marBottom w:val="0"/>
              <w:divBdr>
                <w:top w:val="none" w:sz="0" w:space="0" w:color="auto"/>
                <w:left w:val="none" w:sz="0" w:space="0" w:color="auto"/>
                <w:bottom w:val="none" w:sz="0" w:space="0" w:color="auto"/>
                <w:right w:val="none" w:sz="0" w:space="0" w:color="auto"/>
              </w:divBdr>
              <w:divsChild>
                <w:div w:id="344747446">
                  <w:marLeft w:val="0"/>
                  <w:marRight w:val="0"/>
                  <w:marTop w:val="0"/>
                  <w:marBottom w:val="0"/>
                  <w:divBdr>
                    <w:top w:val="none" w:sz="0" w:space="0" w:color="auto"/>
                    <w:left w:val="none" w:sz="0" w:space="0" w:color="auto"/>
                    <w:bottom w:val="none" w:sz="0" w:space="0" w:color="auto"/>
                    <w:right w:val="none" w:sz="0" w:space="0" w:color="auto"/>
                  </w:divBdr>
                </w:div>
              </w:divsChild>
            </w:div>
            <w:div w:id="483159734">
              <w:marLeft w:val="0"/>
              <w:marRight w:val="0"/>
              <w:marTop w:val="0"/>
              <w:marBottom w:val="0"/>
              <w:divBdr>
                <w:top w:val="none" w:sz="0" w:space="0" w:color="auto"/>
                <w:left w:val="none" w:sz="0" w:space="0" w:color="auto"/>
                <w:bottom w:val="none" w:sz="0" w:space="0" w:color="auto"/>
                <w:right w:val="none" w:sz="0" w:space="0" w:color="auto"/>
              </w:divBdr>
              <w:divsChild>
                <w:div w:id="841706497">
                  <w:marLeft w:val="0"/>
                  <w:marRight w:val="0"/>
                  <w:marTop w:val="0"/>
                  <w:marBottom w:val="0"/>
                  <w:divBdr>
                    <w:top w:val="none" w:sz="0" w:space="0" w:color="auto"/>
                    <w:left w:val="none" w:sz="0" w:space="0" w:color="auto"/>
                    <w:bottom w:val="none" w:sz="0" w:space="0" w:color="auto"/>
                    <w:right w:val="none" w:sz="0" w:space="0" w:color="auto"/>
                  </w:divBdr>
                </w:div>
              </w:divsChild>
            </w:div>
            <w:div w:id="525170115">
              <w:marLeft w:val="0"/>
              <w:marRight w:val="0"/>
              <w:marTop w:val="0"/>
              <w:marBottom w:val="0"/>
              <w:divBdr>
                <w:top w:val="none" w:sz="0" w:space="0" w:color="auto"/>
                <w:left w:val="none" w:sz="0" w:space="0" w:color="auto"/>
                <w:bottom w:val="none" w:sz="0" w:space="0" w:color="auto"/>
                <w:right w:val="none" w:sz="0" w:space="0" w:color="auto"/>
              </w:divBdr>
              <w:divsChild>
                <w:div w:id="1868179112">
                  <w:marLeft w:val="0"/>
                  <w:marRight w:val="0"/>
                  <w:marTop w:val="0"/>
                  <w:marBottom w:val="0"/>
                  <w:divBdr>
                    <w:top w:val="none" w:sz="0" w:space="0" w:color="auto"/>
                    <w:left w:val="none" w:sz="0" w:space="0" w:color="auto"/>
                    <w:bottom w:val="none" w:sz="0" w:space="0" w:color="auto"/>
                    <w:right w:val="none" w:sz="0" w:space="0" w:color="auto"/>
                  </w:divBdr>
                </w:div>
              </w:divsChild>
            </w:div>
            <w:div w:id="559442214">
              <w:marLeft w:val="0"/>
              <w:marRight w:val="0"/>
              <w:marTop w:val="0"/>
              <w:marBottom w:val="0"/>
              <w:divBdr>
                <w:top w:val="none" w:sz="0" w:space="0" w:color="auto"/>
                <w:left w:val="none" w:sz="0" w:space="0" w:color="auto"/>
                <w:bottom w:val="none" w:sz="0" w:space="0" w:color="auto"/>
                <w:right w:val="none" w:sz="0" w:space="0" w:color="auto"/>
              </w:divBdr>
              <w:divsChild>
                <w:div w:id="1953896480">
                  <w:marLeft w:val="0"/>
                  <w:marRight w:val="0"/>
                  <w:marTop w:val="0"/>
                  <w:marBottom w:val="0"/>
                  <w:divBdr>
                    <w:top w:val="none" w:sz="0" w:space="0" w:color="auto"/>
                    <w:left w:val="none" w:sz="0" w:space="0" w:color="auto"/>
                    <w:bottom w:val="none" w:sz="0" w:space="0" w:color="auto"/>
                    <w:right w:val="none" w:sz="0" w:space="0" w:color="auto"/>
                  </w:divBdr>
                </w:div>
              </w:divsChild>
            </w:div>
            <w:div w:id="621963876">
              <w:marLeft w:val="0"/>
              <w:marRight w:val="0"/>
              <w:marTop w:val="0"/>
              <w:marBottom w:val="0"/>
              <w:divBdr>
                <w:top w:val="none" w:sz="0" w:space="0" w:color="auto"/>
                <w:left w:val="none" w:sz="0" w:space="0" w:color="auto"/>
                <w:bottom w:val="none" w:sz="0" w:space="0" w:color="auto"/>
                <w:right w:val="none" w:sz="0" w:space="0" w:color="auto"/>
              </w:divBdr>
              <w:divsChild>
                <w:div w:id="98307027">
                  <w:marLeft w:val="0"/>
                  <w:marRight w:val="0"/>
                  <w:marTop w:val="0"/>
                  <w:marBottom w:val="0"/>
                  <w:divBdr>
                    <w:top w:val="none" w:sz="0" w:space="0" w:color="auto"/>
                    <w:left w:val="none" w:sz="0" w:space="0" w:color="auto"/>
                    <w:bottom w:val="none" w:sz="0" w:space="0" w:color="auto"/>
                    <w:right w:val="none" w:sz="0" w:space="0" w:color="auto"/>
                  </w:divBdr>
                </w:div>
              </w:divsChild>
            </w:div>
            <w:div w:id="821963270">
              <w:marLeft w:val="0"/>
              <w:marRight w:val="0"/>
              <w:marTop w:val="0"/>
              <w:marBottom w:val="0"/>
              <w:divBdr>
                <w:top w:val="none" w:sz="0" w:space="0" w:color="auto"/>
                <w:left w:val="none" w:sz="0" w:space="0" w:color="auto"/>
                <w:bottom w:val="none" w:sz="0" w:space="0" w:color="auto"/>
                <w:right w:val="none" w:sz="0" w:space="0" w:color="auto"/>
              </w:divBdr>
              <w:divsChild>
                <w:div w:id="2045593810">
                  <w:marLeft w:val="0"/>
                  <w:marRight w:val="0"/>
                  <w:marTop w:val="0"/>
                  <w:marBottom w:val="0"/>
                  <w:divBdr>
                    <w:top w:val="none" w:sz="0" w:space="0" w:color="auto"/>
                    <w:left w:val="none" w:sz="0" w:space="0" w:color="auto"/>
                    <w:bottom w:val="none" w:sz="0" w:space="0" w:color="auto"/>
                    <w:right w:val="none" w:sz="0" w:space="0" w:color="auto"/>
                  </w:divBdr>
                </w:div>
              </w:divsChild>
            </w:div>
            <w:div w:id="871070073">
              <w:marLeft w:val="0"/>
              <w:marRight w:val="0"/>
              <w:marTop w:val="0"/>
              <w:marBottom w:val="0"/>
              <w:divBdr>
                <w:top w:val="none" w:sz="0" w:space="0" w:color="auto"/>
                <w:left w:val="none" w:sz="0" w:space="0" w:color="auto"/>
                <w:bottom w:val="none" w:sz="0" w:space="0" w:color="auto"/>
                <w:right w:val="none" w:sz="0" w:space="0" w:color="auto"/>
              </w:divBdr>
              <w:divsChild>
                <w:div w:id="975837204">
                  <w:marLeft w:val="0"/>
                  <w:marRight w:val="0"/>
                  <w:marTop w:val="0"/>
                  <w:marBottom w:val="0"/>
                  <w:divBdr>
                    <w:top w:val="none" w:sz="0" w:space="0" w:color="auto"/>
                    <w:left w:val="none" w:sz="0" w:space="0" w:color="auto"/>
                    <w:bottom w:val="none" w:sz="0" w:space="0" w:color="auto"/>
                    <w:right w:val="none" w:sz="0" w:space="0" w:color="auto"/>
                  </w:divBdr>
                </w:div>
              </w:divsChild>
            </w:div>
            <w:div w:id="892737729">
              <w:marLeft w:val="0"/>
              <w:marRight w:val="0"/>
              <w:marTop w:val="0"/>
              <w:marBottom w:val="0"/>
              <w:divBdr>
                <w:top w:val="none" w:sz="0" w:space="0" w:color="auto"/>
                <w:left w:val="none" w:sz="0" w:space="0" w:color="auto"/>
                <w:bottom w:val="none" w:sz="0" w:space="0" w:color="auto"/>
                <w:right w:val="none" w:sz="0" w:space="0" w:color="auto"/>
              </w:divBdr>
              <w:divsChild>
                <w:div w:id="92013386">
                  <w:marLeft w:val="0"/>
                  <w:marRight w:val="0"/>
                  <w:marTop w:val="0"/>
                  <w:marBottom w:val="0"/>
                  <w:divBdr>
                    <w:top w:val="none" w:sz="0" w:space="0" w:color="auto"/>
                    <w:left w:val="none" w:sz="0" w:space="0" w:color="auto"/>
                    <w:bottom w:val="none" w:sz="0" w:space="0" w:color="auto"/>
                    <w:right w:val="none" w:sz="0" w:space="0" w:color="auto"/>
                  </w:divBdr>
                </w:div>
              </w:divsChild>
            </w:div>
            <w:div w:id="902956973">
              <w:marLeft w:val="0"/>
              <w:marRight w:val="0"/>
              <w:marTop w:val="0"/>
              <w:marBottom w:val="0"/>
              <w:divBdr>
                <w:top w:val="none" w:sz="0" w:space="0" w:color="auto"/>
                <w:left w:val="none" w:sz="0" w:space="0" w:color="auto"/>
                <w:bottom w:val="none" w:sz="0" w:space="0" w:color="auto"/>
                <w:right w:val="none" w:sz="0" w:space="0" w:color="auto"/>
              </w:divBdr>
              <w:divsChild>
                <w:div w:id="1839886095">
                  <w:marLeft w:val="0"/>
                  <w:marRight w:val="0"/>
                  <w:marTop w:val="0"/>
                  <w:marBottom w:val="0"/>
                  <w:divBdr>
                    <w:top w:val="none" w:sz="0" w:space="0" w:color="auto"/>
                    <w:left w:val="none" w:sz="0" w:space="0" w:color="auto"/>
                    <w:bottom w:val="none" w:sz="0" w:space="0" w:color="auto"/>
                    <w:right w:val="none" w:sz="0" w:space="0" w:color="auto"/>
                  </w:divBdr>
                </w:div>
              </w:divsChild>
            </w:div>
            <w:div w:id="929579965">
              <w:marLeft w:val="0"/>
              <w:marRight w:val="0"/>
              <w:marTop w:val="0"/>
              <w:marBottom w:val="0"/>
              <w:divBdr>
                <w:top w:val="none" w:sz="0" w:space="0" w:color="auto"/>
                <w:left w:val="none" w:sz="0" w:space="0" w:color="auto"/>
                <w:bottom w:val="none" w:sz="0" w:space="0" w:color="auto"/>
                <w:right w:val="none" w:sz="0" w:space="0" w:color="auto"/>
              </w:divBdr>
              <w:divsChild>
                <w:div w:id="115679409">
                  <w:marLeft w:val="0"/>
                  <w:marRight w:val="0"/>
                  <w:marTop w:val="0"/>
                  <w:marBottom w:val="0"/>
                  <w:divBdr>
                    <w:top w:val="none" w:sz="0" w:space="0" w:color="auto"/>
                    <w:left w:val="none" w:sz="0" w:space="0" w:color="auto"/>
                    <w:bottom w:val="none" w:sz="0" w:space="0" w:color="auto"/>
                    <w:right w:val="none" w:sz="0" w:space="0" w:color="auto"/>
                  </w:divBdr>
                </w:div>
              </w:divsChild>
            </w:div>
            <w:div w:id="1092162094">
              <w:marLeft w:val="0"/>
              <w:marRight w:val="0"/>
              <w:marTop w:val="0"/>
              <w:marBottom w:val="0"/>
              <w:divBdr>
                <w:top w:val="none" w:sz="0" w:space="0" w:color="auto"/>
                <w:left w:val="none" w:sz="0" w:space="0" w:color="auto"/>
                <w:bottom w:val="none" w:sz="0" w:space="0" w:color="auto"/>
                <w:right w:val="none" w:sz="0" w:space="0" w:color="auto"/>
              </w:divBdr>
              <w:divsChild>
                <w:div w:id="878972413">
                  <w:marLeft w:val="0"/>
                  <w:marRight w:val="0"/>
                  <w:marTop w:val="0"/>
                  <w:marBottom w:val="0"/>
                  <w:divBdr>
                    <w:top w:val="none" w:sz="0" w:space="0" w:color="auto"/>
                    <w:left w:val="none" w:sz="0" w:space="0" w:color="auto"/>
                    <w:bottom w:val="none" w:sz="0" w:space="0" w:color="auto"/>
                    <w:right w:val="none" w:sz="0" w:space="0" w:color="auto"/>
                  </w:divBdr>
                </w:div>
              </w:divsChild>
            </w:div>
            <w:div w:id="1110777077">
              <w:marLeft w:val="0"/>
              <w:marRight w:val="0"/>
              <w:marTop w:val="0"/>
              <w:marBottom w:val="0"/>
              <w:divBdr>
                <w:top w:val="none" w:sz="0" w:space="0" w:color="auto"/>
                <w:left w:val="none" w:sz="0" w:space="0" w:color="auto"/>
                <w:bottom w:val="none" w:sz="0" w:space="0" w:color="auto"/>
                <w:right w:val="none" w:sz="0" w:space="0" w:color="auto"/>
              </w:divBdr>
              <w:divsChild>
                <w:div w:id="197352720">
                  <w:marLeft w:val="0"/>
                  <w:marRight w:val="0"/>
                  <w:marTop w:val="0"/>
                  <w:marBottom w:val="0"/>
                  <w:divBdr>
                    <w:top w:val="none" w:sz="0" w:space="0" w:color="auto"/>
                    <w:left w:val="none" w:sz="0" w:space="0" w:color="auto"/>
                    <w:bottom w:val="none" w:sz="0" w:space="0" w:color="auto"/>
                    <w:right w:val="none" w:sz="0" w:space="0" w:color="auto"/>
                  </w:divBdr>
                </w:div>
              </w:divsChild>
            </w:div>
            <w:div w:id="1117941971">
              <w:marLeft w:val="0"/>
              <w:marRight w:val="0"/>
              <w:marTop w:val="0"/>
              <w:marBottom w:val="0"/>
              <w:divBdr>
                <w:top w:val="none" w:sz="0" w:space="0" w:color="auto"/>
                <w:left w:val="none" w:sz="0" w:space="0" w:color="auto"/>
                <w:bottom w:val="none" w:sz="0" w:space="0" w:color="auto"/>
                <w:right w:val="none" w:sz="0" w:space="0" w:color="auto"/>
              </w:divBdr>
              <w:divsChild>
                <w:div w:id="1939097400">
                  <w:marLeft w:val="0"/>
                  <w:marRight w:val="0"/>
                  <w:marTop w:val="0"/>
                  <w:marBottom w:val="0"/>
                  <w:divBdr>
                    <w:top w:val="none" w:sz="0" w:space="0" w:color="auto"/>
                    <w:left w:val="none" w:sz="0" w:space="0" w:color="auto"/>
                    <w:bottom w:val="none" w:sz="0" w:space="0" w:color="auto"/>
                    <w:right w:val="none" w:sz="0" w:space="0" w:color="auto"/>
                  </w:divBdr>
                </w:div>
              </w:divsChild>
            </w:div>
            <w:div w:id="1166017103">
              <w:marLeft w:val="0"/>
              <w:marRight w:val="0"/>
              <w:marTop w:val="0"/>
              <w:marBottom w:val="0"/>
              <w:divBdr>
                <w:top w:val="none" w:sz="0" w:space="0" w:color="auto"/>
                <w:left w:val="none" w:sz="0" w:space="0" w:color="auto"/>
                <w:bottom w:val="none" w:sz="0" w:space="0" w:color="auto"/>
                <w:right w:val="none" w:sz="0" w:space="0" w:color="auto"/>
              </w:divBdr>
              <w:divsChild>
                <w:div w:id="1686512544">
                  <w:marLeft w:val="0"/>
                  <w:marRight w:val="0"/>
                  <w:marTop w:val="0"/>
                  <w:marBottom w:val="0"/>
                  <w:divBdr>
                    <w:top w:val="none" w:sz="0" w:space="0" w:color="auto"/>
                    <w:left w:val="none" w:sz="0" w:space="0" w:color="auto"/>
                    <w:bottom w:val="none" w:sz="0" w:space="0" w:color="auto"/>
                    <w:right w:val="none" w:sz="0" w:space="0" w:color="auto"/>
                  </w:divBdr>
                </w:div>
              </w:divsChild>
            </w:div>
            <w:div w:id="1217624500">
              <w:marLeft w:val="0"/>
              <w:marRight w:val="0"/>
              <w:marTop w:val="0"/>
              <w:marBottom w:val="0"/>
              <w:divBdr>
                <w:top w:val="none" w:sz="0" w:space="0" w:color="auto"/>
                <w:left w:val="none" w:sz="0" w:space="0" w:color="auto"/>
                <w:bottom w:val="none" w:sz="0" w:space="0" w:color="auto"/>
                <w:right w:val="none" w:sz="0" w:space="0" w:color="auto"/>
              </w:divBdr>
              <w:divsChild>
                <w:div w:id="1568875728">
                  <w:marLeft w:val="0"/>
                  <w:marRight w:val="0"/>
                  <w:marTop w:val="0"/>
                  <w:marBottom w:val="0"/>
                  <w:divBdr>
                    <w:top w:val="none" w:sz="0" w:space="0" w:color="auto"/>
                    <w:left w:val="none" w:sz="0" w:space="0" w:color="auto"/>
                    <w:bottom w:val="none" w:sz="0" w:space="0" w:color="auto"/>
                    <w:right w:val="none" w:sz="0" w:space="0" w:color="auto"/>
                  </w:divBdr>
                </w:div>
              </w:divsChild>
            </w:div>
            <w:div w:id="1353647450">
              <w:marLeft w:val="0"/>
              <w:marRight w:val="0"/>
              <w:marTop w:val="0"/>
              <w:marBottom w:val="0"/>
              <w:divBdr>
                <w:top w:val="none" w:sz="0" w:space="0" w:color="auto"/>
                <w:left w:val="none" w:sz="0" w:space="0" w:color="auto"/>
                <w:bottom w:val="none" w:sz="0" w:space="0" w:color="auto"/>
                <w:right w:val="none" w:sz="0" w:space="0" w:color="auto"/>
              </w:divBdr>
              <w:divsChild>
                <w:div w:id="1031801809">
                  <w:marLeft w:val="0"/>
                  <w:marRight w:val="0"/>
                  <w:marTop w:val="0"/>
                  <w:marBottom w:val="0"/>
                  <w:divBdr>
                    <w:top w:val="none" w:sz="0" w:space="0" w:color="auto"/>
                    <w:left w:val="none" w:sz="0" w:space="0" w:color="auto"/>
                    <w:bottom w:val="none" w:sz="0" w:space="0" w:color="auto"/>
                    <w:right w:val="none" w:sz="0" w:space="0" w:color="auto"/>
                  </w:divBdr>
                </w:div>
              </w:divsChild>
            </w:div>
            <w:div w:id="1367291088">
              <w:marLeft w:val="0"/>
              <w:marRight w:val="0"/>
              <w:marTop w:val="0"/>
              <w:marBottom w:val="0"/>
              <w:divBdr>
                <w:top w:val="none" w:sz="0" w:space="0" w:color="auto"/>
                <w:left w:val="none" w:sz="0" w:space="0" w:color="auto"/>
                <w:bottom w:val="none" w:sz="0" w:space="0" w:color="auto"/>
                <w:right w:val="none" w:sz="0" w:space="0" w:color="auto"/>
              </w:divBdr>
              <w:divsChild>
                <w:div w:id="234361199">
                  <w:marLeft w:val="0"/>
                  <w:marRight w:val="0"/>
                  <w:marTop w:val="0"/>
                  <w:marBottom w:val="0"/>
                  <w:divBdr>
                    <w:top w:val="none" w:sz="0" w:space="0" w:color="auto"/>
                    <w:left w:val="none" w:sz="0" w:space="0" w:color="auto"/>
                    <w:bottom w:val="none" w:sz="0" w:space="0" w:color="auto"/>
                    <w:right w:val="none" w:sz="0" w:space="0" w:color="auto"/>
                  </w:divBdr>
                </w:div>
              </w:divsChild>
            </w:div>
            <w:div w:id="1403525892">
              <w:marLeft w:val="0"/>
              <w:marRight w:val="0"/>
              <w:marTop w:val="0"/>
              <w:marBottom w:val="0"/>
              <w:divBdr>
                <w:top w:val="none" w:sz="0" w:space="0" w:color="auto"/>
                <w:left w:val="none" w:sz="0" w:space="0" w:color="auto"/>
                <w:bottom w:val="none" w:sz="0" w:space="0" w:color="auto"/>
                <w:right w:val="none" w:sz="0" w:space="0" w:color="auto"/>
              </w:divBdr>
              <w:divsChild>
                <w:div w:id="556548203">
                  <w:marLeft w:val="0"/>
                  <w:marRight w:val="0"/>
                  <w:marTop w:val="0"/>
                  <w:marBottom w:val="0"/>
                  <w:divBdr>
                    <w:top w:val="none" w:sz="0" w:space="0" w:color="auto"/>
                    <w:left w:val="none" w:sz="0" w:space="0" w:color="auto"/>
                    <w:bottom w:val="none" w:sz="0" w:space="0" w:color="auto"/>
                    <w:right w:val="none" w:sz="0" w:space="0" w:color="auto"/>
                  </w:divBdr>
                </w:div>
              </w:divsChild>
            </w:div>
            <w:div w:id="1490904798">
              <w:marLeft w:val="0"/>
              <w:marRight w:val="0"/>
              <w:marTop w:val="0"/>
              <w:marBottom w:val="0"/>
              <w:divBdr>
                <w:top w:val="none" w:sz="0" w:space="0" w:color="auto"/>
                <w:left w:val="none" w:sz="0" w:space="0" w:color="auto"/>
                <w:bottom w:val="none" w:sz="0" w:space="0" w:color="auto"/>
                <w:right w:val="none" w:sz="0" w:space="0" w:color="auto"/>
              </w:divBdr>
              <w:divsChild>
                <w:div w:id="1156916549">
                  <w:marLeft w:val="0"/>
                  <w:marRight w:val="0"/>
                  <w:marTop w:val="0"/>
                  <w:marBottom w:val="0"/>
                  <w:divBdr>
                    <w:top w:val="none" w:sz="0" w:space="0" w:color="auto"/>
                    <w:left w:val="none" w:sz="0" w:space="0" w:color="auto"/>
                    <w:bottom w:val="none" w:sz="0" w:space="0" w:color="auto"/>
                    <w:right w:val="none" w:sz="0" w:space="0" w:color="auto"/>
                  </w:divBdr>
                </w:div>
              </w:divsChild>
            </w:div>
            <w:div w:id="1497190805">
              <w:marLeft w:val="0"/>
              <w:marRight w:val="0"/>
              <w:marTop w:val="0"/>
              <w:marBottom w:val="0"/>
              <w:divBdr>
                <w:top w:val="none" w:sz="0" w:space="0" w:color="auto"/>
                <w:left w:val="none" w:sz="0" w:space="0" w:color="auto"/>
                <w:bottom w:val="none" w:sz="0" w:space="0" w:color="auto"/>
                <w:right w:val="none" w:sz="0" w:space="0" w:color="auto"/>
              </w:divBdr>
              <w:divsChild>
                <w:div w:id="163790254">
                  <w:marLeft w:val="0"/>
                  <w:marRight w:val="0"/>
                  <w:marTop w:val="0"/>
                  <w:marBottom w:val="0"/>
                  <w:divBdr>
                    <w:top w:val="none" w:sz="0" w:space="0" w:color="auto"/>
                    <w:left w:val="none" w:sz="0" w:space="0" w:color="auto"/>
                    <w:bottom w:val="none" w:sz="0" w:space="0" w:color="auto"/>
                    <w:right w:val="none" w:sz="0" w:space="0" w:color="auto"/>
                  </w:divBdr>
                </w:div>
              </w:divsChild>
            </w:div>
            <w:div w:id="1589192470">
              <w:marLeft w:val="0"/>
              <w:marRight w:val="0"/>
              <w:marTop w:val="0"/>
              <w:marBottom w:val="0"/>
              <w:divBdr>
                <w:top w:val="none" w:sz="0" w:space="0" w:color="auto"/>
                <w:left w:val="none" w:sz="0" w:space="0" w:color="auto"/>
                <w:bottom w:val="none" w:sz="0" w:space="0" w:color="auto"/>
                <w:right w:val="none" w:sz="0" w:space="0" w:color="auto"/>
              </w:divBdr>
              <w:divsChild>
                <w:div w:id="26487657">
                  <w:marLeft w:val="0"/>
                  <w:marRight w:val="0"/>
                  <w:marTop w:val="0"/>
                  <w:marBottom w:val="0"/>
                  <w:divBdr>
                    <w:top w:val="none" w:sz="0" w:space="0" w:color="auto"/>
                    <w:left w:val="none" w:sz="0" w:space="0" w:color="auto"/>
                    <w:bottom w:val="none" w:sz="0" w:space="0" w:color="auto"/>
                    <w:right w:val="none" w:sz="0" w:space="0" w:color="auto"/>
                  </w:divBdr>
                </w:div>
              </w:divsChild>
            </w:div>
            <w:div w:id="1611160822">
              <w:marLeft w:val="0"/>
              <w:marRight w:val="0"/>
              <w:marTop w:val="0"/>
              <w:marBottom w:val="0"/>
              <w:divBdr>
                <w:top w:val="none" w:sz="0" w:space="0" w:color="auto"/>
                <w:left w:val="none" w:sz="0" w:space="0" w:color="auto"/>
                <w:bottom w:val="none" w:sz="0" w:space="0" w:color="auto"/>
                <w:right w:val="none" w:sz="0" w:space="0" w:color="auto"/>
              </w:divBdr>
              <w:divsChild>
                <w:div w:id="941953628">
                  <w:marLeft w:val="0"/>
                  <w:marRight w:val="0"/>
                  <w:marTop w:val="0"/>
                  <w:marBottom w:val="0"/>
                  <w:divBdr>
                    <w:top w:val="none" w:sz="0" w:space="0" w:color="auto"/>
                    <w:left w:val="none" w:sz="0" w:space="0" w:color="auto"/>
                    <w:bottom w:val="none" w:sz="0" w:space="0" w:color="auto"/>
                    <w:right w:val="none" w:sz="0" w:space="0" w:color="auto"/>
                  </w:divBdr>
                </w:div>
              </w:divsChild>
            </w:div>
            <w:div w:id="1696419852">
              <w:marLeft w:val="0"/>
              <w:marRight w:val="0"/>
              <w:marTop w:val="0"/>
              <w:marBottom w:val="0"/>
              <w:divBdr>
                <w:top w:val="none" w:sz="0" w:space="0" w:color="auto"/>
                <w:left w:val="none" w:sz="0" w:space="0" w:color="auto"/>
                <w:bottom w:val="none" w:sz="0" w:space="0" w:color="auto"/>
                <w:right w:val="none" w:sz="0" w:space="0" w:color="auto"/>
              </w:divBdr>
              <w:divsChild>
                <w:div w:id="284431110">
                  <w:marLeft w:val="0"/>
                  <w:marRight w:val="0"/>
                  <w:marTop w:val="0"/>
                  <w:marBottom w:val="0"/>
                  <w:divBdr>
                    <w:top w:val="none" w:sz="0" w:space="0" w:color="auto"/>
                    <w:left w:val="none" w:sz="0" w:space="0" w:color="auto"/>
                    <w:bottom w:val="none" w:sz="0" w:space="0" w:color="auto"/>
                    <w:right w:val="none" w:sz="0" w:space="0" w:color="auto"/>
                  </w:divBdr>
                </w:div>
              </w:divsChild>
            </w:div>
            <w:div w:id="1792476561">
              <w:marLeft w:val="0"/>
              <w:marRight w:val="0"/>
              <w:marTop w:val="0"/>
              <w:marBottom w:val="0"/>
              <w:divBdr>
                <w:top w:val="none" w:sz="0" w:space="0" w:color="auto"/>
                <w:left w:val="none" w:sz="0" w:space="0" w:color="auto"/>
                <w:bottom w:val="none" w:sz="0" w:space="0" w:color="auto"/>
                <w:right w:val="none" w:sz="0" w:space="0" w:color="auto"/>
              </w:divBdr>
              <w:divsChild>
                <w:div w:id="444468945">
                  <w:marLeft w:val="0"/>
                  <w:marRight w:val="0"/>
                  <w:marTop w:val="0"/>
                  <w:marBottom w:val="0"/>
                  <w:divBdr>
                    <w:top w:val="none" w:sz="0" w:space="0" w:color="auto"/>
                    <w:left w:val="none" w:sz="0" w:space="0" w:color="auto"/>
                    <w:bottom w:val="none" w:sz="0" w:space="0" w:color="auto"/>
                    <w:right w:val="none" w:sz="0" w:space="0" w:color="auto"/>
                  </w:divBdr>
                </w:div>
              </w:divsChild>
            </w:div>
            <w:div w:id="1799178197">
              <w:marLeft w:val="0"/>
              <w:marRight w:val="0"/>
              <w:marTop w:val="0"/>
              <w:marBottom w:val="0"/>
              <w:divBdr>
                <w:top w:val="none" w:sz="0" w:space="0" w:color="auto"/>
                <w:left w:val="none" w:sz="0" w:space="0" w:color="auto"/>
                <w:bottom w:val="none" w:sz="0" w:space="0" w:color="auto"/>
                <w:right w:val="none" w:sz="0" w:space="0" w:color="auto"/>
              </w:divBdr>
              <w:divsChild>
                <w:div w:id="1947424823">
                  <w:marLeft w:val="0"/>
                  <w:marRight w:val="0"/>
                  <w:marTop w:val="0"/>
                  <w:marBottom w:val="0"/>
                  <w:divBdr>
                    <w:top w:val="none" w:sz="0" w:space="0" w:color="auto"/>
                    <w:left w:val="none" w:sz="0" w:space="0" w:color="auto"/>
                    <w:bottom w:val="none" w:sz="0" w:space="0" w:color="auto"/>
                    <w:right w:val="none" w:sz="0" w:space="0" w:color="auto"/>
                  </w:divBdr>
                </w:div>
              </w:divsChild>
            </w:div>
            <w:div w:id="1799952813">
              <w:marLeft w:val="0"/>
              <w:marRight w:val="0"/>
              <w:marTop w:val="0"/>
              <w:marBottom w:val="0"/>
              <w:divBdr>
                <w:top w:val="none" w:sz="0" w:space="0" w:color="auto"/>
                <w:left w:val="none" w:sz="0" w:space="0" w:color="auto"/>
                <w:bottom w:val="none" w:sz="0" w:space="0" w:color="auto"/>
                <w:right w:val="none" w:sz="0" w:space="0" w:color="auto"/>
              </w:divBdr>
              <w:divsChild>
                <w:div w:id="1782338058">
                  <w:marLeft w:val="0"/>
                  <w:marRight w:val="0"/>
                  <w:marTop w:val="0"/>
                  <w:marBottom w:val="0"/>
                  <w:divBdr>
                    <w:top w:val="none" w:sz="0" w:space="0" w:color="auto"/>
                    <w:left w:val="none" w:sz="0" w:space="0" w:color="auto"/>
                    <w:bottom w:val="none" w:sz="0" w:space="0" w:color="auto"/>
                    <w:right w:val="none" w:sz="0" w:space="0" w:color="auto"/>
                  </w:divBdr>
                </w:div>
              </w:divsChild>
            </w:div>
            <w:div w:id="1826318835">
              <w:marLeft w:val="0"/>
              <w:marRight w:val="0"/>
              <w:marTop w:val="0"/>
              <w:marBottom w:val="0"/>
              <w:divBdr>
                <w:top w:val="none" w:sz="0" w:space="0" w:color="auto"/>
                <w:left w:val="none" w:sz="0" w:space="0" w:color="auto"/>
                <w:bottom w:val="none" w:sz="0" w:space="0" w:color="auto"/>
                <w:right w:val="none" w:sz="0" w:space="0" w:color="auto"/>
              </w:divBdr>
              <w:divsChild>
                <w:div w:id="582760785">
                  <w:marLeft w:val="0"/>
                  <w:marRight w:val="0"/>
                  <w:marTop w:val="0"/>
                  <w:marBottom w:val="0"/>
                  <w:divBdr>
                    <w:top w:val="none" w:sz="0" w:space="0" w:color="auto"/>
                    <w:left w:val="none" w:sz="0" w:space="0" w:color="auto"/>
                    <w:bottom w:val="none" w:sz="0" w:space="0" w:color="auto"/>
                    <w:right w:val="none" w:sz="0" w:space="0" w:color="auto"/>
                  </w:divBdr>
                </w:div>
              </w:divsChild>
            </w:div>
            <w:div w:id="1829054960">
              <w:marLeft w:val="0"/>
              <w:marRight w:val="0"/>
              <w:marTop w:val="0"/>
              <w:marBottom w:val="0"/>
              <w:divBdr>
                <w:top w:val="none" w:sz="0" w:space="0" w:color="auto"/>
                <w:left w:val="none" w:sz="0" w:space="0" w:color="auto"/>
                <w:bottom w:val="none" w:sz="0" w:space="0" w:color="auto"/>
                <w:right w:val="none" w:sz="0" w:space="0" w:color="auto"/>
              </w:divBdr>
              <w:divsChild>
                <w:div w:id="2044478081">
                  <w:marLeft w:val="0"/>
                  <w:marRight w:val="0"/>
                  <w:marTop w:val="0"/>
                  <w:marBottom w:val="0"/>
                  <w:divBdr>
                    <w:top w:val="none" w:sz="0" w:space="0" w:color="auto"/>
                    <w:left w:val="none" w:sz="0" w:space="0" w:color="auto"/>
                    <w:bottom w:val="none" w:sz="0" w:space="0" w:color="auto"/>
                    <w:right w:val="none" w:sz="0" w:space="0" w:color="auto"/>
                  </w:divBdr>
                </w:div>
              </w:divsChild>
            </w:div>
            <w:div w:id="1838809138">
              <w:marLeft w:val="0"/>
              <w:marRight w:val="0"/>
              <w:marTop w:val="0"/>
              <w:marBottom w:val="0"/>
              <w:divBdr>
                <w:top w:val="none" w:sz="0" w:space="0" w:color="auto"/>
                <w:left w:val="none" w:sz="0" w:space="0" w:color="auto"/>
                <w:bottom w:val="none" w:sz="0" w:space="0" w:color="auto"/>
                <w:right w:val="none" w:sz="0" w:space="0" w:color="auto"/>
              </w:divBdr>
              <w:divsChild>
                <w:div w:id="2000618739">
                  <w:marLeft w:val="0"/>
                  <w:marRight w:val="0"/>
                  <w:marTop w:val="0"/>
                  <w:marBottom w:val="0"/>
                  <w:divBdr>
                    <w:top w:val="none" w:sz="0" w:space="0" w:color="auto"/>
                    <w:left w:val="none" w:sz="0" w:space="0" w:color="auto"/>
                    <w:bottom w:val="none" w:sz="0" w:space="0" w:color="auto"/>
                    <w:right w:val="none" w:sz="0" w:space="0" w:color="auto"/>
                  </w:divBdr>
                </w:div>
              </w:divsChild>
            </w:div>
            <w:div w:id="1881898199">
              <w:marLeft w:val="0"/>
              <w:marRight w:val="0"/>
              <w:marTop w:val="0"/>
              <w:marBottom w:val="0"/>
              <w:divBdr>
                <w:top w:val="none" w:sz="0" w:space="0" w:color="auto"/>
                <w:left w:val="none" w:sz="0" w:space="0" w:color="auto"/>
                <w:bottom w:val="none" w:sz="0" w:space="0" w:color="auto"/>
                <w:right w:val="none" w:sz="0" w:space="0" w:color="auto"/>
              </w:divBdr>
              <w:divsChild>
                <w:div w:id="1848517267">
                  <w:marLeft w:val="0"/>
                  <w:marRight w:val="0"/>
                  <w:marTop w:val="0"/>
                  <w:marBottom w:val="0"/>
                  <w:divBdr>
                    <w:top w:val="none" w:sz="0" w:space="0" w:color="auto"/>
                    <w:left w:val="none" w:sz="0" w:space="0" w:color="auto"/>
                    <w:bottom w:val="none" w:sz="0" w:space="0" w:color="auto"/>
                    <w:right w:val="none" w:sz="0" w:space="0" w:color="auto"/>
                  </w:divBdr>
                </w:div>
              </w:divsChild>
            </w:div>
            <w:div w:id="1931431256">
              <w:marLeft w:val="0"/>
              <w:marRight w:val="0"/>
              <w:marTop w:val="0"/>
              <w:marBottom w:val="0"/>
              <w:divBdr>
                <w:top w:val="none" w:sz="0" w:space="0" w:color="auto"/>
                <w:left w:val="none" w:sz="0" w:space="0" w:color="auto"/>
                <w:bottom w:val="none" w:sz="0" w:space="0" w:color="auto"/>
                <w:right w:val="none" w:sz="0" w:space="0" w:color="auto"/>
              </w:divBdr>
              <w:divsChild>
                <w:div w:id="702941137">
                  <w:marLeft w:val="0"/>
                  <w:marRight w:val="0"/>
                  <w:marTop w:val="0"/>
                  <w:marBottom w:val="0"/>
                  <w:divBdr>
                    <w:top w:val="none" w:sz="0" w:space="0" w:color="auto"/>
                    <w:left w:val="none" w:sz="0" w:space="0" w:color="auto"/>
                    <w:bottom w:val="none" w:sz="0" w:space="0" w:color="auto"/>
                    <w:right w:val="none" w:sz="0" w:space="0" w:color="auto"/>
                  </w:divBdr>
                </w:div>
              </w:divsChild>
            </w:div>
            <w:div w:id="1941571088">
              <w:marLeft w:val="0"/>
              <w:marRight w:val="0"/>
              <w:marTop w:val="0"/>
              <w:marBottom w:val="0"/>
              <w:divBdr>
                <w:top w:val="none" w:sz="0" w:space="0" w:color="auto"/>
                <w:left w:val="none" w:sz="0" w:space="0" w:color="auto"/>
                <w:bottom w:val="none" w:sz="0" w:space="0" w:color="auto"/>
                <w:right w:val="none" w:sz="0" w:space="0" w:color="auto"/>
              </w:divBdr>
              <w:divsChild>
                <w:div w:id="645276574">
                  <w:marLeft w:val="0"/>
                  <w:marRight w:val="0"/>
                  <w:marTop w:val="0"/>
                  <w:marBottom w:val="0"/>
                  <w:divBdr>
                    <w:top w:val="none" w:sz="0" w:space="0" w:color="auto"/>
                    <w:left w:val="none" w:sz="0" w:space="0" w:color="auto"/>
                    <w:bottom w:val="none" w:sz="0" w:space="0" w:color="auto"/>
                    <w:right w:val="none" w:sz="0" w:space="0" w:color="auto"/>
                  </w:divBdr>
                </w:div>
              </w:divsChild>
            </w:div>
            <w:div w:id="1970158846">
              <w:marLeft w:val="0"/>
              <w:marRight w:val="0"/>
              <w:marTop w:val="0"/>
              <w:marBottom w:val="0"/>
              <w:divBdr>
                <w:top w:val="none" w:sz="0" w:space="0" w:color="auto"/>
                <w:left w:val="none" w:sz="0" w:space="0" w:color="auto"/>
                <w:bottom w:val="none" w:sz="0" w:space="0" w:color="auto"/>
                <w:right w:val="none" w:sz="0" w:space="0" w:color="auto"/>
              </w:divBdr>
              <w:divsChild>
                <w:div w:id="2061974929">
                  <w:marLeft w:val="0"/>
                  <w:marRight w:val="0"/>
                  <w:marTop w:val="0"/>
                  <w:marBottom w:val="0"/>
                  <w:divBdr>
                    <w:top w:val="none" w:sz="0" w:space="0" w:color="auto"/>
                    <w:left w:val="none" w:sz="0" w:space="0" w:color="auto"/>
                    <w:bottom w:val="none" w:sz="0" w:space="0" w:color="auto"/>
                    <w:right w:val="none" w:sz="0" w:space="0" w:color="auto"/>
                  </w:divBdr>
                </w:div>
              </w:divsChild>
            </w:div>
            <w:div w:id="2023047951">
              <w:marLeft w:val="0"/>
              <w:marRight w:val="0"/>
              <w:marTop w:val="0"/>
              <w:marBottom w:val="0"/>
              <w:divBdr>
                <w:top w:val="none" w:sz="0" w:space="0" w:color="auto"/>
                <w:left w:val="none" w:sz="0" w:space="0" w:color="auto"/>
                <w:bottom w:val="none" w:sz="0" w:space="0" w:color="auto"/>
                <w:right w:val="none" w:sz="0" w:space="0" w:color="auto"/>
              </w:divBdr>
              <w:divsChild>
                <w:div w:id="1377043272">
                  <w:marLeft w:val="0"/>
                  <w:marRight w:val="0"/>
                  <w:marTop w:val="0"/>
                  <w:marBottom w:val="0"/>
                  <w:divBdr>
                    <w:top w:val="none" w:sz="0" w:space="0" w:color="auto"/>
                    <w:left w:val="none" w:sz="0" w:space="0" w:color="auto"/>
                    <w:bottom w:val="none" w:sz="0" w:space="0" w:color="auto"/>
                    <w:right w:val="none" w:sz="0" w:space="0" w:color="auto"/>
                  </w:divBdr>
                </w:div>
              </w:divsChild>
            </w:div>
            <w:div w:id="2033723392">
              <w:marLeft w:val="0"/>
              <w:marRight w:val="0"/>
              <w:marTop w:val="0"/>
              <w:marBottom w:val="0"/>
              <w:divBdr>
                <w:top w:val="none" w:sz="0" w:space="0" w:color="auto"/>
                <w:left w:val="none" w:sz="0" w:space="0" w:color="auto"/>
                <w:bottom w:val="none" w:sz="0" w:space="0" w:color="auto"/>
                <w:right w:val="none" w:sz="0" w:space="0" w:color="auto"/>
              </w:divBdr>
              <w:divsChild>
                <w:div w:id="95755326">
                  <w:marLeft w:val="0"/>
                  <w:marRight w:val="0"/>
                  <w:marTop w:val="0"/>
                  <w:marBottom w:val="0"/>
                  <w:divBdr>
                    <w:top w:val="none" w:sz="0" w:space="0" w:color="auto"/>
                    <w:left w:val="none" w:sz="0" w:space="0" w:color="auto"/>
                    <w:bottom w:val="none" w:sz="0" w:space="0" w:color="auto"/>
                    <w:right w:val="none" w:sz="0" w:space="0" w:color="auto"/>
                  </w:divBdr>
                </w:div>
              </w:divsChild>
            </w:div>
            <w:div w:id="2144153230">
              <w:marLeft w:val="0"/>
              <w:marRight w:val="0"/>
              <w:marTop w:val="0"/>
              <w:marBottom w:val="0"/>
              <w:divBdr>
                <w:top w:val="none" w:sz="0" w:space="0" w:color="auto"/>
                <w:left w:val="none" w:sz="0" w:space="0" w:color="auto"/>
                <w:bottom w:val="none" w:sz="0" w:space="0" w:color="auto"/>
                <w:right w:val="none" w:sz="0" w:space="0" w:color="auto"/>
              </w:divBdr>
              <w:divsChild>
                <w:div w:id="106024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20520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281949">
      <w:bodyDiv w:val="1"/>
      <w:marLeft w:val="0"/>
      <w:marRight w:val="0"/>
      <w:marTop w:val="0"/>
      <w:marBottom w:val="0"/>
      <w:divBdr>
        <w:top w:val="none" w:sz="0" w:space="0" w:color="auto"/>
        <w:left w:val="none" w:sz="0" w:space="0" w:color="auto"/>
        <w:bottom w:val="none" w:sz="0" w:space="0" w:color="auto"/>
        <w:right w:val="none" w:sz="0" w:space="0" w:color="auto"/>
      </w:divBdr>
    </w:div>
    <w:div w:id="1732000425">
      <w:bodyDiv w:val="1"/>
      <w:marLeft w:val="0"/>
      <w:marRight w:val="0"/>
      <w:marTop w:val="0"/>
      <w:marBottom w:val="0"/>
      <w:divBdr>
        <w:top w:val="none" w:sz="0" w:space="0" w:color="auto"/>
        <w:left w:val="none" w:sz="0" w:space="0" w:color="auto"/>
        <w:bottom w:val="none" w:sz="0" w:space="0" w:color="auto"/>
        <w:right w:val="none" w:sz="0" w:space="0" w:color="auto"/>
      </w:divBdr>
    </w:div>
    <w:div w:id="1749382486">
      <w:bodyDiv w:val="1"/>
      <w:marLeft w:val="0"/>
      <w:marRight w:val="0"/>
      <w:marTop w:val="0"/>
      <w:marBottom w:val="0"/>
      <w:divBdr>
        <w:top w:val="none" w:sz="0" w:space="0" w:color="auto"/>
        <w:left w:val="none" w:sz="0" w:space="0" w:color="auto"/>
        <w:bottom w:val="none" w:sz="0" w:space="0" w:color="auto"/>
        <w:right w:val="none" w:sz="0" w:space="0" w:color="auto"/>
      </w:divBdr>
      <w:divsChild>
        <w:div w:id="250436426">
          <w:marLeft w:val="0"/>
          <w:marRight w:val="0"/>
          <w:marTop w:val="0"/>
          <w:marBottom w:val="0"/>
          <w:divBdr>
            <w:top w:val="none" w:sz="0" w:space="0" w:color="auto"/>
            <w:left w:val="none" w:sz="0" w:space="0" w:color="auto"/>
            <w:bottom w:val="none" w:sz="0" w:space="0" w:color="auto"/>
            <w:right w:val="none" w:sz="0" w:space="0" w:color="auto"/>
          </w:divBdr>
        </w:div>
        <w:div w:id="416051392">
          <w:marLeft w:val="0"/>
          <w:marRight w:val="0"/>
          <w:marTop w:val="0"/>
          <w:marBottom w:val="0"/>
          <w:divBdr>
            <w:top w:val="none" w:sz="0" w:space="0" w:color="auto"/>
            <w:left w:val="none" w:sz="0" w:space="0" w:color="auto"/>
            <w:bottom w:val="none" w:sz="0" w:space="0" w:color="auto"/>
            <w:right w:val="none" w:sz="0" w:space="0" w:color="auto"/>
          </w:divBdr>
        </w:div>
        <w:div w:id="487985878">
          <w:marLeft w:val="0"/>
          <w:marRight w:val="0"/>
          <w:marTop w:val="0"/>
          <w:marBottom w:val="0"/>
          <w:divBdr>
            <w:top w:val="none" w:sz="0" w:space="0" w:color="auto"/>
            <w:left w:val="none" w:sz="0" w:space="0" w:color="auto"/>
            <w:bottom w:val="none" w:sz="0" w:space="0" w:color="auto"/>
            <w:right w:val="none" w:sz="0" w:space="0" w:color="auto"/>
          </w:divBdr>
        </w:div>
        <w:div w:id="489518791">
          <w:marLeft w:val="0"/>
          <w:marRight w:val="0"/>
          <w:marTop w:val="0"/>
          <w:marBottom w:val="0"/>
          <w:divBdr>
            <w:top w:val="none" w:sz="0" w:space="0" w:color="auto"/>
            <w:left w:val="none" w:sz="0" w:space="0" w:color="auto"/>
            <w:bottom w:val="none" w:sz="0" w:space="0" w:color="auto"/>
            <w:right w:val="none" w:sz="0" w:space="0" w:color="auto"/>
          </w:divBdr>
        </w:div>
        <w:div w:id="711348661">
          <w:marLeft w:val="0"/>
          <w:marRight w:val="0"/>
          <w:marTop w:val="0"/>
          <w:marBottom w:val="0"/>
          <w:divBdr>
            <w:top w:val="none" w:sz="0" w:space="0" w:color="auto"/>
            <w:left w:val="none" w:sz="0" w:space="0" w:color="auto"/>
            <w:bottom w:val="none" w:sz="0" w:space="0" w:color="auto"/>
            <w:right w:val="none" w:sz="0" w:space="0" w:color="auto"/>
          </w:divBdr>
        </w:div>
        <w:div w:id="785736695">
          <w:marLeft w:val="0"/>
          <w:marRight w:val="0"/>
          <w:marTop w:val="0"/>
          <w:marBottom w:val="0"/>
          <w:divBdr>
            <w:top w:val="none" w:sz="0" w:space="0" w:color="auto"/>
            <w:left w:val="none" w:sz="0" w:space="0" w:color="auto"/>
            <w:bottom w:val="none" w:sz="0" w:space="0" w:color="auto"/>
            <w:right w:val="none" w:sz="0" w:space="0" w:color="auto"/>
          </w:divBdr>
        </w:div>
        <w:div w:id="1476992857">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729823">
      <w:bodyDiv w:val="1"/>
      <w:marLeft w:val="0"/>
      <w:marRight w:val="0"/>
      <w:marTop w:val="0"/>
      <w:marBottom w:val="0"/>
      <w:divBdr>
        <w:top w:val="none" w:sz="0" w:space="0" w:color="auto"/>
        <w:left w:val="none" w:sz="0" w:space="0" w:color="auto"/>
        <w:bottom w:val="none" w:sz="0" w:space="0" w:color="auto"/>
        <w:right w:val="none" w:sz="0" w:space="0" w:color="auto"/>
      </w:divBdr>
      <w:divsChild>
        <w:div w:id="908031979">
          <w:marLeft w:val="0"/>
          <w:marRight w:val="0"/>
          <w:marTop w:val="0"/>
          <w:marBottom w:val="0"/>
          <w:divBdr>
            <w:top w:val="none" w:sz="0" w:space="0" w:color="auto"/>
            <w:left w:val="none" w:sz="0" w:space="0" w:color="auto"/>
            <w:bottom w:val="none" w:sz="0" w:space="0" w:color="auto"/>
            <w:right w:val="none" w:sz="0" w:space="0" w:color="auto"/>
          </w:divBdr>
        </w:div>
      </w:divsChild>
    </w:div>
    <w:div w:id="1788157441">
      <w:bodyDiv w:val="1"/>
      <w:marLeft w:val="0"/>
      <w:marRight w:val="0"/>
      <w:marTop w:val="0"/>
      <w:marBottom w:val="0"/>
      <w:divBdr>
        <w:top w:val="none" w:sz="0" w:space="0" w:color="auto"/>
        <w:left w:val="none" w:sz="0" w:space="0" w:color="auto"/>
        <w:bottom w:val="none" w:sz="0" w:space="0" w:color="auto"/>
        <w:right w:val="none" w:sz="0" w:space="0" w:color="auto"/>
      </w:divBdr>
      <w:divsChild>
        <w:div w:id="21984414">
          <w:marLeft w:val="0"/>
          <w:marRight w:val="0"/>
          <w:marTop w:val="0"/>
          <w:marBottom w:val="0"/>
          <w:divBdr>
            <w:top w:val="none" w:sz="0" w:space="0" w:color="auto"/>
            <w:left w:val="none" w:sz="0" w:space="0" w:color="auto"/>
            <w:bottom w:val="none" w:sz="0" w:space="0" w:color="auto"/>
            <w:right w:val="none" w:sz="0" w:space="0" w:color="auto"/>
          </w:divBdr>
          <w:divsChild>
            <w:div w:id="1168905494">
              <w:marLeft w:val="0"/>
              <w:marRight w:val="0"/>
              <w:marTop w:val="0"/>
              <w:marBottom w:val="0"/>
              <w:divBdr>
                <w:top w:val="none" w:sz="0" w:space="0" w:color="auto"/>
                <w:left w:val="none" w:sz="0" w:space="0" w:color="auto"/>
                <w:bottom w:val="none" w:sz="0" w:space="0" w:color="auto"/>
                <w:right w:val="none" w:sz="0" w:space="0" w:color="auto"/>
              </w:divBdr>
            </w:div>
          </w:divsChild>
        </w:div>
        <w:div w:id="62721283">
          <w:marLeft w:val="0"/>
          <w:marRight w:val="0"/>
          <w:marTop w:val="0"/>
          <w:marBottom w:val="0"/>
          <w:divBdr>
            <w:top w:val="none" w:sz="0" w:space="0" w:color="auto"/>
            <w:left w:val="none" w:sz="0" w:space="0" w:color="auto"/>
            <w:bottom w:val="none" w:sz="0" w:space="0" w:color="auto"/>
            <w:right w:val="none" w:sz="0" w:space="0" w:color="auto"/>
          </w:divBdr>
          <w:divsChild>
            <w:div w:id="1785032478">
              <w:marLeft w:val="0"/>
              <w:marRight w:val="0"/>
              <w:marTop w:val="0"/>
              <w:marBottom w:val="0"/>
              <w:divBdr>
                <w:top w:val="none" w:sz="0" w:space="0" w:color="auto"/>
                <w:left w:val="none" w:sz="0" w:space="0" w:color="auto"/>
                <w:bottom w:val="none" w:sz="0" w:space="0" w:color="auto"/>
                <w:right w:val="none" w:sz="0" w:space="0" w:color="auto"/>
              </w:divBdr>
            </w:div>
          </w:divsChild>
        </w:div>
        <w:div w:id="169490627">
          <w:marLeft w:val="0"/>
          <w:marRight w:val="0"/>
          <w:marTop w:val="0"/>
          <w:marBottom w:val="0"/>
          <w:divBdr>
            <w:top w:val="none" w:sz="0" w:space="0" w:color="auto"/>
            <w:left w:val="none" w:sz="0" w:space="0" w:color="auto"/>
            <w:bottom w:val="none" w:sz="0" w:space="0" w:color="auto"/>
            <w:right w:val="none" w:sz="0" w:space="0" w:color="auto"/>
          </w:divBdr>
          <w:divsChild>
            <w:div w:id="240717812">
              <w:marLeft w:val="0"/>
              <w:marRight w:val="0"/>
              <w:marTop w:val="0"/>
              <w:marBottom w:val="0"/>
              <w:divBdr>
                <w:top w:val="none" w:sz="0" w:space="0" w:color="auto"/>
                <w:left w:val="none" w:sz="0" w:space="0" w:color="auto"/>
                <w:bottom w:val="none" w:sz="0" w:space="0" w:color="auto"/>
                <w:right w:val="none" w:sz="0" w:space="0" w:color="auto"/>
              </w:divBdr>
            </w:div>
          </w:divsChild>
        </w:div>
        <w:div w:id="169492497">
          <w:marLeft w:val="0"/>
          <w:marRight w:val="0"/>
          <w:marTop w:val="0"/>
          <w:marBottom w:val="0"/>
          <w:divBdr>
            <w:top w:val="none" w:sz="0" w:space="0" w:color="auto"/>
            <w:left w:val="none" w:sz="0" w:space="0" w:color="auto"/>
            <w:bottom w:val="none" w:sz="0" w:space="0" w:color="auto"/>
            <w:right w:val="none" w:sz="0" w:space="0" w:color="auto"/>
          </w:divBdr>
          <w:divsChild>
            <w:div w:id="276375915">
              <w:marLeft w:val="0"/>
              <w:marRight w:val="0"/>
              <w:marTop w:val="0"/>
              <w:marBottom w:val="0"/>
              <w:divBdr>
                <w:top w:val="none" w:sz="0" w:space="0" w:color="auto"/>
                <w:left w:val="none" w:sz="0" w:space="0" w:color="auto"/>
                <w:bottom w:val="none" w:sz="0" w:space="0" w:color="auto"/>
                <w:right w:val="none" w:sz="0" w:space="0" w:color="auto"/>
              </w:divBdr>
            </w:div>
          </w:divsChild>
        </w:div>
        <w:div w:id="187763344">
          <w:marLeft w:val="0"/>
          <w:marRight w:val="0"/>
          <w:marTop w:val="0"/>
          <w:marBottom w:val="0"/>
          <w:divBdr>
            <w:top w:val="none" w:sz="0" w:space="0" w:color="auto"/>
            <w:left w:val="none" w:sz="0" w:space="0" w:color="auto"/>
            <w:bottom w:val="none" w:sz="0" w:space="0" w:color="auto"/>
            <w:right w:val="none" w:sz="0" w:space="0" w:color="auto"/>
          </w:divBdr>
          <w:divsChild>
            <w:div w:id="1760373706">
              <w:marLeft w:val="0"/>
              <w:marRight w:val="0"/>
              <w:marTop w:val="0"/>
              <w:marBottom w:val="0"/>
              <w:divBdr>
                <w:top w:val="none" w:sz="0" w:space="0" w:color="auto"/>
                <w:left w:val="none" w:sz="0" w:space="0" w:color="auto"/>
                <w:bottom w:val="none" w:sz="0" w:space="0" w:color="auto"/>
                <w:right w:val="none" w:sz="0" w:space="0" w:color="auto"/>
              </w:divBdr>
            </w:div>
          </w:divsChild>
        </w:div>
        <w:div w:id="253100160">
          <w:marLeft w:val="0"/>
          <w:marRight w:val="0"/>
          <w:marTop w:val="0"/>
          <w:marBottom w:val="0"/>
          <w:divBdr>
            <w:top w:val="none" w:sz="0" w:space="0" w:color="auto"/>
            <w:left w:val="none" w:sz="0" w:space="0" w:color="auto"/>
            <w:bottom w:val="none" w:sz="0" w:space="0" w:color="auto"/>
            <w:right w:val="none" w:sz="0" w:space="0" w:color="auto"/>
          </w:divBdr>
          <w:divsChild>
            <w:div w:id="1090736931">
              <w:marLeft w:val="0"/>
              <w:marRight w:val="0"/>
              <w:marTop w:val="0"/>
              <w:marBottom w:val="0"/>
              <w:divBdr>
                <w:top w:val="none" w:sz="0" w:space="0" w:color="auto"/>
                <w:left w:val="none" w:sz="0" w:space="0" w:color="auto"/>
                <w:bottom w:val="none" w:sz="0" w:space="0" w:color="auto"/>
                <w:right w:val="none" w:sz="0" w:space="0" w:color="auto"/>
              </w:divBdr>
            </w:div>
          </w:divsChild>
        </w:div>
        <w:div w:id="258146769">
          <w:marLeft w:val="0"/>
          <w:marRight w:val="0"/>
          <w:marTop w:val="0"/>
          <w:marBottom w:val="0"/>
          <w:divBdr>
            <w:top w:val="none" w:sz="0" w:space="0" w:color="auto"/>
            <w:left w:val="none" w:sz="0" w:space="0" w:color="auto"/>
            <w:bottom w:val="none" w:sz="0" w:space="0" w:color="auto"/>
            <w:right w:val="none" w:sz="0" w:space="0" w:color="auto"/>
          </w:divBdr>
          <w:divsChild>
            <w:div w:id="1251306163">
              <w:marLeft w:val="0"/>
              <w:marRight w:val="0"/>
              <w:marTop w:val="0"/>
              <w:marBottom w:val="0"/>
              <w:divBdr>
                <w:top w:val="none" w:sz="0" w:space="0" w:color="auto"/>
                <w:left w:val="none" w:sz="0" w:space="0" w:color="auto"/>
                <w:bottom w:val="none" w:sz="0" w:space="0" w:color="auto"/>
                <w:right w:val="none" w:sz="0" w:space="0" w:color="auto"/>
              </w:divBdr>
            </w:div>
          </w:divsChild>
        </w:div>
        <w:div w:id="271208898">
          <w:marLeft w:val="0"/>
          <w:marRight w:val="0"/>
          <w:marTop w:val="0"/>
          <w:marBottom w:val="0"/>
          <w:divBdr>
            <w:top w:val="none" w:sz="0" w:space="0" w:color="auto"/>
            <w:left w:val="none" w:sz="0" w:space="0" w:color="auto"/>
            <w:bottom w:val="none" w:sz="0" w:space="0" w:color="auto"/>
            <w:right w:val="none" w:sz="0" w:space="0" w:color="auto"/>
          </w:divBdr>
          <w:divsChild>
            <w:div w:id="751045643">
              <w:marLeft w:val="0"/>
              <w:marRight w:val="0"/>
              <w:marTop w:val="0"/>
              <w:marBottom w:val="0"/>
              <w:divBdr>
                <w:top w:val="none" w:sz="0" w:space="0" w:color="auto"/>
                <w:left w:val="none" w:sz="0" w:space="0" w:color="auto"/>
                <w:bottom w:val="none" w:sz="0" w:space="0" w:color="auto"/>
                <w:right w:val="none" w:sz="0" w:space="0" w:color="auto"/>
              </w:divBdr>
            </w:div>
          </w:divsChild>
        </w:div>
        <w:div w:id="274679745">
          <w:marLeft w:val="0"/>
          <w:marRight w:val="0"/>
          <w:marTop w:val="0"/>
          <w:marBottom w:val="0"/>
          <w:divBdr>
            <w:top w:val="none" w:sz="0" w:space="0" w:color="auto"/>
            <w:left w:val="none" w:sz="0" w:space="0" w:color="auto"/>
            <w:bottom w:val="none" w:sz="0" w:space="0" w:color="auto"/>
            <w:right w:val="none" w:sz="0" w:space="0" w:color="auto"/>
          </w:divBdr>
          <w:divsChild>
            <w:div w:id="793409685">
              <w:marLeft w:val="0"/>
              <w:marRight w:val="0"/>
              <w:marTop w:val="0"/>
              <w:marBottom w:val="0"/>
              <w:divBdr>
                <w:top w:val="none" w:sz="0" w:space="0" w:color="auto"/>
                <w:left w:val="none" w:sz="0" w:space="0" w:color="auto"/>
                <w:bottom w:val="none" w:sz="0" w:space="0" w:color="auto"/>
                <w:right w:val="none" w:sz="0" w:space="0" w:color="auto"/>
              </w:divBdr>
            </w:div>
          </w:divsChild>
        </w:div>
        <w:div w:id="298219966">
          <w:marLeft w:val="0"/>
          <w:marRight w:val="0"/>
          <w:marTop w:val="0"/>
          <w:marBottom w:val="0"/>
          <w:divBdr>
            <w:top w:val="none" w:sz="0" w:space="0" w:color="auto"/>
            <w:left w:val="none" w:sz="0" w:space="0" w:color="auto"/>
            <w:bottom w:val="none" w:sz="0" w:space="0" w:color="auto"/>
            <w:right w:val="none" w:sz="0" w:space="0" w:color="auto"/>
          </w:divBdr>
          <w:divsChild>
            <w:div w:id="1127045830">
              <w:marLeft w:val="0"/>
              <w:marRight w:val="0"/>
              <w:marTop w:val="0"/>
              <w:marBottom w:val="0"/>
              <w:divBdr>
                <w:top w:val="none" w:sz="0" w:space="0" w:color="auto"/>
                <w:left w:val="none" w:sz="0" w:space="0" w:color="auto"/>
                <w:bottom w:val="none" w:sz="0" w:space="0" w:color="auto"/>
                <w:right w:val="none" w:sz="0" w:space="0" w:color="auto"/>
              </w:divBdr>
            </w:div>
          </w:divsChild>
        </w:div>
        <w:div w:id="351687637">
          <w:marLeft w:val="0"/>
          <w:marRight w:val="0"/>
          <w:marTop w:val="0"/>
          <w:marBottom w:val="0"/>
          <w:divBdr>
            <w:top w:val="none" w:sz="0" w:space="0" w:color="auto"/>
            <w:left w:val="none" w:sz="0" w:space="0" w:color="auto"/>
            <w:bottom w:val="none" w:sz="0" w:space="0" w:color="auto"/>
            <w:right w:val="none" w:sz="0" w:space="0" w:color="auto"/>
          </w:divBdr>
          <w:divsChild>
            <w:div w:id="419570341">
              <w:marLeft w:val="0"/>
              <w:marRight w:val="0"/>
              <w:marTop w:val="0"/>
              <w:marBottom w:val="0"/>
              <w:divBdr>
                <w:top w:val="none" w:sz="0" w:space="0" w:color="auto"/>
                <w:left w:val="none" w:sz="0" w:space="0" w:color="auto"/>
                <w:bottom w:val="none" w:sz="0" w:space="0" w:color="auto"/>
                <w:right w:val="none" w:sz="0" w:space="0" w:color="auto"/>
              </w:divBdr>
            </w:div>
          </w:divsChild>
        </w:div>
        <w:div w:id="359094281">
          <w:marLeft w:val="0"/>
          <w:marRight w:val="0"/>
          <w:marTop w:val="0"/>
          <w:marBottom w:val="0"/>
          <w:divBdr>
            <w:top w:val="none" w:sz="0" w:space="0" w:color="auto"/>
            <w:left w:val="none" w:sz="0" w:space="0" w:color="auto"/>
            <w:bottom w:val="none" w:sz="0" w:space="0" w:color="auto"/>
            <w:right w:val="none" w:sz="0" w:space="0" w:color="auto"/>
          </w:divBdr>
          <w:divsChild>
            <w:div w:id="1476407867">
              <w:marLeft w:val="0"/>
              <w:marRight w:val="0"/>
              <w:marTop w:val="0"/>
              <w:marBottom w:val="0"/>
              <w:divBdr>
                <w:top w:val="none" w:sz="0" w:space="0" w:color="auto"/>
                <w:left w:val="none" w:sz="0" w:space="0" w:color="auto"/>
                <w:bottom w:val="none" w:sz="0" w:space="0" w:color="auto"/>
                <w:right w:val="none" w:sz="0" w:space="0" w:color="auto"/>
              </w:divBdr>
            </w:div>
          </w:divsChild>
        </w:div>
        <w:div w:id="366370582">
          <w:marLeft w:val="0"/>
          <w:marRight w:val="0"/>
          <w:marTop w:val="0"/>
          <w:marBottom w:val="0"/>
          <w:divBdr>
            <w:top w:val="none" w:sz="0" w:space="0" w:color="auto"/>
            <w:left w:val="none" w:sz="0" w:space="0" w:color="auto"/>
            <w:bottom w:val="none" w:sz="0" w:space="0" w:color="auto"/>
            <w:right w:val="none" w:sz="0" w:space="0" w:color="auto"/>
          </w:divBdr>
          <w:divsChild>
            <w:div w:id="982389405">
              <w:marLeft w:val="0"/>
              <w:marRight w:val="0"/>
              <w:marTop w:val="0"/>
              <w:marBottom w:val="0"/>
              <w:divBdr>
                <w:top w:val="none" w:sz="0" w:space="0" w:color="auto"/>
                <w:left w:val="none" w:sz="0" w:space="0" w:color="auto"/>
                <w:bottom w:val="none" w:sz="0" w:space="0" w:color="auto"/>
                <w:right w:val="none" w:sz="0" w:space="0" w:color="auto"/>
              </w:divBdr>
            </w:div>
          </w:divsChild>
        </w:div>
        <w:div w:id="388462866">
          <w:marLeft w:val="0"/>
          <w:marRight w:val="0"/>
          <w:marTop w:val="0"/>
          <w:marBottom w:val="0"/>
          <w:divBdr>
            <w:top w:val="none" w:sz="0" w:space="0" w:color="auto"/>
            <w:left w:val="none" w:sz="0" w:space="0" w:color="auto"/>
            <w:bottom w:val="none" w:sz="0" w:space="0" w:color="auto"/>
            <w:right w:val="none" w:sz="0" w:space="0" w:color="auto"/>
          </w:divBdr>
          <w:divsChild>
            <w:div w:id="1982222345">
              <w:marLeft w:val="0"/>
              <w:marRight w:val="0"/>
              <w:marTop w:val="0"/>
              <w:marBottom w:val="0"/>
              <w:divBdr>
                <w:top w:val="none" w:sz="0" w:space="0" w:color="auto"/>
                <w:left w:val="none" w:sz="0" w:space="0" w:color="auto"/>
                <w:bottom w:val="none" w:sz="0" w:space="0" w:color="auto"/>
                <w:right w:val="none" w:sz="0" w:space="0" w:color="auto"/>
              </w:divBdr>
            </w:div>
          </w:divsChild>
        </w:div>
        <w:div w:id="389963431">
          <w:marLeft w:val="0"/>
          <w:marRight w:val="0"/>
          <w:marTop w:val="0"/>
          <w:marBottom w:val="0"/>
          <w:divBdr>
            <w:top w:val="none" w:sz="0" w:space="0" w:color="auto"/>
            <w:left w:val="none" w:sz="0" w:space="0" w:color="auto"/>
            <w:bottom w:val="none" w:sz="0" w:space="0" w:color="auto"/>
            <w:right w:val="none" w:sz="0" w:space="0" w:color="auto"/>
          </w:divBdr>
          <w:divsChild>
            <w:div w:id="1041134252">
              <w:marLeft w:val="0"/>
              <w:marRight w:val="0"/>
              <w:marTop w:val="0"/>
              <w:marBottom w:val="0"/>
              <w:divBdr>
                <w:top w:val="none" w:sz="0" w:space="0" w:color="auto"/>
                <w:left w:val="none" w:sz="0" w:space="0" w:color="auto"/>
                <w:bottom w:val="none" w:sz="0" w:space="0" w:color="auto"/>
                <w:right w:val="none" w:sz="0" w:space="0" w:color="auto"/>
              </w:divBdr>
            </w:div>
            <w:div w:id="1733967226">
              <w:marLeft w:val="0"/>
              <w:marRight w:val="0"/>
              <w:marTop w:val="0"/>
              <w:marBottom w:val="0"/>
              <w:divBdr>
                <w:top w:val="none" w:sz="0" w:space="0" w:color="auto"/>
                <w:left w:val="none" w:sz="0" w:space="0" w:color="auto"/>
                <w:bottom w:val="none" w:sz="0" w:space="0" w:color="auto"/>
                <w:right w:val="none" w:sz="0" w:space="0" w:color="auto"/>
              </w:divBdr>
            </w:div>
          </w:divsChild>
        </w:div>
        <w:div w:id="437793374">
          <w:marLeft w:val="0"/>
          <w:marRight w:val="0"/>
          <w:marTop w:val="0"/>
          <w:marBottom w:val="0"/>
          <w:divBdr>
            <w:top w:val="none" w:sz="0" w:space="0" w:color="auto"/>
            <w:left w:val="none" w:sz="0" w:space="0" w:color="auto"/>
            <w:bottom w:val="none" w:sz="0" w:space="0" w:color="auto"/>
            <w:right w:val="none" w:sz="0" w:space="0" w:color="auto"/>
          </w:divBdr>
          <w:divsChild>
            <w:div w:id="1751152118">
              <w:marLeft w:val="0"/>
              <w:marRight w:val="0"/>
              <w:marTop w:val="0"/>
              <w:marBottom w:val="0"/>
              <w:divBdr>
                <w:top w:val="none" w:sz="0" w:space="0" w:color="auto"/>
                <w:left w:val="none" w:sz="0" w:space="0" w:color="auto"/>
                <w:bottom w:val="none" w:sz="0" w:space="0" w:color="auto"/>
                <w:right w:val="none" w:sz="0" w:space="0" w:color="auto"/>
              </w:divBdr>
            </w:div>
          </w:divsChild>
        </w:div>
        <w:div w:id="457458515">
          <w:marLeft w:val="0"/>
          <w:marRight w:val="0"/>
          <w:marTop w:val="0"/>
          <w:marBottom w:val="0"/>
          <w:divBdr>
            <w:top w:val="none" w:sz="0" w:space="0" w:color="auto"/>
            <w:left w:val="none" w:sz="0" w:space="0" w:color="auto"/>
            <w:bottom w:val="none" w:sz="0" w:space="0" w:color="auto"/>
            <w:right w:val="none" w:sz="0" w:space="0" w:color="auto"/>
          </w:divBdr>
          <w:divsChild>
            <w:div w:id="552235554">
              <w:marLeft w:val="0"/>
              <w:marRight w:val="0"/>
              <w:marTop w:val="0"/>
              <w:marBottom w:val="0"/>
              <w:divBdr>
                <w:top w:val="none" w:sz="0" w:space="0" w:color="auto"/>
                <w:left w:val="none" w:sz="0" w:space="0" w:color="auto"/>
                <w:bottom w:val="none" w:sz="0" w:space="0" w:color="auto"/>
                <w:right w:val="none" w:sz="0" w:space="0" w:color="auto"/>
              </w:divBdr>
            </w:div>
          </w:divsChild>
        </w:div>
        <w:div w:id="470247889">
          <w:marLeft w:val="0"/>
          <w:marRight w:val="0"/>
          <w:marTop w:val="0"/>
          <w:marBottom w:val="0"/>
          <w:divBdr>
            <w:top w:val="none" w:sz="0" w:space="0" w:color="auto"/>
            <w:left w:val="none" w:sz="0" w:space="0" w:color="auto"/>
            <w:bottom w:val="none" w:sz="0" w:space="0" w:color="auto"/>
            <w:right w:val="none" w:sz="0" w:space="0" w:color="auto"/>
          </w:divBdr>
          <w:divsChild>
            <w:div w:id="1263225428">
              <w:marLeft w:val="0"/>
              <w:marRight w:val="0"/>
              <w:marTop w:val="0"/>
              <w:marBottom w:val="0"/>
              <w:divBdr>
                <w:top w:val="none" w:sz="0" w:space="0" w:color="auto"/>
                <w:left w:val="none" w:sz="0" w:space="0" w:color="auto"/>
                <w:bottom w:val="none" w:sz="0" w:space="0" w:color="auto"/>
                <w:right w:val="none" w:sz="0" w:space="0" w:color="auto"/>
              </w:divBdr>
            </w:div>
          </w:divsChild>
        </w:div>
        <w:div w:id="531649237">
          <w:marLeft w:val="0"/>
          <w:marRight w:val="0"/>
          <w:marTop w:val="0"/>
          <w:marBottom w:val="0"/>
          <w:divBdr>
            <w:top w:val="none" w:sz="0" w:space="0" w:color="auto"/>
            <w:left w:val="none" w:sz="0" w:space="0" w:color="auto"/>
            <w:bottom w:val="none" w:sz="0" w:space="0" w:color="auto"/>
            <w:right w:val="none" w:sz="0" w:space="0" w:color="auto"/>
          </w:divBdr>
          <w:divsChild>
            <w:div w:id="1942880854">
              <w:marLeft w:val="0"/>
              <w:marRight w:val="0"/>
              <w:marTop w:val="0"/>
              <w:marBottom w:val="0"/>
              <w:divBdr>
                <w:top w:val="none" w:sz="0" w:space="0" w:color="auto"/>
                <w:left w:val="none" w:sz="0" w:space="0" w:color="auto"/>
                <w:bottom w:val="none" w:sz="0" w:space="0" w:color="auto"/>
                <w:right w:val="none" w:sz="0" w:space="0" w:color="auto"/>
              </w:divBdr>
            </w:div>
          </w:divsChild>
        </w:div>
        <w:div w:id="573511914">
          <w:marLeft w:val="0"/>
          <w:marRight w:val="0"/>
          <w:marTop w:val="0"/>
          <w:marBottom w:val="0"/>
          <w:divBdr>
            <w:top w:val="none" w:sz="0" w:space="0" w:color="auto"/>
            <w:left w:val="none" w:sz="0" w:space="0" w:color="auto"/>
            <w:bottom w:val="none" w:sz="0" w:space="0" w:color="auto"/>
            <w:right w:val="none" w:sz="0" w:space="0" w:color="auto"/>
          </w:divBdr>
          <w:divsChild>
            <w:div w:id="1553813474">
              <w:marLeft w:val="0"/>
              <w:marRight w:val="0"/>
              <w:marTop w:val="0"/>
              <w:marBottom w:val="0"/>
              <w:divBdr>
                <w:top w:val="none" w:sz="0" w:space="0" w:color="auto"/>
                <w:left w:val="none" w:sz="0" w:space="0" w:color="auto"/>
                <w:bottom w:val="none" w:sz="0" w:space="0" w:color="auto"/>
                <w:right w:val="none" w:sz="0" w:space="0" w:color="auto"/>
              </w:divBdr>
            </w:div>
          </w:divsChild>
        </w:div>
        <w:div w:id="589126423">
          <w:marLeft w:val="0"/>
          <w:marRight w:val="0"/>
          <w:marTop w:val="0"/>
          <w:marBottom w:val="0"/>
          <w:divBdr>
            <w:top w:val="none" w:sz="0" w:space="0" w:color="auto"/>
            <w:left w:val="none" w:sz="0" w:space="0" w:color="auto"/>
            <w:bottom w:val="none" w:sz="0" w:space="0" w:color="auto"/>
            <w:right w:val="none" w:sz="0" w:space="0" w:color="auto"/>
          </w:divBdr>
          <w:divsChild>
            <w:div w:id="27996801">
              <w:marLeft w:val="0"/>
              <w:marRight w:val="0"/>
              <w:marTop w:val="0"/>
              <w:marBottom w:val="0"/>
              <w:divBdr>
                <w:top w:val="none" w:sz="0" w:space="0" w:color="auto"/>
                <w:left w:val="none" w:sz="0" w:space="0" w:color="auto"/>
                <w:bottom w:val="none" w:sz="0" w:space="0" w:color="auto"/>
                <w:right w:val="none" w:sz="0" w:space="0" w:color="auto"/>
              </w:divBdr>
            </w:div>
          </w:divsChild>
        </w:div>
        <w:div w:id="683092912">
          <w:marLeft w:val="0"/>
          <w:marRight w:val="0"/>
          <w:marTop w:val="0"/>
          <w:marBottom w:val="0"/>
          <w:divBdr>
            <w:top w:val="none" w:sz="0" w:space="0" w:color="auto"/>
            <w:left w:val="none" w:sz="0" w:space="0" w:color="auto"/>
            <w:bottom w:val="none" w:sz="0" w:space="0" w:color="auto"/>
            <w:right w:val="none" w:sz="0" w:space="0" w:color="auto"/>
          </w:divBdr>
          <w:divsChild>
            <w:div w:id="948049359">
              <w:marLeft w:val="0"/>
              <w:marRight w:val="0"/>
              <w:marTop w:val="0"/>
              <w:marBottom w:val="0"/>
              <w:divBdr>
                <w:top w:val="none" w:sz="0" w:space="0" w:color="auto"/>
                <w:left w:val="none" w:sz="0" w:space="0" w:color="auto"/>
                <w:bottom w:val="none" w:sz="0" w:space="0" w:color="auto"/>
                <w:right w:val="none" w:sz="0" w:space="0" w:color="auto"/>
              </w:divBdr>
            </w:div>
          </w:divsChild>
        </w:div>
        <w:div w:id="692416684">
          <w:marLeft w:val="0"/>
          <w:marRight w:val="0"/>
          <w:marTop w:val="0"/>
          <w:marBottom w:val="0"/>
          <w:divBdr>
            <w:top w:val="none" w:sz="0" w:space="0" w:color="auto"/>
            <w:left w:val="none" w:sz="0" w:space="0" w:color="auto"/>
            <w:bottom w:val="none" w:sz="0" w:space="0" w:color="auto"/>
            <w:right w:val="none" w:sz="0" w:space="0" w:color="auto"/>
          </w:divBdr>
          <w:divsChild>
            <w:div w:id="1487475828">
              <w:marLeft w:val="0"/>
              <w:marRight w:val="0"/>
              <w:marTop w:val="0"/>
              <w:marBottom w:val="0"/>
              <w:divBdr>
                <w:top w:val="none" w:sz="0" w:space="0" w:color="auto"/>
                <w:left w:val="none" w:sz="0" w:space="0" w:color="auto"/>
                <w:bottom w:val="none" w:sz="0" w:space="0" w:color="auto"/>
                <w:right w:val="none" w:sz="0" w:space="0" w:color="auto"/>
              </w:divBdr>
            </w:div>
          </w:divsChild>
        </w:div>
        <w:div w:id="701979763">
          <w:marLeft w:val="0"/>
          <w:marRight w:val="0"/>
          <w:marTop w:val="0"/>
          <w:marBottom w:val="0"/>
          <w:divBdr>
            <w:top w:val="none" w:sz="0" w:space="0" w:color="auto"/>
            <w:left w:val="none" w:sz="0" w:space="0" w:color="auto"/>
            <w:bottom w:val="none" w:sz="0" w:space="0" w:color="auto"/>
            <w:right w:val="none" w:sz="0" w:space="0" w:color="auto"/>
          </w:divBdr>
          <w:divsChild>
            <w:div w:id="1651403234">
              <w:marLeft w:val="0"/>
              <w:marRight w:val="0"/>
              <w:marTop w:val="0"/>
              <w:marBottom w:val="0"/>
              <w:divBdr>
                <w:top w:val="none" w:sz="0" w:space="0" w:color="auto"/>
                <w:left w:val="none" w:sz="0" w:space="0" w:color="auto"/>
                <w:bottom w:val="none" w:sz="0" w:space="0" w:color="auto"/>
                <w:right w:val="none" w:sz="0" w:space="0" w:color="auto"/>
              </w:divBdr>
            </w:div>
          </w:divsChild>
        </w:div>
        <w:div w:id="745690039">
          <w:marLeft w:val="0"/>
          <w:marRight w:val="0"/>
          <w:marTop w:val="0"/>
          <w:marBottom w:val="0"/>
          <w:divBdr>
            <w:top w:val="none" w:sz="0" w:space="0" w:color="auto"/>
            <w:left w:val="none" w:sz="0" w:space="0" w:color="auto"/>
            <w:bottom w:val="none" w:sz="0" w:space="0" w:color="auto"/>
            <w:right w:val="none" w:sz="0" w:space="0" w:color="auto"/>
          </w:divBdr>
          <w:divsChild>
            <w:div w:id="465852630">
              <w:marLeft w:val="0"/>
              <w:marRight w:val="0"/>
              <w:marTop w:val="0"/>
              <w:marBottom w:val="0"/>
              <w:divBdr>
                <w:top w:val="none" w:sz="0" w:space="0" w:color="auto"/>
                <w:left w:val="none" w:sz="0" w:space="0" w:color="auto"/>
                <w:bottom w:val="none" w:sz="0" w:space="0" w:color="auto"/>
                <w:right w:val="none" w:sz="0" w:space="0" w:color="auto"/>
              </w:divBdr>
            </w:div>
          </w:divsChild>
        </w:div>
        <w:div w:id="746684030">
          <w:marLeft w:val="0"/>
          <w:marRight w:val="0"/>
          <w:marTop w:val="0"/>
          <w:marBottom w:val="0"/>
          <w:divBdr>
            <w:top w:val="none" w:sz="0" w:space="0" w:color="auto"/>
            <w:left w:val="none" w:sz="0" w:space="0" w:color="auto"/>
            <w:bottom w:val="none" w:sz="0" w:space="0" w:color="auto"/>
            <w:right w:val="none" w:sz="0" w:space="0" w:color="auto"/>
          </w:divBdr>
          <w:divsChild>
            <w:div w:id="1568344573">
              <w:marLeft w:val="0"/>
              <w:marRight w:val="0"/>
              <w:marTop w:val="0"/>
              <w:marBottom w:val="0"/>
              <w:divBdr>
                <w:top w:val="none" w:sz="0" w:space="0" w:color="auto"/>
                <w:left w:val="none" w:sz="0" w:space="0" w:color="auto"/>
                <w:bottom w:val="none" w:sz="0" w:space="0" w:color="auto"/>
                <w:right w:val="none" w:sz="0" w:space="0" w:color="auto"/>
              </w:divBdr>
            </w:div>
          </w:divsChild>
        </w:div>
        <w:div w:id="803935098">
          <w:marLeft w:val="0"/>
          <w:marRight w:val="0"/>
          <w:marTop w:val="0"/>
          <w:marBottom w:val="0"/>
          <w:divBdr>
            <w:top w:val="none" w:sz="0" w:space="0" w:color="auto"/>
            <w:left w:val="none" w:sz="0" w:space="0" w:color="auto"/>
            <w:bottom w:val="none" w:sz="0" w:space="0" w:color="auto"/>
            <w:right w:val="none" w:sz="0" w:space="0" w:color="auto"/>
          </w:divBdr>
          <w:divsChild>
            <w:div w:id="1701735783">
              <w:marLeft w:val="0"/>
              <w:marRight w:val="0"/>
              <w:marTop w:val="0"/>
              <w:marBottom w:val="0"/>
              <w:divBdr>
                <w:top w:val="none" w:sz="0" w:space="0" w:color="auto"/>
                <w:left w:val="none" w:sz="0" w:space="0" w:color="auto"/>
                <w:bottom w:val="none" w:sz="0" w:space="0" w:color="auto"/>
                <w:right w:val="none" w:sz="0" w:space="0" w:color="auto"/>
              </w:divBdr>
            </w:div>
          </w:divsChild>
        </w:div>
        <w:div w:id="907960076">
          <w:marLeft w:val="0"/>
          <w:marRight w:val="0"/>
          <w:marTop w:val="0"/>
          <w:marBottom w:val="0"/>
          <w:divBdr>
            <w:top w:val="none" w:sz="0" w:space="0" w:color="auto"/>
            <w:left w:val="none" w:sz="0" w:space="0" w:color="auto"/>
            <w:bottom w:val="none" w:sz="0" w:space="0" w:color="auto"/>
            <w:right w:val="none" w:sz="0" w:space="0" w:color="auto"/>
          </w:divBdr>
          <w:divsChild>
            <w:div w:id="344938020">
              <w:marLeft w:val="0"/>
              <w:marRight w:val="0"/>
              <w:marTop w:val="0"/>
              <w:marBottom w:val="0"/>
              <w:divBdr>
                <w:top w:val="none" w:sz="0" w:space="0" w:color="auto"/>
                <w:left w:val="none" w:sz="0" w:space="0" w:color="auto"/>
                <w:bottom w:val="none" w:sz="0" w:space="0" w:color="auto"/>
                <w:right w:val="none" w:sz="0" w:space="0" w:color="auto"/>
              </w:divBdr>
            </w:div>
          </w:divsChild>
        </w:div>
        <w:div w:id="934752523">
          <w:marLeft w:val="0"/>
          <w:marRight w:val="0"/>
          <w:marTop w:val="0"/>
          <w:marBottom w:val="0"/>
          <w:divBdr>
            <w:top w:val="none" w:sz="0" w:space="0" w:color="auto"/>
            <w:left w:val="none" w:sz="0" w:space="0" w:color="auto"/>
            <w:bottom w:val="none" w:sz="0" w:space="0" w:color="auto"/>
            <w:right w:val="none" w:sz="0" w:space="0" w:color="auto"/>
          </w:divBdr>
          <w:divsChild>
            <w:div w:id="2006938246">
              <w:marLeft w:val="0"/>
              <w:marRight w:val="0"/>
              <w:marTop w:val="0"/>
              <w:marBottom w:val="0"/>
              <w:divBdr>
                <w:top w:val="none" w:sz="0" w:space="0" w:color="auto"/>
                <w:left w:val="none" w:sz="0" w:space="0" w:color="auto"/>
                <w:bottom w:val="none" w:sz="0" w:space="0" w:color="auto"/>
                <w:right w:val="none" w:sz="0" w:space="0" w:color="auto"/>
              </w:divBdr>
            </w:div>
          </w:divsChild>
        </w:div>
        <w:div w:id="974600368">
          <w:marLeft w:val="0"/>
          <w:marRight w:val="0"/>
          <w:marTop w:val="0"/>
          <w:marBottom w:val="0"/>
          <w:divBdr>
            <w:top w:val="none" w:sz="0" w:space="0" w:color="auto"/>
            <w:left w:val="none" w:sz="0" w:space="0" w:color="auto"/>
            <w:bottom w:val="none" w:sz="0" w:space="0" w:color="auto"/>
            <w:right w:val="none" w:sz="0" w:space="0" w:color="auto"/>
          </w:divBdr>
          <w:divsChild>
            <w:div w:id="1134521693">
              <w:marLeft w:val="0"/>
              <w:marRight w:val="0"/>
              <w:marTop w:val="0"/>
              <w:marBottom w:val="0"/>
              <w:divBdr>
                <w:top w:val="none" w:sz="0" w:space="0" w:color="auto"/>
                <w:left w:val="none" w:sz="0" w:space="0" w:color="auto"/>
                <w:bottom w:val="none" w:sz="0" w:space="0" w:color="auto"/>
                <w:right w:val="none" w:sz="0" w:space="0" w:color="auto"/>
              </w:divBdr>
            </w:div>
          </w:divsChild>
        </w:div>
        <w:div w:id="976644652">
          <w:marLeft w:val="0"/>
          <w:marRight w:val="0"/>
          <w:marTop w:val="0"/>
          <w:marBottom w:val="0"/>
          <w:divBdr>
            <w:top w:val="none" w:sz="0" w:space="0" w:color="auto"/>
            <w:left w:val="none" w:sz="0" w:space="0" w:color="auto"/>
            <w:bottom w:val="none" w:sz="0" w:space="0" w:color="auto"/>
            <w:right w:val="none" w:sz="0" w:space="0" w:color="auto"/>
          </w:divBdr>
          <w:divsChild>
            <w:div w:id="1189174103">
              <w:marLeft w:val="0"/>
              <w:marRight w:val="0"/>
              <w:marTop w:val="0"/>
              <w:marBottom w:val="0"/>
              <w:divBdr>
                <w:top w:val="none" w:sz="0" w:space="0" w:color="auto"/>
                <w:left w:val="none" w:sz="0" w:space="0" w:color="auto"/>
                <w:bottom w:val="none" w:sz="0" w:space="0" w:color="auto"/>
                <w:right w:val="none" w:sz="0" w:space="0" w:color="auto"/>
              </w:divBdr>
            </w:div>
          </w:divsChild>
        </w:div>
        <w:div w:id="1007950910">
          <w:marLeft w:val="0"/>
          <w:marRight w:val="0"/>
          <w:marTop w:val="0"/>
          <w:marBottom w:val="0"/>
          <w:divBdr>
            <w:top w:val="none" w:sz="0" w:space="0" w:color="auto"/>
            <w:left w:val="none" w:sz="0" w:space="0" w:color="auto"/>
            <w:bottom w:val="none" w:sz="0" w:space="0" w:color="auto"/>
            <w:right w:val="none" w:sz="0" w:space="0" w:color="auto"/>
          </w:divBdr>
          <w:divsChild>
            <w:div w:id="1967852993">
              <w:marLeft w:val="0"/>
              <w:marRight w:val="0"/>
              <w:marTop w:val="0"/>
              <w:marBottom w:val="0"/>
              <w:divBdr>
                <w:top w:val="none" w:sz="0" w:space="0" w:color="auto"/>
                <w:left w:val="none" w:sz="0" w:space="0" w:color="auto"/>
                <w:bottom w:val="none" w:sz="0" w:space="0" w:color="auto"/>
                <w:right w:val="none" w:sz="0" w:space="0" w:color="auto"/>
              </w:divBdr>
            </w:div>
          </w:divsChild>
        </w:div>
        <w:div w:id="1028725624">
          <w:marLeft w:val="0"/>
          <w:marRight w:val="0"/>
          <w:marTop w:val="0"/>
          <w:marBottom w:val="0"/>
          <w:divBdr>
            <w:top w:val="none" w:sz="0" w:space="0" w:color="auto"/>
            <w:left w:val="none" w:sz="0" w:space="0" w:color="auto"/>
            <w:bottom w:val="none" w:sz="0" w:space="0" w:color="auto"/>
            <w:right w:val="none" w:sz="0" w:space="0" w:color="auto"/>
          </w:divBdr>
          <w:divsChild>
            <w:div w:id="1299065774">
              <w:marLeft w:val="0"/>
              <w:marRight w:val="0"/>
              <w:marTop w:val="0"/>
              <w:marBottom w:val="0"/>
              <w:divBdr>
                <w:top w:val="none" w:sz="0" w:space="0" w:color="auto"/>
                <w:left w:val="none" w:sz="0" w:space="0" w:color="auto"/>
                <w:bottom w:val="none" w:sz="0" w:space="0" w:color="auto"/>
                <w:right w:val="none" w:sz="0" w:space="0" w:color="auto"/>
              </w:divBdr>
            </w:div>
          </w:divsChild>
        </w:div>
        <w:div w:id="1040975754">
          <w:marLeft w:val="0"/>
          <w:marRight w:val="0"/>
          <w:marTop w:val="0"/>
          <w:marBottom w:val="0"/>
          <w:divBdr>
            <w:top w:val="none" w:sz="0" w:space="0" w:color="auto"/>
            <w:left w:val="none" w:sz="0" w:space="0" w:color="auto"/>
            <w:bottom w:val="none" w:sz="0" w:space="0" w:color="auto"/>
            <w:right w:val="none" w:sz="0" w:space="0" w:color="auto"/>
          </w:divBdr>
          <w:divsChild>
            <w:div w:id="830489880">
              <w:marLeft w:val="0"/>
              <w:marRight w:val="0"/>
              <w:marTop w:val="0"/>
              <w:marBottom w:val="0"/>
              <w:divBdr>
                <w:top w:val="none" w:sz="0" w:space="0" w:color="auto"/>
                <w:left w:val="none" w:sz="0" w:space="0" w:color="auto"/>
                <w:bottom w:val="none" w:sz="0" w:space="0" w:color="auto"/>
                <w:right w:val="none" w:sz="0" w:space="0" w:color="auto"/>
              </w:divBdr>
            </w:div>
          </w:divsChild>
        </w:div>
        <w:div w:id="1043097282">
          <w:marLeft w:val="0"/>
          <w:marRight w:val="0"/>
          <w:marTop w:val="0"/>
          <w:marBottom w:val="0"/>
          <w:divBdr>
            <w:top w:val="none" w:sz="0" w:space="0" w:color="auto"/>
            <w:left w:val="none" w:sz="0" w:space="0" w:color="auto"/>
            <w:bottom w:val="none" w:sz="0" w:space="0" w:color="auto"/>
            <w:right w:val="none" w:sz="0" w:space="0" w:color="auto"/>
          </w:divBdr>
          <w:divsChild>
            <w:div w:id="834997507">
              <w:marLeft w:val="0"/>
              <w:marRight w:val="0"/>
              <w:marTop w:val="0"/>
              <w:marBottom w:val="0"/>
              <w:divBdr>
                <w:top w:val="none" w:sz="0" w:space="0" w:color="auto"/>
                <w:left w:val="none" w:sz="0" w:space="0" w:color="auto"/>
                <w:bottom w:val="none" w:sz="0" w:space="0" w:color="auto"/>
                <w:right w:val="none" w:sz="0" w:space="0" w:color="auto"/>
              </w:divBdr>
            </w:div>
          </w:divsChild>
        </w:div>
        <w:div w:id="1064989253">
          <w:marLeft w:val="0"/>
          <w:marRight w:val="0"/>
          <w:marTop w:val="0"/>
          <w:marBottom w:val="0"/>
          <w:divBdr>
            <w:top w:val="none" w:sz="0" w:space="0" w:color="auto"/>
            <w:left w:val="none" w:sz="0" w:space="0" w:color="auto"/>
            <w:bottom w:val="none" w:sz="0" w:space="0" w:color="auto"/>
            <w:right w:val="none" w:sz="0" w:space="0" w:color="auto"/>
          </w:divBdr>
          <w:divsChild>
            <w:div w:id="611865751">
              <w:marLeft w:val="0"/>
              <w:marRight w:val="0"/>
              <w:marTop w:val="0"/>
              <w:marBottom w:val="0"/>
              <w:divBdr>
                <w:top w:val="none" w:sz="0" w:space="0" w:color="auto"/>
                <w:left w:val="none" w:sz="0" w:space="0" w:color="auto"/>
                <w:bottom w:val="none" w:sz="0" w:space="0" w:color="auto"/>
                <w:right w:val="none" w:sz="0" w:space="0" w:color="auto"/>
              </w:divBdr>
            </w:div>
          </w:divsChild>
        </w:div>
        <w:div w:id="1069812432">
          <w:marLeft w:val="0"/>
          <w:marRight w:val="0"/>
          <w:marTop w:val="0"/>
          <w:marBottom w:val="0"/>
          <w:divBdr>
            <w:top w:val="none" w:sz="0" w:space="0" w:color="auto"/>
            <w:left w:val="none" w:sz="0" w:space="0" w:color="auto"/>
            <w:bottom w:val="none" w:sz="0" w:space="0" w:color="auto"/>
            <w:right w:val="none" w:sz="0" w:space="0" w:color="auto"/>
          </w:divBdr>
          <w:divsChild>
            <w:div w:id="1377772508">
              <w:marLeft w:val="0"/>
              <w:marRight w:val="0"/>
              <w:marTop w:val="0"/>
              <w:marBottom w:val="0"/>
              <w:divBdr>
                <w:top w:val="none" w:sz="0" w:space="0" w:color="auto"/>
                <w:left w:val="none" w:sz="0" w:space="0" w:color="auto"/>
                <w:bottom w:val="none" w:sz="0" w:space="0" w:color="auto"/>
                <w:right w:val="none" w:sz="0" w:space="0" w:color="auto"/>
              </w:divBdr>
            </w:div>
          </w:divsChild>
        </w:div>
        <w:div w:id="1126389540">
          <w:marLeft w:val="0"/>
          <w:marRight w:val="0"/>
          <w:marTop w:val="0"/>
          <w:marBottom w:val="0"/>
          <w:divBdr>
            <w:top w:val="none" w:sz="0" w:space="0" w:color="auto"/>
            <w:left w:val="none" w:sz="0" w:space="0" w:color="auto"/>
            <w:bottom w:val="none" w:sz="0" w:space="0" w:color="auto"/>
            <w:right w:val="none" w:sz="0" w:space="0" w:color="auto"/>
          </w:divBdr>
          <w:divsChild>
            <w:div w:id="743265281">
              <w:marLeft w:val="0"/>
              <w:marRight w:val="0"/>
              <w:marTop w:val="0"/>
              <w:marBottom w:val="0"/>
              <w:divBdr>
                <w:top w:val="none" w:sz="0" w:space="0" w:color="auto"/>
                <w:left w:val="none" w:sz="0" w:space="0" w:color="auto"/>
                <w:bottom w:val="none" w:sz="0" w:space="0" w:color="auto"/>
                <w:right w:val="none" w:sz="0" w:space="0" w:color="auto"/>
              </w:divBdr>
            </w:div>
          </w:divsChild>
        </w:div>
        <w:div w:id="1129132982">
          <w:marLeft w:val="0"/>
          <w:marRight w:val="0"/>
          <w:marTop w:val="0"/>
          <w:marBottom w:val="0"/>
          <w:divBdr>
            <w:top w:val="none" w:sz="0" w:space="0" w:color="auto"/>
            <w:left w:val="none" w:sz="0" w:space="0" w:color="auto"/>
            <w:bottom w:val="none" w:sz="0" w:space="0" w:color="auto"/>
            <w:right w:val="none" w:sz="0" w:space="0" w:color="auto"/>
          </w:divBdr>
          <w:divsChild>
            <w:div w:id="1486125073">
              <w:marLeft w:val="0"/>
              <w:marRight w:val="0"/>
              <w:marTop w:val="0"/>
              <w:marBottom w:val="0"/>
              <w:divBdr>
                <w:top w:val="none" w:sz="0" w:space="0" w:color="auto"/>
                <w:left w:val="none" w:sz="0" w:space="0" w:color="auto"/>
                <w:bottom w:val="none" w:sz="0" w:space="0" w:color="auto"/>
                <w:right w:val="none" w:sz="0" w:space="0" w:color="auto"/>
              </w:divBdr>
            </w:div>
          </w:divsChild>
        </w:div>
        <w:div w:id="1131702850">
          <w:marLeft w:val="0"/>
          <w:marRight w:val="0"/>
          <w:marTop w:val="0"/>
          <w:marBottom w:val="0"/>
          <w:divBdr>
            <w:top w:val="none" w:sz="0" w:space="0" w:color="auto"/>
            <w:left w:val="none" w:sz="0" w:space="0" w:color="auto"/>
            <w:bottom w:val="none" w:sz="0" w:space="0" w:color="auto"/>
            <w:right w:val="none" w:sz="0" w:space="0" w:color="auto"/>
          </w:divBdr>
          <w:divsChild>
            <w:div w:id="368720418">
              <w:marLeft w:val="0"/>
              <w:marRight w:val="0"/>
              <w:marTop w:val="0"/>
              <w:marBottom w:val="0"/>
              <w:divBdr>
                <w:top w:val="none" w:sz="0" w:space="0" w:color="auto"/>
                <w:left w:val="none" w:sz="0" w:space="0" w:color="auto"/>
                <w:bottom w:val="none" w:sz="0" w:space="0" w:color="auto"/>
                <w:right w:val="none" w:sz="0" w:space="0" w:color="auto"/>
              </w:divBdr>
            </w:div>
          </w:divsChild>
        </w:div>
        <w:div w:id="1218128926">
          <w:marLeft w:val="0"/>
          <w:marRight w:val="0"/>
          <w:marTop w:val="0"/>
          <w:marBottom w:val="0"/>
          <w:divBdr>
            <w:top w:val="none" w:sz="0" w:space="0" w:color="auto"/>
            <w:left w:val="none" w:sz="0" w:space="0" w:color="auto"/>
            <w:bottom w:val="none" w:sz="0" w:space="0" w:color="auto"/>
            <w:right w:val="none" w:sz="0" w:space="0" w:color="auto"/>
          </w:divBdr>
          <w:divsChild>
            <w:div w:id="714278284">
              <w:marLeft w:val="0"/>
              <w:marRight w:val="0"/>
              <w:marTop w:val="0"/>
              <w:marBottom w:val="0"/>
              <w:divBdr>
                <w:top w:val="none" w:sz="0" w:space="0" w:color="auto"/>
                <w:left w:val="none" w:sz="0" w:space="0" w:color="auto"/>
                <w:bottom w:val="none" w:sz="0" w:space="0" w:color="auto"/>
                <w:right w:val="none" w:sz="0" w:space="0" w:color="auto"/>
              </w:divBdr>
            </w:div>
          </w:divsChild>
        </w:div>
        <w:div w:id="1254169625">
          <w:marLeft w:val="0"/>
          <w:marRight w:val="0"/>
          <w:marTop w:val="0"/>
          <w:marBottom w:val="0"/>
          <w:divBdr>
            <w:top w:val="none" w:sz="0" w:space="0" w:color="auto"/>
            <w:left w:val="none" w:sz="0" w:space="0" w:color="auto"/>
            <w:bottom w:val="none" w:sz="0" w:space="0" w:color="auto"/>
            <w:right w:val="none" w:sz="0" w:space="0" w:color="auto"/>
          </w:divBdr>
          <w:divsChild>
            <w:div w:id="887377210">
              <w:marLeft w:val="0"/>
              <w:marRight w:val="0"/>
              <w:marTop w:val="0"/>
              <w:marBottom w:val="0"/>
              <w:divBdr>
                <w:top w:val="none" w:sz="0" w:space="0" w:color="auto"/>
                <w:left w:val="none" w:sz="0" w:space="0" w:color="auto"/>
                <w:bottom w:val="none" w:sz="0" w:space="0" w:color="auto"/>
                <w:right w:val="none" w:sz="0" w:space="0" w:color="auto"/>
              </w:divBdr>
            </w:div>
          </w:divsChild>
        </w:div>
        <w:div w:id="1257326248">
          <w:marLeft w:val="0"/>
          <w:marRight w:val="0"/>
          <w:marTop w:val="0"/>
          <w:marBottom w:val="0"/>
          <w:divBdr>
            <w:top w:val="none" w:sz="0" w:space="0" w:color="auto"/>
            <w:left w:val="none" w:sz="0" w:space="0" w:color="auto"/>
            <w:bottom w:val="none" w:sz="0" w:space="0" w:color="auto"/>
            <w:right w:val="none" w:sz="0" w:space="0" w:color="auto"/>
          </w:divBdr>
          <w:divsChild>
            <w:div w:id="1689067330">
              <w:marLeft w:val="0"/>
              <w:marRight w:val="0"/>
              <w:marTop w:val="0"/>
              <w:marBottom w:val="0"/>
              <w:divBdr>
                <w:top w:val="none" w:sz="0" w:space="0" w:color="auto"/>
                <w:left w:val="none" w:sz="0" w:space="0" w:color="auto"/>
                <w:bottom w:val="none" w:sz="0" w:space="0" w:color="auto"/>
                <w:right w:val="none" w:sz="0" w:space="0" w:color="auto"/>
              </w:divBdr>
            </w:div>
          </w:divsChild>
        </w:div>
        <w:div w:id="1282228415">
          <w:marLeft w:val="0"/>
          <w:marRight w:val="0"/>
          <w:marTop w:val="0"/>
          <w:marBottom w:val="0"/>
          <w:divBdr>
            <w:top w:val="none" w:sz="0" w:space="0" w:color="auto"/>
            <w:left w:val="none" w:sz="0" w:space="0" w:color="auto"/>
            <w:bottom w:val="none" w:sz="0" w:space="0" w:color="auto"/>
            <w:right w:val="none" w:sz="0" w:space="0" w:color="auto"/>
          </w:divBdr>
          <w:divsChild>
            <w:div w:id="890648925">
              <w:marLeft w:val="0"/>
              <w:marRight w:val="0"/>
              <w:marTop w:val="0"/>
              <w:marBottom w:val="0"/>
              <w:divBdr>
                <w:top w:val="none" w:sz="0" w:space="0" w:color="auto"/>
                <w:left w:val="none" w:sz="0" w:space="0" w:color="auto"/>
                <w:bottom w:val="none" w:sz="0" w:space="0" w:color="auto"/>
                <w:right w:val="none" w:sz="0" w:space="0" w:color="auto"/>
              </w:divBdr>
            </w:div>
          </w:divsChild>
        </w:div>
        <w:div w:id="1290893929">
          <w:marLeft w:val="0"/>
          <w:marRight w:val="0"/>
          <w:marTop w:val="0"/>
          <w:marBottom w:val="0"/>
          <w:divBdr>
            <w:top w:val="none" w:sz="0" w:space="0" w:color="auto"/>
            <w:left w:val="none" w:sz="0" w:space="0" w:color="auto"/>
            <w:bottom w:val="none" w:sz="0" w:space="0" w:color="auto"/>
            <w:right w:val="none" w:sz="0" w:space="0" w:color="auto"/>
          </w:divBdr>
          <w:divsChild>
            <w:div w:id="487862314">
              <w:marLeft w:val="0"/>
              <w:marRight w:val="0"/>
              <w:marTop w:val="0"/>
              <w:marBottom w:val="0"/>
              <w:divBdr>
                <w:top w:val="none" w:sz="0" w:space="0" w:color="auto"/>
                <w:left w:val="none" w:sz="0" w:space="0" w:color="auto"/>
                <w:bottom w:val="none" w:sz="0" w:space="0" w:color="auto"/>
                <w:right w:val="none" w:sz="0" w:space="0" w:color="auto"/>
              </w:divBdr>
            </w:div>
          </w:divsChild>
        </w:div>
        <w:div w:id="1291399523">
          <w:marLeft w:val="0"/>
          <w:marRight w:val="0"/>
          <w:marTop w:val="0"/>
          <w:marBottom w:val="0"/>
          <w:divBdr>
            <w:top w:val="none" w:sz="0" w:space="0" w:color="auto"/>
            <w:left w:val="none" w:sz="0" w:space="0" w:color="auto"/>
            <w:bottom w:val="none" w:sz="0" w:space="0" w:color="auto"/>
            <w:right w:val="none" w:sz="0" w:space="0" w:color="auto"/>
          </w:divBdr>
          <w:divsChild>
            <w:div w:id="570770095">
              <w:marLeft w:val="0"/>
              <w:marRight w:val="0"/>
              <w:marTop w:val="0"/>
              <w:marBottom w:val="0"/>
              <w:divBdr>
                <w:top w:val="none" w:sz="0" w:space="0" w:color="auto"/>
                <w:left w:val="none" w:sz="0" w:space="0" w:color="auto"/>
                <w:bottom w:val="none" w:sz="0" w:space="0" w:color="auto"/>
                <w:right w:val="none" w:sz="0" w:space="0" w:color="auto"/>
              </w:divBdr>
            </w:div>
          </w:divsChild>
        </w:div>
        <w:div w:id="1373724994">
          <w:marLeft w:val="0"/>
          <w:marRight w:val="0"/>
          <w:marTop w:val="0"/>
          <w:marBottom w:val="0"/>
          <w:divBdr>
            <w:top w:val="none" w:sz="0" w:space="0" w:color="auto"/>
            <w:left w:val="none" w:sz="0" w:space="0" w:color="auto"/>
            <w:bottom w:val="none" w:sz="0" w:space="0" w:color="auto"/>
            <w:right w:val="none" w:sz="0" w:space="0" w:color="auto"/>
          </w:divBdr>
          <w:divsChild>
            <w:div w:id="161044291">
              <w:marLeft w:val="0"/>
              <w:marRight w:val="0"/>
              <w:marTop w:val="0"/>
              <w:marBottom w:val="0"/>
              <w:divBdr>
                <w:top w:val="none" w:sz="0" w:space="0" w:color="auto"/>
                <w:left w:val="none" w:sz="0" w:space="0" w:color="auto"/>
                <w:bottom w:val="none" w:sz="0" w:space="0" w:color="auto"/>
                <w:right w:val="none" w:sz="0" w:space="0" w:color="auto"/>
              </w:divBdr>
            </w:div>
          </w:divsChild>
        </w:div>
        <w:div w:id="1401638017">
          <w:marLeft w:val="0"/>
          <w:marRight w:val="0"/>
          <w:marTop w:val="0"/>
          <w:marBottom w:val="0"/>
          <w:divBdr>
            <w:top w:val="none" w:sz="0" w:space="0" w:color="auto"/>
            <w:left w:val="none" w:sz="0" w:space="0" w:color="auto"/>
            <w:bottom w:val="none" w:sz="0" w:space="0" w:color="auto"/>
            <w:right w:val="none" w:sz="0" w:space="0" w:color="auto"/>
          </w:divBdr>
          <w:divsChild>
            <w:div w:id="53509294">
              <w:marLeft w:val="0"/>
              <w:marRight w:val="0"/>
              <w:marTop w:val="0"/>
              <w:marBottom w:val="0"/>
              <w:divBdr>
                <w:top w:val="none" w:sz="0" w:space="0" w:color="auto"/>
                <w:left w:val="none" w:sz="0" w:space="0" w:color="auto"/>
                <w:bottom w:val="none" w:sz="0" w:space="0" w:color="auto"/>
                <w:right w:val="none" w:sz="0" w:space="0" w:color="auto"/>
              </w:divBdr>
            </w:div>
          </w:divsChild>
        </w:div>
        <w:div w:id="1403259694">
          <w:marLeft w:val="0"/>
          <w:marRight w:val="0"/>
          <w:marTop w:val="0"/>
          <w:marBottom w:val="0"/>
          <w:divBdr>
            <w:top w:val="none" w:sz="0" w:space="0" w:color="auto"/>
            <w:left w:val="none" w:sz="0" w:space="0" w:color="auto"/>
            <w:bottom w:val="none" w:sz="0" w:space="0" w:color="auto"/>
            <w:right w:val="none" w:sz="0" w:space="0" w:color="auto"/>
          </w:divBdr>
          <w:divsChild>
            <w:div w:id="778767473">
              <w:marLeft w:val="0"/>
              <w:marRight w:val="0"/>
              <w:marTop w:val="0"/>
              <w:marBottom w:val="0"/>
              <w:divBdr>
                <w:top w:val="none" w:sz="0" w:space="0" w:color="auto"/>
                <w:left w:val="none" w:sz="0" w:space="0" w:color="auto"/>
                <w:bottom w:val="none" w:sz="0" w:space="0" w:color="auto"/>
                <w:right w:val="none" w:sz="0" w:space="0" w:color="auto"/>
              </w:divBdr>
            </w:div>
          </w:divsChild>
        </w:div>
        <w:div w:id="1404133743">
          <w:marLeft w:val="0"/>
          <w:marRight w:val="0"/>
          <w:marTop w:val="0"/>
          <w:marBottom w:val="0"/>
          <w:divBdr>
            <w:top w:val="none" w:sz="0" w:space="0" w:color="auto"/>
            <w:left w:val="none" w:sz="0" w:space="0" w:color="auto"/>
            <w:bottom w:val="none" w:sz="0" w:space="0" w:color="auto"/>
            <w:right w:val="none" w:sz="0" w:space="0" w:color="auto"/>
          </w:divBdr>
          <w:divsChild>
            <w:div w:id="2111463927">
              <w:marLeft w:val="0"/>
              <w:marRight w:val="0"/>
              <w:marTop w:val="0"/>
              <w:marBottom w:val="0"/>
              <w:divBdr>
                <w:top w:val="none" w:sz="0" w:space="0" w:color="auto"/>
                <w:left w:val="none" w:sz="0" w:space="0" w:color="auto"/>
                <w:bottom w:val="none" w:sz="0" w:space="0" w:color="auto"/>
                <w:right w:val="none" w:sz="0" w:space="0" w:color="auto"/>
              </w:divBdr>
            </w:div>
          </w:divsChild>
        </w:div>
        <w:div w:id="1456212041">
          <w:marLeft w:val="0"/>
          <w:marRight w:val="0"/>
          <w:marTop w:val="0"/>
          <w:marBottom w:val="0"/>
          <w:divBdr>
            <w:top w:val="none" w:sz="0" w:space="0" w:color="auto"/>
            <w:left w:val="none" w:sz="0" w:space="0" w:color="auto"/>
            <w:bottom w:val="none" w:sz="0" w:space="0" w:color="auto"/>
            <w:right w:val="none" w:sz="0" w:space="0" w:color="auto"/>
          </w:divBdr>
          <w:divsChild>
            <w:div w:id="1873420209">
              <w:marLeft w:val="0"/>
              <w:marRight w:val="0"/>
              <w:marTop w:val="0"/>
              <w:marBottom w:val="0"/>
              <w:divBdr>
                <w:top w:val="none" w:sz="0" w:space="0" w:color="auto"/>
                <w:left w:val="none" w:sz="0" w:space="0" w:color="auto"/>
                <w:bottom w:val="none" w:sz="0" w:space="0" w:color="auto"/>
                <w:right w:val="none" w:sz="0" w:space="0" w:color="auto"/>
              </w:divBdr>
            </w:div>
          </w:divsChild>
        </w:div>
        <w:div w:id="1480002060">
          <w:marLeft w:val="0"/>
          <w:marRight w:val="0"/>
          <w:marTop w:val="0"/>
          <w:marBottom w:val="0"/>
          <w:divBdr>
            <w:top w:val="none" w:sz="0" w:space="0" w:color="auto"/>
            <w:left w:val="none" w:sz="0" w:space="0" w:color="auto"/>
            <w:bottom w:val="none" w:sz="0" w:space="0" w:color="auto"/>
            <w:right w:val="none" w:sz="0" w:space="0" w:color="auto"/>
          </w:divBdr>
          <w:divsChild>
            <w:div w:id="90324942">
              <w:marLeft w:val="0"/>
              <w:marRight w:val="0"/>
              <w:marTop w:val="0"/>
              <w:marBottom w:val="0"/>
              <w:divBdr>
                <w:top w:val="none" w:sz="0" w:space="0" w:color="auto"/>
                <w:left w:val="none" w:sz="0" w:space="0" w:color="auto"/>
                <w:bottom w:val="none" w:sz="0" w:space="0" w:color="auto"/>
                <w:right w:val="none" w:sz="0" w:space="0" w:color="auto"/>
              </w:divBdr>
            </w:div>
          </w:divsChild>
        </w:div>
        <w:div w:id="1506747152">
          <w:marLeft w:val="0"/>
          <w:marRight w:val="0"/>
          <w:marTop w:val="0"/>
          <w:marBottom w:val="0"/>
          <w:divBdr>
            <w:top w:val="none" w:sz="0" w:space="0" w:color="auto"/>
            <w:left w:val="none" w:sz="0" w:space="0" w:color="auto"/>
            <w:bottom w:val="none" w:sz="0" w:space="0" w:color="auto"/>
            <w:right w:val="none" w:sz="0" w:space="0" w:color="auto"/>
          </w:divBdr>
          <w:divsChild>
            <w:div w:id="950278518">
              <w:marLeft w:val="0"/>
              <w:marRight w:val="0"/>
              <w:marTop w:val="0"/>
              <w:marBottom w:val="0"/>
              <w:divBdr>
                <w:top w:val="none" w:sz="0" w:space="0" w:color="auto"/>
                <w:left w:val="none" w:sz="0" w:space="0" w:color="auto"/>
                <w:bottom w:val="none" w:sz="0" w:space="0" w:color="auto"/>
                <w:right w:val="none" w:sz="0" w:space="0" w:color="auto"/>
              </w:divBdr>
            </w:div>
          </w:divsChild>
        </w:div>
        <w:div w:id="1610890669">
          <w:marLeft w:val="0"/>
          <w:marRight w:val="0"/>
          <w:marTop w:val="0"/>
          <w:marBottom w:val="0"/>
          <w:divBdr>
            <w:top w:val="none" w:sz="0" w:space="0" w:color="auto"/>
            <w:left w:val="none" w:sz="0" w:space="0" w:color="auto"/>
            <w:bottom w:val="none" w:sz="0" w:space="0" w:color="auto"/>
            <w:right w:val="none" w:sz="0" w:space="0" w:color="auto"/>
          </w:divBdr>
          <w:divsChild>
            <w:div w:id="847210853">
              <w:marLeft w:val="0"/>
              <w:marRight w:val="0"/>
              <w:marTop w:val="0"/>
              <w:marBottom w:val="0"/>
              <w:divBdr>
                <w:top w:val="none" w:sz="0" w:space="0" w:color="auto"/>
                <w:left w:val="none" w:sz="0" w:space="0" w:color="auto"/>
                <w:bottom w:val="none" w:sz="0" w:space="0" w:color="auto"/>
                <w:right w:val="none" w:sz="0" w:space="0" w:color="auto"/>
              </w:divBdr>
            </w:div>
          </w:divsChild>
        </w:div>
        <w:div w:id="1629361498">
          <w:marLeft w:val="0"/>
          <w:marRight w:val="0"/>
          <w:marTop w:val="0"/>
          <w:marBottom w:val="0"/>
          <w:divBdr>
            <w:top w:val="none" w:sz="0" w:space="0" w:color="auto"/>
            <w:left w:val="none" w:sz="0" w:space="0" w:color="auto"/>
            <w:bottom w:val="none" w:sz="0" w:space="0" w:color="auto"/>
            <w:right w:val="none" w:sz="0" w:space="0" w:color="auto"/>
          </w:divBdr>
          <w:divsChild>
            <w:div w:id="416173271">
              <w:marLeft w:val="0"/>
              <w:marRight w:val="0"/>
              <w:marTop w:val="0"/>
              <w:marBottom w:val="0"/>
              <w:divBdr>
                <w:top w:val="none" w:sz="0" w:space="0" w:color="auto"/>
                <w:left w:val="none" w:sz="0" w:space="0" w:color="auto"/>
                <w:bottom w:val="none" w:sz="0" w:space="0" w:color="auto"/>
                <w:right w:val="none" w:sz="0" w:space="0" w:color="auto"/>
              </w:divBdr>
            </w:div>
          </w:divsChild>
        </w:div>
        <w:div w:id="1821001906">
          <w:marLeft w:val="0"/>
          <w:marRight w:val="0"/>
          <w:marTop w:val="0"/>
          <w:marBottom w:val="0"/>
          <w:divBdr>
            <w:top w:val="none" w:sz="0" w:space="0" w:color="auto"/>
            <w:left w:val="none" w:sz="0" w:space="0" w:color="auto"/>
            <w:bottom w:val="none" w:sz="0" w:space="0" w:color="auto"/>
            <w:right w:val="none" w:sz="0" w:space="0" w:color="auto"/>
          </w:divBdr>
          <w:divsChild>
            <w:div w:id="1430614097">
              <w:marLeft w:val="0"/>
              <w:marRight w:val="0"/>
              <w:marTop w:val="0"/>
              <w:marBottom w:val="0"/>
              <w:divBdr>
                <w:top w:val="none" w:sz="0" w:space="0" w:color="auto"/>
                <w:left w:val="none" w:sz="0" w:space="0" w:color="auto"/>
                <w:bottom w:val="none" w:sz="0" w:space="0" w:color="auto"/>
                <w:right w:val="none" w:sz="0" w:space="0" w:color="auto"/>
              </w:divBdr>
            </w:div>
          </w:divsChild>
        </w:div>
        <w:div w:id="1859008170">
          <w:marLeft w:val="0"/>
          <w:marRight w:val="0"/>
          <w:marTop w:val="0"/>
          <w:marBottom w:val="0"/>
          <w:divBdr>
            <w:top w:val="none" w:sz="0" w:space="0" w:color="auto"/>
            <w:left w:val="none" w:sz="0" w:space="0" w:color="auto"/>
            <w:bottom w:val="none" w:sz="0" w:space="0" w:color="auto"/>
            <w:right w:val="none" w:sz="0" w:space="0" w:color="auto"/>
          </w:divBdr>
          <w:divsChild>
            <w:div w:id="1661499156">
              <w:marLeft w:val="0"/>
              <w:marRight w:val="0"/>
              <w:marTop w:val="0"/>
              <w:marBottom w:val="0"/>
              <w:divBdr>
                <w:top w:val="none" w:sz="0" w:space="0" w:color="auto"/>
                <w:left w:val="none" w:sz="0" w:space="0" w:color="auto"/>
                <w:bottom w:val="none" w:sz="0" w:space="0" w:color="auto"/>
                <w:right w:val="none" w:sz="0" w:space="0" w:color="auto"/>
              </w:divBdr>
            </w:div>
          </w:divsChild>
        </w:div>
        <w:div w:id="1870098901">
          <w:marLeft w:val="0"/>
          <w:marRight w:val="0"/>
          <w:marTop w:val="0"/>
          <w:marBottom w:val="0"/>
          <w:divBdr>
            <w:top w:val="none" w:sz="0" w:space="0" w:color="auto"/>
            <w:left w:val="none" w:sz="0" w:space="0" w:color="auto"/>
            <w:bottom w:val="none" w:sz="0" w:space="0" w:color="auto"/>
            <w:right w:val="none" w:sz="0" w:space="0" w:color="auto"/>
          </w:divBdr>
          <w:divsChild>
            <w:div w:id="1221094711">
              <w:marLeft w:val="0"/>
              <w:marRight w:val="0"/>
              <w:marTop w:val="0"/>
              <w:marBottom w:val="0"/>
              <w:divBdr>
                <w:top w:val="none" w:sz="0" w:space="0" w:color="auto"/>
                <w:left w:val="none" w:sz="0" w:space="0" w:color="auto"/>
                <w:bottom w:val="none" w:sz="0" w:space="0" w:color="auto"/>
                <w:right w:val="none" w:sz="0" w:space="0" w:color="auto"/>
              </w:divBdr>
            </w:div>
          </w:divsChild>
        </w:div>
        <w:div w:id="1944805947">
          <w:marLeft w:val="0"/>
          <w:marRight w:val="0"/>
          <w:marTop w:val="0"/>
          <w:marBottom w:val="0"/>
          <w:divBdr>
            <w:top w:val="none" w:sz="0" w:space="0" w:color="auto"/>
            <w:left w:val="none" w:sz="0" w:space="0" w:color="auto"/>
            <w:bottom w:val="none" w:sz="0" w:space="0" w:color="auto"/>
            <w:right w:val="none" w:sz="0" w:space="0" w:color="auto"/>
          </w:divBdr>
          <w:divsChild>
            <w:div w:id="917834282">
              <w:marLeft w:val="0"/>
              <w:marRight w:val="0"/>
              <w:marTop w:val="0"/>
              <w:marBottom w:val="0"/>
              <w:divBdr>
                <w:top w:val="none" w:sz="0" w:space="0" w:color="auto"/>
                <w:left w:val="none" w:sz="0" w:space="0" w:color="auto"/>
                <w:bottom w:val="none" w:sz="0" w:space="0" w:color="auto"/>
                <w:right w:val="none" w:sz="0" w:space="0" w:color="auto"/>
              </w:divBdr>
            </w:div>
          </w:divsChild>
        </w:div>
        <w:div w:id="1954552253">
          <w:marLeft w:val="0"/>
          <w:marRight w:val="0"/>
          <w:marTop w:val="0"/>
          <w:marBottom w:val="0"/>
          <w:divBdr>
            <w:top w:val="none" w:sz="0" w:space="0" w:color="auto"/>
            <w:left w:val="none" w:sz="0" w:space="0" w:color="auto"/>
            <w:bottom w:val="none" w:sz="0" w:space="0" w:color="auto"/>
            <w:right w:val="none" w:sz="0" w:space="0" w:color="auto"/>
          </w:divBdr>
          <w:divsChild>
            <w:div w:id="2120644115">
              <w:marLeft w:val="0"/>
              <w:marRight w:val="0"/>
              <w:marTop w:val="0"/>
              <w:marBottom w:val="0"/>
              <w:divBdr>
                <w:top w:val="none" w:sz="0" w:space="0" w:color="auto"/>
                <w:left w:val="none" w:sz="0" w:space="0" w:color="auto"/>
                <w:bottom w:val="none" w:sz="0" w:space="0" w:color="auto"/>
                <w:right w:val="none" w:sz="0" w:space="0" w:color="auto"/>
              </w:divBdr>
            </w:div>
          </w:divsChild>
        </w:div>
        <w:div w:id="2012876301">
          <w:marLeft w:val="0"/>
          <w:marRight w:val="0"/>
          <w:marTop w:val="0"/>
          <w:marBottom w:val="0"/>
          <w:divBdr>
            <w:top w:val="none" w:sz="0" w:space="0" w:color="auto"/>
            <w:left w:val="none" w:sz="0" w:space="0" w:color="auto"/>
            <w:bottom w:val="none" w:sz="0" w:space="0" w:color="auto"/>
            <w:right w:val="none" w:sz="0" w:space="0" w:color="auto"/>
          </w:divBdr>
          <w:divsChild>
            <w:div w:id="227228132">
              <w:marLeft w:val="0"/>
              <w:marRight w:val="0"/>
              <w:marTop w:val="0"/>
              <w:marBottom w:val="0"/>
              <w:divBdr>
                <w:top w:val="none" w:sz="0" w:space="0" w:color="auto"/>
                <w:left w:val="none" w:sz="0" w:space="0" w:color="auto"/>
                <w:bottom w:val="none" w:sz="0" w:space="0" w:color="auto"/>
                <w:right w:val="none" w:sz="0" w:space="0" w:color="auto"/>
              </w:divBdr>
            </w:div>
          </w:divsChild>
        </w:div>
        <w:div w:id="2103988390">
          <w:marLeft w:val="0"/>
          <w:marRight w:val="0"/>
          <w:marTop w:val="0"/>
          <w:marBottom w:val="0"/>
          <w:divBdr>
            <w:top w:val="none" w:sz="0" w:space="0" w:color="auto"/>
            <w:left w:val="none" w:sz="0" w:space="0" w:color="auto"/>
            <w:bottom w:val="none" w:sz="0" w:space="0" w:color="auto"/>
            <w:right w:val="none" w:sz="0" w:space="0" w:color="auto"/>
          </w:divBdr>
          <w:divsChild>
            <w:div w:id="339504959">
              <w:marLeft w:val="0"/>
              <w:marRight w:val="0"/>
              <w:marTop w:val="0"/>
              <w:marBottom w:val="0"/>
              <w:divBdr>
                <w:top w:val="none" w:sz="0" w:space="0" w:color="auto"/>
                <w:left w:val="none" w:sz="0" w:space="0" w:color="auto"/>
                <w:bottom w:val="none" w:sz="0" w:space="0" w:color="auto"/>
                <w:right w:val="none" w:sz="0" w:space="0" w:color="auto"/>
              </w:divBdr>
            </w:div>
          </w:divsChild>
        </w:div>
        <w:div w:id="2126732811">
          <w:marLeft w:val="0"/>
          <w:marRight w:val="0"/>
          <w:marTop w:val="0"/>
          <w:marBottom w:val="0"/>
          <w:divBdr>
            <w:top w:val="none" w:sz="0" w:space="0" w:color="auto"/>
            <w:left w:val="none" w:sz="0" w:space="0" w:color="auto"/>
            <w:bottom w:val="none" w:sz="0" w:space="0" w:color="auto"/>
            <w:right w:val="none" w:sz="0" w:space="0" w:color="auto"/>
          </w:divBdr>
          <w:divsChild>
            <w:div w:id="142699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424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2668456">
      <w:bodyDiv w:val="1"/>
      <w:marLeft w:val="0"/>
      <w:marRight w:val="0"/>
      <w:marTop w:val="0"/>
      <w:marBottom w:val="0"/>
      <w:divBdr>
        <w:top w:val="none" w:sz="0" w:space="0" w:color="auto"/>
        <w:left w:val="none" w:sz="0" w:space="0" w:color="auto"/>
        <w:bottom w:val="none" w:sz="0" w:space="0" w:color="auto"/>
        <w:right w:val="none" w:sz="0" w:space="0" w:color="auto"/>
      </w:divBdr>
      <w:divsChild>
        <w:div w:id="139468464">
          <w:marLeft w:val="0"/>
          <w:marRight w:val="0"/>
          <w:marTop w:val="0"/>
          <w:marBottom w:val="0"/>
          <w:divBdr>
            <w:top w:val="none" w:sz="0" w:space="0" w:color="auto"/>
            <w:left w:val="none" w:sz="0" w:space="0" w:color="auto"/>
            <w:bottom w:val="none" w:sz="0" w:space="0" w:color="auto"/>
            <w:right w:val="none" w:sz="0" w:space="0" w:color="auto"/>
          </w:divBdr>
        </w:div>
        <w:div w:id="613561456">
          <w:marLeft w:val="0"/>
          <w:marRight w:val="0"/>
          <w:marTop w:val="0"/>
          <w:marBottom w:val="0"/>
          <w:divBdr>
            <w:top w:val="none" w:sz="0" w:space="0" w:color="auto"/>
            <w:left w:val="none" w:sz="0" w:space="0" w:color="auto"/>
            <w:bottom w:val="none" w:sz="0" w:space="0" w:color="auto"/>
            <w:right w:val="none" w:sz="0" w:space="0" w:color="auto"/>
          </w:divBdr>
        </w:div>
        <w:div w:id="1161966840">
          <w:marLeft w:val="0"/>
          <w:marRight w:val="0"/>
          <w:marTop w:val="0"/>
          <w:marBottom w:val="0"/>
          <w:divBdr>
            <w:top w:val="none" w:sz="0" w:space="0" w:color="auto"/>
            <w:left w:val="none" w:sz="0" w:space="0" w:color="auto"/>
            <w:bottom w:val="none" w:sz="0" w:space="0" w:color="auto"/>
            <w:right w:val="none" w:sz="0" w:space="0" w:color="auto"/>
          </w:divBdr>
        </w:div>
        <w:div w:id="1634482038">
          <w:marLeft w:val="0"/>
          <w:marRight w:val="0"/>
          <w:marTop w:val="0"/>
          <w:marBottom w:val="0"/>
          <w:divBdr>
            <w:top w:val="none" w:sz="0" w:space="0" w:color="auto"/>
            <w:left w:val="none" w:sz="0" w:space="0" w:color="auto"/>
            <w:bottom w:val="none" w:sz="0" w:space="0" w:color="auto"/>
            <w:right w:val="none" w:sz="0" w:space="0" w:color="auto"/>
          </w:divBdr>
        </w:div>
        <w:div w:id="1690914648">
          <w:marLeft w:val="0"/>
          <w:marRight w:val="0"/>
          <w:marTop w:val="0"/>
          <w:marBottom w:val="0"/>
          <w:divBdr>
            <w:top w:val="none" w:sz="0" w:space="0" w:color="auto"/>
            <w:left w:val="none" w:sz="0" w:space="0" w:color="auto"/>
            <w:bottom w:val="none" w:sz="0" w:space="0" w:color="auto"/>
            <w:right w:val="none" w:sz="0" w:space="0" w:color="auto"/>
          </w:divBdr>
        </w:div>
        <w:div w:id="1958944542">
          <w:marLeft w:val="0"/>
          <w:marRight w:val="0"/>
          <w:marTop w:val="0"/>
          <w:marBottom w:val="0"/>
          <w:divBdr>
            <w:top w:val="none" w:sz="0" w:space="0" w:color="auto"/>
            <w:left w:val="none" w:sz="0" w:space="0" w:color="auto"/>
            <w:bottom w:val="none" w:sz="0" w:space="0" w:color="auto"/>
            <w:right w:val="none" w:sz="0" w:space="0" w:color="auto"/>
          </w:divBdr>
        </w:div>
      </w:divsChild>
    </w:div>
    <w:div w:id="18751481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332087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30751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716785">
      <w:bodyDiv w:val="1"/>
      <w:marLeft w:val="0"/>
      <w:marRight w:val="0"/>
      <w:marTop w:val="0"/>
      <w:marBottom w:val="0"/>
      <w:divBdr>
        <w:top w:val="none" w:sz="0" w:space="0" w:color="auto"/>
        <w:left w:val="none" w:sz="0" w:space="0" w:color="auto"/>
        <w:bottom w:val="none" w:sz="0" w:space="0" w:color="auto"/>
        <w:right w:val="none" w:sz="0" w:space="0" w:color="auto"/>
      </w:divBdr>
      <w:divsChild>
        <w:div w:id="1549611265">
          <w:marLeft w:val="360"/>
          <w:marRight w:val="0"/>
          <w:marTop w:val="0"/>
          <w:marBottom w:val="0"/>
          <w:divBdr>
            <w:top w:val="none" w:sz="0" w:space="0" w:color="auto"/>
            <w:left w:val="none" w:sz="0" w:space="0" w:color="auto"/>
            <w:bottom w:val="none" w:sz="0" w:space="0" w:color="auto"/>
            <w:right w:val="none" w:sz="0" w:space="0" w:color="auto"/>
          </w:divBdr>
        </w:div>
        <w:div w:id="1650330488">
          <w:marLeft w:val="36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637650">
      <w:bodyDiv w:val="1"/>
      <w:marLeft w:val="0"/>
      <w:marRight w:val="0"/>
      <w:marTop w:val="0"/>
      <w:marBottom w:val="0"/>
      <w:divBdr>
        <w:top w:val="none" w:sz="0" w:space="0" w:color="auto"/>
        <w:left w:val="none" w:sz="0" w:space="0" w:color="auto"/>
        <w:bottom w:val="none" w:sz="0" w:space="0" w:color="auto"/>
        <w:right w:val="none" w:sz="0" w:space="0" w:color="auto"/>
      </w:divBdr>
    </w:div>
    <w:div w:id="1999647736">
      <w:bodyDiv w:val="1"/>
      <w:marLeft w:val="0"/>
      <w:marRight w:val="0"/>
      <w:marTop w:val="0"/>
      <w:marBottom w:val="0"/>
      <w:divBdr>
        <w:top w:val="none" w:sz="0" w:space="0" w:color="auto"/>
        <w:left w:val="none" w:sz="0" w:space="0" w:color="auto"/>
        <w:bottom w:val="none" w:sz="0" w:space="0" w:color="auto"/>
        <w:right w:val="none" w:sz="0" w:space="0" w:color="auto"/>
      </w:divBdr>
      <w:divsChild>
        <w:div w:id="58065131">
          <w:marLeft w:val="0"/>
          <w:marRight w:val="0"/>
          <w:marTop w:val="0"/>
          <w:marBottom w:val="0"/>
          <w:divBdr>
            <w:top w:val="none" w:sz="0" w:space="0" w:color="auto"/>
            <w:left w:val="none" w:sz="0" w:space="0" w:color="auto"/>
            <w:bottom w:val="none" w:sz="0" w:space="0" w:color="auto"/>
            <w:right w:val="none" w:sz="0" w:space="0" w:color="auto"/>
          </w:divBdr>
          <w:divsChild>
            <w:div w:id="891622174">
              <w:marLeft w:val="0"/>
              <w:marRight w:val="0"/>
              <w:marTop w:val="0"/>
              <w:marBottom w:val="0"/>
              <w:divBdr>
                <w:top w:val="none" w:sz="0" w:space="0" w:color="auto"/>
                <w:left w:val="none" w:sz="0" w:space="0" w:color="auto"/>
                <w:bottom w:val="none" w:sz="0" w:space="0" w:color="auto"/>
                <w:right w:val="none" w:sz="0" w:space="0" w:color="auto"/>
              </w:divBdr>
            </w:div>
          </w:divsChild>
        </w:div>
        <w:div w:id="105590320">
          <w:marLeft w:val="0"/>
          <w:marRight w:val="0"/>
          <w:marTop w:val="0"/>
          <w:marBottom w:val="0"/>
          <w:divBdr>
            <w:top w:val="none" w:sz="0" w:space="0" w:color="auto"/>
            <w:left w:val="none" w:sz="0" w:space="0" w:color="auto"/>
            <w:bottom w:val="none" w:sz="0" w:space="0" w:color="auto"/>
            <w:right w:val="none" w:sz="0" w:space="0" w:color="auto"/>
          </w:divBdr>
          <w:divsChild>
            <w:div w:id="1700008474">
              <w:marLeft w:val="0"/>
              <w:marRight w:val="0"/>
              <w:marTop w:val="0"/>
              <w:marBottom w:val="0"/>
              <w:divBdr>
                <w:top w:val="none" w:sz="0" w:space="0" w:color="auto"/>
                <w:left w:val="none" w:sz="0" w:space="0" w:color="auto"/>
                <w:bottom w:val="none" w:sz="0" w:space="0" w:color="auto"/>
                <w:right w:val="none" w:sz="0" w:space="0" w:color="auto"/>
              </w:divBdr>
            </w:div>
          </w:divsChild>
        </w:div>
        <w:div w:id="228083115">
          <w:marLeft w:val="0"/>
          <w:marRight w:val="0"/>
          <w:marTop w:val="0"/>
          <w:marBottom w:val="0"/>
          <w:divBdr>
            <w:top w:val="none" w:sz="0" w:space="0" w:color="auto"/>
            <w:left w:val="none" w:sz="0" w:space="0" w:color="auto"/>
            <w:bottom w:val="none" w:sz="0" w:space="0" w:color="auto"/>
            <w:right w:val="none" w:sz="0" w:space="0" w:color="auto"/>
          </w:divBdr>
          <w:divsChild>
            <w:div w:id="1752039928">
              <w:marLeft w:val="0"/>
              <w:marRight w:val="0"/>
              <w:marTop w:val="0"/>
              <w:marBottom w:val="0"/>
              <w:divBdr>
                <w:top w:val="none" w:sz="0" w:space="0" w:color="auto"/>
                <w:left w:val="none" w:sz="0" w:space="0" w:color="auto"/>
                <w:bottom w:val="none" w:sz="0" w:space="0" w:color="auto"/>
                <w:right w:val="none" w:sz="0" w:space="0" w:color="auto"/>
              </w:divBdr>
            </w:div>
          </w:divsChild>
        </w:div>
        <w:div w:id="256712333">
          <w:marLeft w:val="0"/>
          <w:marRight w:val="0"/>
          <w:marTop w:val="0"/>
          <w:marBottom w:val="0"/>
          <w:divBdr>
            <w:top w:val="none" w:sz="0" w:space="0" w:color="auto"/>
            <w:left w:val="none" w:sz="0" w:space="0" w:color="auto"/>
            <w:bottom w:val="none" w:sz="0" w:space="0" w:color="auto"/>
            <w:right w:val="none" w:sz="0" w:space="0" w:color="auto"/>
          </w:divBdr>
          <w:divsChild>
            <w:div w:id="1132749708">
              <w:marLeft w:val="0"/>
              <w:marRight w:val="0"/>
              <w:marTop w:val="0"/>
              <w:marBottom w:val="0"/>
              <w:divBdr>
                <w:top w:val="none" w:sz="0" w:space="0" w:color="auto"/>
                <w:left w:val="none" w:sz="0" w:space="0" w:color="auto"/>
                <w:bottom w:val="none" w:sz="0" w:space="0" w:color="auto"/>
                <w:right w:val="none" w:sz="0" w:space="0" w:color="auto"/>
              </w:divBdr>
            </w:div>
          </w:divsChild>
        </w:div>
        <w:div w:id="271713932">
          <w:marLeft w:val="0"/>
          <w:marRight w:val="0"/>
          <w:marTop w:val="0"/>
          <w:marBottom w:val="0"/>
          <w:divBdr>
            <w:top w:val="none" w:sz="0" w:space="0" w:color="auto"/>
            <w:left w:val="none" w:sz="0" w:space="0" w:color="auto"/>
            <w:bottom w:val="none" w:sz="0" w:space="0" w:color="auto"/>
            <w:right w:val="none" w:sz="0" w:space="0" w:color="auto"/>
          </w:divBdr>
          <w:divsChild>
            <w:div w:id="1900092168">
              <w:marLeft w:val="0"/>
              <w:marRight w:val="0"/>
              <w:marTop w:val="0"/>
              <w:marBottom w:val="0"/>
              <w:divBdr>
                <w:top w:val="none" w:sz="0" w:space="0" w:color="auto"/>
                <w:left w:val="none" w:sz="0" w:space="0" w:color="auto"/>
                <w:bottom w:val="none" w:sz="0" w:space="0" w:color="auto"/>
                <w:right w:val="none" w:sz="0" w:space="0" w:color="auto"/>
              </w:divBdr>
            </w:div>
          </w:divsChild>
        </w:div>
        <w:div w:id="308940129">
          <w:marLeft w:val="0"/>
          <w:marRight w:val="0"/>
          <w:marTop w:val="0"/>
          <w:marBottom w:val="0"/>
          <w:divBdr>
            <w:top w:val="none" w:sz="0" w:space="0" w:color="auto"/>
            <w:left w:val="none" w:sz="0" w:space="0" w:color="auto"/>
            <w:bottom w:val="none" w:sz="0" w:space="0" w:color="auto"/>
            <w:right w:val="none" w:sz="0" w:space="0" w:color="auto"/>
          </w:divBdr>
          <w:divsChild>
            <w:div w:id="1906715398">
              <w:marLeft w:val="0"/>
              <w:marRight w:val="0"/>
              <w:marTop w:val="0"/>
              <w:marBottom w:val="0"/>
              <w:divBdr>
                <w:top w:val="none" w:sz="0" w:space="0" w:color="auto"/>
                <w:left w:val="none" w:sz="0" w:space="0" w:color="auto"/>
                <w:bottom w:val="none" w:sz="0" w:space="0" w:color="auto"/>
                <w:right w:val="none" w:sz="0" w:space="0" w:color="auto"/>
              </w:divBdr>
            </w:div>
          </w:divsChild>
        </w:div>
        <w:div w:id="314184286">
          <w:marLeft w:val="0"/>
          <w:marRight w:val="0"/>
          <w:marTop w:val="0"/>
          <w:marBottom w:val="0"/>
          <w:divBdr>
            <w:top w:val="none" w:sz="0" w:space="0" w:color="auto"/>
            <w:left w:val="none" w:sz="0" w:space="0" w:color="auto"/>
            <w:bottom w:val="none" w:sz="0" w:space="0" w:color="auto"/>
            <w:right w:val="none" w:sz="0" w:space="0" w:color="auto"/>
          </w:divBdr>
          <w:divsChild>
            <w:div w:id="806125307">
              <w:marLeft w:val="0"/>
              <w:marRight w:val="0"/>
              <w:marTop w:val="0"/>
              <w:marBottom w:val="0"/>
              <w:divBdr>
                <w:top w:val="none" w:sz="0" w:space="0" w:color="auto"/>
                <w:left w:val="none" w:sz="0" w:space="0" w:color="auto"/>
                <w:bottom w:val="none" w:sz="0" w:space="0" w:color="auto"/>
                <w:right w:val="none" w:sz="0" w:space="0" w:color="auto"/>
              </w:divBdr>
            </w:div>
          </w:divsChild>
        </w:div>
        <w:div w:id="335502439">
          <w:marLeft w:val="0"/>
          <w:marRight w:val="0"/>
          <w:marTop w:val="0"/>
          <w:marBottom w:val="0"/>
          <w:divBdr>
            <w:top w:val="none" w:sz="0" w:space="0" w:color="auto"/>
            <w:left w:val="none" w:sz="0" w:space="0" w:color="auto"/>
            <w:bottom w:val="none" w:sz="0" w:space="0" w:color="auto"/>
            <w:right w:val="none" w:sz="0" w:space="0" w:color="auto"/>
          </w:divBdr>
          <w:divsChild>
            <w:div w:id="1672953834">
              <w:marLeft w:val="0"/>
              <w:marRight w:val="0"/>
              <w:marTop w:val="0"/>
              <w:marBottom w:val="0"/>
              <w:divBdr>
                <w:top w:val="none" w:sz="0" w:space="0" w:color="auto"/>
                <w:left w:val="none" w:sz="0" w:space="0" w:color="auto"/>
                <w:bottom w:val="none" w:sz="0" w:space="0" w:color="auto"/>
                <w:right w:val="none" w:sz="0" w:space="0" w:color="auto"/>
              </w:divBdr>
            </w:div>
          </w:divsChild>
        </w:div>
        <w:div w:id="336424608">
          <w:marLeft w:val="0"/>
          <w:marRight w:val="0"/>
          <w:marTop w:val="0"/>
          <w:marBottom w:val="0"/>
          <w:divBdr>
            <w:top w:val="none" w:sz="0" w:space="0" w:color="auto"/>
            <w:left w:val="none" w:sz="0" w:space="0" w:color="auto"/>
            <w:bottom w:val="none" w:sz="0" w:space="0" w:color="auto"/>
            <w:right w:val="none" w:sz="0" w:space="0" w:color="auto"/>
          </w:divBdr>
          <w:divsChild>
            <w:div w:id="139734970">
              <w:marLeft w:val="0"/>
              <w:marRight w:val="0"/>
              <w:marTop w:val="0"/>
              <w:marBottom w:val="0"/>
              <w:divBdr>
                <w:top w:val="none" w:sz="0" w:space="0" w:color="auto"/>
                <w:left w:val="none" w:sz="0" w:space="0" w:color="auto"/>
                <w:bottom w:val="none" w:sz="0" w:space="0" w:color="auto"/>
                <w:right w:val="none" w:sz="0" w:space="0" w:color="auto"/>
              </w:divBdr>
            </w:div>
          </w:divsChild>
        </w:div>
        <w:div w:id="373967162">
          <w:marLeft w:val="0"/>
          <w:marRight w:val="0"/>
          <w:marTop w:val="0"/>
          <w:marBottom w:val="0"/>
          <w:divBdr>
            <w:top w:val="none" w:sz="0" w:space="0" w:color="auto"/>
            <w:left w:val="none" w:sz="0" w:space="0" w:color="auto"/>
            <w:bottom w:val="none" w:sz="0" w:space="0" w:color="auto"/>
            <w:right w:val="none" w:sz="0" w:space="0" w:color="auto"/>
          </w:divBdr>
          <w:divsChild>
            <w:div w:id="2041204018">
              <w:marLeft w:val="0"/>
              <w:marRight w:val="0"/>
              <w:marTop w:val="0"/>
              <w:marBottom w:val="0"/>
              <w:divBdr>
                <w:top w:val="none" w:sz="0" w:space="0" w:color="auto"/>
                <w:left w:val="none" w:sz="0" w:space="0" w:color="auto"/>
                <w:bottom w:val="none" w:sz="0" w:space="0" w:color="auto"/>
                <w:right w:val="none" w:sz="0" w:space="0" w:color="auto"/>
              </w:divBdr>
            </w:div>
          </w:divsChild>
        </w:div>
        <w:div w:id="433668488">
          <w:marLeft w:val="0"/>
          <w:marRight w:val="0"/>
          <w:marTop w:val="0"/>
          <w:marBottom w:val="0"/>
          <w:divBdr>
            <w:top w:val="none" w:sz="0" w:space="0" w:color="auto"/>
            <w:left w:val="none" w:sz="0" w:space="0" w:color="auto"/>
            <w:bottom w:val="none" w:sz="0" w:space="0" w:color="auto"/>
            <w:right w:val="none" w:sz="0" w:space="0" w:color="auto"/>
          </w:divBdr>
          <w:divsChild>
            <w:div w:id="789325580">
              <w:marLeft w:val="0"/>
              <w:marRight w:val="0"/>
              <w:marTop w:val="0"/>
              <w:marBottom w:val="0"/>
              <w:divBdr>
                <w:top w:val="none" w:sz="0" w:space="0" w:color="auto"/>
                <w:left w:val="none" w:sz="0" w:space="0" w:color="auto"/>
                <w:bottom w:val="none" w:sz="0" w:space="0" w:color="auto"/>
                <w:right w:val="none" w:sz="0" w:space="0" w:color="auto"/>
              </w:divBdr>
            </w:div>
          </w:divsChild>
        </w:div>
        <w:div w:id="450242870">
          <w:marLeft w:val="0"/>
          <w:marRight w:val="0"/>
          <w:marTop w:val="0"/>
          <w:marBottom w:val="0"/>
          <w:divBdr>
            <w:top w:val="none" w:sz="0" w:space="0" w:color="auto"/>
            <w:left w:val="none" w:sz="0" w:space="0" w:color="auto"/>
            <w:bottom w:val="none" w:sz="0" w:space="0" w:color="auto"/>
            <w:right w:val="none" w:sz="0" w:space="0" w:color="auto"/>
          </w:divBdr>
          <w:divsChild>
            <w:div w:id="265618723">
              <w:marLeft w:val="0"/>
              <w:marRight w:val="0"/>
              <w:marTop w:val="0"/>
              <w:marBottom w:val="0"/>
              <w:divBdr>
                <w:top w:val="none" w:sz="0" w:space="0" w:color="auto"/>
                <w:left w:val="none" w:sz="0" w:space="0" w:color="auto"/>
                <w:bottom w:val="none" w:sz="0" w:space="0" w:color="auto"/>
                <w:right w:val="none" w:sz="0" w:space="0" w:color="auto"/>
              </w:divBdr>
            </w:div>
          </w:divsChild>
        </w:div>
        <w:div w:id="545263128">
          <w:marLeft w:val="0"/>
          <w:marRight w:val="0"/>
          <w:marTop w:val="0"/>
          <w:marBottom w:val="0"/>
          <w:divBdr>
            <w:top w:val="none" w:sz="0" w:space="0" w:color="auto"/>
            <w:left w:val="none" w:sz="0" w:space="0" w:color="auto"/>
            <w:bottom w:val="none" w:sz="0" w:space="0" w:color="auto"/>
            <w:right w:val="none" w:sz="0" w:space="0" w:color="auto"/>
          </w:divBdr>
          <w:divsChild>
            <w:div w:id="1465586306">
              <w:marLeft w:val="0"/>
              <w:marRight w:val="0"/>
              <w:marTop w:val="0"/>
              <w:marBottom w:val="0"/>
              <w:divBdr>
                <w:top w:val="none" w:sz="0" w:space="0" w:color="auto"/>
                <w:left w:val="none" w:sz="0" w:space="0" w:color="auto"/>
                <w:bottom w:val="none" w:sz="0" w:space="0" w:color="auto"/>
                <w:right w:val="none" w:sz="0" w:space="0" w:color="auto"/>
              </w:divBdr>
            </w:div>
          </w:divsChild>
        </w:div>
        <w:div w:id="568149702">
          <w:marLeft w:val="0"/>
          <w:marRight w:val="0"/>
          <w:marTop w:val="0"/>
          <w:marBottom w:val="0"/>
          <w:divBdr>
            <w:top w:val="none" w:sz="0" w:space="0" w:color="auto"/>
            <w:left w:val="none" w:sz="0" w:space="0" w:color="auto"/>
            <w:bottom w:val="none" w:sz="0" w:space="0" w:color="auto"/>
            <w:right w:val="none" w:sz="0" w:space="0" w:color="auto"/>
          </w:divBdr>
          <w:divsChild>
            <w:div w:id="738092527">
              <w:marLeft w:val="0"/>
              <w:marRight w:val="0"/>
              <w:marTop w:val="0"/>
              <w:marBottom w:val="0"/>
              <w:divBdr>
                <w:top w:val="none" w:sz="0" w:space="0" w:color="auto"/>
                <w:left w:val="none" w:sz="0" w:space="0" w:color="auto"/>
                <w:bottom w:val="none" w:sz="0" w:space="0" w:color="auto"/>
                <w:right w:val="none" w:sz="0" w:space="0" w:color="auto"/>
              </w:divBdr>
            </w:div>
          </w:divsChild>
        </w:div>
        <w:div w:id="576667056">
          <w:marLeft w:val="0"/>
          <w:marRight w:val="0"/>
          <w:marTop w:val="0"/>
          <w:marBottom w:val="0"/>
          <w:divBdr>
            <w:top w:val="none" w:sz="0" w:space="0" w:color="auto"/>
            <w:left w:val="none" w:sz="0" w:space="0" w:color="auto"/>
            <w:bottom w:val="none" w:sz="0" w:space="0" w:color="auto"/>
            <w:right w:val="none" w:sz="0" w:space="0" w:color="auto"/>
          </w:divBdr>
          <w:divsChild>
            <w:div w:id="2056269244">
              <w:marLeft w:val="0"/>
              <w:marRight w:val="0"/>
              <w:marTop w:val="0"/>
              <w:marBottom w:val="0"/>
              <w:divBdr>
                <w:top w:val="none" w:sz="0" w:space="0" w:color="auto"/>
                <w:left w:val="none" w:sz="0" w:space="0" w:color="auto"/>
                <w:bottom w:val="none" w:sz="0" w:space="0" w:color="auto"/>
                <w:right w:val="none" w:sz="0" w:space="0" w:color="auto"/>
              </w:divBdr>
            </w:div>
          </w:divsChild>
        </w:div>
        <w:div w:id="602348021">
          <w:marLeft w:val="0"/>
          <w:marRight w:val="0"/>
          <w:marTop w:val="0"/>
          <w:marBottom w:val="0"/>
          <w:divBdr>
            <w:top w:val="none" w:sz="0" w:space="0" w:color="auto"/>
            <w:left w:val="none" w:sz="0" w:space="0" w:color="auto"/>
            <w:bottom w:val="none" w:sz="0" w:space="0" w:color="auto"/>
            <w:right w:val="none" w:sz="0" w:space="0" w:color="auto"/>
          </w:divBdr>
          <w:divsChild>
            <w:div w:id="784352715">
              <w:marLeft w:val="0"/>
              <w:marRight w:val="0"/>
              <w:marTop w:val="0"/>
              <w:marBottom w:val="0"/>
              <w:divBdr>
                <w:top w:val="none" w:sz="0" w:space="0" w:color="auto"/>
                <w:left w:val="none" w:sz="0" w:space="0" w:color="auto"/>
                <w:bottom w:val="none" w:sz="0" w:space="0" w:color="auto"/>
                <w:right w:val="none" w:sz="0" w:space="0" w:color="auto"/>
              </w:divBdr>
            </w:div>
          </w:divsChild>
        </w:div>
        <w:div w:id="636450789">
          <w:marLeft w:val="0"/>
          <w:marRight w:val="0"/>
          <w:marTop w:val="0"/>
          <w:marBottom w:val="0"/>
          <w:divBdr>
            <w:top w:val="none" w:sz="0" w:space="0" w:color="auto"/>
            <w:left w:val="none" w:sz="0" w:space="0" w:color="auto"/>
            <w:bottom w:val="none" w:sz="0" w:space="0" w:color="auto"/>
            <w:right w:val="none" w:sz="0" w:space="0" w:color="auto"/>
          </w:divBdr>
          <w:divsChild>
            <w:div w:id="907885890">
              <w:marLeft w:val="0"/>
              <w:marRight w:val="0"/>
              <w:marTop w:val="0"/>
              <w:marBottom w:val="0"/>
              <w:divBdr>
                <w:top w:val="none" w:sz="0" w:space="0" w:color="auto"/>
                <w:left w:val="none" w:sz="0" w:space="0" w:color="auto"/>
                <w:bottom w:val="none" w:sz="0" w:space="0" w:color="auto"/>
                <w:right w:val="none" w:sz="0" w:space="0" w:color="auto"/>
              </w:divBdr>
            </w:div>
          </w:divsChild>
        </w:div>
        <w:div w:id="636647329">
          <w:marLeft w:val="0"/>
          <w:marRight w:val="0"/>
          <w:marTop w:val="0"/>
          <w:marBottom w:val="0"/>
          <w:divBdr>
            <w:top w:val="none" w:sz="0" w:space="0" w:color="auto"/>
            <w:left w:val="none" w:sz="0" w:space="0" w:color="auto"/>
            <w:bottom w:val="none" w:sz="0" w:space="0" w:color="auto"/>
            <w:right w:val="none" w:sz="0" w:space="0" w:color="auto"/>
          </w:divBdr>
          <w:divsChild>
            <w:div w:id="2127189052">
              <w:marLeft w:val="0"/>
              <w:marRight w:val="0"/>
              <w:marTop w:val="0"/>
              <w:marBottom w:val="0"/>
              <w:divBdr>
                <w:top w:val="none" w:sz="0" w:space="0" w:color="auto"/>
                <w:left w:val="none" w:sz="0" w:space="0" w:color="auto"/>
                <w:bottom w:val="none" w:sz="0" w:space="0" w:color="auto"/>
                <w:right w:val="none" w:sz="0" w:space="0" w:color="auto"/>
              </w:divBdr>
            </w:div>
          </w:divsChild>
        </w:div>
        <w:div w:id="672224436">
          <w:marLeft w:val="0"/>
          <w:marRight w:val="0"/>
          <w:marTop w:val="0"/>
          <w:marBottom w:val="0"/>
          <w:divBdr>
            <w:top w:val="none" w:sz="0" w:space="0" w:color="auto"/>
            <w:left w:val="none" w:sz="0" w:space="0" w:color="auto"/>
            <w:bottom w:val="none" w:sz="0" w:space="0" w:color="auto"/>
            <w:right w:val="none" w:sz="0" w:space="0" w:color="auto"/>
          </w:divBdr>
          <w:divsChild>
            <w:div w:id="667561905">
              <w:marLeft w:val="0"/>
              <w:marRight w:val="0"/>
              <w:marTop w:val="0"/>
              <w:marBottom w:val="0"/>
              <w:divBdr>
                <w:top w:val="none" w:sz="0" w:space="0" w:color="auto"/>
                <w:left w:val="none" w:sz="0" w:space="0" w:color="auto"/>
                <w:bottom w:val="none" w:sz="0" w:space="0" w:color="auto"/>
                <w:right w:val="none" w:sz="0" w:space="0" w:color="auto"/>
              </w:divBdr>
            </w:div>
          </w:divsChild>
        </w:div>
        <w:div w:id="707875015">
          <w:marLeft w:val="0"/>
          <w:marRight w:val="0"/>
          <w:marTop w:val="0"/>
          <w:marBottom w:val="0"/>
          <w:divBdr>
            <w:top w:val="none" w:sz="0" w:space="0" w:color="auto"/>
            <w:left w:val="none" w:sz="0" w:space="0" w:color="auto"/>
            <w:bottom w:val="none" w:sz="0" w:space="0" w:color="auto"/>
            <w:right w:val="none" w:sz="0" w:space="0" w:color="auto"/>
          </w:divBdr>
          <w:divsChild>
            <w:div w:id="1307200281">
              <w:marLeft w:val="0"/>
              <w:marRight w:val="0"/>
              <w:marTop w:val="0"/>
              <w:marBottom w:val="0"/>
              <w:divBdr>
                <w:top w:val="none" w:sz="0" w:space="0" w:color="auto"/>
                <w:left w:val="none" w:sz="0" w:space="0" w:color="auto"/>
                <w:bottom w:val="none" w:sz="0" w:space="0" w:color="auto"/>
                <w:right w:val="none" w:sz="0" w:space="0" w:color="auto"/>
              </w:divBdr>
            </w:div>
          </w:divsChild>
        </w:div>
        <w:div w:id="732629246">
          <w:marLeft w:val="0"/>
          <w:marRight w:val="0"/>
          <w:marTop w:val="0"/>
          <w:marBottom w:val="0"/>
          <w:divBdr>
            <w:top w:val="none" w:sz="0" w:space="0" w:color="auto"/>
            <w:left w:val="none" w:sz="0" w:space="0" w:color="auto"/>
            <w:bottom w:val="none" w:sz="0" w:space="0" w:color="auto"/>
            <w:right w:val="none" w:sz="0" w:space="0" w:color="auto"/>
          </w:divBdr>
          <w:divsChild>
            <w:div w:id="900481813">
              <w:marLeft w:val="0"/>
              <w:marRight w:val="0"/>
              <w:marTop w:val="0"/>
              <w:marBottom w:val="0"/>
              <w:divBdr>
                <w:top w:val="none" w:sz="0" w:space="0" w:color="auto"/>
                <w:left w:val="none" w:sz="0" w:space="0" w:color="auto"/>
                <w:bottom w:val="none" w:sz="0" w:space="0" w:color="auto"/>
                <w:right w:val="none" w:sz="0" w:space="0" w:color="auto"/>
              </w:divBdr>
            </w:div>
          </w:divsChild>
        </w:div>
        <w:div w:id="781338867">
          <w:marLeft w:val="0"/>
          <w:marRight w:val="0"/>
          <w:marTop w:val="0"/>
          <w:marBottom w:val="0"/>
          <w:divBdr>
            <w:top w:val="none" w:sz="0" w:space="0" w:color="auto"/>
            <w:left w:val="none" w:sz="0" w:space="0" w:color="auto"/>
            <w:bottom w:val="none" w:sz="0" w:space="0" w:color="auto"/>
            <w:right w:val="none" w:sz="0" w:space="0" w:color="auto"/>
          </w:divBdr>
          <w:divsChild>
            <w:div w:id="889195872">
              <w:marLeft w:val="0"/>
              <w:marRight w:val="0"/>
              <w:marTop w:val="0"/>
              <w:marBottom w:val="0"/>
              <w:divBdr>
                <w:top w:val="none" w:sz="0" w:space="0" w:color="auto"/>
                <w:left w:val="none" w:sz="0" w:space="0" w:color="auto"/>
                <w:bottom w:val="none" w:sz="0" w:space="0" w:color="auto"/>
                <w:right w:val="none" w:sz="0" w:space="0" w:color="auto"/>
              </w:divBdr>
            </w:div>
          </w:divsChild>
        </w:div>
        <w:div w:id="874125905">
          <w:marLeft w:val="0"/>
          <w:marRight w:val="0"/>
          <w:marTop w:val="0"/>
          <w:marBottom w:val="0"/>
          <w:divBdr>
            <w:top w:val="none" w:sz="0" w:space="0" w:color="auto"/>
            <w:left w:val="none" w:sz="0" w:space="0" w:color="auto"/>
            <w:bottom w:val="none" w:sz="0" w:space="0" w:color="auto"/>
            <w:right w:val="none" w:sz="0" w:space="0" w:color="auto"/>
          </w:divBdr>
          <w:divsChild>
            <w:div w:id="156306658">
              <w:marLeft w:val="0"/>
              <w:marRight w:val="0"/>
              <w:marTop w:val="0"/>
              <w:marBottom w:val="0"/>
              <w:divBdr>
                <w:top w:val="none" w:sz="0" w:space="0" w:color="auto"/>
                <w:left w:val="none" w:sz="0" w:space="0" w:color="auto"/>
                <w:bottom w:val="none" w:sz="0" w:space="0" w:color="auto"/>
                <w:right w:val="none" w:sz="0" w:space="0" w:color="auto"/>
              </w:divBdr>
            </w:div>
          </w:divsChild>
        </w:div>
        <w:div w:id="967933145">
          <w:marLeft w:val="0"/>
          <w:marRight w:val="0"/>
          <w:marTop w:val="0"/>
          <w:marBottom w:val="0"/>
          <w:divBdr>
            <w:top w:val="none" w:sz="0" w:space="0" w:color="auto"/>
            <w:left w:val="none" w:sz="0" w:space="0" w:color="auto"/>
            <w:bottom w:val="none" w:sz="0" w:space="0" w:color="auto"/>
            <w:right w:val="none" w:sz="0" w:space="0" w:color="auto"/>
          </w:divBdr>
          <w:divsChild>
            <w:div w:id="1840264974">
              <w:marLeft w:val="0"/>
              <w:marRight w:val="0"/>
              <w:marTop w:val="0"/>
              <w:marBottom w:val="0"/>
              <w:divBdr>
                <w:top w:val="none" w:sz="0" w:space="0" w:color="auto"/>
                <w:left w:val="none" w:sz="0" w:space="0" w:color="auto"/>
                <w:bottom w:val="none" w:sz="0" w:space="0" w:color="auto"/>
                <w:right w:val="none" w:sz="0" w:space="0" w:color="auto"/>
              </w:divBdr>
            </w:div>
          </w:divsChild>
        </w:div>
        <w:div w:id="984503631">
          <w:marLeft w:val="0"/>
          <w:marRight w:val="0"/>
          <w:marTop w:val="0"/>
          <w:marBottom w:val="0"/>
          <w:divBdr>
            <w:top w:val="none" w:sz="0" w:space="0" w:color="auto"/>
            <w:left w:val="none" w:sz="0" w:space="0" w:color="auto"/>
            <w:bottom w:val="none" w:sz="0" w:space="0" w:color="auto"/>
            <w:right w:val="none" w:sz="0" w:space="0" w:color="auto"/>
          </w:divBdr>
          <w:divsChild>
            <w:div w:id="387651714">
              <w:marLeft w:val="0"/>
              <w:marRight w:val="0"/>
              <w:marTop w:val="0"/>
              <w:marBottom w:val="0"/>
              <w:divBdr>
                <w:top w:val="none" w:sz="0" w:space="0" w:color="auto"/>
                <w:left w:val="none" w:sz="0" w:space="0" w:color="auto"/>
                <w:bottom w:val="none" w:sz="0" w:space="0" w:color="auto"/>
                <w:right w:val="none" w:sz="0" w:space="0" w:color="auto"/>
              </w:divBdr>
            </w:div>
          </w:divsChild>
        </w:div>
        <w:div w:id="1089932568">
          <w:marLeft w:val="0"/>
          <w:marRight w:val="0"/>
          <w:marTop w:val="0"/>
          <w:marBottom w:val="0"/>
          <w:divBdr>
            <w:top w:val="none" w:sz="0" w:space="0" w:color="auto"/>
            <w:left w:val="none" w:sz="0" w:space="0" w:color="auto"/>
            <w:bottom w:val="none" w:sz="0" w:space="0" w:color="auto"/>
            <w:right w:val="none" w:sz="0" w:space="0" w:color="auto"/>
          </w:divBdr>
          <w:divsChild>
            <w:div w:id="14813323">
              <w:marLeft w:val="0"/>
              <w:marRight w:val="0"/>
              <w:marTop w:val="0"/>
              <w:marBottom w:val="0"/>
              <w:divBdr>
                <w:top w:val="none" w:sz="0" w:space="0" w:color="auto"/>
                <w:left w:val="none" w:sz="0" w:space="0" w:color="auto"/>
                <w:bottom w:val="none" w:sz="0" w:space="0" w:color="auto"/>
                <w:right w:val="none" w:sz="0" w:space="0" w:color="auto"/>
              </w:divBdr>
            </w:div>
          </w:divsChild>
        </w:div>
        <w:div w:id="1125124263">
          <w:marLeft w:val="0"/>
          <w:marRight w:val="0"/>
          <w:marTop w:val="0"/>
          <w:marBottom w:val="0"/>
          <w:divBdr>
            <w:top w:val="none" w:sz="0" w:space="0" w:color="auto"/>
            <w:left w:val="none" w:sz="0" w:space="0" w:color="auto"/>
            <w:bottom w:val="none" w:sz="0" w:space="0" w:color="auto"/>
            <w:right w:val="none" w:sz="0" w:space="0" w:color="auto"/>
          </w:divBdr>
          <w:divsChild>
            <w:div w:id="607590537">
              <w:marLeft w:val="0"/>
              <w:marRight w:val="0"/>
              <w:marTop w:val="0"/>
              <w:marBottom w:val="0"/>
              <w:divBdr>
                <w:top w:val="none" w:sz="0" w:space="0" w:color="auto"/>
                <w:left w:val="none" w:sz="0" w:space="0" w:color="auto"/>
                <w:bottom w:val="none" w:sz="0" w:space="0" w:color="auto"/>
                <w:right w:val="none" w:sz="0" w:space="0" w:color="auto"/>
              </w:divBdr>
            </w:div>
          </w:divsChild>
        </w:div>
        <w:div w:id="1137407651">
          <w:marLeft w:val="0"/>
          <w:marRight w:val="0"/>
          <w:marTop w:val="0"/>
          <w:marBottom w:val="0"/>
          <w:divBdr>
            <w:top w:val="none" w:sz="0" w:space="0" w:color="auto"/>
            <w:left w:val="none" w:sz="0" w:space="0" w:color="auto"/>
            <w:bottom w:val="none" w:sz="0" w:space="0" w:color="auto"/>
            <w:right w:val="none" w:sz="0" w:space="0" w:color="auto"/>
          </w:divBdr>
          <w:divsChild>
            <w:div w:id="1024406403">
              <w:marLeft w:val="0"/>
              <w:marRight w:val="0"/>
              <w:marTop w:val="0"/>
              <w:marBottom w:val="0"/>
              <w:divBdr>
                <w:top w:val="none" w:sz="0" w:space="0" w:color="auto"/>
                <w:left w:val="none" w:sz="0" w:space="0" w:color="auto"/>
                <w:bottom w:val="none" w:sz="0" w:space="0" w:color="auto"/>
                <w:right w:val="none" w:sz="0" w:space="0" w:color="auto"/>
              </w:divBdr>
            </w:div>
          </w:divsChild>
        </w:div>
        <w:div w:id="1145706904">
          <w:marLeft w:val="0"/>
          <w:marRight w:val="0"/>
          <w:marTop w:val="0"/>
          <w:marBottom w:val="0"/>
          <w:divBdr>
            <w:top w:val="none" w:sz="0" w:space="0" w:color="auto"/>
            <w:left w:val="none" w:sz="0" w:space="0" w:color="auto"/>
            <w:bottom w:val="none" w:sz="0" w:space="0" w:color="auto"/>
            <w:right w:val="none" w:sz="0" w:space="0" w:color="auto"/>
          </w:divBdr>
          <w:divsChild>
            <w:div w:id="996374104">
              <w:marLeft w:val="0"/>
              <w:marRight w:val="0"/>
              <w:marTop w:val="0"/>
              <w:marBottom w:val="0"/>
              <w:divBdr>
                <w:top w:val="none" w:sz="0" w:space="0" w:color="auto"/>
                <w:left w:val="none" w:sz="0" w:space="0" w:color="auto"/>
                <w:bottom w:val="none" w:sz="0" w:space="0" w:color="auto"/>
                <w:right w:val="none" w:sz="0" w:space="0" w:color="auto"/>
              </w:divBdr>
            </w:div>
          </w:divsChild>
        </w:div>
        <w:div w:id="1164204380">
          <w:marLeft w:val="0"/>
          <w:marRight w:val="0"/>
          <w:marTop w:val="0"/>
          <w:marBottom w:val="0"/>
          <w:divBdr>
            <w:top w:val="none" w:sz="0" w:space="0" w:color="auto"/>
            <w:left w:val="none" w:sz="0" w:space="0" w:color="auto"/>
            <w:bottom w:val="none" w:sz="0" w:space="0" w:color="auto"/>
            <w:right w:val="none" w:sz="0" w:space="0" w:color="auto"/>
          </w:divBdr>
          <w:divsChild>
            <w:div w:id="1979219955">
              <w:marLeft w:val="0"/>
              <w:marRight w:val="0"/>
              <w:marTop w:val="0"/>
              <w:marBottom w:val="0"/>
              <w:divBdr>
                <w:top w:val="none" w:sz="0" w:space="0" w:color="auto"/>
                <w:left w:val="none" w:sz="0" w:space="0" w:color="auto"/>
                <w:bottom w:val="none" w:sz="0" w:space="0" w:color="auto"/>
                <w:right w:val="none" w:sz="0" w:space="0" w:color="auto"/>
              </w:divBdr>
            </w:div>
          </w:divsChild>
        </w:div>
        <w:div w:id="1186093424">
          <w:marLeft w:val="0"/>
          <w:marRight w:val="0"/>
          <w:marTop w:val="0"/>
          <w:marBottom w:val="0"/>
          <w:divBdr>
            <w:top w:val="none" w:sz="0" w:space="0" w:color="auto"/>
            <w:left w:val="none" w:sz="0" w:space="0" w:color="auto"/>
            <w:bottom w:val="none" w:sz="0" w:space="0" w:color="auto"/>
            <w:right w:val="none" w:sz="0" w:space="0" w:color="auto"/>
          </w:divBdr>
          <w:divsChild>
            <w:div w:id="1295939884">
              <w:marLeft w:val="0"/>
              <w:marRight w:val="0"/>
              <w:marTop w:val="0"/>
              <w:marBottom w:val="0"/>
              <w:divBdr>
                <w:top w:val="none" w:sz="0" w:space="0" w:color="auto"/>
                <w:left w:val="none" w:sz="0" w:space="0" w:color="auto"/>
                <w:bottom w:val="none" w:sz="0" w:space="0" w:color="auto"/>
                <w:right w:val="none" w:sz="0" w:space="0" w:color="auto"/>
              </w:divBdr>
            </w:div>
          </w:divsChild>
        </w:div>
        <w:div w:id="1198548520">
          <w:marLeft w:val="0"/>
          <w:marRight w:val="0"/>
          <w:marTop w:val="0"/>
          <w:marBottom w:val="0"/>
          <w:divBdr>
            <w:top w:val="none" w:sz="0" w:space="0" w:color="auto"/>
            <w:left w:val="none" w:sz="0" w:space="0" w:color="auto"/>
            <w:bottom w:val="none" w:sz="0" w:space="0" w:color="auto"/>
            <w:right w:val="none" w:sz="0" w:space="0" w:color="auto"/>
          </w:divBdr>
          <w:divsChild>
            <w:div w:id="1047992444">
              <w:marLeft w:val="0"/>
              <w:marRight w:val="0"/>
              <w:marTop w:val="0"/>
              <w:marBottom w:val="0"/>
              <w:divBdr>
                <w:top w:val="none" w:sz="0" w:space="0" w:color="auto"/>
                <w:left w:val="none" w:sz="0" w:space="0" w:color="auto"/>
                <w:bottom w:val="none" w:sz="0" w:space="0" w:color="auto"/>
                <w:right w:val="none" w:sz="0" w:space="0" w:color="auto"/>
              </w:divBdr>
            </w:div>
            <w:div w:id="1523200008">
              <w:marLeft w:val="0"/>
              <w:marRight w:val="0"/>
              <w:marTop w:val="0"/>
              <w:marBottom w:val="0"/>
              <w:divBdr>
                <w:top w:val="none" w:sz="0" w:space="0" w:color="auto"/>
                <w:left w:val="none" w:sz="0" w:space="0" w:color="auto"/>
                <w:bottom w:val="none" w:sz="0" w:space="0" w:color="auto"/>
                <w:right w:val="none" w:sz="0" w:space="0" w:color="auto"/>
              </w:divBdr>
            </w:div>
          </w:divsChild>
        </w:div>
        <w:div w:id="1221360792">
          <w:marLeft w:val="0"/>
          <w:marRight w:val="0"/>
          <w:marTop w:val="0"/>
          <w:marBottom w:val="0"/>
          <w:divBdr>
            <w:top w:val="none" w:sz="0" w:space="0" w:color="auto"/>
            <w:left w:val="none" w:sz="0" w:space="0" w:color="auto"/>
            <w:bottom w:val="none" w:sz="0" w:space="0" w:color="auto"/>
            <w:right w:val="none" w:sz="0" w:space="0" w:color="auto"/>
          </w:divBdr>
          <w:divsChild>
            <w:div w:id="889339680">
              <w:marLeft w:val="0"/>
              <w:marRight w:val="0"/>
              <w:marTop w:val="0"/>
              <w:marBottom w:val="0"/>
              <w:divBdr>
                <w:top w:val="none" w:sz="0" w:space="0" w:color="auto"/>
                <w:left w:val="none" w:sz="0" w:space="0" w:color="auto"/>
                <w:bottom w:val="none" w:sz="0" w:space="0" w:color="auto"/>
                <w:right w:val="none" w:sz="0" w:space="0" w:color="auto"/>
              </w:divBdr>
            </w:div>
          </w:divsChild>
        </w:div>
        <w:div w:id="1248731916">
          <w:marLeft w:val="0"/>
          <w:marRight w:val="0"/>
          <w:marTop w:val="0"/>
          <w:marBottom w:val="0"/>
          <w:divBdr>
            <w:top w:val="none" w:sz="0" w:space="0" w:color="auto"/>
            <w:left w:val="none" w:sz="0" w:space="0" w:color="auto"/>
            <w:bottom w:val="none" w:sz="0" w:space="0" w:color="auto"/>
            <w:right w:val="none" w:sz="0" w:space="0" w:color="auto"/>
          </w:divBdr>
          <w:divsChild>
            <w:div w:id="213469878">
              <w:marLeft w:val="0"/>
              <w:marRight w:val="0"/>
              <w:marTop w:val="0"/>
              <w:marBottom w:val="0"/>
              <w:divBdr>
                <w:top w:val="none" w:sz="0" w:space="0" w:color="auto"/>
                <w:left w:val="none" w:sz="0" w:space="0" w:color="auto"/>
                <w:bottom w:val="none" w:sz="0" w:space="0" w:color="auto"/>
                <w:right w:val="none" w:sz="0" w:space="0" w:color="auto"/>
              </w:divBdr>
            </w:div>
          </w:divsChild>
        </w:div>
        <w:div w:id="1253122944">
          <w:marLeft w:val="0"/>
          <w:marRight w:val="0"/>
          <w:marTop w:val="0"/>
          <w:marBottom w:val="0"/>
          <w:divBdr>
            <w:top w:val="none" w:sz="0" w:space="0" w:color="auto"/>
            <w:left w:val="none" w:sz="0" w:space="0" w:color="auto"/>
            <w:bottom w:val="none" w:sz="0" w:space="0" w:color="auto"/>
            <w:right w:val="none" w:sz="0" w:space="0" w:color="auto"/>
          </w:divBdr>
          <w:divsChild>
            <w:div w:id="1577400609">
              <w:marLeft w:val="0"/>
              <w:marRight w:val="0"/>
              <w:marTop w:val="0"/>
              <w:marBottom w:val="0"/>
              <w:divBdr>
                <w:top w:val="none" w:sz="0" w:space="0" w:color="auto"/>
                <w:left w:val="none" w:sz="0" w:space="0" w:color="auto"/>
                <w:bottom w:val="none" w:sz="0" w:space="0" w:color="auto"/>
                <w:right w:val="none" w:sz="0" w:space="0" w:color="auto"/>
              </w:divBdr>
            </w:div>
          </w:divsChild>
        </w:div>
        <w:div w:id="1309936765">
          <w:marLeft w:val="0"/>
          <w:marRight w:val="0"/>
          <w:marTop w:val="0"/>
          <w:marBottom w:val="0"/>
          <w:divBdr>
            <w:top w:val="none" w:sz="0" w:space="0" w:color="auto"/>
            <w:left w:val="none" w:sz="0" w:space="0" w:color="auto"/>
            <w:bottom w:val="none" w:sz="0" w:space="0" w:color="auto"/>
            <w:right w:val="none" w:sz="0" w:space="0" w:color="auto"/>
          </w:divBdr>
          <w:divsChild>
            <w:div w:id="1067267545">
              <w:marLeft w:val="0"/>
              <w:marRight w:val="0"/>
              <w:marTop w:val="0"/>
              <w:marBottom w:val="0"/>
              <w:divBdr>
                <w:top w:val="none" w:sz="0" w:space="0" w:color="auto"/>
                <w:left w:val="none" w:sz="0" w:space="0" w:color="auto"/>
                <w:bottom w:val="none" w:sz="0" w:space="0" w:color="auto"/>
                <w:right w:val="none" w:sz="0" w:space="0" w:color="auto"/>
              </w:divBdr>
            </w:div>
          </w:divsChild>
        </w:div>
        <w:div w:id="1321810215">
          <w:marLeft w:val="0"/>
          <w:marRight w:val="0"/>
          <w:marTop w:val="0"/>
          <w:marBottom w:val="0"/>
          <w:divBdr>
            <w:top w:val="none" w:sz="0" w:space="0" w:color="auto"/>
            <w:left w:val="none" w:sz="0" w:space="0" w:color="auto"/>
            <w:bottom w:val="none" w:sz="0" w:space="0" w:color="auto"/>
            <w:right w:val="none" w:sz="0" w:space="0" w:color="auto"/>
          </w:divBdr>
          <w:divsChild>
            <w:div w:id="672534184">
              <w:marLeft w:val="0"/>
              <w:marRight w:val="0"/>
              <w:marTop w:val="0"/>
              <w:marBottom w:val="0"/>
              <w:divBdr>
                <w:top w:val="none" w:sz="0" w:space="0" w:color="auto"/>
                <w:left w:val="none" w:sz="0" w:space="0" w:color="auto"/>
                <w:bottom w:val="none" w:sz="0" w:space="0" w:color="auto"/>
                <w:right w:val="none" w:sz="0" w:space="0" w:color="auto"/>
              </w:divBdr>
            </w:div>
          </w:divsChild>
        </w:div>
        <w:div w:id="1325937849">
          <w:marLeft w:val="0"/>
          <w:marRight w:val="0"/>
          <w:marTop w:val="0"/>
          <w:marBottom w:val="0"/>
          <w:divBdr>
            <w:top w:val="none" w:sz="0" w:space="0" w:color="auto"/>
            <w:left w:val="none" w:sz="0" w:space="0" w:color="auto"/>
            <w:bottom w:val="none" w:sz="0" w:space="0" w:color="auto"/>
            <w:right w:val="none" w:sz="0" w:space="0" w:color="auto"/>
          </w:divBdr>
          <w:divsChild>
            <w:div w:id="1239436379">
              <w:marLeft w:val="0"/>
              <w:marRight w:val="0"/>
              <w:marTop w:val="0"/>
              <w:marBottom w:val="0"/>
              <w:divBdr>
                <w:top w:val="none" w:sz="0" w:space="0" w:color="auto"/>
                <w:left w:val="none" w:sz="0" w:space="0" w:color="auto"/>
                <w:bottom w:val="none" w:sz="0" w:space="0" w:color="auto"/>
                <w:right w:val="none" w:sz="0" w:space="0" w:color="auto"/>
              </w:divBdr>
            </w:div>
          </w:divsChild>
        </w:div>
        <w:div w:id="1326277345">
          <w:marLeft w:val="0"/>
          <w:marRight w:val="0"/>
          <w:marTop w:val="0"/>
          <w:marBottom w:val="0"/>
          <w:divBdr>
            <w:top w:val="none" w:sz="0" w:space="0" w:color="auto"/>
            <w:left w:val="none" w:sz="0" w:space="0" w:color="auto"/>
            <w:bottom w:val="none" w:sz="0" w:space="0" w:color="auto"/>
            <w:right w:val="none" w:sz="0" w:space="0" w:color="auto"/>
          </w:divBdr>
          <w:divsChild>
            <w:div w:id="517425729">
              <w:marLeft w:val="0"/>
              <w:marRight w:val="0"/>
              <w:marTop w:val="0"/>
              <w:marBottom w:val="0"/>
              <w:divBdr>
                <w:top w:val="none" w:sz="0" w:space="0" w:color="auto"/>
                <w:left w:val="none" w:sz="0" w:space="0" w:color="auto"/>
                <w:bottom w:val="none" w:sz="0" w:space="0" w:color="auto"/>
                <w:right w:val="none" w:sz="0" w:space="0" w:color="auto"/>
              </w:divBdr>
            </w:div>
          </w:divsChild>
        </w:div>
        <w:div w:id="1332875937">
          <w:marLeft w:val="0"/>
          <w:marRight w:val="0"/>
          <w:marTop w:val="0"/>
          <w:marBottom w:val="0"/>
          <w:divBdr>
            <w:top w:val="none" w:sz="0" w:space="0" w:color="auto"/>
            <w:left w:val="none" w:sz="0" w:space="0" w:color="auto"/>
            <w:bottom w:val="none" w:sz="0" w:space="0" w:color="auto"/>
            <w:right w:val="none" w:sz="0" w:space="0" w:color="auto"/>
          </w:divBdr>
          <w:divsChild>
            <w:div w:id="1257910344">
              <w:marLeft w:val="0"/>
              <w:marRight w:val="0"/>
              <w:marTop w:val="0"/>
              <w:marBottom w:val="0"/>
              <w:divBdr>
                <w:top w:val="none" w:sz="0" w:space="0" w:color="auto"/>
                <w:left w:val="none" w:sz="0" w:space="0" w:color="auto"/>
                <w:bottom w:val="none" w:sz="0" w:space="0" w:color="auto"/>
                <w:right w:val="none" w:sz="0" w:space="0" w:color="auto"/>
              </w:divBdr>
            </w:div>
          </w:divsChild>
        </w:div>
        <w:div w:id="1341009458">
          <w:marLeft w:val="0"/>
          <w:marRight w:val="0"/>
          <w:marTop w:val="0"/>
          <w:marBottom w:val="0"/>
          <w:divBdr>
            <w:top w:val="none" w:sz="0" w:space="0" w:color="auto"/>
            <w:left w:val="none" w:sz="0" w:space="0" w:color="auto"/>
            <w:bottom w:val="none" w:sz="0" w:space="0" w:color="auto"/>
            <w:right w:val="none" w:sz="0" w:space="0" w:color="auto"/>
          </w:divBdr>
          <w:divsChild>
            <w:div w:id="1895193995">
              <w:marLeft w:val="0"/>
              <w:marRight w:val="0"/>
              <w:marTop w:val="0"/>
              <w:marBottom w:val="0"/>
              <w:divBdr>
                <w:top w:val="none" w:sz="0" w:space="0" w:color="auto"/>
                <w:left w:val="none" w:sz="0" w:space="0" w:color="auto"/>
                <w:bottom w:val="none" w:sz="0" w:space="0" w:color="auto"/>
                <w:right w:val="none" w:sz="0" w:space="0" w:color="auto"/>
              </w:divBdr>
            </w:div>
          </w:divsChild>
        </w:div>
        <w:div w:id="1374227770">
          <w:marLeft w:val="0"/>
          <w:marRight w:val="0"/>
          <w:marTop w:val="0"/>
          <w:marBottom w:val="0"/>
          <w:divBdr>
            <w:top w:val="none" w:sz="0" w:space="0" w:color="auto"/>
            <w:left w:val="none" w:sz="0" w:space="0" w:color="auto"/>
            <w:bottom w:val="none" w:sz="0" w:space="0" w:color="auto"/>
            <w:right w:val="none" w:sz="0" w:space="0" w:color="auto"/>
          </w:divBdr>
          <w:divsChild>
            <w:div w:id="1615020929">
              <w:marLeft w:val="0"/>
              <w:marRight w:val="0"/>
              <w:marTop w:val="0"/>
              <w:marBottom w:val="0"/>
              <w:divBdr>
                <w:top w:val="none" w:sz="0" w:space="0" w:color="auto"/>
                <w:left w:val="none" w:sz="0" w:space="0" w:color="auto"/>
                <w:bottom w:val="none" w:sz="0" w:space="0" w:color="auto"/>
                <w:right w:val="none" w:sz="0" w:space="0" w:color="auto"/>
              </w:divBdr>
            </w:div>
          </w:divsChild>
        </w:div>
        <w:div w:id="1405570388">
          <w:marLeft w:val="0"/>
          <w:marRight w:val="0"/>
          <w:marTop w:val="0"/>
          <w:marBottom w:val="0"/>
          <w:divBdr>
            <w:top w:val="none" w:sz="0" w:space="0" w:color="auto"/>
            <w:left w:val="none" w:sz="0" w:space="0" w:color="auto"/>
            <w:bottom w:val="none" w:sz="0" w:space="0" w:color="auto"/>
            <w:right w:val="none" w:sz="0" w:space="0" w:color="auto"/>
          </w:divBdr>
          <w:divsChild>
            <w:div w:id="1932859673">
              <w:marLeft w:val="0"/>
              <w:marRight w:val="0"/>
              <w:marTop w:val="0"/>
              <w:marBottom w:val="0"/>
              <w:divBdr>
                <w:top w:val="none" w:sz="0" w:space="0" w:color="auto"/>
                <w:left w:val="none" w:sz="0" w:space="0" w:color="auto"/>
                <w:bottom w:val="none" w:sz="0" w:space="0" w:color="auto"/>
                <w:right w:val="none" w:sz="0" w:space="0" w:color="auto"/>
              </w:divBdr>
            </w:div>
          </w:divsChild>
        </w:div>
        <w:div w:id="1438329509">
          <w:marLeft w:val="0"/>
          <w:marRight w:val="0"/>
          <w:marTop w:val="0"/>
          <w:marBottom w:val="0"/>
          <w:divBdr>
            <w:top w:val="none" w:sz="0" w:space="0" w:color="auto"/>
            <w:left w:val="none" w:sz="0" w:space="0" w:color="auto"/>
            <w:bottom w:val="none" w:sz="0" w:space="0" w:color="auto"/>
            <w:right w:val="none" w:sz="0" w:space="0" w:color="auto"/>
          </w:divBdr>
          <w:divsChild>
            <w:div w:id="1641765483">
              <w:marLeft w:val="0"/>
              <w:marRight w:val="0"/>
              <w:marTop w:val="0"/>
              <w:marBottom w:val="0"/>
              <w:divBdr>
                <w:top w:val="none" w:sz="0" w:space="0" w:color="auto"/>
                <w:left w:val="none" w:sz="0" w:space="0" w:color="auto"/>
                <w:bottom w:val="none" w:sz="0" w:space="0" w:color="auto"/>
                <w:right w:val="none" w:sz="0" w:space="0" w:color="auto"/>
              </w:divBdr>
            </w:div>
          </w:divsChild>
        </w:div>
        <w:div w:id="1568760248">
          <w:marLeft w:val="0"/>
          <w:marRight w:val="0"/>
          <w:marTop w:val="0"/>
          <w:marBottom w:val="0"/>
          <w:divBdr>
            <w:top w:val="none" w:sz="0" w:space="0" w:color="auto"/>
            <w:left w:val="none" w:sz="0" w:space="0" w:color="auto"/>
            <w:bottom w:val="none" w:sz="0" w:space="0" w:color="auto"/>
            <w:right w:val="none" w:sz="0" w:space="0" w:color="auto"/>
          </w:divBdr>
          <w:divsChild>
            <w:div w:id="1757439402">
              <w:marLeft w:val="0"/>
              <w:marRight w:val="0"/>
              <w:marTop w:val="0"/>
              <w:marBottom w:val="0"/>
              <w:divBdr>
                <w:top w:val="none" w:sz="0" w:space="0" w:color="auto"/>
                <w:left w:val="none" w:sz="0" w:space="0" w:color="auto"/>
                <w:bottom w:val="none" w:sz="0" w:space="0" w:color="auto"/>
                <w:right w:val="none" w:sz="0" w:space="0" w:color="auto"/>
              </w:divBdr>
            </w:div>
          </w:divsChild>
        </w:div>
        <w:div w:id="1587879557">
          <w:marLeft w:val="0"/>
          <w:marRight w:val="0"/>
          <w:marTop w:val="0"/>
          <w:marBottom w:val="0"/>
          <w:divBdr>
            <w:top w:val="none" w:sz="0" w:space="0" w:color="auto"/>
            <w:left w:val="none" w:sz="0" w:space="0" w:color="auto"/>
            <w:bottom w:val="none" w:sz="0" w:space="0" w:color="auto"/>
            <w:right w:val="none" w:sz="0" w:space="0" w:color="auto"/>
          </w:divBdr>
          <w:divsChild>
            <w:div w:id="839004219">
              <w:marLeft w:val="0"/>
              <w:marRight w:val="0"/>
              <w:marTop w:val="0"/>
              <w:marBottom w:val="0"/>
              <w:divBdr>
                <w:top w:val="none" w:sz="0" w:space="0" w:color="auto"/>
                <w:left w:val="none" w:sz="0" w:space="0" w:color="auto"/>
                <w:bottom w:val="none" w:sz="0" w:space="0" w:color="auto"/>
                <w:right w:val="none" w:sz="0" w:space="0" w:color="auto"/>
              </w:divBdr>
            </w:div>
          </w:divsChild>
        </w:div>
        <w:div w:id="1609922545">
          <w:marLeft w:val="0"/>
          <w:marRight w:val="0"/>
          <w:marTop w:val="0"/>
          <w:marBottom w:val="0"/>
          <w:divBdr>
            <w:top w:val="none" w:sz="0" w:space="0" w:color="auto"/>
            <w:left w:val="none" w:sz="0" w:space="0" w:color="auto"/>
            <w:bottom w:val="none" w:sz="0" w:space="0" w:color="auto"/>
            <w:right w:val="none" w:sz="0" w:space="0" w:color="auto"/>
          </w:divBdr>
          <w:divsChild>
            <w:div w:id="1729919254">
              <w:marLeft w:val="0"/>
              <w:marRight w:val="0"/>
              <w:marTop w:val="0"/>
              <w:marBottom w:val="0"/>
              <w:divBdr>
                <w:top w:val="none" w:sz="0" w:space="0" w:color="auto"/>
                <w:left w:val="none" w:sz="0" w:space="0" w:color="auto"/>
                <w:bottom w:val="none" w:sz="0" w:space="0" w:color="auto"/>
                <w:right w:val="none" w:sz="0" w:space="0" w:color="auto"/>
              </w:divBdr>
            </w:div>
          </w:divsChild>
        </w:div>
        <w:div w:id="1616474636">
          <w:marLeft w:val="0"/>
          <w:marRight w:val="0"/>
          <w:marTop w:val="0"/>
          <w:marBottom w:val="0"/>
          <w:divBdr>
            <w:top w:val="none" w:sz="0" w:space="0" w:color="auto"/>
            <w:left w:val="none" w:sz="0" w:space="0" w:color="auto"/>
            <w:bottom w:val="none" w:sz="0" w:space="0" w:color="auto"/>
            <w:right w:val="none" w:sz="0" w:space="0" w:color="auto"/>
          </w:divBdr>
          <w:divsChild>
            <w:div w:id="441269074">
              <w:marLeft w:val="0"/>
              <w:marRight w:val="0"/>
              <w:marTop w:val="0"/>
              <w:marBottom w:val="0"/>
              <w:divBdr>
                <w:top w:val="none" w:sz="0" w:space="0" w:color="auto"/>
                <w:left w:val="none" w:sz="0" w:space="0" w:color="auto"/>
                <w:bottom w:val="none" w:sz="0" w:space="0" w:color="auto"/>
                <w:right w:val="none" w:sz="0" w:space="0" w:color="auto"/>
              </w:divBdr>
            </w:div>
          </w:divsChild>
        </w:div>
        <w:div w:id="1628510394">
          <w:marLeft w:val="0"/>
          <w:marRight w:val="0"/>
          <w:marTop w:val="0"/>
          <w:marBottom w:val="0"/>
          <w:divBdr>
            <w:top w:val="none" w:sz="0" w:space="0" w:color="auto"/>
            <w:left w:val="none" w:sz="0" w:space="0" w:color="auto"/>
            <w:bottom w:val="none" w:sz="0" w:space="0" w:color="auto"/>
            <w:right w:val="none" w:sz="0" w:space="0" w:color="auto"/>
          </w:divBdr>
          <w:divsChild>
            <w:div w:id="34739878">
              <w:marLeft w:val="0"/>
              <w:marRight w:val="0"/>
              <w:marTop w:val="0"/>
              <w:marBottom w:val="0"/>
              <w:divBdr>
                <w:top w:val="none" w:sz="0" w:space="0" w:color="auto"/>
                <w:left w:val="none" w:sz="0" w:space="0" w:color="auto"/>
                <w:bottom w:val="none" w:sz="0" w:space="0" w:color="auto"/>
                <w:right w:val="none" w:sz="0" w:space="0" w:color="auto"/>
              </w:divBdr>
            </w:div>
          </w:divsChild>
        </w:div>
        <w:div w:id="1628659244">
          <w:marLeft w:val="0"/>
          <w:marRight w:val="0"/>
          <w:marTop w:val="0"/>
          <w:marBottom w:val="0"/>
          <w:divBdr>
            <w:top w:val="none" w:sz="0" w:space="0" w:color="auto"/>
            <w:left w:val="none" w:sz="0" w:space="0" w:color="auto"/>
            <w:bottom w:val="none" w:sz="0" w:space="0" w:color="auto"/>
            <w:right w:val="none" w:sz="0" w:space="0" w:color="auto"/>
          </w:divBdr>
          <w:divsChild>
            <w:div w:id="1862431337">
              <w:marLeft w:val="0"/>
              <w:marRight w:val="0"/>
              <w:marTop w:val="0"/>
              <w:marBottom w:val="0"/>
              <w:divBdr>
                <w:top w:val="none" w:sz="0" w:space="0" w:color="auto"/>
                <w:left w:val="none" w:sz="0" w:space="0" w:color="auto"/>
                <w:bottom w:val="none" w:sz="0" w:space="0" w:color="auto"/>
                <w:right w:val="none" w:sz="0" w:space="0" w:color="auto"/>
              </w:divBdr>
            </w:div>
          </w:divsChild>
        </w:div>
        <w:div w:id="1634214931">
          <w:marLeft w:val="0"/>
          <w:marRight w:val="0"/>
          <w:marTop w:val="0"/>
          <w:marBottom w:val="0"/>
          <w:divBdr>
            <w:top w:val="none" w:sz="0" w:space="0" w:color="auto"/>
            <w:left w:val="none" w:sz="0" w:space="0" w:color="auto"/>
            <w:bottom w:val="none" w:sz="0" w:space="0" w:color="auto"/>
            <w:right w:val="none" w:sz="0" w:space="0" w:color="auto"/>
          </w:divBdr>
          <w:divsChild>
            <w:div w:id="1413284540">
              <w:marLeft w:val="0"/>
              <w:marRight w:val="0"/>
              <w:marTop w:val="0"/>
              <w:marBottom w:val="0"/>
              <w:divBdr>
                <w:top w:val="none" w:sz="0" w:space="0" w:color="auto"/>
                <w:left w:val="none" w:sz="0" w:space="0" w:color="auto"/>
                <w:bottom w:val="none" w:sz="0" w:space="0" w:color="auto"/>
                <w:right w:val="none" w:sz="0" w:space="0" w:color="auto"/>
              </w:divBdr>
            </w:div>
          </w:divsChild>
        </w:div>
        <w:div w:id="1648364937">
          <w:marLeft w:val="0"/>
          <w:marRight w:val="0"/>
          <w:marTop w:val="0"/>
          <w:marBottom w:val="0"/>
          <w:divBdr>
            <w:top w:val="none" w:sz="0" w:space="0" w:color="auto"/>
            <w:left w:val="none" w:sz="0" w:space="0" w:color="auto"/>
            <w:bottom w:val="none" w:sz="0" w:space="0" w:color="auto"/>
            <w:right w:val="none" w:sz="0" w:space="0" w:color="auto"/>
          </w:divBdr>
          <w:divsChild>
            <w:div w:id="2130972479">
              <w:marLeft w:val="0"/>
              <w:marRight w:val="0"/>
              <w:marTop w:val="0"/>
              <w:marBottom w:val="0"/>
              <w:divBdr>
                <w:top w:val="none" w:sz="0" w:space="0" w:color="auto"/>
                <w:left w:val="none" w:sz="0" w:space="0" w:color="auto"/>
                <w:bottom w:val="none" w:sz="0" w:space="0" w:color="auto"/>
                <w:right w:val="none" w:sz="0" w:space="0" w:color="auto"/>
              </w:divBdr>
            </w:div>
          </w:divsChild>
        </w:div>
        <w:div w:id="1658071374">
          <w:marLeft w:val="0"/>
          <w:marRight w:val="0"/>
          <w:marTop w:val="0"/>
          <w:marBottom w:val="0"/>
          <w:divBdr>
            <w:top w:val="none" w:sz="0" w:space="0" w:color="auto"/>
            <w:left w:val="none" w:sz="0" w:space="0" w:color="auto"/>
            <w:bottom w:val="none" w:sz="0" w:space="0" w:color="auto"/>
            <w:right w:val="none" w:sz="0" w:space="0" w:color="auto"/>
          </w:divBdr>
          <w:divsChild>
            <w:div w:id="479465018">
              <w:marLeft w:val="0"/>
              <w:marRight w:val="0"/>
              <w:marTop w:val="0"/>
              <w:marBottom w:val="0"/>
              <w:divBdr>
                <w:top w:val="none" w:sz="0" w:space="0" w:color="auto"/>
                <w:left w:val="none" w:sz="0" w:space="0" w:color="auto"/>
                <w:bottom w:val="none" w:sz="0" w:space="0" w:color="auto"/>
                <w:right w:val="none" w:sz="0" w:space="0" w:color="auto"/>
              </w:divBdr>
            </w:div>
          </w:divsChild>
        </w:div>
        <w:div w:id="1721054365">
          <w:marLeft w:val="0"/>
          <w:marRight w:val="0"/>
          <w:marTop w:val="0"/>
          <w:marBottom w:val="0"/>
          <w:divBdr>
            <w:top w:val="none" w:sz="0" w:space="0" w:color="auto"/>
            <w:left w:val="none" w:sz="0" w:space="0" w:color="auto"/>
            <w:bottom w:val="none" w:sz="0" w:space="0" w:color="auto"/>
            <w:right w:val="none" w:sz="0" w:space="0" w:color="auto"/>
          </w:divBdr>
          <w:divsChild>
            <w:div w:id="2018535497">
              <w:marLeft w:val="0"/>
              <w:marRight w:val="0"/>
              <w:marTop w:val="0"/>
              <w:marBottom w:val="0"/>
              <w:divBdr>
                <w:top w:val="none" w:sz="0" w:space="0" w:color="auto"/>
                <w:left w:val="none" w:sz="0" w:space="0" w:color="auto"/>
                <w:bottom w:val="none" w:sz="0" w:space="0" w:color="auto"/>
                <w:right w:val="none" w:sz="0" w:space="0" w:color="auto"/>
              </w:divBdr>
            </w:div>
          </w:divsChild>
        </w:div>
        <w:div w:id="1728868835">
          <w:marLeft w:val="0"/>
          <w:marRight w:val="0"/>
          <w:marTop w:val="0"/>
          <w:marBottom w:val="0"/>
          <w:divBdr>
            <w:top w:val="none" w:sz="0" w:space="0" w:color="auto"/>
            <w:left w:val="none" w:sz="0" w:space="0" w:color="auto"/>
            <w:bottom w:val="none" w:sz="0" w:space="0" w:color="auto"/>
            <w:right w:val="none" w:sz="0" w:space="0" w:color="auto"/>
          </w:divBdr>
          <w:divsChild>
            <w:div w:id="572938012">
              <w:marLeft w:val="0"/>
              <w:marRight w:val="0"/>
              <w:marTop w:val="0"/>
              <w:marBottom w:val="0"/>
              <w:divBdr>
                <w:top w:val="none" w:sz="0" w:space="0" w:color="auto"/>
                <w:left w:val="none" w:sz="0" w:space="0" w:color="auto"/>
                <w:bottom w:val="none" w:sz="0" w:space="0" w:color="auto"/>
                <w:right w:val="none" w:sz="0" w:space="0" w:color="auto"/>
              </w:divBdr>
            </w:div>
          </w:divsChild>
        </w:div>
        <w:div w:id="1756904074">
          <w:marLeft w:val="0"/>
          <w:marRight w:val="0"/>
          <w:marTop w:val="0"/>
          <w:marBottom w:val="0"/>
          <w:divBdr>
            <w:top w:val="none" w:sz="0" w:space="0" w:color="auto"/>
            <w:left w:val="none" w:sz="0" w:space="0" w:color="auto"/>
            <w:bottom w:val="none" w:sz="0" w:space="0" w:color="auto"/>
            <w:right w:val="none" w:sz="0" w:space="0" w:color="auto"/>
          </w:divBdr>
          <w:divsChild>
            <w:div w:id="765999151">
              <w:marLeft w:val="0"/>
              <w:marRight w:val="0"/>
              <w:marTop w:val="0"/>
              <w:marBottom w:val="0"/>
              <w:divBdr>
                <w:top w:val="none" w:sz="0" w:space="0" w:color="auto"/>
                <w:left w:val="none" w:sz="0" w:space="0" w:color="auto"/>
                <w:bottom w:val="none" w:sz="0" w:space="0" w:color="auto"/>
                <w:right w:val="none" w:sz="0" w:space="0" w:color="auto"/>
              </w:divBdr>
            </w:div>
          </w:divsChild>
        </w:div>
        <w:div w:id="1772429968">
          <w:marLeft w:val="0"/>
          <w:marRight w:val="0"/>
          <w:marTop w:val="0"/>
          <w:marBottom w:val="0"/>
          <w:divBdr>
            <w:top w:val="none" w:sz="0" w:space="0" w:color="auto"/>
            <w:left w:val="none" w:sz="0" w:space="0" w:color="auto"/>
            <w:bottom w:val="none" w:sz="0" w:space="0" w:color="auto"/>
            <w:right w:val="none" w:sz="0" w:space="0" w:color="auto"/>
          </w:divBdr>
          <w:divsChild>
            <w:div w:id="283125488">
              <w:marLeft w:val="0"/>
              <w:marRight w:val="0"/>
              <w:marTop w:val="0"/>
              <w:marBottom w:val="0"/>
              <w:divBdr>
                <w:top w:val="none" w:sz="0" w:space="0" w:color="auto"/>
                <w:left w:val="none" w:sz="0" w:space="0" w:color="auto"/>
                <w:bottom w:val="none" w:sz="0" w:space="0" w:color="auto"/>
                <w:right w:val="none" w:sz="0" w:space="0" w:color="auto"/>
              </w:divBdr>
            </w:div>
          </w:divsChild>
        </w:div>
        <w:div w:id="1796948979">
          <w:marLeft w:val="0"/>
          <w:marRight w:val="0"/>
          <w:marTop w:val="0"/>
          <w:marBottom w:val="0"/>
          <w:divBdr>
            <w:top w:val="none" w:sz="0" w:space="0" w:color="auto"/>
            <w:left w:val="none" w:sz="0" w:space="0" w:color="auto"/>
            <w:bottom w:val="none" w:sz="0" w:space="0" w:color="auto"/>
            <w:right w:val="none" w:sz="0" w:space="0" w:color="auto"/>
          </w:divBdr>
          <w:divsChild>
            <w:div w:id="1828325956">
              <w:marLeft w:val="0"/>
              <w:marRight w:val="0"/>
              <w:marTop w:val="0"/>
              <w:marBottom w:val="0"/>
              <w:divBdr>
                <w:top w:val="none" w:sz="0" w:space="0" w:color="auto"/>
                <w:left w:val="none" w:sz="0" w:space="0" w:color="auto"/>
                <w:bottom w:val="none" w:sz="0" w:space="0" w:color="auto"/>
                <w:right w:val="none" w:sz="0" w:space="0" w:color="auto"/>
              </w:divBdr>
            </w:div>
          </w:divsChild>
        </w:div>
        <w:div w:id="1818721401">
          <w:marLeft w:val="0"/>
          <w:marRight w:val="0"/>
          <w:marTop w:val="0"/>
          <w:marBottom w:val="0"/>
          <w:divBdr>
            <w:top w:val="none" w:sz="0" w:space="0" w:color="auto"/>
            <w:left w:val="none" w:sz="0" w:space="0" w:color="auto"/>
            <w:bottom w:val="none" w:sz="0" w:space="0" w:color="auto"/>
            <w:right w:val="none" w:sz="0" w:space="0" w:color="auto"/>
          </w:divBdr>
          <w:divsChild>
            <w:div w:id="1190724234">
              <w:marLeft w:val="0"/>
              <w:marRight w:val="0"/>
              <w:marTop w:val="0"/>
              <w:marBottom w:val="0"/>
              <w:divBdr>
                <w:top w:val="none" w:sz="0" w:space="0" w:color="auto"/>
                <w:left w:val="none" w:sz="0" w:space="0" w:color="auto"/>
                <w:bottom w:val="none" w:sz="0" w:space="0" w:color="auto"/>
                <w:right w:val="none" w:sz="0" w:space="0" w:color="auto"/>
              </w:divBdr>
            </w:div>
          </w:divsChild>
        </w:div>
        <w:div w:id="1885943690">
          <w:marLeft w:val="0"/>
          <w:marRight w:val="0"/>
          <w:marTop w:val="0"/>
          <w:marBottom w:val="0"/>
          <w:divBdr>
            <w:top w:val="none" w:sz="0" w:space="0" w:color="auto"/>
            <w:left w:val="none" w:sz="0" w:space="0" w:color="auto"/>
            <w:bottom w:val="none" w:sz="0" w:space="0" w:color="auto"/>
            <w:right w:val="none" w:sz="0" w:space="0" w:color="auto"/>
          </w:divBdr>
          <w:divsChild>
            <w:div w:id="1642343627">
              <w:marLeft w:val="0"/>
              <w:marRight w:val="0"/>
              <w:marTop w:val="0"/>
              <w:marBottom w:val="0"/>
              <w:divBdr>
                <w:top w:val="none" w:sz="0" w:space="0" w:color="auto"/>
                <w:left w:val="none" w:sz="0" w:space="0" w:color="auto"/>
                <w:bottom w:val="none" w:sz="0" w:space="0" w:color="auto"/>
                <w:right w:val="none" w:sz="0" w:space="0" w:color="auto"/>
              </w:divBdr>
            </w:div>
          </w:divsChild>
        </w:div>
        <w:div w:id="1958487806">
          <w:marLeft w:val="0"/>
          <w:marRight w:val="0"/>
          <w:marTop w:val="0"/>
          <w:marBottom w:val="0"/>
          <w:divBdr>
            <w:top w:val="none" w:sz="0" w:space="0" w:color="auto"/>
            <w:left w:val="none" w:sz="0" w:space="0" w:color="auto"/>
            <w:bottom w:val="none" w:sz="0" w:space="0" w:color="auto"/>
            <w:right w:val="none" w:sz="0" w:space="0" w:color="auto"/>
          </w:divBdr>
          <w:divsChild>
            <w:div w:id="1141077764">
              <w:marLeft w:val="0"/>
              <w:marRight w:val="0"/>
              <w:marTop w:val="0"/>
              <w:marBottom w:val="0"/>
              <w:divBdr>
                <w:top w:val="none" w:sz="0" w:space="0" w:color="auto"/>
                <w:left w:val="none" w:sz="0" w:space="0" w:color="auto"/>
                <w:bottom w:val="none" w:sz="0" w:space="0" w:color="auto"/>
                <w:right w:val="none" w:sz="0" w:space="0" w:color="auto"/>
              </w:divBdr>
            </w:div>
          </w:divsChild>
        </w:div>
        <w:div w:id="2059235073">
          <w:marLeft w:val="0"/>
          <w:marRight w:val="0"/>
          <w:marTop w:val="0"/>
          <w:marBottom w:val="0"/>
          <w:divBdr>
            <w:top w:val="none" w:sz="0" w:space="0" w:color="auto"/>
            <w:left w:val="none" w:sz="0" w:space="0" w:color="auto"/>
            <w:bottom w:val="none" w:sz="0" w:space="0" w:color="auto"/>
            <w:right w:val="none" w:sz="0" w:space="0" w:color="auto"/>
          </w:divBdr>
          <w:divsChild>
            <w:div w:id="420637877">
              <w:marLeft w:val="0"/>
              <w:marRight w:val="0"/>
              <w:marTop w:val="0"/>
              <w:marBottom w:val="0"/>
              <w:divBdr>
                <w:top w:val="none" w:sz="0" w:space="0" w:color="auto"/>
                <w:left w:val="none" w:sz="0" w:space="0" w:color="auto"/>
                <w:bottom w:val="none" w:sz="0" w:space="0" w:color="auto"/>
                <w:right w:val="none" w:sz="0" w:space="0" w:color="auto"/>
              </w:divBdr>
            </w:div>
          </w:divsChild>
        </w:div>
        <w:div w:id="2139835944">
          <w:marLeft w:val="0"/>
          <w:marRight w:val="0"/>
          <w:marTop w:val="0"/>
          <w:marBottom w:val="0"/>
          <w:divBdr>
            <w:top w:val="none" w:sz="0" w:space="0" w:color="auto"/>
            <w:left w:val="none" w:sz="0" w:space="0" w:color="auto"/>
            <w:bottom w:val="none" w:sz="0" w:space="0" w:color="auto"/>
            <w:right w:val="none" w:sz="0" w:space="0" w:color="auto"/>
          </w:divBdr>
          <w:divsChild>
            <w:div w:id="4917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063498">
      <w:bodyDiv w:val="1"/>
      <w:marLeft w:val="0"/>
      <w:marRight w:val="0"/>
      <w:marTop w:val="0"/>
      <w:marBottom w:val="0"/>
      <w:divBdr>
        <w:top w:val="none" w:sz="0" w:space="0" w:color="auto"/>
        <w:left w:val="none" w:sz="0" w:space="0" w:color="auto"/>
        <w:bottom w:val="none" w:sz="0" w:space="0" w:color="auto"/>
        <w:right w:val="none" w:sz="0" w:space="0" w:color="auto"/>
      </w:divBdr>
    </w:div>
    <w:div w:id="201833890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061922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072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460209">
      <w:bodyDiv w:val="1"/>
      <w:marLeft w:val="0"/>
      <w:marRight w:val="0"/>
      <w:marTop w:val="0"/>
      <w:marBottom w:val="0"/>
      <w:divBdr>
        <w:top w:val="none" w:sz="0" w:space="0" w:color="auto"/>
        <w:left w:val="none" w:sz="0" w:space="0" w:color="auto"/>
        <w:bottom w:val="none" w:sz="0" w:space="0" w:color="auto"/>
        <w:right w:val="none" w:sz="0" w:space="0" w:color="auto"/>
      </w:divBdr>
      <w:divsChild>
        <w:div w:id="733508809">
          <w:marLeft w:val="0"/>
          <w:marRight w:val="0"/>
          <w:marTop w:val="0"/>
          <w:marBottom w:val="0"/>
          <w:divBdr>
            <w:top w:val="none" w:sz="0" w:space="0" w:color="auto"/>
            <w:left w:val="none" w:sz="0" w:space="0" w:color="auto"/>
            <w:bottom w:val="none" w:sz="0" w:space="0" w:color="auto"/>
            <w:right w:val="none" w:sz="0" w:space="0" w:color="auto"/>
          </w:divBdr>
          <w:divsChild>
            <w:div w:id="34652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png" Id="rId18" /><Relationship Type="http://schemas.openxmlformats.org/officeDocument/2006/relationships/customXml" Target="../customXml/item3.xml" Id="rId3" /><Relationship Type="http://schemas.openxmlformats.org/officeDocument/2006/relationships/image" Target="media/image9.emf"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microsoft.com/office/2019/05/relationships/documenttasks" Target="documenttasks/documenttasks1.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jpg"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fontTable" Target="fontTable.xml" Id="rId23" /><Relationship Type="http://schemas.openxmlformats.org/officeDocument/2006/relationships/webSettings" Target="webSettings.xml" Id="rId10" /><Relationship Type="http://schemas.openxmlformats.org/officeDocument/2006/relationships/image" Target="media/image7.jpeg"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10.emf"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49BA601E-6700-4040-B7CF-61706A97FCAB}">
    <t:Anchor>
      <t:Comment id="648020136"/>
    </t:Anchor>
    <t:History>
      <t:Event id="{7144A4F3-725C-41CB-8E75-214EDFCD8F0D}" time="2022-08-12T10:02:16.849Z">
        <t:Attribution userId="S::teemu.veijalainen@nokia-bell-labs.com::45e90c10-85e1-4337-b322-cf5e6c85f24e" userProvider="AD" userName="Veijalainen, Teemu (Nokia - FI/Espoo)"/>
        <t:Anchor>
          <t:Comment id="2139078165"/>
        </t:Anchor>
        <t:Create/>
      </t:Event>
      <t:Event id="{38765AF0-54A1-4F5E-82E1-69EBA511F6C7}" time="2022-08-12T10:02:16.849Z">
        <t:Attribution userId="S::teemu.veijalainen@nokia-bell-labs.com::45e90c10-85e1-4337-b322-cf5e6c85f24e" userProvider="AD" userName="Veijalainen, Teemu (Nokia - FI/Espoo)"/>
        <t:Anchor>
          <t:Comment id="2139078165"/>
        </t:Anchor>
        <t:Assign userId="S::vismika.ranasinghe@nokia.com::ff422784-2eee-4207-821f-fe3f14a18caa" userProvider="AD" userName="Ranasinghe, Vismika (Nokia - FI/Oulu)"/>
      </t:Event>
      <t:Event id="{F6E80486-2095-44C5-9E60-6B35D8D204C6}" time="2022-08-12T10:02:16.849Z">
        <t:Attribution userId="S::teemu.veijalainen@nokia-bell-labs.com::45e90c10-85e1-4337-b322-cf5e6c85f24e" userProvider="AD" userName="Veijalainen, Teemu (Nokia - FI/Espoo)"/>
        <t:Anchor>
          <t:Comment id="2139078165"/>
        </t:Anchor>
        <t:SetTitle title="Yes this is true. I understood you have talked with @Ranasinghe, Vismika (Nokia - FI/Oulu) that this is the case. And we will hint in the other aspects Tdoc that we may obtain all the beam measurements from RSRP prediction model for the QoS model. An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5AIRPNAIUNRU-1830940522-17304</_dlc_DocId>
    <_dlc_DocIdUrl xmlns="71c5aaf6-e6ce-465b-b873-5148d2a4c105">
      <Url>https://nokia.sharepoint.com/sites/c5g/5gradio/_layouts/15/DocIdRedir.aspx?ID=5AIRPNAIUNRU-1830940522-17304</Url>
      <Description>5AIRPNAIUNRU-1830940522-17304</Description>
    </_dlc_DocIdUrl>
    <HideFromDelve xmlns="71c5aaf6-e6ce-465b-b873-5148d2a4c105">false</HideFromDelve>
    <SharedWithUsers xmlns="95d2e41d-1f11-4347-bb1c-11d6a32975dd">
      <UserInfo>
        <DisplayName>Maggi, Lorenzo (Nokia - FR/Paris-Saclay)</DisplayName>
        <AccountId>13697</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TDoc.dot</Template>
  <TotalTime>6853</TotalTime>
  <Pages>1</Pages>
  <Words>13033</Words>
  <Characters>74294</Characters>
  <Application>Microsoft Office Word</Application>
  <DocSecurity>4</DocSecurity>
  <Lines>619</Lines>
  <Paragraphs>174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Bonfante, Andrea (Nokia - FR/Paris-Saclay)</cp:lastModifiedBy>
  <cp:revision>1152</cp:revision>
  <cp:lastPrinted>2016-06-22T11:35:00Z</cp:lastPrinted>
  <dcterms:created xsi:type="dcterms:W3CDTF">2022-08-14T02:20:00Z</dcterms:created>
  <dcterms:modified xsi:type="dcterms:W3CDTF">2022-10-01T01:15:00Z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23b87251-62ff-4ac3-8f72-06711bfbb060</vt:lpwstr>
  </property>
  <property fmtid="{D5CDD505-2E9C-101B-9397-08002B2CF9AE}" pid="9" name="GrammarlyDocumentId">
    <vt:lpwstr>9d86c6bf863c422e1607d1ad61562d189d2f65fc9f336ca5fc3d039805e67c41</vt:lpwstr>
  </property>
  <property fmtid="{D5CDD505-2E9C-101B-9397-08002B2CF9AE}" pid="10" name="MSIP_Label_b1aa2129-79ec-42c0-bfac-e5b7a0374572_Enabled">
    <vt:lpwstr>true</vt:lpwstr>
  </property>
  <property fmtid="{D5CDD505-2E9C-101B-9397-08002B2CF9AE}" pid="11" name="MSIP_Label_b1aa2129-79ec-42c0-bfac-e5b7a0374572_SetDate">
    <vt:lpwstr>2022-09-30T14:45:29Z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dfd16f27-46e3-467d-99af-8c813616e946</vt:lpwstr>
  </property>
  <property fmtid="{D5CDD505-2E9C-101B-9397-08002B2CF9AE}" pid="16" name="MSIP_Label_b1aa2129-79ec-42c0-bfac-e5b7a0374572_ContentBits">
    <vt:lpwstr>0</vt:lpwstr>
  </property>
</Properties>
</file>