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A120" w14:textId="51FD9054"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10</w:t>
      </w:r>
      <w:r w:rsidR="003C0DF5">
        <w:rPr>
          <w:rFonts w:ascii="Arial" w:hAnsi="Arial" w:cs="Arial" w:hint="eastAsia"/>
          <w:b/>
          <w:bCs/>
          <w:lang w:eastAsia="zh-CN"/>
        </w:rPr>
        <w:t>bis-</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3C0DF5" w:rsidRPr="003C0DF5">
        <w:rPr>
          <w:rFonts w:ascii="Arial" w:hAnsi="Arial" w:cs="Arial"/>
          <w:b/>
          <w:bCs/>
        </w:rPr>
        <w:t>2209237</w:t>
      </w:r>
    </w:p>
    <w:p w14:paraId="72AC25AB" w14:textId="1E2A8497" w:rsidR="00903EF0" w:rsidRPr="003C0DF5" w:rsidRDefault="003C0DF5" w:rsidP="00A84D72">
      <w:pPr>
        <w:tabs>
          <w:tab w:val="left" w:pos="1985"/>
          <w:tab w:val="left" w:pos="9781"/>
        </w:tabs>
        <w:spacing w:after="0" w:line="300" w:lineRule="auto"/>
        <w:ind w:right="-28"/>
        <w:jc w:val="both"/>
        <w:rPr>
          <w:rFonts w:ascii="Arial" w:eastAsia="MS Mincho" w:hAnsi="Arial" w:cs="Arial" w:hint="eastAsia"/>
          <w:b/>
          <w:bCs/>
          <w:lang w:eastAsia="ja-JP"/>
        </w:rPr>
      </w:pPr>
      <w:r w:rsidRPr="00223868">
        <w:rPr>
          <w:rFonts w:ascii="Arial" w:eastAsia="MS Mincho" w:hAnsi="Arial" w:cs="Arial"/>
          <w:b/>
          <w:bCs/>
          <w:lang w:eastAsia="ja-JP"/>
        </w:rPr>
        <w:t>e-Meeting, October 10th – 19th, 2022</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50E869E1"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r w:rsidR="00035A61" w:rsidRPr="00035A61">
        <w:rPr>
          <w:b/>
          <w:sz w:val="22"/>
          <w:szCs w:val="22"/>
        </w:rPr>
        <w:t>Considerations on co-channel coexistence for LTE SL and NR SL</w:t>
      </w:r>
    </w:p>
    <w:p w14:paraId="4EC73E3A" w14:textId="524543F9"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4D0F985" w14:textId="36A67010" w:rsidR="00E01587" w:rsidRDefault="00A84D72" w:rsidP="00421400">
      <w:pPr>
        <w:pStyle w:val="1"/>
        <w:rPr>
          <w:lang w:eastAsia="zh-CN"/>
        </w:rPr>
      </w:pPr>
      <w:bookmarkStart w:id="0" w:name="OLE_LINK1"/>
      <w:r>
        <w:rPr>
          <w:lang w:eastAsia="zh-CN"/>
        </w:rPr>
        <w:t xml:space="preserve">Discussions   </w:t>
      </w:r>
    </w:p>
    <w:p w14:paraId="2A25EADC" w14:textId="703D8CEC" w:rsidR="00B83287" w:rsidRDefault="00BC421A" w:rsidP="00B83287">
      <w:pPr>
        <w:pStyle w:val="2"/>
      </w:pPr>
      <w:r>
        <w:rPr>
          <w:rFonts w:hint="eastAsia"/>
        </w:rPr>
        <w:t>Device</w:t>
      </w:r>
      <w:r>
        <w:t xml:space="preserve"> </w:t>
      </w:r>
      <w:r>
        <w:rPr>
          <w:rFonts w:hint="eastAsia"/>
        </w:rPr>
        <w:t>type</w:t>
      </w:r>
      <w:r>
        <w:t xml:space="preserve"> supporting </w:t>
      </w:r>
      <w:r>
        <w:rPr>
          <w:rFonts w:eastAsia="MS Mincho"/>
        </w:rPr>
        <w:t>c</w:t>
      </w:r>
      <w:r>
        <w:rPr>
          <w:rFonts w:eastAsia="MS Mincho"/>
        </w:rPr>
        <w:t>o-channel coexistence</w:t>
      </w:r>
    </w:p>
    <w:tbl>
      <w:tblPr>
        <w:tblStyle w:val="a5"/>
        <w:tblW w:w="0" w:type="auto"/>
        <w:tblLook w:val="04A0" w:firstRow="1" w:lastRow="0" w:firstColumn="1" w:lastColumn="0" w:noHBand="0" w:noVBand="1"/>
      </w:tblPr>
      <w:tblGrid>
        <w:gridCol w:w="10253"/>
      </w:tblGrid>
      <w:tr w:rsidR="00BC421A" w14:paraId="6EF2C9B9" w14:textId="77777777" w:rsidTr="00BC421A">
        <w:tc>
          <w:tcPr>
            <w:tcW w:w="10253" w:type="dxa"/>
          </w:tcPr>
          <w:p w14:paraId="51898624" w14:textId="77777777" w:rsidR="00BC421A" w:rsidRDefault="00BC421A" w:rsidP="00BC421A">
            <w:pPr>
              <w:rPr>
                <w:rFonts w:eastAsia="Batang"/>
                <w:sz w:val="20"/>
                <w:lang w:eastAsia="x-none"/>
              </w:rPr>
            </w:pPr>
            <w:r>
              <w:rPr>
                <w:highlight w:val="darkYellow"/>
                <w:lang w:eastAsia="x-none"/>
              </w:rPr>
              <w:t>Working assumption</w:t>
            </w:r>
          </w:p>
          <w:p w14:paraId="716FF40F" w14:textId="155452FF" w:rsidR="00BC421A" w:rsidRPr="00BC421A" w:rsidRDefault="00BC421A" w:rsidP="00BC421A">
            <w:pPr>
              <w:rPr>
                <w:rFonts w:eastAsia="Malgun Gothic" w:hint="eastAsia"/>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13C5AEF8" w14:textId="3508162C" w:rsidR="006034BB" w:rsidRPr="00311EC7" w:rsidRDefault="006034BB" w:rsidP="00EB1B44">
      <w:pPr>
        <w:jc w:val="both"/>
        <w:rPr>
          <w:rFonts w:hint="eastAsia"/>
          <w:lang w:val="en-US" w:eastAsia="zh-CN"/>
        </w:rPr>
      </w:pPr>
      <w:r>
        <w:rPr>
          <w:rFonts w:hint="eastAsia"/>
          <w:lang w:eastAsia="zh-CN"/>
        </w:rPr>
        <w:t>I</w:t>
      </w:r>
      <w:r>
        <w:rPr>
          <w:lang w:eastAsia="zh-CN"/>
        </w:rPr>
        <w:t xml:space="preserve">n our observation, at least device type A containing both LTE SL and NR SL modules can </w:t>
      </w:r>
      <w:r w:rsidR="00311EC7">
        <w:rPr>
          <w:rFonts w:hint="eastAsia"/>
          <w:lang w:eastAsia="zh-CN"/>
        </w:rPr>
        <w:t>be</w:t>
      </w:r>
      <w:r w:rsidR="00311EC7">
        <w:rPr>
          <w:lang w:eastAsia="zh-CN"/>
        </w:rPr>
        <w:t xml:space="preserve"> supported for dynamic resource sharing, considering that deceive type A can avoid the channel collision with LTE SL through the channel sensing from its LTE SL module. Therefore, we propose to confirm the above working assumption and </w:t>
      </w:r>
      <w:r w:rsidR="00266B71">
        <w:rPr>
          <w:lang w:eastAsia="zh-CN"/>
        </w:rPr>
        <w:t xml:space="preserve">FFS the co-channel coexistence </w:t>
      </w:r>
      <w:r w:rsidR="0098012A">
        <w:rPr>
          <w:lang w:eastAsia="zh-CN"/>
        </w:rPr>
        <w:t>between devi</w:t>
      </w:r>
      <w:r w:rsidR="0098012A">
        <w:rPr>
          <w:rFonts w:hint="eastAsia"/>
          <w:lang w:eastAsia="zh-CN"/>
        </w:rPr>
        <w:t>ce</w:t>
      </w:r>
      <w:r w:rsidR="0098012A">
        <w:rPr>
          <w:lang w:eastAsia="zh-CN"/>
        </w:rPr>
        <w:t xml:space="preserve"> ty</w:t>
      </w:r>
      <w:r w:rsidR="0098012A">
        <w:rPr>
          <w:rFonts w:hint="eastAsia"/>
          <w:lang w:eastAsia="zh-CN"/>
        </w:rPr>
        <w:t>pe</w:t>
      </w:r>
      <w:r w:rsidR="0098012A">
        <w:rPr>
          <w:lang w:eastAsia="zh-CN"/>
        </w:rPr>
        <w:t xml:space="preserve"> </w:t>
      </w:r>
      <w:r w:rsidR="0098012A">
        <w:rPr>
          <w:rFonts w:hint="eastAsia"/>
          <w:lang w:eastAsia="zh-CN"/>
        </w:rPr>
        <w:t>B</w:t>
      </w:r>
      <w:r w:rsidR="0098012A">
        <w:rPr>
          <w:lang w:eastAsia="zh-CN"/>
        </w:rPr>
        <w:t xml:space="preserve">/D/E </w:t>
      </w:r>
      <w:r w:rsidR="0098012A">
        <w:rPr>
          <w:rFonts w:hint="eastAsia"/>
          <w:lang w:eastAsia="zh-CN"/>
        </w:rPr>
        <w:t>and</w:t>
      </w:r>
      <w:r w:rsidR="0098012A">
        <w:rPr>
          <w:lang w:eastAsia="zh-CN"/>
        </w:rPr>
        <w:t xml:space="preserve"> device type </w:t>
      </w:r>
      <w:r w:rsidR="0098012A">
        <w:rPr>
          <w:rFonts w:hint="eastAsia"/>
          <w:lang w:eastAsia="zh-CN"/>
        </w:rPr>
        <w:t>C,</w:t>
      </w:r>
      <w:r w:rsidR="0098012A">
        <w:rPr>
          <w:lang w:eastAsia="zh-CN"/>
        </w:rPr>
        <w:t xml:space="preserve"> for which we </w:t>
      </w:r>
      <w:r w:rsidR="00044561">
        <w:rPr>
          <w:lang w:eastAsia="zh-CN"/>
        </w:rPr>
        <w:t xml:space="preserve">suggest to apply semi-static resource pool sharing.   </w:t>
      </w:r>
    </w:p>
    <w:p w14:paraId="2E95BA0E" w14:textId="415E8A04" w:rsidR="00BC421A" w:rsidRDefault="00B244BC" w:rsidP="00EB1B44">
      <w:pPr>
        <w:jc w:val="both"/>
        <w:rPr>
          <w:lang w:eastAsia="zh-CN"/>
        </w:rPr>
      </w:pPr>
      <w:r w:rsidRPr="00EB1B44">
        <w:rPr>
          <w:rFonts w:hint="eastAsia"/>
          <w:b/>
          <w:bCs/>
          <w:u w:val="single"/>
          <w:lang w:eastAsia="zh-CN"/>
        </w:rPr>
        <w:t>P</w:t>
      </w:r>
      <w:r w:rsidRPr="00EB1B44">
        <w:rPr>
          <w:b/>
          <w:bCs/>
          <w:u w:val="single"/>
          <w:lang w:eastAsia="zh-CN"/>
        </w:rPr>
        <w:t>roposal1:</w:t>
      </w:r>
      <w:r w:rsidR="00E74818" w:rsidRPr="00EB1B44">
        <w:rPr>
          <w:b/>
          <w:bCs/>
          <w:u w:val="single"/>
          <w:lang w:eastAsia="zh-CN"/>
        </w:rPr>
        <w:t xml:space="preserve"> </w:t>
      </w:r>
      <w:r w:rsidR="00E74818" w:rsidRPr="00EB1B44">
        <w:rPr>
          <w:b/>
          <w:bCs/>
          <w:lang w:eastAsia="zh-CN"/>
        </w:rPr>
        <w:t>P</w:t>
      </w:r>
      <w:r w:rsidR="00E74818" w:rsidRPr="00EB1B44">
        <w:rPr>
          <w:b/>
          <w:bCs/>
          <w:lang w:eastAsia="zh-CN"/>
        </w:rPr>
        <w:t>ropose to confirm the working assumption</w:t>
      </w:r>
      <w:r w:rsidR="00E74818" w:rsidRPr="00EB1B44">
        <w:rPr>
          <w:b/>
          <w:bCs/>
          <w:lang w:eastAsia="zh-CN"/>
        </w:rPr>
        <w:t xml:space="preserve"> to support device type A for dynamic resource sharing</w:t>
      </w:r>
      <w:r w:rsidR="00E74818" w:rsidRPr="00EB1B44">
        <w:rPr>
          <w:b/>
          <w:bCs/>
          <w:lang w:eastAsia="zh-CN"/>
        </w:rPr>
        <w:t xml:space="preserve"> and FFS the co-channel coexistence between devi</w:t>
      </w:r>
      <w:r w:rsidR="00E74818" w:rsidRPr="00EB1B44">
        <w:rPr>
          <w:rFonts w:hint="eastAsia"/>
          <w:b/>
          <w:bCs/>
          <w:lang w:eastAsia="zh-CN"/>
        </w:rPr>
        <w:t>ce</w:t>
      </w:r>
      <w:r w:rsidR="00E74818" w:rsidRPr="00EB1B44">
        <w:rPr>
          <w:b/>
          <w:bCs/>
          <w:lang w:eastAsia="zh-CN"/>
        </w:rPr>
        <w:t xml:space="preserve"> ty</w:t>
      </w:r>
      <w:r w:rsidR="00E74818" w:rsidRPr="00EB1B44">
        <w:rPr>
          <w:rFonts w:hint="eastAsia"/>
          <w:b/>
          <w:bCs/>
          <w:lang w:eastAsia="zh-CN"/>
        </w:rPr>
        <w:t>pe</w:t>
      </w:r>
      <w:r w:rsidR="00E74818" w:rsidRPr="00EB1B44">
        <w:rPr>
          <w:b/>
          <w:bCs/>
          <w:lang w:eastAsia="zh-CN"/>
        </w:rPr>
        <w:t xml:space="preserve"> </w:t>
      </w:r>
      <w:r w:rsidR="00E74818" w:rsidRPr="00EB1B44">
        <w:rPr>
          <w:rFonts w:hint="eastAsia"/>
          <w:b/>
          <w:bCs/>
          <w:lang w:eastAsia="zh-CN"/>
        </w:rPr>
        <w:t>B</w:t>
      </w:r>
      <w:r w:rsidR="00E74818" w:rsidRPr="00EB1B44">
        <w:rPr>
          <w:b/>
          <w:bCs/>
          <w:lang w:eastAsia="zh-CN"/>
        </w:rPr>
        <w:t xml:space="preserve">/D/E </w:t>
      </w:r>
      <w:r w:rsidR="00E74818" w:rsidRPr="00EB1B44">
        <w:rPr>
          <w:rFonts w:hint="eastAsia"/>
          <w:b/>
          <w:bCs/>
          <w:lang w:eastAsia="zh-CN"/>
        </w:rPr>
        <w:t>and</w:t>
      </w:r>
      <w:r w:rsidR="00E74818" w:rsidRPr="00EB1B44">
        <w:rPr>
          <w:b/>
          <w:bCs/>
          <w:lang w:eastAsia="zh-CN"/>
        </w:rPr>
        <w:t xml:space="preserve"> device type </w:t>
      </w:r>
      <w:r w:rsidR="00E74818" w:rsidRPr="00EB1B44">
        <w:rPr>
          <w:rFonts w:hint="eastAsia"/>
          <w:b/>
          <w:bCs/>
          <w:lang w:eastAsia="zh-CN"/>
        </w:rPr>
        <w:t>C,</w:t>
      </w:r>
      <w:r w:rsidR="00E74818" w:rsidRPr="00EB1B44">
        <w:rPr>
          <w:b/>
          <w:bCs/>
          <w:lang w:eastAsia="zh-CN"/>
        </w:rPr>
        <w:t xml:space="preserve"> for which</w:t>
      </w:r>
      <w:r w:rsidR="00E74818" w:rsidRPr="00EB1B44">
        <w:rPr>
          <w:b/>
          <w:bCs/>
          <w:lang w:eastAsia="zh-CN"/>
        </w:rPr>
        <w:t xml:space="preserve"> </w:t>
      </w:r>
      <w:r w:rsidR="00E74818" w:rsidRPr="00EB1B44">
        <w:rPr>
          <w:b/>
          <w:bCs/>
          <w:lang w:eastAsia="zh-CN"/>
        </w:rPr>
        <w:t>semi-static resource pool sharing</w:t>
      </w:r>
      <w:r w:rsidR="00E74818" w:rsidRPr="00EB1B44">
        <w:rPr>
          <w:b/>
          <w:bCs/>
          <w:lang w:eastAsia="zh-CN"/>
        </w:rPr>
        <w:t xml:space="preserve"> can be applied</w:t>
      </w:r>
      <w:r w:rsidR="00E74818" w:rsidRPr="00EB1B44">
        <w:rPr>
          <w:b/>
          <w:bCs/>
          <w:lang w:eastAsia="zh-CN"/>
        </w:rPr>
        <w:t>.</w:t>
      </w:r>
    </w:p>
    <w:p w14:paraId="314A323B" w14:textId="2A047FA8" w:rsidR="00B244BC" w:rsidRDefault="00921202" w:rsidP="00921202">
      <w:pPr>
        <w:pStyle w:val="2"/>
      </w:pPr>
      <w:r>
        <w:rPr>
          <w:rFonts w:hint="eastAsia"/>
        </w:rPr>
        <w:t>S</w:t>
      </w:r>
      <w:r>
        <w:t>emi-static resource pool sharing</w:t>
      </w:r>
    </w:p>
    <w:tbl>
      <w:tblPr>
        <w:tblStyle w:val="a5"/>
        <w:tblW w:w="0" w:type="auto"/>
        <w:tblLook w:val="04A0" w:firstRow="1" w:lastRow="0" w:firstColumn="1" w:lastColumn="0" w:noHBand="0" w:noVBand="1"/>
      </w:tblPr>
      <w:tblGrid>
        <w:gridCol w:w="10253"/>
      </w:tblGrid>
      <w:tr w:rsidR="00921202" w14:paraId="5C306DB0" w14:textId="77777777" w:rsidTr="00921202">
        <w:tc>
          <w:tcPr>
            <w:tcW w:w="10253" w:type="dxa"/>
          </w:tcPr>
          <w:p w14:paraId="2B2A53E1" w14:textId="77777777" w:rsidR="00921202" w:rsidRPr="00921202" w:rsidRDefault="00921202" w:rsidP="00921202">
            <w:pPr>
              <w:pStyle w:val="3GPPNormalText"/>
              <w:spacing w:before="120" w:after="0"/>
              <w:rPr>
                <w:b/>
                <w:szCs w:val="32"/>
              </w:rPr>
            </w:pPr>
            <w:r w:rsidRPr="00921202">
              <w:rPr>
                <w:b/>
                <w:szCs w:val="32"/>
                <w:lang w:val="en-GB"/>
              </w:rPr>
              <w:t>Conclusion</w:t>
            </w:r>
          </w:p>
          <w:p w14:paraId="11E0B043" w14:textId="77777777" w:rsidR="00921202" w:rsidRDefault="00921202" w:rsidP="00921202">
            <w:pPr>
              <w:pStyle w:val="a3"/>
              <w:spacing w:line="256" w:lineRule="auto"/>
              <w:ind w:firstLine="480"/>
              <w:jc w:val="both"/>
              <w:rPr>
                <w:rFonts w:eastAsia="MS Mincho"/>
                <w:sz w:val="20"/>
              </w:rPr>
            </w:pPr>
            <w:r>
              <w:rPr>
                <w:rFonts w:eastAsia="MS Mincho"/>
              </w:rPr>
              <w:t>For co-channel coexistence in Rel-18, RAN1 concludes that the TDM-based semi-static resource pool partitioning based on Rel-16/17 specifications is one possible solution to ensure co-channel coexistence between LTE-V UEs and NR-V UEs.</w:t>
            </w:r>
          </w:p>
          <w:p w14:paraId="73D6C5CA" w14:textId="77777777" w:rsidR="00921202" w:rsidRDefault="00921202" w:rsidP="00921202">
            <w:pPr>
              <w:pStyle w:val="a3"/>
              <w:numPr>
                <w:ilvl w:val="1"/>
                <w:numId w:val="39"/>
              </w:numPr>
              <w:spacing w:after="0" w:line="256" w:lineRule="auto"/>
              <w:ind w:left="720" w:firstLineChars="0"/>
              <w:jc w:val="both"/>
              <w:rPr>
                <w:rFonts w:eastAsia="MS Mincho"/>
              </w:rPr>
            </w:pPr>
            <w:r>
              <w:rPr>
                <w:rFonts w:eastAsia="MS Mincho"/>
              </w:rPr>
              <w:t>Note: The LTE and NR resource pools do not overlap in time with each other in the TDM-based semi-static resource pool partitioning.</w:t>
            </w:r>
          </w:p>
          <w:p w14:paraId="116ED337" w14:textId="77777777" w:rsidR="00921202" w:rsidRDefault="00921202" w:rsidP="00921202">
            <w:pPr>
              <w:pStyle w:val="a3"/>
              <w:numPr>
                <w:ilvl w:val="1"/>
                <w:numId w:val="39"/>
              </w:numPr>
              <w:spacing w:after="0" w:line="256" w:lineRule="auto"/>
              <w:ind w:left="720" w:firstLineChars="0"/>
              <w:jc w:val="both"/>
              <w:rPr>
                <w:rFonts w:eastAsia="MS Mincho"/>
              </w:rPr>
            </w:pPr>
            <w:r>
              <w:rPr>
                <w:rFonts w:eastAsia="MS Mincho"/>
              </w:rPr>
              <w:t>Note 2: Rel-16 in-device coexistence framework can ensure alignment between the slot boundary of the NR SL time slot and the subframe boundary of the LTE SL subframe</w:t>
            </w:r>
          </w:p>
          <w:p w14:paraId="51D10EC5" w14:textId="5428E461" w:rsidR="00921202" w:rsidRPr="00921202" w:rsidRDefault="00921202" w:rsidP="00921202">
            <w:pPr>
              <w:pStyle w:val="a3"/>
              <w:numPr>
                <w:ilvl w:val="1"/>
                <w:numId w:val="39"/>
              </w:numPr>
              <w:spacing w:after="0" w:line="256" w:lineRule="auto"/>
              <w:ind w:left="720" w:firstLineChars="0"/>
              <w:jc w:val="both"/>
              <w:rPr>
                <w:rFonts w:eastAsia="MS Mincho" w:hint="eastAsia"/>
              </w:rPr>
            </w:pPr>
            <w:r>
              <w:rPr>
                <w:rFonts w:eastAsia="MS Mincho"/>
              </w:rPr>
              <w:t>FFS: potential enhancements for synchronization can be further investigated</w:t>
            </w:r>
          </w:p>
        </w:tc>
      </w:tr>
    </w:tbl>
    <w:p w14:paraId="09A20AB4" w14:textId="244A2F0E" w:rsidR="00921202" w:rsidRDefault="00D218C2" w:rsidP="000D492B">
      <w:pPr>
        <w:jc w:val="both"/>
        <w:rPr>
          <w:rFonts w:hint="eastAsia"/>
          <w:lang w:eastAsia="zh-CN"/>
        </w:rPr>
      </w:pPr>
      <w:r>
        <w:rPr>
          <w:rFonts w:hint="eastAsia"/>
          <w:lang w:eastAsia="zh-CN"/>
        </w:rPr>
        <w:t>T</w:t>
      </w:r>
      <w:r>
        <w:rPr>
          <w:lang w:eastAsia="zh-CN"/>
        </w:rPr>
        <w:t xml:space="preserve">he TDM-based semi-static resource pool </w:t>
      </w:r>
      <w:r w:rsidR="00565EA6">
        <w:rPr>
          <w:lang w:eastAsia="zh-CN"/>
        </w:rPr>
        <w:t>partitioning</w:t>
      </w:r>
      <w:r>
        <w:rPr>
          <w:lang w:eastAsia="zh-CN"/>
        </w:rPr>
        <w:t xml:space="preserve"> based </w:t>
      </w:r>
      <w:r w:rsidR="002012CF">
        <w:rPr>
          <w:lang w:eastAsia="zh-CN"/>
        </w:rPr>
        <w:t>on Rel-16/17</w:t>
      </w:r>
      <w:r w:rsidR="00AE1A2C">
        <w:rPr>
          <w:lang w:eastAsia="zh-CN"/>
        </w:rPr>
        <w:t xml:space="preserve"> </w:t>
      </w:r>
      <w:r w:rsidR="003420DA">
        <w:rPr>
          <w:lang w:eastAsia="zh-CN"/>
        </w:rPr>
        <w:t>can be applied for co-channel coexistence between LTE-SL UEs and NR-SL UEs</w:t>
      </w:r>
      <w:r w:rsidR="005D342F">
        <w:rPr>
          <w:lang w:eastAsia="zh-CN"/>
        </w:rPr>
        <w:t>, where LTE-SL UEs</w:t>
      </w:r>
      <w:r w:rsidR="003853AA">
        <w:rPr>
          <w:lang w:eastAsia="zh-CN"/>
        </w:rPr>
        <w:t xml:space="preserve"> and NR-SL UEs occup</w:t>
      </w:r>
      <w:r w:rsidR="00A70F67">
        <w:rPr>
          <w:lang w:eastAsia="zh-CN"/>
        </w:rPr>
        <w:t xml:space="preserve">y different time slots to avoid channel collisions between them. </w:t>
      </w:r>
      <w:r w:rsidR="00E97DC2">
        <w:rPr>
          <w:lang w:eastAsia="zh-CN"/>
        </w:rPr>
        <w:t>And</w:t>
      </w:r>
      <w:r w:rsidR="000F3E31">
        <w:rPr>
          <w:lang w:eastAsia="zh-CN"/>
        </w:rPr>
        <w:t xml:space="preserve"> for TDM-based </w:t>
      </w:r>
      <w:r w:rsidR="000F3E31">
        <w:rPr>
          <w:lang w:eastAsia="zh-CN"/>
        </w:rPr>
        <w:t>semi-static resource pool portioning</w:t>
      </w:r>
      <w:r w:rsidR="000F3E31">
        <w:rPr>
          <w:lang w:eastAsia="zh-CN"/>
        </w:rPr>
        <w:t xml:space="preserve"> method, the slot boundar</w:t>
      </w:r>
      <w:r w:rsidR="00E97DC2">
        <w:rPr>
          <w:lang w:eastAsia="zh-CN"/>
        </w:rPr>
        <w:t>ies</w:t>
      </w:r>
      <w:r w:rsidR="000F3E31">
        <w:rPr>
          <w:lang w:eastAsia="zh-CN"/>
        </w:rPr>
        <w:t xml:space="preserve"> of </w:t>
      </w:r>
      <w:r w:rsidR="00E97DC2">
        <w:rPr>
          <w:lang w:eastAsia="zh-CN"/>
        </w:rPr>
        <w:t xml:space="preserve">LTE-SL </w:t>
      </w:r>
      <w:r w:rsidR="000F3E31">
        <w:rPr>
          <w:lang w:eastAsia="zh-CN"/>
        </w:rPr>
        <w:t>transmission</w:t>
      </w:r>
      <w:r w:rsidR="00E97DC2">
        <w:rPr>
          <w:lang w:eastAsia="zh-CN"/>
        </w:rPr>
        <w:t xml:space="preserve">s and NR-SL transmissions should be aligned to reduce the interferences between them. </w:t>
      </w:r>
      <w:r w:rsidR="006C4A43">
        <w:rPr>
          <w:lang w:eastAsia="zh-CN"/>
        </w:rPr>
        <w:t xml:space="preserve">Since the method has been supported in Rel-16/17, </w:t>
      </w:r>
      <w:r w:rsidR="00565EA6">
        <w:rPr>
          <w:lang w:eastAsia="zh-CN"/>
        </w:rPr>
        <w:t xml:space="preserve">we think </w:t>
      </w:r>
      <w:r w:rsidR="006C4A43">
        <w:rPr>
          <w:lang w:eastAsia="zh-CN"/>
        </w:rPr>
        <w:t xml:space="preserve">the SCS </w:t>
      </w:r>
      <w:r w:rsidR="00565EA6">
        <w:rPr>
          <w:lang w:eastAsia="zh-CN"/>
        </w:rPr>
        <w:t xml:space="preserve">configuration in Rel-16/17 </w:t>
      </w:r>
      <w:r w:rsidR="006C4A43">
        <w:rPr>
          <w:lang w:eastAsia="zh-CN"/>
        </w:rPr>
        <w:t xml:space="preserve">for NR-SL in the </w:t>
      </w:r>
      <w:r w:rsidR="00565EA6">
        <w:rPr>
          <w:lang w:eastAsia="zh-CN"/>
        </w:rPr>
        <w:t>co-channel</w:t>
      </w:r>
      <w:r w:rsidR="006C4A43">
        <w:rPr>
          <w:lang w:eastAsia="zh-CN"/>
        </w:rPr>
        <w:t xml:space="preserve"> resource </w:t>
      </w:r>
      <w:r w:rsidR="00565EA6">
        <w:rPr>
          <w:lang w:eastAsia="zh-CN"/>
        </w:rPr>
        <w:t xml:space="preserve">pool which is TDM-partitioned with LTE-SL can be supported. </w:t>
      </w:r>
    </w:p>
    <w:p w14:paraId="60E81E3A" w14:textId="27132B68" w:rsidR="000647A5" w:rsidRDefault="000647A5" w:rsidP="00565EA6">
      <w:pPr>
        <w:jc w:val="both"/>
        <w:rPr>
          <w:b/>
          <w:bCs/>
          <w:lang w:eastAsia="zh-CN"/>
        </w:rPr>
      </w:pPr>
      <w:r w:rsidRPr="000F3E31">
        <w:rPr>
          <w:rFonts w:hint="eastAsia"/>
          <w:b/>
          <w:bCs/>
          <w:u w:val="single"/>
          <w:lang w:eastAsia="zh-CN"/>
        </w:rPr>
        <w:t>P</w:t>
      </w:r>
      <w:r w:rsidRPr="000F3E31">
        <w:rPr>
          <w:b/>
          <w:bCs/>
          <w:u w:val="single"/>
          <w:lang w:eastAsia="zh-CN"/>
        </w:rPr>
        <w:t>roposal2:</w:t>
      </w:r>
      <w:r w:rsidR="005546EC" w:rsidRPr="000F3E31">
        <w:rPr>
          <w:b/>
          <w:bCs/>
          <w:u w:val="single"/>
          <w:lang w:eastAsia="zh-CN"/>
        </w:rPr>
        <w:t xml:space="preserve"> </w:t>
      </w:r>
      <w:r w:rsidR="00565EA6" w:rsidRPr="00EB1B44">
        <w:rPr>
          <w:b/>
          <w:bCs/>
          <w:lang w:eastAsia="zh-CN"/>
        </w:rPr>
        <w:t>Propose to confirm t</w:t>
      </w:r>
      <w:r w:rsidR="00565EA6">
        <w:rPr>
          <w:b/>
          <w:bCs/>
          <w:lang w:eastAsia="zh-CN"/>
        </w:rPr>
        <w:t xml:space="preserve">he conclusion that TDM-based </w:t>
      </w:r>
      <w:r w:rsidR="00565EA6" w:rsidRPr="00565EA6">
        <w:rPr>
          <w:b/>
          <w:bCs/>
          <w:lang w:eastAsia="zh-CN"/>
        </w:rPr>
        <w:t>semi-static resource pool partitioning based on Rel-16/17 can be applied for co-channel coexistence between LTE-SL UEs and NR-SL UEs</w:t>
      </w:r>
      <w:r w:rsidR="00565EA6">
        <w:rPr>
          <w:b/>
          <w:bCs/>
          <w:lang w:eastAsia="zh-CN"/>
        </w:rPr>
        <w:t>.</w:t>
      </w:r>
    </w:p>
    <w:p w14:paraId="2574FA3E" w14:textId="3044A0F0" w:rsidR="00565EA6" w:rsidRPr="00565EA6" w:rsidRDefault="00565EA6" w:rsidP="00C8611A">
      <w:pPr>
        <w:jc w:val="both"/>
        <w:rPr>
          <w:rFonts w:hint="eastAsia"/>
          <w:b/>
          <w:bCs/>
          <w:lang w:eastAsia="zh-CN"/>
        </w:rPr>
      </w:pPr>
      <w:r w:rsidRPr="000F3E31">
        <w:rPr>
          <w:rFonts w:hint="eastAsia"/>
          <w:b/>
          <w:bCs/>
          <w:u w:val="single"/>
          <w:lang w:eastAsia="zh-CN"/>
        </w:rPr>
        <w:t>P</w:t>
      </w:r>
      <w:r w:rsidRPr="000F3E31">
        <w:rPr>
          <w:b/>
          <w:bCs/>
          <w:u w:val="single"/>
          <w:lang w:eastAsia="zh-CN"/>
        </w:rPr>
        <w:t>roposal</w:t>
      </w:r>
      <w:r>
        <w:rPr>
          <w:b/>
          <w:bCs/>
          <w:u w:val="single"/>
          <w:lang w:eastAsia="zh-CN"/>
        </w:rPr>
        <w:t>3</w:t>
      </w:r>
      <w:r w:rsidRPr="000F3E31">
        <w:rPr>
          <w:b/>
          <w:bCs/>
          <w:u w:val="single"/>
          <w:lang w:eastAsia="zh-CN"/>
        </w:rPr>
        <w:t xml:space="preserve">: </w:t>
      </w:r>
      <w:r w:rsidR="00C8611A">
        <w:rPr>
          <w:b/>
          <w:bCs/>
          <w:lang w:eastAsia="zh-CN"/>
        </w:rPr>
        <w:t>T</w:t>
      </w:r>
      <w:r w:rsidR="00C8611A" w:rsidRPr="00C8611A">
        <w:rPr>
          <w:b/>
          <w:bCs/>
          <w:lang w:eastAsia="zh-CN"/>
        </w:rPr>
        <w:t>he SCS configuration in Rel-16/17 for NR-SL in the co-channel resource pool which is TDM-partitioned with LTE-SL can be supported</w:t>
      </w:r>
      <w:r>
        <w:rPr>
          <w:b/>
          <w:bCs/>
          <w:lang w:eastAsia="zh-CN"/>
        </w:rPr>
        <w:t>.</w:t>
      </w:r>
    </w:p>
    <w:p w14:paraId="04182773" w14:textId="4558A5E1" w:rsidR="003C403A" w:rsidRPr="00E90E48" w:rsidRDefault="00596528" w:rsidP="00E90E48">
      <w:pPr>
        <w:pStyle w:val="2"/>
        <w:rPr>
          <w:szCs w:val="21"/>
        </w:rPr>
      </w:pPr>
      <w:r>
        <w:rPr>
          <w:szCs w:val="21"/>
        </w:rPr>
        <w:lastRenderedPageBreak/>
        <w:t xml:space="preserve"> </w:t>
      </w:r>
      <w:r w:rsidR="00EA568B">
        <w:rPr>
          <w:szCs w:val="21"/>
        </w:rPr>
        <w:t>C</w:t>
      </w:r>
      <w:r w:rsidR="00584EFA">
        <w:rPr>
          <w:szCs w:val="21"/>
        </w:rPr>
        <w:t xml:space="preserve">o-channel coexistence </w:t>
      </w:r>
      <w:r w:rsidR="009E2598">
        <w:rPr>
          <w:szCs w:val="21"/>
        </w:rPr>
        <w:t>pool</w:t>
      </w:r>
    </w:p>
    <w:p w14:paraId="177C99CF" w14:textId="2216AE4C" w:rsidR="00482C69" w:rsidRDefault="00482C69" w:rsidP="00B50E97">
      <w:pPr>
        <w:ind w:firstLineChars="100" w:firstLine="240"/>
        <w:jc w:val="both"/>
        <w:rPr>
          <w:lang w:eastAsia="zh-CN"/>
        </w:rPr>
      </w:pPr>
      <w:r>
        <w:rPr>
          <w:rFonts w:hint="eastAsia"/>
          <w:lang w:eastAsia="zh-CN"/>
        </w:rPr>
        <w:t>W</w:t>
      </w:r>
      <w:r>
        <w:rPr>
          <w:lang w:eastAsia="zh-CN"/>
        </w:rPr>
        <w:t xml:space="preserve">e note that in LTE SL resource pool, PSCCH </w:t>
      </w:r>
      <w:r w:rsidR="009A6D27">
        <w:rPr>
          <w:lang w:eastAsia="zh-CN"/>
        </w:rPr>
        <w:t xml:space="preserve">and the </w:t>
      </w:r>
      <w:r w:rsidR="00A678F6">
        <w:rPr>
          <w:lang w:eastAsia="zh-CN"/>
        </w:rPr>
        <w:t xml:space="preserve">corresponding PSSCH </w:t>
      </w:r>
      <w:r w:rsidR="009A6D27">
        <w:rPr>
          <w:lang w:eastAsia="zh-CN"/>
        </w:rPr>
        <w:t xml:space="preserve">can be adjacent or non-adjacent. </w:t>
      </w:r>
      <w:r w:rsidR="003B4690">
        <w:rPr>
          <w:lang w:eastAsia="zh-CN"/>
        </w:rPr>
        <w:t>The</w:t>
      </w:r>
      <w:r w:rsidR="00815FBE">
        <w:rPr>
          <w:lang w:eastAsia="zh-CN"/>
        </w:rPr>
        <w:t>re</w:t>
      </w:r>
      <w:r w:rsidR="003B4690">
        <w:rPr>
          <w:lang w:eastAsia="zh-CN"/>
        </w:rPr>
        <w:t xml:space="preserve">fore, for </w:t>
      </w:r>
      <w:r w:rsidR="002A6D0B" w:rsidRPr="002A6D0B">
        <w:rPr>
          <w:lang w:eastAsia="zh-CN"/>
        </w:rPr>
        <w:t xml:space="preserve">LTE SL and NR SL </w:t>
      </w:r>
      <w:r w:rsidR="00C8611A">
        <w:rPr>
          <w:lang w:eastAsia="zh-CN"/>
        </w:rPr>
        <w:t xml:space="preserve">dynamic </w:t>
      </w:r>
      <w:r w:rsidR="002A6D0B" w:rsidRPr="002A6D0B">
        <w:rPr>
          <w:lang w:eastAsia="zh-CN"/>
        </w:rPr>
        <w:t>co-channel coexistence</w:t>
      </w:r>
      <w:r w:rsidR="00E76F15">
        <w:rPr>
          <w:rFonts w:hint="eastAsia"/>
          <w:lang w:eastAsia="zh-CN"/>
        </w:rPr>
        <w:t>,</w:t>
      </w:r>
      <w:r w:rsidR="00E76F15">
        <w:rPr>
          <w:lang w:eastAsia="zh-CN"/>
        </w:rPr>
        <w:t xml:space="preserve"> if LTE </w:t>
      </w:r>
      <w:r w:rsidR="00620C5E">
        <w:rPr>
          <w:lang w:eastAsia="zh-CN"/>
        </w:rPr>
        <w:t>PSCCH is configured non-adjacent to the corresponding PSSCH, the resource</w:t>
      </w:r>
      <w:r w:rsidR="00815FBE">
        <w:rPr>
          <w:lang w:eastAsia="zh-CN"/>
        </w:rPr>
        <w:t xml:space="preserve"> pool </w:t>
      </w:r>
      <w:r w:rsidR="00620C5E">
        <w:rPr>
          <w:lang w:eastAsia="zh-CN"/>
        </w:rPr>
        <w:t xml:space="preserve">for NR SL should only cover the position of PSSCH resources of LTE SL </w:t>
      </w:r>
      <w:r w:rsidR="00DA0B99">
        <w:rPr>
          <w:lang w:eastAsia="zh-CN"/>
        </w:rPr>
        <w:t xml:space="preserve">for causing </w:t>
      </w:r>
      <w:r w:rsidR="00620C5E">
        <w:rPr>
          <w:lang w:eastAsia="zh-CN"/>
        </w:rPr>
        <w:t>less resource fragment</w:t>
      </w:r>
      <w:r w:rsidR="00653751">
        <w:rPr>
          <w:lang w:eastAsia="zh-CN"/>
        </w:rPr>
        <w:t>, as shown in Fig.1</w:t>
      </w:r>
      <w:r w:rsidR="00620C5E">
        <w:rPr>
          <w:lang w:eastAsia="zh-CN"/>
        </w:rPr>
        <w:t>.</w:t>
      </w:r>
      <w:r w:rsidR="00B003C1">
        <w:rPr>
          <w:lang w:eastAsia="zh-CN"/>
        </w:rPr>
        <w:t xml:space="preserve"> </w:t>
      </w:r>
      <w:r w:rsidR="00767153">
        <w:rPr>
          <w:lang w:eastAsia="zh-CN"/>
        </w:rPr>
        <w:t>Otherwise</w:t>
      </w:r>
      <w:r w:rsidR="00B003C1">
        <w:rPr>
          <w:lang w:eastAsia="zh-CN"/>
        </w:rPr>
        <w:t>,</w:t>
      </w:r>
      <w:r w:rsidR="00794CF2">
        <w:rPr>
          <w:lang w:eastAsia="zh-CN"/>
        </w:rPr>
        <w:t xml:space="preserve"> in addition to the resource fragment issue,</w:t>
      </w:r>
      <w:r w:rsidR="00B003C1">
        <w:rPr>
          <w:lang w:eastAsia="zh-CN"/>
        </w:rPr>
        <w:t xml:space="preserve"> NR SL</w:t>
      </w:r>
      <w:r w:rsidR="007347AC">
        <w:rPr>
          <w:lang w:eastAsia="zh-CN"/>
        </w:rPr>
        <w:t xml:space="preserve"> would </w:t>
      </w:r>
      <w:r w:rsidR="00B003C1">
        <w:rPr>
          <w:lang w:eastAsia="zh-CN"/>
        </w:rPr>
        <w:t>interfere LTE PSCCHs, which violates the initial design principle to prevent interferences to LTE PSCCHs from other PSSCHs.</w:t>
      </w:r>
    </w:p>
    <w:p w14:paraId="0EDC3B32" w14:textId="7AF2FB26" w:rsidR="003342B4" w:rsidRDefault="004C46B5" w:rsidP="003342B4">
      <w:pPr>
        <w:keepNext/>
        <w:jc w:val="center"/>
      </w:pPr>
      <w:r w:rsidRPr="004C46B5">
        <w:rPr>
          <w:noProof/>
        </w:rPr>
        <w:drawing>
          <wp:inline distT="0" distB="0" distL="0" distR="0" wp14:anchorId="296FF4B7" wp14:editId="4756F33C">
            <wp:extent cx="3072384" cy="1195664"/>
            <wp:effectExtent l="19050" t="19050" r="13970" b="241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9421" cy="1213969"/>
                    </a:xfrm>
                    <a:prstGeom prst="rect">
                      <a:avLst/>
                    </a:prstGeom>
                    <a:ln>
                      <a:solidFill>
                        <a:schemeClr val="tx1"/>
                      </a:solidFill>
                    </a:ln>
                  </pic:spPr>
                </pic:pic>
              </a:graphicData>
            </a:graphic>
          </wp:inline>
        </w:drawing>
      </w:r>
      <w:r w:rsidRPr="004C46B5">
        <w:rPr>
          <w:noProof/>
        </w:rPr>
        <w:drawing>
          <wp:inline distT="0" distB="0" distL="0" distR="0" wp14:anchorId="6819BF85" wp14:editId="1AA1246B">
            <wp:extent cx="3379253" cy="1199515"/>
            <wp:effectExtent l="19050" t="19050" r="12065" b="196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9711" cy="1213876"/>
                    </a:xfrm>
                    <a:prstGeom prst="rect">
                      <a:avLst/>
                    </a:prstGeom>
                    <a:ln>
                      <a:solidFill>
                        <a:schemeClr val="tx1"/>
                      </a:solidFill>
                    </a:ln>
                  </pic:spPr>
                </pic:pic>
              </a:graphicData>
            </a:graphic>
          </wp:inline>
        </w:drawing>
      </w:r>
    </w:p>
    <w:p w14:paraId="0CB85BD5" w14:textId="7238F088" w:rsidR="004C46B5" w:rsidRDefault="004C46B5" w:rsidP="004C46B5">
      <w:pPr>
        <w:pStyle w:val="a6"/>
        <w:jc w:val="center"/>
      </w:pPr>
      <w:r>
        <w:t xml:space="preserve">FIG. </w:t>
      </w:r>
      <w:r>
        <w:fldChar w:fldCharType="begin"/>
      </w:r>
      <w:r>
        <w:instrText xml:space="preserve"> SEQ FIG. \* ARABIC </w:instrText>
      </w:r>
      <w:r>
        <w:fldChar w:fldCharType="separate"/>
      </w:r>
      <w:r w:rsidR="00523BF2">
        <w:rPr>
          <w:noProof/>
        </w:rPr>
        <w:t>1</w:t>
      </w:r>
      <w:r>
        <w:fldChar w:fldCharType="end"/>
      </w:r>
      <w:r>
        <w:t xml:space="preserve"> NR SL resource pool coexisting with LTE SL with adjacent and non-adjacent PSSCH and PSCCH</w:t>
      </w:r>
    </w:p>
    <w:p w14:paraId="064760BA" w14:textId="3C48F7B4" w:rsidR="0067140D" w:rsidRPr="00147B05" w:rsidRDefault="0067140D" w:rsidP="00147B05">
      <w:pPr>
        <w:jc w:val="both"/>
        <w:rPr>
          <w:b/>
          <w:bCs/>
          <w:lang w:val="en-US" w:eastAsia="zh-CN"/>
        </w:rPr>
      </w:pPr>
      <w:r w:rsidRPr="00147B05">
        <w:rPr>
          <w:rFonts w:hint="eastAsia"/>
          <w:b/>
          <w:bCs/>
          <w:u w:val="single"/>
          <w:lang w:eastAsia="zh-CN"/>
        </w:rPr>
        <w:t>O</w:t>
      </w:r>
      <w:r w:rsidRPr="00147B05">
        <w:rPr>
          <w:b/>
          <w:bCs/>
          <w:u w:val="single"/>
          <w:lang w:eastAsia="zh-CN"/>
        </w:rPr>
        <w:t>bservation</w:t>
      </w:r>
      <w:r w:rsidR="00147B05" w:rsidRPr="00147B05">
        <w:rPr>
          <w:b/>
          <w:bCs/>
          <w:u w:val="single"/>
          <w:lang w:eastAsia="zh-CN"/>
        </w:rPr>
        <w:t>1</w:t>
      </w:r>
      <w:r w:rsidRPr="00147B05">
        <w:rPr>
          <w:b/>
          <w:bCs/>
          <w:u w:val="single"/>
          <w:lang w:eastAsia="zh-CN"/>
        </w:rPr>
        <w:t xml:space="preserve">: </w:t>
      </w:r>
      <w:r w:rsidR="008F0C72" w:rsidRPr="00147B05">
        <w:rPr>
          <w:b/>
          <w:bCs/>
          <w:lang w:val="en-US" w:eastAsia="zh-CN"/>
        </w:rPr>
        <w:t xml:space="preserve">In the co-channel coexistence pool with LTE PSSCHs being non-adjacent with the associated PSSCHs, </w:t>
      </w:r>
      <w:r w:rsidR="008E38E9" w:rsidRPr="00147B05">
        <w:rPr>
          <w:b/>
          <w:bCs/>
          <w:lang w:val="en-US" w:eastAsia="zh-CN"/>
        </w:rPr>
        <w:t>it would cause resources fragment</w:t>
      </w:r>
      <w:r w:rsidR="00794CF2" w:rsidRPr="00147B05">
        <w:rPr>
          <w:b/>
          <w:bCs/>
          <w:lang w:val="en-US" w:eastAsia="zh-CN"/>
        </w:rPr>
        <w:t xml:space="preserve"> issue</w:t>
      </w:r>
      <w:r w:rsidR="008E38E9" w:rsidRPr="00147B05">
        <w:rPr>
          <w:b/>
          <w:bCs/>
          <w:lang w:val="en-US" w:eastAsia="zh-CN"/>
        </w:rPr>
        <w:t xml:space="preserve"> and introduce inferences to LTE PSCCHs if </w:t>
      </w:r>
      <w:r w:rsidR="00FA7D63" w:rsidRPr="00147B05">
        <w:rPr>
          <w:b/>
          <w:bCs/>
          <w:lang w:val="en-US" w:eastAsia="zh-CN"/>
        </w:rPr>
        <w:t xml:space="preserve">NR SL dynamically coexists with LTE PSCCHs in the same pool. </w:t>
      </w:r>
    </w:p>
    <w:p w14:paraId="39E04DB8" w14:textId="06204DD6" w:rsidR="00620C5E" w:rsidRPr="00147B05" w:rsidRDefault="004C46B5" w:rsidP="00147B05">
      <w:pPr>
        <w:jc w:val="both"/>
        <w:rPr>
          <w:b/>
          <w:bCs/>
          <w:lang w:eastAsia="zh-CN"/>
        </w:rPr>
      </w:pPr>
      <w:r w:rsidRPr="00147B05">
        <w:rPr>
          <w:rFonts w:hint="eastAsia"/>
          <w:b/>
          <w:bCs/>
          <w:u w:val="single"/>
          <w:lang w:eastAsia="zh-CN"/>
        </w:rPr>
        <w:t>P</w:t>
      </w:r>
      <w:r w:rsidRPr="00147B05">
        <w:rPr>
          <w:b/>
          <w:bCs/>
          <w:u w:val="single"/>
          <w:lang w:eastAsia="zh-CN"/>
        </w:rPr>
        <w:t>roposal</w:t>
      </w:r>
      <w:r w:rsidR="00147B05" w:rsidRPr="00147B05">
        <w:rPr>
          <w:b/>
          <w:bCs/>
          <w:u w:val="single"/>
          <w:lang w:eastAsia="zh-CN"/>
        </w:rPr>
        <w:t>4</w:t>
      </w:r>
      <w:r w:rsidRPr="00147B05">
        <w:rPr>
          <w:b/>
          <w:bCs/>
          <w:u w:val="single"/>
          <w:lang w:eastAsia="zh-CN"/>
        </w:rPr>
        <w:t xml:space="preserve">: </w:t>
      </w:r>
      <w:r w:rsidR="00DE7F4B" w:rsidRPr="00147B05">
        <w:rPr>
          <w:b/>
          <w:bCs/>
          <w:lang w:eastAsia="zh-CN"/>
        </w:rPr>
        <w:t>For LTE SL and NR SL co-channel coexistence in same resource pool</w:t>
      </w:r>
      <w:r w:rsidR="00DE7F4B" w:rsidRPr="00147B05">
        <w:rPr>
          <w:rFonts w:hint="eastAsia"/>
          <w:b/>
          <w:bCs/>
          <w:lang w:eastAsia="zh-CN"/>
        </w:rPr>
        <w:t>,</w:t>
      </w:r>
      <w:r w:rsidR="00DE7F4B" w:rsidRPr="00147B05">
        <w:rPr>
          <w:b/>
          <w:bCs/>
          <w:lang w:eastAsia="zh-CN"/>
        </w:rPr>
        <w:t xml:space="preserve"> if LTE PSCCH is configured non-adjacent to the corresponding PSSCH, the resource pool for NR SL should only cover the position of PSSCH resources of LTE SL </w:t>
      </w:r>
      <w:r w:rsidR="008F1400" w:rsidRPr="00147B05">
        <w:rPr>
          <w:b/>
          <w:bCs/>
          <w:lang w:eastAsia="zh-CN"/>
        </w:rPr>
        <w:t>for</w:t>
      </w:r>
      <w:r w:rsidR="00DE7F4B" w:rsidRPr="00147B05">
        <w:rPr>
          <w:b/>
          <w:bCs/>
          <w:lang w:eastAsia="zh-CN"/>
        </w:rPr>
        <w:t xml:space="preserve"> caus</w:t>
      </w:r>
      <w:r w:rsidR="008F1400" w:rsidRPr="00147B05">
        <w:rPr>
          <w:b/>
          <w:bCs/>
          <w:lang w:eastAsia="zh-CN"/>
        </w:rPr>
        <w:t>ing</w:t>
      </w:r>
      <w:r w:rsidR="00DE7F4B" w:rsidRPr="00147B05">
        <w:rPr>
          <w:b/>
          <w:bCs/>
          <w:lang w:eastAsia="zh-CN"/>
        </w:rPr>
        <w:t xml:space="preserve"> less resource fragment.</w:t>
      </w:r>
    </w:p>
    <w:p w14:paraId="29E293AA" w14:textId="53A13B7D" w:rsidR="00B52E07" w:rsidRPr="00164410" w:rsidRDefault="00B52E07" w:rsidP="006939AA">
      <w:pPr>
        <w:rPr>
          <w:i/>
          <w:iCs/>
          <w:u w:val="single"/>
          <w:lang w:eastAsia="zh-CN"/>
        </w:rPr>
      </w:pPr>
    </w:p>
    <w:p w14:paraId="4313EC51" w14:textId="2056B4B4" w:rsidR="001F7690" w:rsidRDefault="00922D2E" w:rsidP="001F7690">
      <w:pPr>
        <w:pStyle w:val="2"/>
        <w:rPr>
          <w:rFonts w:eastAsiaTheme="minorEastAsia"/>
        </w:rPr>
      </w:pPr>
      <w:r>
        <w:rPr>
          <w:rFonts w:eastAsiaTheme="minorEastAsia"/>
        </w:rPr>
        <w:t xml:space="preserve">PSFCH </w:t>
      </w:r>
      <w:r w:rsidR="008F1400">
        <w:rPr>
          <w:rFonts w:eastAsiaTheme="minorEastAsia"/>
        </w:rPr>
        <w:t>issue</w:t>
      </w:r>
      <w:r>
        <w:rPr>
          <w:rFonts w:eastAsiaTheme="minorEastAsia"/>
        </w:rPr>
        <w:t xml:space="preserve"> for co-channel co-existence between LTE SL Mode4 and NR SL Mode2</w:t>
      </w:r>
      <w:r w:rsidR="001F7690">
        <w:rPr>
          <w:rFonts w:eastAsiaTheme="minorEastAsia"/>
        </w:rPr>
        <w:t xml:space="preserve"> </w:t>
      </w:r>
      <w:r w:rsidR="006C348B">
        <w:rPr>
          <w:rFonts w:eastAsiaTheme="minorEastAsia"/>
        </w:rPr>
        <w:t xml:space="preserve"> </w:t>
      </w:r>
    </w:p>
    <w:tbl>
      <w:tblPr>
        <w:tblStyle w:val="a5"/>
        <w:tblW w:w="0" w:type="auto"/>
        <w:tblLook w:val="04A0" w:firstRow="1" w:lastRow="0" w:firstColumn="1" w:lastColumn="0" w:noHBand="0" w:noVBand="1"/>
      </w:tblPr>
      <w:tblGrid>
        <w:gridCol w:w="10253"/>
      </w:tblGrid>
      <w:tr w:rsidR="00B9047F" w14:paraId="720D1D00" w14:textId="77777777" w:rsidTr="00B9047F">
        <w:tc>
          <w:tcPr>
            <w:tcW w:w="10253" w:type="dxa"/>
          </w:tcPr>
          <w:p w14:paraId="172850D1" w14:textId="77777777" w:rsidR="00B9047F" w:rsidRDefault="00B9047F" w:rsidP="00B9047F">
            <w:pPr>
              <w:pStyle w:val="3GPPNormalText"/>
              <w:spacing w:before="120" w:after="0"/>
              <w:rPr>
                <w:b/>
                <w:sz w:val="20"/>
                <w:lang w:val="en-GB"/>
              </w:rPr>
            </w:pPr>
            <w:r>
              <w:rPr>
                <w:b/>
                <w:sz w:val="20"/>
                <w:highlight w:val="green"/>
                <w:lang w:val="en-GB"/>
              </w:rPr>
              <w:t>Agreement</w:t>
            </w:r>
          </w:p>
          <w:p w14:paraId="00B11854" w14:textId="77777777" w:rsidR="00B9047F" w:rsidRDefault="00B9047F" w:rsidP="00B9047F">
            <w:pPr>
              <w:pStyle w:val="a3"/>
              <w:spacing w:line="256" w:lineRule="auto"/>
              <w:ind w:firstLine="480"/>
              <w:jc w:val="both"/>
              <w:rPr>
                <w:rFonts w:eastAsia="MS Mincho"/>
                <w:sz w:val="20"/>
              </w:rPr>
            </w:pPr>
            <w:r>
              <w:rPr>
                <w:rFonts w:eastAsia="MS Mincho"/>
              </w:rPr>
              <w:t>For co-channel coexistence in Rel-18, dynamic resource pool sharing is studied, with the following constraints:</w:t>
            </w:r>
          </w:p>
          <w:p w14:paraId="2AE06206" w14:textId="77777777" w:rsidR="00B9047F" w:rsidRDefault="00B9047F" w:rsidP="00B9047F">
            <w:pPr>
              <w:pStyle w:val="a3"/>
              <w:numPr>
                <w:ilvl w:val="1"/>
                <w:numId w:val="39"/>
              </w:numPr>
              <w:spacing w:after="0" w:line="256" w:lineRule="auto"/>
              <w:ind w:left="720" w:firstLineChars="0"/>
              <w:jc w:val="both"/>
              <w:rPr>
                <w:rFonts w:eastAsia="MS Mincho"/>
              </w:rPr>
            </w:pPr>
            <w:r>
              <w:rPr>
                <w:rFonts w:eastAsia="MS Mincho"/>
              </w:rPr>
              <w:t>For NR PSFCH (if configured), at least the following alternatives are studied:</w:t>
            </w:r>
          </w:p>
          <w:p w14:paraId="7D1D445C" w14:textId="77777777" w:rsidR="00B9047F" w:rsidRDefault="00B9047F" w:rsidP="00B9047F">
            <w:pPr>
              <w:pStyle w:val="a3"/>
              <w:numPr>
                <w:ilvl w:val="2"/>
                <w:numId w:val="39"/>
              </w:numPr>
              <w:spacing w:after="0" w:line="256" w:lineRule="auto"/>
              <w:ind w:left="1080" w:firstLineChars="0"/>
              <w:jc w:val="both"/>
              <w:rPr>
                <w:rFonts w:eastAsia="MS Mincho"/>
              </w:rPr>
            </w:pPr>
            <w:r>
              <w:rPr>
                <w:rFonts w:eastAsia="MS Mincho"/>
              </w:rPr>
              <w:t>Alt 1: Avoid PSFCH transmission in time slots that overlap with subframes used for LTE SL transmissions.</w:t>
            </w:r>
          </w:p>
          <w:p w14:paraId="66D488DD" w14:textId="77777777" w:rsidR="00B9047F" w:rsidRDefault="00B9047F" w:rsidP="00B9047F">
            <w:pPr>
              <w:pStyle w:val="a3"/>
              <w:numPr>
                <w:ilvl w:val="3"/>
                <w:numId w:val="39"/>
              </w:numPr>
              <w:spacing w:after="0" w:line="256" w:lineRule="auto"/>
              <w:ind w:left="1440" w:firstLineChars="0"/>
              <w:jc w:val="both"/>
              <w:rPr>
                <w:rFonts w:eastAsia="MS Mincho"/>
              </w:rPr>
            </w:pPr>
            <w:r>
              <w:rPr>
                <w:rFonts w:eastAsia="MS Mincho"/>
              </w:rPr>
              <w:t>FFS: Avoiding PSFCH transmissions can be performed by the UE transmitting PSFCH and/or the UE transmitting PSSCH.</w:t>
            </w:r>
          </w:p>
          <w:p w14:paraId="0293617A" w14:textId="77777777" w:rsidR="00B9047F" w:rsidRDefault="00B9047F" w:rsidP="00B9047F">
            <w:pPr>
              <w:pStyle w:val="a3"/>
              <w:numPr>
                <w:ilvl w:val="2"/>
                <w:numId w:val="39"/>
              </w:numPr>
              <w:spacing w:after="0" w:line="256" w:lineRule="auto"/>
              <w:ind w:left="1080" w:firstLineChars="0"/>
              <w:jc w:val="both"/>
              <w:rPr>
                <w:rFonts w:eastAsia="MS Mincho"/>
              </w:rPr>
            </w:pPr>
            <w:r>
              <w:rPr>
                <w:rFonts w:eastAsia="MS Mincho"/>
              </w:rPr>
              <w:t>Alt 2: NR SL UEs use a periodically repeating set of PSFCH slots.</w:t>
            </w:r>
          </w:p>
          <w:p w14:paraId="0B19A64A" w14:textId="69DE1446" w:rsidR="00B9047F" w:rsidRPr="00B9047F" w:rsidRDefault="00B9047F" w:rsidP="00147B05">
            <w:pPr>
              <w:pStyle w:val="a3"/>
              <w:numPr>
                <w:ilvl w:val="3"/>
                <w:numId w:val="39"/>
              </w:numPr>
              <w:spacing w:after="0" w:line="256" w:lineRule="auto"/>
              <w:ind w:left="1440" w:firstLineChars="0"/>
              <w:jc w:val="both"/>
              <w:rPr>
                <w:rFonts w:eastAsia="MS Mincho" w:hint="eastAsia"/>
              </w:rPr>
            </w:pPr>
            <w:r>
              <w:rPr>
                <w:rFonts w:eastAsia="MS Mincho"/>
              </w:rPr>
              <w:t>FFS: periodicities of the set.</w:t>
            </w:r>
          </w:p>
        </w:tc>
      </w:tr>
    </w:tbl>
    <w:p w14:paraId="395F2C71" w14:textId="77777777" w:rsidR="00147B05" w:rsidRPr="00147B05" w:rsidRDefault="00147B05" w:rsidP="00147B05">
      <w:pPr>
        <w:rPr>
          <w:rFonts w:hint="eastAsia"/>
          <w:lang w:eastAsia="zh-CN"/>
        </w:rPr>
      </w:pPr>
    </w:p>
    <w:p w14:paraId="1C78C56B" w14:textId="34CD6A53" w:rsidR="0070623F" w:rsidRPr="006944B8" w:rsidRDefault="003442F7" w:rsidP="00B50E97">
      <w:pPr>
        <w:jc w:val="both"/>
        <w:rPr>
          <w:lang w:val="en-US" w:eastAsia="zh-CN"/>
        </w:rPr>
      </w:pPr>
      <w:r>
        <w:rPr>
          <w:lang w:eastAsia="zh-CN"/>
        </w:rPr>
        <w:t xml:space="preserve">In our view, </w:t>
      </w:r>
      <w:r w:rsidR="00FB7EC1">
        <w:rPr>
          <w:lang w:eastAsia="zh-CN"/>
        </w:rPr>
        <w:t xml:space="preserve">the only way for </w:t>
      </w:r>
      <w:r w:rsidR="0070623F">
        <w:rPr>
          <w:lang w:eastAsia="zh-CN"/>
        </w:rPr>
        <w:t xml:space="preserve">LTE SL </w:t>
      </w:r>
      <w:r w:rsidR="00FB7EC1">
        <w:rPr>
          <w:lang w:eastAsia="zh-CN"/>
        </w:rPr>
        <w:t>transmitter to avoid the resources selected by NR SL is channel sensing through RSSI measurements, since conventional LTE SL transmitter</w:t>
      </w:r>
      <w:r w:rsidR="001D7404">
        <w:rPr>
          <w:lang w:eastAsia="zh-CN"/>
        </w:rPr>
        <w:t xml:space="preserve"> is unable to decode NR SCI. If </w:t>
      </w:r>
      <w:r w:rsidR="00083129">
        <w:rPr>
          <w:lang w:eastAsia="zh-CN"/>
        </w:rPr>
        <w:t xml:space="preserve">the </w:t>
      </w:r>
      <w:r w:rsidR="00383769">
        <w:rPr>
          <w:lang w:eastAsia="zh-CN"/>
        </w:rPr>
        <w:t xml:space="preserve">measured RSSI </w:t>
      </w:r>
      <w:r w:rsidR="008F1400">
        <w:rPr>
          <w:lang w:eastAsia="zh-CN"/>
        </w:rPr>
        <w:t>on</w:t>
      </w:r>
      <w:r w:rsidR="00383769">
        <w:rPr>
          <w:lang w:eastAsia="zh-CN"/>
        </w:rPr>
        <w:t xml:space="preserve"> the </w:t>
      </w:r>
      <w:r w:rsidR="00083129">
        <w:rPr>
          <w:lang w:eastAsia="zh-CN"/>
        </w:rPr>
        <w:t xml:space="preserve">resources </w:t>
      </w:r>
      <w:r w:rsidR="00383769">
        <w:rPr>
          <w:lang w:eastAsia="zh-CN"/>
        </w:rPr>
        <w:t>selected by NR SL are high, then they would be very likely to be</w:t>
      </w:r>
      <w:r w:rsidR="00083129">
        <w:rPr>
          <w:lang w:eastAsia="zh-CN"/>
        </w:rPr>
        <w:t xml:space="preserve"> excluded in the set of 20%*M of candidate resources for LTE SL transmitter resource selection</w:t>
      </w:r>
      <w:r w:rsidR="00383769">
        <w:rPr>
          <w:lang w:eastAsia="zh-CN"/>
        </w:rPr>
        <w:t>.</w:t>
      </w:r>
      <w:r w:rsidR="00EB362F">
        <w:rPr>
          <w:lang w:eastAsia="zh-CN"/>
        </w:rPr>
        <w:t xml:space="preserve"> However, </w:t>
      </w:r>
      <w:r w:rsidR="006621BC">
        <w:rPr>
          <w:rFonts w:hint="eastAsia"/>
          <w:lang w:eastAsia="zh-CN"/>
        </w:rPr>
        <w:t>the</w:t>
      </w:r>
      <w:r w:rsidR="006621BC">
        <w:rPr>
          <w:lang w:eastAsia="zh-CN"/>
        </w:rPr>
        <w:t xml:space="preserve"> way to use </w:t>
      </w:r>
      <w:r>
        <w:rPr>
          <w:lang w:eastAsia="zh-CN"/>
        </w:rPr>
        <w:t xml:space="preserve">PSFCH resources </w:t>
      </w:r>
      <w:r w:rsidR="006621BC">
        <w:rPr>
          <w:lang w:eastAsia="zh-CN"/>
        </w:rPr>
        <w:t>is very different with PSSCH resources for NR SL. E</w:t>
      </w:r>
      <w:r w:rsidR="006621BC">
        <w:rPr>
          <w:rFonts w:hint="eastAsia"/>
          <w:lang w:eastAsia="zh-CN"/>
        </w:rPr>
        <w:t>ven</w:t>
      </w:r>
      <w:r w:rsidR="006621BC">
        <w:rPr>
          <w:lang w:eastAsia="zh-CN"/>
        </w:rPr>
        <w:t xml:space="preserve"> </w:t>
      </w:r>
      <w:r w:rsidR="006621BC">
        <w:rPr>
          <w:rFonts w:hint="eastAsia"/>
          <w:lang w:eastAsia="zh-CN"/>
        </w:rPr>
        <w:t>if</w:t>
      </w:r>
      <w:r w:rsidR="006621BC">
        <w:rPr>
          <w:lang w:eastAsia="zh-CN"/>
        </w:rPr>
        <w:t xml:space="preserve"> LTE </w:t>
      </w:r>
      <w:r w:rsidR="006621BC">
        <w:rPr>
          <w:rFonts w:hint="eastAsia"/>
          <w:lang w:eastAsia="zh-CN"/>
        </w:rPr>
        <w:t>SL</w:t>
      </w:r>
      <w:r w:rsidR="006621BC">
        <w:rPr>
          <w:lang w:eastAsia="zh-CN"/>
        </w:rPr>
        <w:t xml:space="preserve"> transmitter </w:t>
      </w:r>
      <w:r w:rsidR="006621BC">
        <w:rPr>
          <w:rFonts w:hint="eastAsia"/>
          <w:lang w:eastAsia="zh-CN"/>
        </w:rPr>
        <w:t>senses</w:t>
      </w:r>
      <w:r w:rsidR="006621BC">
        <w:rPr>
          <w:lang w:eastAsia="zh-CN"/>
        </w:rPr>
        <w:t xml:space="preserve"> </w:t>
      </w:r>
      <w:r w:rsidR="00444FD5">
        <w:rPr>
          <w:lang w:eastAsia="zh-CN"/>
        </w:rPr>
        <w:t xml:space="preserve">that </w:t>
      </w:r>
      <w:r w:rsidR="006621BC">
        <w:rPr>
          <w:rFonts w:hint="eastAsia"/>
          <w:lang w:eastAsia="zh-CN"/>
        </w:rPr>
        <w:t>the</w:t>
      </w:r>
      <w:r w:rsidR="006621BC">
        <w:rPr>
          <w:lang w:eastAsia="zh-CN"/>
        </w:rPr>
        <w:t xml:space="preserve"> </w:t>
      </w:r>
      <w:r w:rsidR="006621BC">
        <w:rPr>
          <w:rFonts w:hint="eastAsia"/>
          <w:lang w:eastAsia="zh-CN"/>
        </w:rPr>
        <w:t>PSFCH</w:t>
      </w:r>
      <w:r w:rsidR="006621BC">
        <w:rPr>
          <w:lang w:eastAsia="zh-CN"/>
        </w:rPr>
        <w:t xml:space="preserve"> </w:t>
      </w:r>
      <w:r w:rsidR="00444FD5">
        <w:rPr>
          <w:lang w:eastAsia="zh-CN"/>
        </w:rPr>
        <w:t>resources</w:t>
      </w:r>
      <w:r w:rsidR="00D01C44">
        <w:rPr>
          <w:lang w:eastAsia="zh-CN"/>
        </w:rPr>
        <w:t>/</w:t>
      </w:r>
      <w:r w:rsidR="006621BC">
        <w:rPr>
          <w:rFonts w:hint="eastAsia"/>
          <w:lang w:eastAsia="zh-CN"/>
        </w:rPr>
        <w:t>slots</w:t>
      </w:r>
      <w:r w:rsidR="006621BC">
        <w:rPr>
          <w:lang w:eastAsia="zh-CN"/>
        </w:rPr>
        <w:t xml:space="preserve"> </w:t>
      </w:r>
      <w:r w:rsidR="006621BC">
        <w:rPr>
          <w:rFonts w:hint="eastAsia"/>
          <w:lang w:eastAsia="zh-CN"/>
        </w:rPr>
        <w:t>are</w:t>
      </w:r>
      <w:r w:rsidR="006621BC">
        <w:rPr>
          <w:lang w:eastAsia="zh-CN"/>
        </w:rPr>
        <w:t xml:space="preserve"> </w:t>
      </w:r>
      <w:r w:rsidR="00D01C44">
        <w:rPr>
          <w:lang w:eastAsia="zh-CN"/>
        </w:rPr>
        <w:t>available</w:t>
      </w:r>
      <w:r w:rsidR="006621BC">
        <w:rPr>
          <w:lang w:eastAsia="zh-CN"/>
        </w:rPr>
        <w:t xml:space="preserve"> </w:t>
      </w:r>
      <w:r w:rsidR="006621BC">
        <w:rPr>
          <w:rFonts w:hint="eastAsia"/>
          <w:lang w:eastAsia="zh-CN"/>
        </w:rPr>
        <w:t>in</w:t>
      </w:r>
      <w:r w:rsidR="006621BC">
        <w:rPr>
          <w:lang w:eastAsia="zh-CN"/>
        </w:rPr>
        <w:t xml:space="preserve"> </w:t>
      </w:r>
      <w:r w:rsidR="006621BC">
        <w:rPr>
          <w:rFonts w:hint="eastAsia"/>
          <w:lang w:eastAsia="zh-CN"/>
        </w:rPr>
        <w:t>the</w:t>
      </w:r>
      <w:r w:rsidR="006621BC">
        <w:rPr>
          <w:lang w:eastAsia="zh-CN"/>
        </w:rPr>
        <w:t xml:space="preserve"> channel sensing window, it does not mean that in the </w:t>
      </w:r>
      <w:r w:rsidR="00444FD5">
        <w:rPr>
          <w:lang w:eastAsia="zh-CN"/>
        </w:rPr>
        <w:t>resource selection window, the PSFCH resources</w:t>
      </w:r>
      <w:r w:rsidR="00D01C44">
        <w:rPr>
          <w:lang w:eastAsia="zh-CN"/>
        </w:rPr>
        <w:t>/</w:t>
      </w:r>
      <w:r w:rsidR="00444FD5">
        <w:rPr>
          <w:lang w:eastAsia="zh-CN"/>
        </w:rPr>
        <w:t xml:space="preserve">slots would not be selected by NR SL. </w:t>
      </w:r>
      <w:r w:rsidR="006944B8">
        <w:rPr>
          <w:lang w:val="en-US" w:eastAsia="zh-CN"/>
        </w:rPr>
        <w:t xml:space="preserve">Therefore, for LTE SL transmitter, it cannot avoid the interferences on PSFCH </w:t>
      </w:r>
      <w:r w:rsidR="00D01C44">
        <w:rPr>
          <w:lang w:val="en-US" w:eastAsia="zh-CN"/>
        </w:rPr>
        <w:t>resources</w:t>
      </w:r>
      <w:r w:rsidR="00D01C44">
        <w:rPr>
          <w:rFonts w:hint="eastAsia"/>
          <w:lang w:val="en-US" w:eastAsia="zh-CN"/>
        </w:rPr>
        <w:t>/</w:t>
      </w:r>
      <w:r w:rsidR="006944B8">
        <w:rPr>
          <w:lang w:val="en-US" w:eastAsia="zh-CN"/>
        </w:rPr>
        <w:t>slots from NR SL through channel sen</w:t>
      </w:r>
      <w:r w:rsidR="00D01C44">
        <w:rPr>
          <w:lang w:val="en-US" w:eastAsia="zh-CN"/>
        </w:rPr>
        <w:t>s</w:t>
      </w:r>
      <w:r w:rsidR="006944B8">
        <w:rPr>
          <w:lang w:val="en-US" w:eastAsia="zh-CN"/>
        </w:rPr>
        <w:t>ing. It then relies R18 NR SL</w:t>
      </w:r>
      <w:r w:rsidR="00D92F55">
        <w:rPr>
          <w:lang w:val="en-US" w:eastAsia="zh-CN"/>
        </w:rPr>
        <w:t xml:space="preserve"> to </w:t>
      </w:r>
      <w:r w:rsidR="00D92F55">
        <w:rPr>
          <w:rFonts w:hint="eastAsia"/>
          <w:lang w:val="en-US" w:eastAsia="zh-CN"/>
        </w:rPr>
        <w:t>a</w:t>
      </w:r>
      <w:r w:rsidR="00D92F55">
        <w:rPr>
          <w:lang w:val="en-US" w:eastAsia="zh-CN"/>
        </w:rPr>
        <w:t xml:space="preserve">void using the PSFCH </w:t>
      </w:r>
      <w:r w:rsidR="0099618C">
        <w:rPr>
          <w:lang w:val="en-US" w:eastAsia="zh-CN"/>
        </w:rPr>
        <w:t>resources</w:t>
      </w:r>
      <w:r w:rsidR="00D92F55">
        <w:rPr>
          <w:lang w:val="en-US" w:eastAsia="zh-CN"/>
        </w:rPr>
        <w:t>/slots selected by LTE SL through channel sensing.</w:t>
      </w:r>
      <w:r w:rsidR="006944B8">
        <w:rPr>
          <w:lang w:val="en-US" w:eastAsia="zh-CN"/>
        </w:rPr>
        <w:t xml:space="preserve"> </w:t>
      </w:r>
    </w:p>
    <w:p w14:paraId="3BEEF061" w14:textId="65B91BD9" w:rsidR="0070623F" w:rsidRPr="00B922A9" w:rsidRDefault="0099618C" w:rsidP="00B50E97">
      <w:pPr>
        <w:jc w:val="both"/>
        <w:rPr>
          <w:b/>
          <w:bCs/>
          <w:lang w:val="en-US" w:eastAsia="zh-CN"/>
        </w:rPr>
      </w:pPr>
      <w:r w:rsidRPr="00B922A9">
        <w:rPr>
          <w:b/>
          <w:bCs/>
          <w:u w:val="single"/>
          <w:lang w:val="en-US" w:eastAsia="zh-CN"/>
        </w:rPr>
        <w:lastRenderedPageBreak/>
        <w:t xml:space="preserve">Observation2: </w:t>
      </w:r>
      <w:r w:rsidR="00D01C44" w:rsidRPr="00B922A9">
        <w:rPr>
          <w:b/>
          <w:bCs/>
          <w:lang w:val="en-US" w:eastAsia="zh-CN"/>
        </w:rPr>
        <w:t>For LTE SL transmitter, it cannot avoid the interferences on PSFCH resources/slots from NR SL through channel sensing</w:t>
      </w:r>
      <w:r w:rsidR="00D01C44" w:rsidRPr="00B922A9">
        <w:rPr>
          <w:rFonts w:hint="eastAsia"/>
          <w:b/>
          <w:bCs/>
          <w:lang w:val="en-US" w:eastAsia="zh-CN"/>
        </w:rPr>
        <w:t>.</w:t>
      </w:r>
      <w:r w:rsidR="00D01C44" w:rsidRPr="00B922A9">
        <w:rPr>
          <w:b/>
          <w:bCs/>
          <w:lang w:val="en-US" w:eastAsia="zh-CN"/>
        </w:rPr>
        <w:t xml:space="preserve"> </w:t>
      </w:r>
      <w:r w:rsidR="007546C7" w:rsidRPr="00B922A9">
        <w:rPr>
          <w:b/>
          <w:bCs/>
          <w:lang w:val="en-US" w:eastAsia="zh-CN"/>
        </w:rPr>
        <w:t>To avoid the collision</w:t>
      </w:r>
      <w:r w:rsidR="00D01C44" w:rsidRPr="00B922A9">
        <w:rPr>
          <w:b/>
          <w:bCs/>
          <w:lang w:val="en-US" w:eastAsia="zh-CN"/>
        </w:rPr>
        <w:t xml:space="preserve"> issue</w:t>
      </w:r>
      <w:r w:rsidR="007546C7" w:rsidRPr="00B922A9">
        <w:rPr>
          <w:b/>
          <w:bCs/>
          <w:lang w:val="en-US" w:eastAsia="zh-CN"/>
        </w:rPr>
        <w:t xml:space="preserve">, it only relies on </w:t>
      </w:r>
      <w:r w:rsidR="00065386" w:rsidRPr="00B922A9">
        <w:rPr>
          <w:b/>
          <w:bCs/>
          <w:lang w:val="en-US" w:eastAsia="zh-CN"/>
        </w:rPr>
        <w:t xml:space="preserve">channel sensing from </w:t>
      </w:r>
      <w:r w:rsidR="007546C7" w:rsidRPr="00B922A9">
        <w:rPr>
          <w:b/>
          <w:bCs/>
          <w:lang w:val="en-US" w:eastAsia="zh-CN"/>
        </w:rPr>
        <w:t xml:space="preserve">R18 </w:t>
      </w:r>
      <w:r w:rsidR="00065386" w:rsidRPr="00B922A9">
        <w:rPr>
          <w:b/>
          <w:bCs/>
          <w:lang w:val="en-US" w:eastAsia="zh-CN"/>
        </w:rPr>
        <w:t xml:space="preserve">NR SL. </w:t>
      </w:r>
    </w:p>
    <w:p w14:paraId="1A3AD165" w14:textId="568EE63B" w:rsidR="00ED69DE" w:rsidRDefault="00D92F55" w:rsidP="00B50E97">
      <w:pPr>
        <w:jc w:val="both"/>
        <w:rPr>
          <w:lang w:eastAsia="zh-CN"/>
        </w:rPr>
      </w:pPr>
      <w:r>
        <w:rPr>
          <w:lang w:eastAsia="zh-CN"/>
        </w:rPr>
        <w:t xml:space="preserve">Actually, </w:t>
      </w:r>
      <w:r w:rsidR="008F31FB">
        <w:rPr>
          <w:lang w:eastAsia="zh-CN"/>
        </w:rPr>
        <w:t xml:space="preserve">NR SL transmitter can </w:t>
      </w:r>
      <w:r w:rsidR="00561F9E">
        <w:rPr>
          <w:lang w:eastAsia="zh-CN"/>
        </w:rPr>
        <w:t xml:space="preserve">decide </w:t>
      </w:r>
      <w:r w:rsidR="00EA7DCF">
        <w:rPr>
          <w:lang w:eastAsia="zh-CN"/>
        </w:rPr>
        <w:t>whether the PSFCH resource</w:t>
      </w:r>
      <w:r w:rsidR="00EA7DCF">
        <w:rPr>
          <w:rFonts w:hint="eastAsia"/>
          <w:lang w:eastAsia="zh-CN"/>
        </w:rPr>
        <w:t>s/slots</w:t>
      </w:r>
      <w:r w:rsidR="00EA7DCF">
        <w:rPr>
          <w:lang w:eastAsia="zh-CN"/>
        </w:rPr>
        <w:t xml:space="preserve"> </w:t>
      </w:r>
      <w:r w:rsidR="00561F9E">
        <w:rPr>
          <w:lang w:eastAsia="zh-CN"/>
        </w:rPr>
        <w:t>associated with its PSSCH</w:t>
      </w:r>
      <w:r w:rsidR="00524B3C">
        <w:rPr>
          <w:lang w:eastAsia="zh-CN"/>
        </w:rPr>
        <w:t xml:space="preserve"> transmissions </w:t>
      </w:r>
      <w:r w:rsidR="00EA7DCF">
        <w:rPr>
          <w:rFonts w:hint="eastAsia"/>
          <w:lang w:eastAsia="zh-CN"/>
        </w:rPr>
        <w:t>are</w:t>
      </w:r>
      <w:r w:rsidR="00EA7DCF">
        <w:rPr>
          <w:lang w:eastAsia="zh-CN"/>
        </w:rPr>
        <w:t xml:space="preserve"> occupied </w:t>
      </w:r>
      <w:r w:rsidR="00EA7DCF">
        <w:rPr>
          <w:rFonts w:hint="eastAsia"/>
          <w:lang w:eastAsia="zh-CN"/>
        </w:rPr>
        <w:t>by</w:t>
      </w:r>
      <w:r w:rsidR="00524B3C">
        <w:rPr>
          <w:lang w:eastAsia="zh-CN"/>
        </w:rPr>
        <w:t xml:space="preserve"> the</w:t>
      </w:r>
      <w:r w:rsidR="00EA7DCF">
        <w:rPr>
          <w:lang w:eastAsia="zh-CN"/>
        </w:rPr>
        <w:t xml:space="preserve"> </w:t>
      </w:r>
      <w:r w:rsidR="00EA7DCF">
        <w:rPr>
          <w:rFonts w:hint="eastAsia"/>
          <w:lang w:eastAsia="zh-CN"/>
        </w:rPr>
        <w:t>LTE</w:t>
      </w:r>
      <w:r w:rsidR="00EA7DCF">
        <w:rPr>
          <w:lang w:eastAsia="zh-CN"/>
        </w:rPr>
        <w:t xml:space="preserve"> </w:t>
      </w:r>
      <w:r w:rsidR="00EA7DCF">
        <w:rPr>
          <w:rFonts w:hint="eastAsia"/>
          <w:lang w:eastAsia="zh-CN"/>
        </w:rPr>
        <w:t>SL</w:t>
      </w:r>
      <w:r w:rsidR="00EA7DCF">
        <w:rPr>
          <w:lang w:eastAsia="zh-CN"/>
        </w:rPr>
        <w:t xml:space="preserve"> transmitter through channel sensing or LTE SCI decoding. </w:t>
      </w:r>
      <w:r w:rsidR="00561F9E">
        <w:rPr>
          <w:lang w:eastAsia="zh-CN"/>
        </w:rPr>
        <w:t xml:space="preserve">If </w:t>
      </w:r>
      <w:r w:rsidR="00D01C44">
        <w:rPr>
          <w:lang w:eastAsia="zh-CN"/>
        </w:rPr>
        <w:t>it detects the PSFCH resources</w:t>
      </w:r>
      <w:r w:rsidR="00D01C44">
        <w:rPr>
          <w:rFonts w:hint="eastAsia"/>
          <w:lang w:eastAsia="zh-CN"/>
        </w:rPr>
        <w:t>/</w:t>
      </w:r>
      <w:r w:rsidR="00D01C44">
        <w:rPr>
          <w:lang w:eastAsia="zh-CN"/>
        </w:rPr>
        <w:t xml:space="preserve">slots are unavailable due to </w:t>
      </w:r>
      <w:r w:rsidR="00524B3C">
        <w:rPr>
          <w:lang w:eastAsia="zh-CN"/>
        </w:rPr>
        <w:t>LTE SL, it can disable the correspo</w:t>
      </w:r>
      <w:r w:rsidR="00524B3C">
        <w:rPr>
          <w:rFonts w:hint="eastAsia"/>
          <w:lang w:eastAsia="zh-CN"/>
        </w:rPr>
        <w:t>n</w:t>
      </w:r>
      <w:r w:rsidR="00524B3C">
        <w:rPr>
          <w:lang w:eastAsia="zh-CN"/>
        </w:rPr>
        <w:t>ding HARQ feedback with the occupied PSFCH resources</w:t>
      </w:r>
      <w:r w:rsidR="00524B3C">
        <w:rPr>
          <w:rFonts w:hint="eastAsia"/>
          <w:lang w:eastAsia="zh-CN"/>
        </w:rPr>
        <w:t>/</w:t>
      </w:r>
      <w:r w:rsidR="00524B3C">
        <w:rPr>
          <w:lang w:eastAsia="zh-CN"/>
        </w:rPr>
        <w:t>slots, or re-select resources for its PSSCH transmissions to which the related PSFCH resources</w:t>
      </w:r>
      <w:r w:rsidR="00524B3C">
        <w:rPr>
          <w:rFonts w:hint="eastAsia"/>
          <w:lang w:eastAsia="zh-CN"/>
        </w:rPr>
        <w:t>/</w:t>
      </w:r>
      <w:r w:rsidR="00524B3C">
        <w:rPr>
          <w:lang w:eastAsia="zh-CN"/>
        </w:rPr>
        <w:t xml:space="preserve">slots are </w:t>
      </w:r>
      <w:r w:rsidR="00D01C44">
        <w:rPr>
          <w:lang w:eastAsia="zh-CN"/>
        </w:rPr>
        <w:t>unoccupied</w:t>
      </w:r>
      <w:r w:rsidR="00524B3C">
        <w:rPr>
          <w:lang w:eastAsia="zh-CN"/>
        </w:rPr>
        <w:t xml:space="preserve">. </w:t>
      </w:r>
      <w:r w:rsidR="004C78EE">
        <w:rPr>
          <w:lang w:eastAsia="zh-CN"/>
        </w:rPr>
        <w:t xml:space="preserve">As </w:t>
      </w:r>
      <w:r w:rsidR="00BA1CCC">
        <w:rPr>
          <w:lang w:eastAsia="zh-CN"/>
        </w:rPr>
        <w:t xml:space="preserve">illustrated in </w:t>
      </w:r>
      <w:r w:rsidR="007464EB">
        <w:rPr>
          <w:lang w:eastAsia="zh-CN"/>
        </w:rPr>
        <w:t>Fig.2</w:t>
      </w:r>
      <w:r w:rsidR="00ED69DE">
        <w:rPr>
          <w:lang w:eastAsia="zh-CN"/>
        </w:rPr>
        <w:t xml:space="preserve">, if NR SL TX finds that the </w:t>
      </w:r>
      <w:r w:rsidR="00ED69DE">
        <w:rPr>
          <w:rFonts w:hint="eastAsia"/>
          <w:lang w:eastAsia="zh-CN"/>
        </w:rPr>
        <w:t>PSFCH</w:t>
      </w:r>
      <w:r w:rsidR="00ED69DE">
        <w:rPr>
          <w:lang w:eastAsia="zh-CN"/>
        </w:rPr>
        <w:t xml:space="preserve"> </w:t>
      </w:r>
      <w:r w:rsidR="00ED69DE">
        <w:rPr>
          <w:rFonts w:hint="eastAsia"/>
          <w:lang w:eastAsia="zh-CN"/>
        </w:rPr>
        <w:t>resource</w:t>
      </w:r>
      <w:r w:rsidR="00ED69DE">
        <w:rPr>
          <w:lang w:eastAsia="zh-CN"/>
        </w:rPr>
        <w:t xml:space="preserve"> </w:t>
      </w:r>
      <w:r w:rsidR="00ED69DE">
        <w:rPr>
          <w:rFonts w:hint="eastAsia"/>
          <w:lang w:eastAsia="zh-CN"/>
        </w:rPr>
        <w:t>for</w:t>
      </w:r>
      <w:r w:rsidR="00ED69DE">
        <w:rPr>
          <w:lang w:eastAsia="zh-CN"/>
        </w:rPr>
        <w:t xml:space="preserve"> its </w:t>
      </w:r>
      <w:r w:rsidR="00ED69DE">
        <w:rPr>
          <w:rFonts w:hint="eastAsia"/>
          <w:lang w:eastAsia="zh-CN"/>
        </w:rPr>
        <w:t>HARQ</w:t>
      </w:r>
      <w:r w:rsidR="00ED69DE">
        <w:rPr>
          <w:lang w:eastAsia="zh-CN"/>
        </w:rPr>
        <w:t xml:space="preserve"> </w:t>
      </w:r>
      <w:r w:rsidR="00ED69DE">
        <w:rPr>
          <w:rFonts w:hint="eastAsia"/>
          <w:lang w:eastAsia="zh-CN"/>
        </w:rPr>
        <w:t>feedback</w:t>
      </w:r>
      <w:r w:rsidR="00ED69DE">
        <w:rPr>
          <w:lang w:eastAsia="zh-CN"/>
        </w:rPr>
        <w:t xml:space="preserve"> is</w:t>
      </w:r>
      <w:r w:rsidR="00ED69DE">
        <w:rPr>
          <w:rFonts w:hint="eastAsia"/>
          <w:lang w:eastAsia="zh-CN"/>
        </w:rPr>
        <w:t xml:space="preserve"> </w:t>
      </w:r>
      <w:r w:rsidR="00ED69DE">
        <w:rPr>
          <w:lang w:eastAsia="zh-CN"/>
        </w:rPr>
        <w:t xml:space="preserve">collied with </w:t>
      </w:r>
      <w:r w:rsidR="00ED69DE">
        <w:rPr>
          <w:rFonts w:hint="eastAsia"/>
          <w:lang w:eastAsia="zh-CN"/>
        </w:rPr>
        <w:t>LTE</w:t>
      </w:r>
      <w:r w:rsidR="00ED69DE">
        <w:rPr>
          <w:lang w:eastAsia="zh-CN"/>
        </w:rPr>
        <w:t xml:space="preserve"> </w:t>
      </w:r>
      <w:r w:rsidR="00ED69DE">
        <w:rPr>
          <w:rFonts w:hint="eastAsia"/>
          <w:lang w:eastAsia="zh-CN"/>
        </w:rPr>
        <w:t>SL,</w:t>
      </w:r>
      <w:r w:rsidR="00ED69DE">
        <w:rPr>
          <w:lang w:eastAsia="zh-CN"/>
        </w:rPr>
        <w:t xml:space="preserve"> then it can disable its HARQ feedback. </w:t>
      </w:r>
    </w:p>
    <w:p w14:paraId="1462944C" w14:textId="5D661A20" w:rsidR="00523BF2" w:rsidRDefault="004C78EE" w:rsidP="00523BF2">
      <w:pPr>
        <w:keepNext/>
      </w:pPr>
      <w:r>
        <w:rPr>
          <w:noProof/>
        </w:rPr>
        <w:drawing>
          <wp:inline distT="0" distB="0" distL="0" distR="0" wp14:anchorId="31051FB5" wp14:editId="5D69E270">
            <wp:extent cx="6517005" cy="2490470"/>
            <wp:effectExtent l="0" t="0" r="0" b="508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517005" cy="2490470"/>
                    </a:xfrm>
                    <a:prstGeom prst="rect">
                      <a:avLst/>
                    </a:prstGeom>
                  </pic:spPr>
                </pic:pic>
              </a:graphicData>
            </a:graphic>
          </wp:inline>
        </w:drawing>
      </w:r>
    </w:p>
    <w:p w14:paraId="2E0ED969" w14:textId="763287F6" w:rsidR="008C7CC0" w:rsidRDefault="00523BF2" w:rsidP="00523BF2">
      <w:pPr>
        <w:pStyle w:val="a6"/>
        <w:jc w:val="center"/>
        <w:rPr>
          <w:i/>
          <w:iCs/>
          <w:lang w:eastAsia="zh-CN"/>
        </w:rPr>
      </w:pPr>
      <w:r>
        <w:t xml:space="preserve">FIG. </w:t>
      </w:r>
      <w:r>
        <w:fldChar w:fldCharType="begin"/>
      </w:r>
      <w:r>
        <w:instrText xml:space="preserve"> SEQ FIG. \* ARABIC </w:instrText>
      </w:r>
      <w:r>
        <w:fldChar w:fldCharType="separate"/>
      </w:r>
      <w:r>
        <w:rPr>
          <w:noProof/>
        </w:rPr>
        <w:t>2</w:t>
      </w:r>
      <w:r>
        <w:fldChar w:fldCharType="end"/>
      </w:r>
      <w:r w:rsidR="00737E27">
        <w:t xml:space="preserve"> Illustration of PSFCH resource for NR SL HARQ feedback in collision with LTE SL</w:t>
      </w:r>
    </w:p>
    <w:p w14:paraId="3BBD62EF" w14:textId="6E4DFA2F" w:rsidR="008C7CC0" w:rsidRPr="00ED69DE" w:rsidRDefault="00ED69DE" w:rsidP="00294B4B">
      <w:pPr>
        <w:rPr>
          <w:lang w:eastAsia="zh-CN"/>
        </w:rPr>
      </w:pPr>
      <w:r>
        <w:rPr>
          <w:rFonts w:hint="eastAsia"/>
          <w:lang w:eastAsia="zh-CN"/>
        </w:rPr>
        <w:t>H</w:t>
      </w:r>
      <w:r>
        <w:rPr>
          <w:lang w:eastAsia="zh-CN"/>
        </w:rPr>
        <w:t xml:space="preserve">owever, due the </w:t>
      </w:r>
      <w:r w:rsidR="00F4329C">
        <w:rPr>
          <w:lang w:eastAsia="zh-CN"/>
        </w:rPr>
        <w:t xml:space="preserve">hidden node issue, </w:t>
      </w:r>
      <w:r w:rsidR="009B0E4B">
        <w:rPr>
          <w:lang w:eastAsia="zh-CN"/>
        </w:rPr>
        <w:t>it cannot ensure that all NR SL transmitter are able to detect the collision with LTE SL on the PSFCH resources</w:t>
      </w:r>
      <w:r w:rsidR="009B0E4B">
        <w:rPr>
          <w:rFonts w:hint="eastAsia"/>
          <w:lang w:eastAsia="zh-CN"/>
        </w:rPr>
        <w:t>/</w:t>
      </w:r>
      <w:r w:rsidR="009B0E4B">
        <w:rPr>
          <w:lang w:eastAsia="zh-CN"/>
        </w:rPr>
        <w:t xml:space="preserve">slots. For example, </w:t>
      </w:r>
      <w:r w:rsidR="00190D1C">
        <w:rPr>
          <w:lang w:eastAsia="zh-CN"/>
        </w:rPr>
        <w:t xml:space="preserve">as shown in Fig.3, NR SL TX2 </w:t>
      </w:r>
      <w:r w:rsidR="00B51D91">
        <w:rPr>
          <w:lang w:eastAsia="zh-CN"/>
        </w:rPr>
        <w:t>cannot</w:t>
      </w:r>
      <w:r w:rsidR="00190D1C">
        <w:rPr>
          <w:lang w:eastAsia="zh-CN"/>
        </w:rPr>
        <w:t xml:space="preserve"> detect</w:t>
      </w:r>
      <w:r w:rsidR="00B51D91">
        <w:rPr>
          <w:lang w:eastAsia="zh-CN"/>
        </w:rPr>
        <w:t xml:space="preserve"> the conflict with LTE SL TX on the PSFCH slot and still enable its HARQ feedback. As a result, LTE SL RX will suffer the interference from the PSFCH transmission of NR SL RX</w:t>
      </w:r>
      <w:r w:rsidR="003976C8">
        <w:rPr>
          <w:lang w:eastAsia="zh-CN"/>
        </w:rPr>
        <w:t xml:space="preserve"> to NR SL TX2</w:t>
      </w:r>
      <w:r w:rsidR="00B51D91">
        <w:rPr>
          <w:lang w:eastAsia="zh-CN"/>
        </w:rPr>
        <w:t xml:space="preserve">. </w:t>
      </w:r>
    </w:p>
    <w:p w14:paraId="3F328A09" w14:textId="7580D3FE" w:rsidR="00523BF2" w:rsidRDefault="00ED69DE" w:rsidP="00523BF2">
      <w:pPr>
        <w:keepNext/>
      </w:pPr>
      <w:r>
        <w:rPr>
          <w:noProof/>
        </w:rPr>
        <w:drawing>
          <wp:inline distT="0" distB="0" distL="0" distR="0" wp14:anchorId="6A51B36D" wp14:editId="4F4E8D77">
            <wp:extent cx="6517005" cy="2493645"/>
            <wp:effectExtent l="0" t="0" r="0" b="1905"/>
            <wp:docPr id="23" name="图形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517005" cy="2493645"/>
                    </a:xfrm>
                    <a:prstGeom prst="rect">
                      <a:avLst/>
                    </a:prstGeom>
                  </pic:spPr>
                </pic:pic>
              </a:graphicData>
            </a:graphic>
          </wp:inline>
        </w:drawing>
      </w:r>
    </w:p>
    <w:p w14:paraId="582C1D34" w14:textId="5A886BAA" w:rsidR="008C7CC0" w:rsidRDefault="00523BF2" w:rsidP="00523BF2">
      <w:pPr>
        <w:pStyle w:val="a6"/>
        <w:jc w:val="center"/>
        <w:rPr>
          <w:lang w:eastAsia="zh-CN"/>
        </w:rPr>
      </w:pPr>
      <w:r>
        <w:t xml:space="preserve">FIG. </w:t>
      </w:r>
      <w:r>
        <w:fldChar w:fldCharType="begin"/>
      </w:r>
      <w:r>
        <w:instrText xml:space="preserve"> SEQ FIG. \* ARABIC </w:instrText>
      </w:r>
      <w:r>
        <w:fldChar w:fldCharType="separate"/>
      </w:r>
      <w:r>
        <w:rPr>
          <w:noProof/>
        </w:rPr>
        <w:t>3</w:t>
      </w:r>
      <w:r>
        <w:fldChar w:fldCharType="end"/>
      </w:r>
      <w:r w:rsidR="00737E27">
        <w:t xml:space="preserve"> Illustration of PSFCH resource for NR SL HARQ feedback in collision with LTE SL in case of hidden node issue</w:t>
      </w:r>
    </w:p>
    <w:p w14:paraId="62097930" w14:textId="401B8FEF" w:rsidR="0099618C" w:rsidRDefault="00EF11D5" w:rsidP="00EF11D5">
      <w:pPr>
        <w:rPr>
          <w:rFonts w:hint="eastAsia"/>
          <w:lang w:eastAsia="zh-CN"/>
        </w:rPr>
      </w:pPr>
      <w:r>
        <w:rPr>
          <w:lang w:eastAsia="zh-CN"/>
        </w:rPr>
        <w:t>Therefore, from our perspective,</w:t>
      </w:r>
      <w:bookmarkStart w:id="1" w:name="_Hlk111124344"/>
      <w:r>
        <w:rPr>
          <w:lang w:eastAsia="zh-CN"/>
        </w:rPr>
        <w:t xml:space="preserve"> if the co-channel co-existence pool is configured with PSFCH resources, NR SL transmitter can avoid using PSFCH resources</w:t>
      </w:r>
      <w:r>
        <w:rPr>
          <w:rFonts w:hint="eastAsia"/>
          <w:lang w:eastAsia="zh-CN"/>
        </w:rPr>
        <w:t>/</w:t>
      </w:r>
      <w:r>
        <w:rPr>
          <w:lang w:eastAsia="zh-CN"/>
        </w:rPr>
        <w:t>slots</w:t>
      </w:r>
      <w:r w:rsidR="0099618C">
        <w:rPr>
          <w:lang w:eastAsia="zh-CN"/>
        </w:rPr>
        <w:t xml:space="preserve"> in collision with LTE SL</w:t>
      </w:r>
      <w:r>
        <w:rPr>
          <w:lang w:eastAsia="zh-CN"/>
        </w:rPr>
        <w:t xml:space="preserve"> through channel sensing</w:t>
      </w:r>
      <w:r w:rsidR="0099618C">
        <w:rPr>
          <w:lang w:eastAsia="zh-CN"/>
        </w:rPr>
        <w:t>, which also would be ineffective due to hidden node issue.</w:t>
      </w:r>
      <w:r w:rsidR="00687A0F">
        <w:rPr>
          <w:lang w:eastAsia="zh-CN"/>
        </w:rPr>
        <w:t xml:space="preserve"> </w:t>
      </w:r>
      <w:bookmarkEnd w:id="1"/>
    </w:p>
    <w:p w14:paraId="0914279B" w14:textId="328469A2" w:rsidR="0099618C" w:rsidRPr="00B922A9" w:rsidRDefault="0099618C" w:rsidP="008D4DDC">
      <w:pPr>
        <w:jc w:val="both"/>
        <w:rPr>
          <w:b/>
          <w:bCs/>
          <w:u w:val="single"/>
          <w:lang w:eastAsia="zh-CN"/>
        </w:rPr>
      </w:pPr>
      <w:r w:rsidRPr="00B922A9">
        <w:rPr>
          <w:rFonts w:hint="eastAsia"/>
          <w:b/>
          <w:bCs/>
          <w:u w:val="single"/>
          <w:lang w:eastAsia="zh-CN"/>
        </w:rPr>
        <w:t>O</w:t>
      </w:r>
      <w:r w:rsidRPr="00B922A9">
        <w:rPr>
          <w:b/>
          <w:bCs/>
          <w:u w:val="single"/>
          <w:lang w:eastAsia="zh-CN"/>
        </w:rPr>
        <w:t xml:space="preserve">bservantion3: </w:t>
      </w:r>
      <w:r w:rsidR="00065386" w:rsidRPr="00B922A9">
        <w:rPr>
          <w:b/>
          <w:bCs/>
          <w:lang w:eastAsia="zh-CN"/>
        </w:rPr>
        <w:t>If the co-channel co-existence pool is configured with PSFCH resources, NR SL transmitter can avoid using PSFCH resources/slots in collision with LTE SL through channel sensing, which also would be ineffective due to hidden node issue.</w:t>
      </w:r>
    </w:p>
    <w:p w14:paraId="52E4DA16" w14:textId="7705402A" w:rsidR="0099618C" w:rsidRDefault="0099618C" w:rsidP="008D4DDC">
      <w:pPr>
        <w:jc w:val="both"/>
        <w:rPr>
          <w:b/>
          <w:bCs/>
          <w:lang w:eastAsia="zh-CN"/>
        </w:rPr>
      </w:pPr>
      <w:r w:rsidRPr="00B922A9">
        <w:rPr>
          <w:rFonts w:hint="eastAsia"/>
          <w:b/>
          <w:bCs/>
          <w:u w:val="single"/>
          <w:lang w:eastAsia="zh-CN"/>
        </w:rPr>
        <w:lastRenderedPageBreak/>
        <w:t>P</w:t>
      </w:r>
      <w:r w:rsidRPr="00B922A9">
        <w:rPr>
          <w:b/>
          <w:bCs/>
          <w:u w:val="single"/>
          <w:lang w:eastAsia="zh-CN"/>
        </w:rPr>
        <w:t>roposal</w:t>
      </w:r>
      <w:r w:rsidR="008D4DDC">
        <w:rPr>
          <w:b/>
          <w:bCs/>
          <w:u w:val="single"/>
          <w:lang w:eastAsia="zh-CN"/>
        </w:rPr>
        <w:t>5</w:t>
      </w:r>
      <w:r w:rsidRPr="00B922A9">
        <w:rPr>
          <w:b/>
          <w:bCs/>
          <w:u w:val="single"/>
          <w:lang w:eastAsia="zh-CN"/>
        </w:rPr>
        <w:t>:</w:t>
      </w:r>
      <w:r w:rsidRPr="00B922A9">
        <w:rPr>
          <w:b/>
          <w:bCs/>
          <w:lang w:eastAsia="zh-CN"/>
        </w:rPr>
        <w:t xml:space="preserve"> </w:t>
      </w:r>
      <w:r w:rsidR="00B922A9" w:rsidRPr="00D06951">
        <w:rPr>
          <w:b/>
          <w:bCs/>
          <w:lang w:eastAsia="zh-CN"/>
        </w:rPr>
        <w:t>Propose</w:t>
      </w:r>
      <w:r w:rsidR="00D06951" w:rsidRPr="00D06951">
        <w:rPr>
          <w:b/>
          <w:bCs/>
          <w:lang w:eastAsia="zh-CN"/>
        </w:rPr>
        <w:t xml:space="preserve"> </w:t>
      </w:r>
      <w:r w:rsidR="00D06951">
        <w:rPr>
          <w:b/>
          <w:bCs/>
          <w:lang w:eastAsia="zh-CN"/>
        </w:rPr>
        <w:t>to</w:t>
      </w:r>
      <w:r w:rsidR="00D06951" w:rsidRPr="00D06951">
        <w:rPr>
          <w:b/>
          <w:bCs/>
          <w:lang w:eastAsia="zh-CN"/>
        </w:rPr>
        <w:t xml:space="preserve"> support Alt1</w:t>
      </w:r>
      <w:r w:rsidR="00922D2E" w:rsidRPr="00D06951">
        <w:rPr>
          <w:b/>
          <w:bCs/>
          <w:lang w:eastAsia="zh-CN"/>
        </w:rPr>
        <w:t xml:space="preserve"> </w:t>
      </w:r>
      <w:r w:rsidR="00D06951" w:rsidRPr="00D06951">
        <w:rPr>
          <w:b/>
          <w:bCs/>
          <w:lang w:eastAsia="zh-CN"/>
        </w:rPr>
        <w:t xml:space="preserve">where NR SL UEs </w:t>
      </w:r>
      <w:r w:rsidR="00D06951" w:rsidRPr="00D06951">
        <w:rPr>
          <w:rFonts w:eastAsia="MS Mincho"/>
          <w:b/>
          <w:bCs/>
        </w:rPr>
        <w:t>a</w:t>
      </w:r>
      <w:r w:rsidR="00D06951" w:rsidRPr="00D06951">
        <w:rPr>
          <w:rFonts w:eastAsia="MS Mincho"/>
          <w:b/>
          <w:bCs/>
        </w:rPr>
        <w:t>void PSFCH transmission in time slots that overlap with subframes used for LTE SL transmissions</w:t>
      </w:r>
      <w:r w:rsidR="00D06951" w:rsidRPr="00D06951">
        <w:rPr>
          <w:b/>
          <w:bCs/>
          <w:lang w:eastAsia="zh-CN"/>
        </w:rPr>
        <w:t>.</w:t>
      </w:r>
    </w:p>
    <w:p w14:paraId="768D00A7" w14:textId="60B08A7A" w:rsidR="00D06951" w:rsidRPr="00B922A9" w:rsidRDefault="00D06951" w:rsidP="00EF11D5">
      <w:pPr>
        <w:rPr>
          <w:b/>
          <w:bCs/>
          <w:u w:val="single"/>
        </w:rPr>
      </w:pPr>
      <w:r w:rsidRPr="008D4DDC">
        <w:rPr>
          <w:rFonts w:hint="eastAsia"/>
          <w:b/>
          <w:bCs/>
          <w:u w:val="single"/>
          <w:lang w:eastAsia="zh-CN"/>
        </w:rPr>
        <w:t>P</w:t>
      </w:r>
      <w:r w:rsidRPr="008D4DDC">
        <w:rPr>
          <w:b/>
          <w:bCs/>
          <w:u w:val="single"/>
          <w:lang w:eastAsia="zh-CN"/>
        </w:rPr>
        <w:t>roposal</w:t>
      </w:r>
      <w:r w:rsidR="008D4DDC">
        <w:rPr>
          <w:b/>
          <w:bCs/>
          <w:u w:val="single"/>
          <w:lang w:eastAsia="zh-CN"/>
        </w:rPr>
        <w:t>6</w:t>
      </w:r>
      <w:r w:rsidRPr="008D4DDC">
        <w:rPr>
          <w:b/>
          <w:bCs/>
          <w:u w:val="single"/>
          <w:lang w:eastAsia="zh-CN"/>
        </w:rPr>
        <w:t xml:space="preserve">: </w:t>
      </w:r>
      <w:r w:rsidR="008D4DDC">
        <w:rPr>
          <w:b/>
          <w:bCs/>
          <w:lang w:eastAsia="zh-CN"/>
        </w:rPr>
        <w:t>FFS t</w:t>
      </w:r>
      <w:r>
        <w:rPr>
          <w:b/>
          <w:bCs/>
          <w:lang w:eastAsia="zh-CN"/>
        </w:rPr>
        <w:t>he hidden node issue</w:t>
      </w:r>
      <w:r w:rsidR="008D4DDC">
        <w:rPr>
          <w:b/>
          <w:bCs/>
          <w:lang w:eastAsia="zh-CN"/>
        </w:rPr>
        <w:t xml:space="preserve"> in the PFSCH transmission avoidance from NR SL UEs to prevent interference to LTE SL UEs</w:t>
      </w:r>
      <w:r>
        <w:rPr>
          <w:b/>
          <w:bCs/>
          <w:lang w:eastAsia="zh-CN"/>
        </w:rPr>
        <w:t xml:space="preserve">. </w:t>
      </w:r>
    </w:p>
    <w:bookmarkEnd w:id="0"/>
    <w:p w14:paraId="39C1F70D" w14:textId="77777777" w:rsidR="00A84D72" w:rsidRDefault="00A84D72" w:rsidP="00A84D72">
      <w:pPr>
        <w:pStyle w:val="1"/>
        <w:rPr>
          <w:lang w:eastAsia="zh-CN"/>
        </w:rPr>
      </w:pPr>
      <w:r w:rsidRPr="001B2AB4">
        <w:rPr>
          <w:rFonts w:hint="eastAsia"/>
          <w:lang w:eastAsia="zh-CN"/>
        </w:rPr>
        <w:t>Conclusion</w:t>
      </w:r>
      <w:r>
        <w:rPr>
          <w:lang w:eastAsia="zh-CN"/>
        </w:rPr>
        <w:t>s</w:t>
      </w:r>
    </w:p>
    <w:p w14:paraId="612F8D1B" w14:textId="1E7A1EEA"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the issue</w:t>
      </w:r>
      <w:r w:rsidR="00124251">
        <w:rPr>
          <w:rFonts w:eastAsiaTheme="minorEastAsia"/>
          <w:szCs w:val="24"/>
          <w:lang w:eastAsia="zh-CN"/>
        </w:rPr>
        <w:t>s</w:t>
      </w:r>
      <w:r w:rsidR="00882942">
        <w:rPr>
          <w:rFonts w:eastAsiaTheme="minorEastAsia"/>
          <w:szCs w:val="24"/>
          <w:lang w:eastAsia="zh-CN"/>
        </w:rPr>
        <w:t xml:space="preserve"> </w:t>
      </w:r>
      <w:r w:rsidR="00882942">
        <w:rPr>
          <w:rFonts w:eastAsiaTheme="minorEastAsia" w:hint="eastAsia"/>
          <w:szCs w:val="24"/>
          <w:lang w:eastAsia="zh-CN"/>
        </w:rPr>
        <w:t>about</w:t>
      </w:r>
      <w:r w:rsidR="00124251">
        <w:rPr>
          <w:rFonts w:eastAsiaTheme="minorEastAsia"/>
          <w:szCs w:val="24"/>
          <w:lang w:eastAsia="zh-CN"/>
        </w:rPr>
        <w:t xml:space="preserve"> co-channel coexistence between NR SL and LTE SL</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367BAD0D" w14:textId="77777777" w:rsidR="008D4DDC" w:rsidRDefault="008D4DDC" w:rsidP="008D4DDC">
      <w:pPr>
        <w:jc w:val="both"/>
        <w:rPr>
          <w:lang w:eastAsia="zh-CN"/>
        </w:rPr>
      </w:pPr>
      <w:r w:rsidRPr="00EB1B44">
        <w:rPr>
          <w:rFonts w:hint="eastAsia"/>
          <w:b/>
          <w:bCs/>
          <w:u w:val="single"/>
          <w:lang w:eastAsia="zh-CN"/>
        </w:rPr>
        <w:t>P</w:t>
      </w:r>
      <w:r w:rsidRPr="00EB1B44">
        <w:rPr>
          <w:b/>
          <w:bCs/>
          <w:u w:val="single"/>
          <w:lang w:eastAsia="zh-CN"/>
        </w:rPr>
        <w:t xml:space="preserve">roposal1: </w:t>
      </w:r>
      <w:r w:rsidRPr="00EB1B44">
        <w:rPr>
          <w:b/>
          <w:bCs/>
          <w:lang w:eastAsia="zh-CN"/>
        </w:rPr>
        <w:t>Propose to confirm the working assumption to support device type A for dynamic resource sharing and FFS the co-channel coexistence between devi</w:t>
      </w:r>
      <w:r w:rsidRPr="00EB1B44">
        <w:rPr>
          <w:rFonts w:hint="eastAsia"/>
          <w:b/>
          <w:bCs/>
          <w:lang w:eastAsia="zh-CN"/>
        </w:rPr>
        <w:t>ce</w:t>
      </w:r>
      <w:r w:rsidRPr="00EB1B44">
        <w:rPr>
          <w:b/>
          <w:bCs/>
          <w:lang w:eastAsia="zh-CN"/>
        </w:rPr>
        <w:t xml:space="preserve"> ty</w:t>
      </w:r>
      <w:r w:rsidRPr="00EB1B44">
        <w:rPr>
          <w:rFonts w:hint="eastAsia"/>
          <w:b/>
          <w:bCs/>
          <w:lang w:eastAsia="zh-CN"/>
        </w:rPr>
        <w:t>pe</w:t>
      </w:r>
      <w:r w:rsidRPr="00EB1B44">
        <w:rPr>
          <w:b/>
          <w:bCs/>
          <w:lang w:eastAsia="zh-CN"/>
        </w:rPr>
        <w:t xml:space="preserve"> </w:t>
      </w:r>
      <w:r w:rsidRPr="00EB1B44">
        <w:rPr>
          <w:rFonts w:hint="eastAsia"/>
          <w:b/>
          <w:bCs/>
          <w:lang w:eastAsia="zh-CN"/>
        </w:rPr>
        <w:t>B</w:t>
      </w:r>
      <w:r w:rsidRPr="00EB1B44">
        <w:rPr>
          <w:b/>
          <w:bCs/>
          <w:lang w:eastAsia="zh-CN"/>
        </w:rPr>
        <w:t xml:space="preserve">/D/E </w:t>
      </w:r>
      <w:r w:rsidRPr="00EB1B44">
        <w:rPr>
          <w:rFonts w:hint="eastAsia"/>
          <w:b/>
          <w:bCs/>
          <w:lang w:eastAsia="zh-CN"/>
        </w:rPr>
        <w:t>and</w:t>
      </w:r>
      <w:r w:rsidRPr="00EB1B44">
        <w:rPr>
          <w:b/>
          <w:bCs/>
          <w:lang w:eastAsia="zh-CN"/>
        </w:rPr>
        <w:t xml:space="preserve"> device type </w:t>
      </w:r>
      <w:r w:rsidRPr="00EB1B44">
        <w:rPr>
          <w:rFonts w:hint="eastAsia"/>
          <w:b/>
          <w:bCs/>
          <w:lang w:eastAsia="zh-CN"/>
        </w:rPr>
        <w:t>C,</w:t>
      </w:r>
      <w:r w:rsidRPr="00EB1B44">
        <w:rPr>
          <w:b/>
          <w:bCs/>
          <w:lang w:eastAsia="zh-CN"/>
        </w:rPr>
        <w:t xml:space="preserve"> for which semi-static resource pool sharing can be applied.</w:t>
      </w:r>
    </w:p>
    <w:p w14:paraId="41AA9694" w14:textId="77777777" w:rsidR="008D4DDC" w:rsidRDefault="008D4DDC" w:rsidP="008D4DDC">
      <w:pPr>
        <w:jc w:val="both"/>
        <w:rPr>
          <w:b/>
          <w:bCs/>
          <w:lang w:eastAsia="zh-CN"/>
        </w:rPr>
      </w:pPr>
      <w:r w:rsidRPr="000F3E31">
        <w:rPr>
          <w:rFonts w:hint="eastAsia"/>
          <w:b/>
          <w:bCs/>
          <w:u w:val="single"/>
          <w:lang w:eastAsia="zh-CN"/>
        </w:rPr>
        <w:t>P</w:t>
      </w:r>
      <w:r w:rsidRPr="000F3E31">
        <w:rPr>
          <w:b/>
          <w:bCs/>
          <w:u w:val="single"/>
          <w:lang w:eastAsia="zh-CN"/>
        </w:rPr>
        <w:t xml:space="preserve">roposal2: </w:t>
      </w:r>
      <w:r w:rsidRPr="00EB1B44">
        <w:rPr>
          <w:b/>
          <w:bCs/>
          <w:lang w:eastAsia="zh-CN"/>
        </w:rPr>
        <w:t>Propose to confirm t</w:t>
      </w:r>
      <w:r>
        <w:rPr>
          <w:b/>
          <w:bCs/>
          <w:lang w:eastAsia="zh-CN"/>
        </w:rPr>
        <w:t xml:space="preserve">he conclusion that TDM-based </w:t>
      </w:r>
      <w:r w:rsidRPr="00565EA6">
        <w:rPr>
          <w:b/>
          <w:bCs/>
          <w:lang w:eastAsia="zh-CN"/>
        </w:rPr>
        <w:t>semi-static resource pool partitioning based on Rel-16/17 can be applied for co-channel coexistence between LTE-SL UEs and NR-SL UEs</w:t>
      </w:r>
      <w:r>
        <w:rPr>
          <w:b/>
          <w:bCs/>
          <w:lang w:eastAsia="zh-CN"/>
        </w:rPr>
        <w:t>.</w:t>
      </w:r>
    </w:p>
    <w:p w14:paraId="485F70D9" w14:textId="77777777" w:rsidR="008D4DDC" w:rsidRPr="00565EA6" w:rsidRDefault="008D4DDC" w:rsidP="008D4DDC">
      <w:pPr>
        <w:jc w:val="both"/>
        <w:rPr>
          <w:rFonts w:hint="eastAsia"/>
          <w:b/>
          <w:bCs/>
          <w:lang w:eastAsia="zh-CN"/>
        </w:rPr>
      </w:pPr>
      <w:r w:rsidRPr="000F3E31">
        <w:rPr>
          <w:rFonts w:hint="eastAsia"/>
          <w:b/>
          <w:bCs/>
          <w:u w:val="single"/>
          <w:lang w:eastAsia="zh-CN"/>
        </w:rPr>
        <w:t>P</w:t>
      </w:r>
      <w:r w:rsidRPr="000F3E31">
        <w:rPr>
          <w:b/>
          <w:bCs/>
          <w:u w:val="single"/>
          <w:lang w:eastAsia="zh-CN"/>
        </w:rPr>
        <w:t>roposal</w:t>
      </w:r>
      <w:r>
        <w:rPr>
          <w:b/>
          <w:bCs/>
          <w:u w:val="single"/>
          <w:lang w:eastAsia="zh-CN"/>
        </w:rPr>
        <w:t>3</w:t>
      </w:r>
      <w:r w:rsidRPr="000F3E31">
        <w:rPr>
          <w:b/>
          <w:bCs/>
          <w:u w:val="single"/>
          <w:lang w:eastAsia="zh-CN"/>
        </w:rPr>
        <w:t xml:space="preserve">: </w:t>
      </w:r>
      <w:r>
        <w:rPr>
          <w:b/>
          <w:bCs/>
          <w:lang w:eastAsia="zh-CN"/>
        </w:rPr>
        <w:t>T</w:t>
      </w:r>
      <w:r w:rsidRPr="00C8611A">
        <w:rPr>
          <w:b/>
          <w:bCs/>
          <w:lang w:eastAsia="zh-CN"/>
        </w:rPr>
        <w:t>he SCS configuration in Rel-16/17 for NR-SL in the co-channel resource pool which is TDM-partitioned with LTE-SL can be supported</w:t>
      </w:r>
      <w:r>
        <w:rPr>
          <w:b/>
          <w:bCs/>
          <w:lang w:eastAsia="zh-CN"/>
        </w:rPr>
        <w:t>.</w:t>
      </w:r>
    </w:p>
    <w:p w14:paraId="107920CF" w14:textId="77777777" w:rsidR="008D4DDC" w:rsidRPr="00147B05" w:rsidRDefault="008D4DDC" w:rsidP="008D4DDC">
      <w:pPr>
        <w:jc w:val="both"/>
        <w:rPr>
          <w:b/>
          <w:bCs/>
          <w:lang w:val="en-US" w:eastAsia="zh-CN"/>
        </w:rPr>
      </w:pPr>
      <w:r w:rsidRPr="00147B05">
        <w:rPr>
          <w:rFonts w:hint="eastAsia"/>
          <w:b/>
          <w:bCs/>
          <w:u w:val="single"/>
          <w:lang w:eastAsia="zh-CN"/>
        </w:rPr>
        <w:t>O</w:t>
      </w:r>
      <w:r w:rsidRPr="00147B05">
        <w:rPr>
          <w:b/>
          <w:bCs/>
          <w:u w:val="single"/>
          <w:lang w:eastAsia="zh-CN"/>
        </w:rPr>
        <w:t xml:space="preserve">bservation1: </w:t>
      </w:r>
      <w:r w:rsidRPr="00147B05">
        <w:rPr>
          <w:b/>
          <w:bCs/>
          <w:lang w:val="en-US" w:eastAsia="zh-CN"/>
        </w:rPr>
        <w:t xml:space="preserve">In the co-channel coexistence pool with LTE PSSCHs being non-adjacent with the associated PSSCHs, it would cause resources fragment issue and introduce inferences to LTE PSCCHs if NR SL dynamically coexists with LTE PSCCHs in the same pool. </w:t>
      </w:r>
    </w:p>
    <w:p w14:paraId="11EC4EDD" w14:textId="77777777" w:rsidR="008D4DDC" w:rsidRPr="00147B05" w:rsidRDefault="008D4DDC" w:rsidP="008D4DDC">
      <w:pPr>
        <w:jc w:val="both"/>
        <w:rPr>
          <w:b/>
          <w:bCs/>
          <w:lang w:eastAsia="zh-CN"/>
        </w:rPr>
      </w:pPr>
      <w:r w:rsidRPr="00147B05">
        <w:rPr>
          <w:rFonts w:hint="eastAsia"/>
          <w:b/>
          <w:bCs/>
          <w:u w:val="single"/>
          <w:lang w:eastAsia="zh-CN"/>
        </w:rPr>
        <w:t>P</w:t>
      </w:r>
      <w:r w:rsidRPr="00147B05">
        <w:rPr>
          <w:b/>
          <w:bCs/>
          <w:u w:val="single"/>
          <w:lang w:eastAsia="zh-CN"/>
        </w:rPr>
        <w:t xml:space="preserve">roposal4: </w:t>
      </w:r>
      <w:r w:rsidRPr="00147B05">
        <w:rPr>
          <w:b/>
          <w:bCs/>
          <w:lang w:eastAsia="zh-CN"/>
        </w:rPr>
        <w:t>For LTE SL and NR SL co-channel coexistence in same resource pool</w:t>
      </w:r>
      <w:r w:rsidRPr="00147B05">
        <w:rPr>
          <w:rFonts w:hint="eastAsia"/>
          <w:b/>
          <w:bCs/>
          <w:lang w:eastAsia="zh-CN"/>
        </w:rPr>
        <w:t>,</w:t>
      </w:r>
      <w:r w:rsidRPr="00147B05">
        <w:rPr>
          <w:b/>
          <w:bCs/>
          <w:lang w:eastAsia="zh-CN"/>
        </w:rPr>
        <w:t xml:space="preserve"> if LTE PSCCH is configured non-adjacent to the corresponding PSSCH, the resource pool for NR SL should only cover the position of PSSCH resources of LTE SL for causing less resource fragment.</w:t>
      </w:r>
    </w:p>
    <w:p w14:paraId="319A2776" w14:textId="77777777" w:rsidR="008D4DDC" w:rsidRDefault="008D4DDC" w:rsidP="008D4DDC">
      <w:r w:rsidRPr="00B922A9">
        <w:rPr>
          <w:b/>
          <w:bCs/>
          <w:u w:val="single"/>
          <w:lang w:val="en-US" w:eastAsia="zh-CN"/>
        </w:rPr>
        <w:t xml:space="preserve">Observation2: </w:t>
      </w:r>
      <w:r w:rsidRPr="00B922A9">
        <w:rPr>
          <w:b/>
          <w:bCs/>
          <w:lang w:val="en-US" w:eastAsia="zh-CN"/>
        </w:rPr>
        <w:t>For LTE SL transmitter, it cannot avoid the interferences on PSFCH resources/slots from NR SL through channel sensing</w:t>
      </w:r>
      <w:r w:rsidRPr="00B922A9">
        <w:rPr>
          <w:rFonts w:hint="eastAsia"/>
          <w:b/>
          <w:bCs/>
          <w:lang w:val="en-US" w:eastAsia="zh-CN"/>
        </w:rPr>
        <w:t>.</w:t>
      </w:r>
      <w:r w:rsidRPr="00B922A9">
        <w:rPr>
          <w:b/>
          <w:bCs/>
          <w:lang w:val="en-US" w:eastAsia="zh-CN"/>
        </w:rPr>
        <w:t xml:space="preserve"> To avoid the collision issue, it only relies on channel sensing from R18 NR SL.</w:t>
      </w:r>
    </w:p>
    <w:p w14:paraId="01E8B608" w14:textId="77777777" w:rsidR="008D4DDC" w:rsidRPr="00B922A9" w:rsidRDefault="008D4DDC" w:rsidP="008D4DDC">
      <w:pPr>
        <w:jc w:val="both"/>
        <w:rPr>
          <w:b/>
          <w:bCs/>
          <w:u w:val="single"/>
          <w:lang w:eastAsia="zh-CN"/>
        </w:rPr>
      </w:pPr>
      <w:r w:rsidRPr="00B922A9">
        <w:rPr>
          <w:rFonts w:hint="eastAsia"/>
          <w:b/>
          <w:bCs/>
          <w:u w:val="single"/>
          <w:lang w:eastAsia="zh-CN"/>
        </w:rPr>
        <w:t>O</w:t>
      </w:r>
      <w:r w:rsidRPr="00B922A9">
        <w:rPr>
          <w:b/>
          <w:bCs/>
          <w:u w:val="single"/>
          <w:lang w:eastAsia="zh-CN"/>
        </w:rPr>
        <w:t xml:space="preserve">bservantion3: </w:t>
      </w:r>
      <w:r w:rsidRPr="00B922A9">
        <w:rPr>
          <w:b/>
          <w:bCs/>
          <w:lang w:eastAsia="zh-CN"/>
        </w:rPr>
        <w:t>If the co-channel co-existence pool is configured with PSFCH resources, NR SL transmitter can avoid using PSFCH resources/slots in collision with LTE SL through channel sensing, which also would be ineffective due to hidden node issue.</w:t>
      </w:r>
    </w:p>
    <w:p w14:paraId="579C146A" w14:textId="77777777" w:rsidR="008D4DDC" w:rsidRDefault="008D4DDC" w:rsidP="008D4DDC">
      <w:pPr>
        <w:jc w:val="both"/>
        <w:rPr>
          <w:b/>
          <w:bCs/>
          <w:lang w:eastAsia="zh-CN"/>
        </w:rPr>
      </w:pPr>
      <w:r w:rsidRPr="00B922A9">
        <w:rPr>
          <w:rFonts w:hint="eastAsia"/>
          <w:b/>
          <w:bCs/>
          <w:u w:val="single"/>
          <w:lang w:eastAsia="zh-CN"/>
        </w:rPr>
        <w:t>P</w:t>
      </w:r>
      <w:r w:rsidRPr="00B922A9">
        <w:rPr>
          <w:b/>
          <w:bCs/>
          <w:u w:val="single"/>
          <w:lang w:eastAsia="zh-CN"/>
        </w:rPr>
        <w:t>roposal</w:t>
      </w:r>
      <w:r>
        <w:rPr>
          <w:b/>
          <w:bCs/>
          <w:u w:val="single"/>
          <w:lang w:eastAsia="zh-CN"/>
        </w:rPr>
        <w:t>5</w:t>
      </w:r>
      <w:r w:rsidRPr="00B922A9">
        <w:rPr>
          <w:b/>
          <w:bCs/>
          <w:u w:val="single"/>
          <w:lang w:eastAsia="zh-CN"/>
        </w:rPr>
        <w:t>:</w:t>
      </w:r>
      <w:r w:rsidRPr="00B922A9">
        <w:rPr>
          <w:b/>
          <w:bCs/>
          <w:lang w:eastAsia="zh-CN"/>
        </w:rPr>
        <w:t xml:space="preserve"> </w:t>
      </w:r>
      <w:r w:rsidRPr="00D06951">
        <w:rPr>
          <w:b/>
          <w:bCs/>
          <w:lang w:eastAsia="zh-CN"/>
        </w:rPr>
        <w:t xml:space="preserve">Propose </w:t>
      </w:r>
      <w:r>
        <w:rPr>
          <w:b/>
          <w:bCs/>
          <w:lang w:eastAsia="zh-CN"/>
        </w:rPr>
        <w:t>to</w:t>
      </w:r>
      <w:r w:rsidRPr="00D06951">
        <w:rPr>
          <w:b/>
          <w:bCs/>
          <w:lang w:eastAsia="zh-CN"/>
        </w:rPr>
        <w:t xml:space="preserve"> support Alt1 where NR SL UEs </w:t>
      </w:r>
      <w:r w:rsidRPr="00D06951">
        <w:rPr>
          <w:rFonts w:eastAsia="MS Mincho"/>
          <w:b/>
          <w:bCs/>
        </w:rPr>
        <w:t>avoid PSFCH transmission in time slots that overlap with subframes used for LTE SL transmissions</w:t>
      </w:r>
      <w:r w:rsidRPr="00D06951">
        <w:rPr>
          <w:b/>
          <w:bCs/>
          <w:lang w:eastAsia="zh-CN"/>
        </w:rPr>
        <w:t>.</w:t>
      </w:r>
    </w:p>
    <w:p w14:paraId="19C8199A" w14:textId="77777777" w:rsidR="008D4DDC" w:rsidRPr="00B922A9" w:rsidRDefault="008D4DDC" w:rsidP="008D4DDC">
      <w:pPr>
        <w:rPr>
          <w:b/>
          <w:bCs/>
          <w:u w:val="single"/>
        </w:rPr>
      </w:pPr>
      <w:r w:rsidRPr="008D4DDC">
        <w:rPr>
          <w:rFonts w:hint="eastAsia"/>
          <w:b/>
          <w:bCs/>
          <w:u w:val="single"/>
          <w:lang w:eastAsia="zh-CN"/>
        </w:rPr>
        <w:t>P</w:t>
      </w:r>
      <w:r w:rsidRPr="008D4DDC">
        <w:rPr>
          <w:b/>
          <w:bCs/>
          <w:u w:val="single"/>
          <w:lang w:eastAsia="zh-CN"/>
        </w:rPr>
        <w:t>roposal</w:t>
      </w:r>
      <w:r>
        <w:rPr>
          <w:b/>
          <w:bCs/>
          <w:u w:val="single"/>
          <w:lang w:eastAsia="zh-CN"/>
        </w:rPr>
        <w:t>6</w:t>
      </w:r>
      <w:r w:rsidRPr="008D4DDC">
        <w:rPr>
          <w:b/>
          <w:bCs/>
          <w:u w:val="single"/>
          <w:lang w:eastAsia="zh-CN"/>
        </w:rPr>
        <w:t xml:space="preserve">: </w:t>
      </w:r>
      <w:r>
        <w:rPr>
          <w:b/>
          <w:bCs/>
          <w:lang w:eastAsia="zh-CN"/>
        </w:rPr>
        <w:t xml:space="preserve">FFS the hidden node issue in the PFSCH transmission avoidance from NR SL UEs to prevent interference to LTE SL UEs. </w:t>
      </w:r>
    </w:p>
    <w:p w14:paraId="172868DF" w14:textId="77777777" w:rsidR="00AF172C" w:rsidRPr="008D4DDC" w:rsidRDefault="00AF172C" w:rsidP="00A84D72">
      <w:pPr>
        <w:spacing w:after="0"/>
        <w:ind w:firstLineChars="150" w:firstLine="360"/>
        <w:jc w:val="both"/>
        <w:rPr>
          <w:rFonts w:eastAsiaTheme="minorEastAsia"/>
          <w:szCs w:val="24"/>
          <w:lang w:eastAsia="zh-CN"/>
        </w:rPr>
      </w:pPr>
    </w:p>
    <w:p w14:paraId="0BA135F0" w14:textId="77777777" w:rsidR="00A84D72" w:rsidRPr="00922D2E" w:rsidRDefault="00A84D72" w:rsidP="00A84D72">
      <w:pPr>
        <w:jc w:val="both"/>
        <w:rPr>
          <w:iCs/>
          <w:lang w:val="en-US"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2"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w:t>
      </w:r>
      <w:proofErr w:type="spellStart"/>
      <w:r w:rsidR="00A84D72" w:rsidRPr="00EE2CC2">
        <w:rPr>
          <w:rFonts w:eastAsia="宋体"/>
          <w:sz w:val="20"/>
          <w:szCs w:val="20"/>
          <w:lang w:eastAsia="zh-CN"/>
        </w:rPr>
        <w:t>sidelink</w:t>
      </w:r>
      <w:proofErr w:type="spellEnd"/>
      <w:r w:rsidR="00A84D72" w:rsidRPr="00EE2CC2">
        <w:rPr>
          <w:rFonts w:eastAsia="宋体"/>
          <w:sz w:val="20"/>
          <w:szCs w:val="20"/>
          <w:lang w:eastAsia="zh-CN"/>
        </w:rPr>
        <w:t xml:space="preserve">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6FF7D596" w14:textId="66654C6F" w:rsidR="006B133B" w:rsidRDefault="006E1F95" w:rsidP="00A84D72">
      <w:pPr>
        <w:pStyle w:val="LGTdoc"/>
        <w:numPr>
          <w:ilvl w:val="0"/>
          <w:numId w:val="2"/>
        </w:numPr>
        <w:spacing w:afterLines="0" w:after="0" w:line="300" w:lineRule="auto"/>
        <w:rPr>
          <w:rFonts w:eastAsia="宋体"/>
          <w:sz w:val="20"/>
          <w:szCs w:val="20"/>
          <w:lang w:eastAsia="zh-CN"/>
        </w:rPr>
      </w:pPr>
      <w:r w:rsidRPr="006E1F95">
        <w:rPr>
          <w:rFonts w:eastAsia="宋体"/>
          <w:sz w:val="20"/>
          <w:szCs w:val="20"/>
          <w:lang w:eastAsia="zh-CN"/>
        </w:rPr>
        <w:t>R1-2204585</w:t>
      </w:r>
      <w:r w:rsidRPr="006E1F95">
        <w:rPr>
          <w:rFonts w:eastAsia="宋体"/>
          <w:sz w:val="20"/>
          <w:szCs w:val="20"/>
          <w:lang w:eastAsia="zh-CN"/>
        </w:rPr>
        <w:tab/>
      </w:r>
      <w:r w:rsidR="00B15E2E">
        <w:rPr>
          <w:rFonts w:eastAsia="宋体"/>
          <w:sz w:val="20"/>
          <w:szCs w:val="20"/>
          <w:lang w:eastAsia="zh-CN"/>
        </w:rPr>
        <w:t xml:space="preserve">3GPP RAN1#109, </w:t>
      </w:r>
      <w:r w:rsidRPr="006E1F95">
        <w:rPr>
          <w:rFonts w:eastAsia="宋体"/>
          <w:sz w:val="20"/>
          <w:szCs w:val="20"/>
          <w:lang w:eastAsia="zh-CN"/>
        </w:rPr>
        <w:t>Considerations on co-channel coexistence for LTE SL and NR SL</w:t>
      </w:r>
      <w:r w:rsidR="00B15E2E">
        <w:rPr>
          <w:rFonts w:eastAsia="宋体"/>
          <w:sz w:val="20"/>
          <w:szCs w:val="20"/>
          <w:lang w:eastAsia="zh-CN"/>
        </w:rPr>
        <w:t xml:space="preserve"> </w:t>
      </w:r>
      <w:r w:rsidRPr="006E1F95">
        <w:rPr>
          <w:rFonts w:eastAsia="宋体"/>
          <w:sz w:val="20"/>
          <w:szCs w:val="20"/>
          <w:lang w:eastAsia="zh-CN"/>
        </w:rPr>
        <w:t>CAICT</w:t>
      </w:r>
      <w:r>
        <w:rPr>
          <w:rFonts w:eastAsia="宋体"/>
          <w:sz w:val="20"/>
          <w:szCs w:val="20"/>
          <w:lang w:eastAsia="zh-CN"/>
        </w:rPr>
        <w:t>, May 2022.</w:t>
      </w:r>
    </w:p>
    <w:p w14:paraId="67916069" w14:textId="12C17579" w:rsidR="006B133B" w:rsidRDefault="006B133B" w:rsidP="00A84D72">
      <w:pPr>
        <w:pStyle w:val="LGTdoc"/>
        <w:numPr>
          <w:ilvl w:val="0"/>
          <w:numId w:val="2"/>
        </w:numPr>
        <w:spacing w:afterLines="0" w:after="0" w:line="300" w:lineRule="auto"/>
        <w:rPr>
          <w:rFonts w:eastAsia="宋体"/>
          <w:sz w:val="20"/>
          <w:szCs w:val="20"/>
          <w:lang w:eastAsia="zh-CN"/>
        </w:rPr>
      </w:pPr>
      <w:r w:rsidRPr="006B133B">
        <w:rPr>
          <w:rFonts w:eastAsia="宋体"/>
          <w:sz w:val="20"/>
          <w:szCs w:val="20"/>
          <w:lang w:eastAsia="zh-CN"/>
        </w:rPr>
        <w:t>R1-2205588</w:t>
      </w:r>
      <w:r w:rsidRPr="006B133B">
        <w:rPr>
          <w:rFonts w:eastAsia="宋体"/>
          <w:sz w:val="20"/>
          <w:szCs w:val="20"/>
          <w:lang w:eastAsia="zh-CN"/>
        </w:rPr>
        <w:tab/>
      </w:r>
      <w:r w:rsidR="00B15E2E">
        <w:rPr>
          <w:rFonts w:eastAsia="宋体"/>
          <w:sz w:val="20"/>
          <w:szCs w:val="20"/>
          <w:lang w:eastAsia="zh-CN"/>
        </w:rPr>
        <w:t xml:space="preserve">3GPP RAN1#109, </w:t>
      </w:r>
      <w:r w:rsidRPr="006B133B">
        <w:rPr>
          <w:rFonts w:eastAsia="宋体"/>
          <w:sz w:val="20"/>
          <w:szCs w:val="20"/>
          <w:lang w:eastAsia="zh-CN"/>
        </w:rPr>
        <w:t xml:space="preserve">FL Summary </w:t>
      </w:r>
      <w:proofErr w:type="spellStart"/>
      <w:r w:rsidRPr="006B133B">
        <w:rPr>
          <w:rFonts w:eastAsia="宋体"/>
          <w:sz w:val="20"/>
          <w:szCs w:val="20"/>
          <w:lang w:eastAsia="zh-CN"/>
        </w:rPr>
        <w:t>EoM</w:t>
      </w:r>
      <w:proofErr w:type="spellEnd"/>
      <w:r w:rsidRPr="006B133B">
        <w:rPr>
          <w:rFonts w:eastAsia="宋体"/>
          <w:sz w:val="20"/>
          <w:szCs w:val="20"/>
          <w:lang w:eastAsia="zh-CN"/>
        </w:rPr>
        <w:t xml:space="preserve"> of AI 9.4.2 - Co-channel coexistence for LTE </w:t>
      </w:r>
      <w:proofErr w:type="spellStart"/>
      <w:r w:rsidRPr="006B133B">
        <w:rPr>
          <w:rFonts w:eastAsia="宋体"/>
          <w:sz w:val="20"/>
          <w:szCs w:val="20"/>
          <w:lang w:eastAsia="zh-CN"/>
        </w:rPr>
        <w:t>sidelink</w:t>
      </w:r>
      <w:proofErr w:type="spellEnd"/>
      <w:r w:rsidRPr="006B133B">
        <w:rPr>
          <w:rFonts w:eastAsia="宋体"/>
          <w:sz w:val="20"/>
          <w:szCs w:val="20"/>
          <w:lang w:eastAsia="zh-CN"/>
        </w:rPr>
        <w:t xml:space="preserve"> and NR </w:t>
      </w:r>
      <w:proofErr w:type="spellStart"/>
      <w:r w:rsidRPr="006B133B">
        <w:rPr>
          <w:rFonts w:eastAsia="宋体"/>
          <w:sz w:val="20"/>
          <w:szCs w:val="20"/>
          <w:lang w:eastAsia="zh-CN"/>
        </w:rPr>
        <w:t>sidelink</w:t>
      </w:r>
      <w:proofErr w:type="spellEnd"/>
      <w:r w:rsidRPr="006B133B">
        <w:rPr>
          <w:rFonts w:eastAsia="宋体"/>
          <w:sz w:val="20"/>
          <w:szCs w:val="20"/>
          <w:lang w:eastAsia="zh-CN"/>
        </w:rPr>
        <w:tab/>
        <w:t>Moderator (Fraunhofer HHI)</w:t>
      </w:r>
      <w:r w:rsidR="00B15E2E">
        <w:rPr>
          <w:rFonts w:eastAsia="宋体"/>
          <w:sz w:val="20"/>
          <w:szCs w:val="20"/>
          <w:lang w:eastAsia="zh-CN"/>
        </w:rPr>
        <w:t xml:space="preserve"> May 2022. </w:t>
      </w:r>
    </w:p>
    <w:p w14:paraId="7437F280" w14:textId="4DC27029" w:rsidR="006D7771" w:rsidRDefault="006D7771" w:rsidP="006D7771">
      <w:pPr>
        <w:pStyle w:val="LGTdoc"/>
        <w:numPr>
          <w:ilvl w:val="0"/>
          <w:numId w:val="2"/>
        </w:numPr>
        <w:spacing w:afterLines="0" w:after="0" w:line="300" w:lineRule="auto"/>
        <w:rPr>
          <w:rFonts w:eastAsia="宋体"/>
          <w:sz w:val="20"/>
          <w:szCs w:val="20"/>
          <w:lang w:eastAsia="zh-CN"/>
        </w:rPr>
      </w:pPr>
      <w:r w:rsidRPr="006E1F95">
        <w:rPr>
          <w:rFonts w:eastAsia="宋体"/>
          <w:sz w:val="20"/>
          <w:szCs w:val="20"/>
          <w:lang w:eastAsia="zh-CN"/>
        </w:rPr>
        <w:t>R1-220</w:t>
      </w:r>
      <w:r w:rsidR="0037334C">
        <w:rPr>
          <w:rFonts w:eastAsia="宋体"/>
          <w:sz w:val="20"/>
          <w:szCs w:val="20"/>
          <w:lang w:eastAsia="zh-CN"/>
        </w:rPr>
        <w:t>6681</w:t>
      </w:r>
      <w:r w:rsidRPr="006E1F95">
        <w:rPr>
          <w:rFonts w:eastAsia="宋体"/>
          <w:sz w:val="20"/>
          <w:szCs w:val="20"/>
          <w:lang w:eastAsia="zh-CN"/>
        </w:rPr>
        <w:tab/>
      </w:r>
      <w:r>
        <w:rPr>
          <w:rFonts w:eastAsia="宋体"/>
          <w:sz w:val="20"/>
          <w:szCs w:val="20"/>
          <w:lang w:eastAsia="zh-CN"/>
        </w:rPr>
        <w:t xml:space="preserve">3GPP RAN1#109, </w:t>
      </w:r>
      <w:r w:rsidRPr="006E1F95">
        <w:rPr>
          <w:rFonts w:eastAsia="宋体"/>
          <w:sz w:val="20"/>
          <w:szCs w:val="20"/>
          <w:lang w:eastAsia="zh-CN"/>
        </w:rPr>
        <w:t>Considerations on co-channel coexistence for LTE SL and NR SL</w:t>
      </w:r>
      <w:r>
        <w:rPr>
          <w:rFonts w:eastAsia="宋体"/>
          <w:sz w:val="20"/>
          <w:szCs w:val="20"/>
          <w:lang w:eastAsia="zh-CN"/>
        </w:rPr>
        <w:t xml:space="preserve"> </w:t>
      </w:r>
      <w:r w:rsidRPr="006E1F95">
        <w:rPr>
          <w:rFonts w:eastAsia="宋体"/>
          <w:sz w:val="20"/>
          <w:szCs w:val="20"/>
          <w:lang w:eastAsia="zh-CN"/>
        </w:rPr>
        <w:t>CAICT</w:t>
      </w:r>
      <w:r>
        <w:rPr>
          <w:rFonts w:eastAsia="宋体"/>
          <w:sz w:val="20"/>
          <w:szCs w:val="20"/>
          <w:lang w:eastAsia="zh-CN"/>
        </w:rPr>
        <w:t xml:space="preserve">, </w:t>
      </w:r>
      <w:r w:rsidR="0037334C">
        <w:rPr>
          <w:rFonts w:eastAsia="宋体"/>
          <w:sz w:val="20"/>
          <w:szCs w:val="20"/>
          <w:lang w:eastAsia="zh-CN"/>
        </w:rPr>
        <w:t>Aug.</w:t>
      </w:r>
      <w:r>
        <w:rPr>
          <w:rFonts w:eastAsia="宋体"/>
          <w:sz w:val="20"/>
          <w:szCs w:val="20"/>
          <w:lang w:eastAsia="zh-CN"/>
        </w:rPr>
        <w:t xml:space="preserve"> 2022.</w:t>
      </w:r>
    </w:p>
    <w:p w14:paraId="22C460A0" w14:textId="77777777" w:rsidR="006D7771" w:rsidRDefault="006D7771" w:rsidP="006D7771">
      <w:pPr>
        <w:pStyle w:val="LGTdoc"/>
        <w:spacing w:afterLines="0" w:after="0" w:line="300" w:lineRule="auto"/>
        <w:ind w:left="420"/>
        <w:rPr>
          <w:rFonts w:eastAsia="宋体"/>
          <w:sz w:val="20"/>
          <w:szCs w:val="20"/>
          <w:lang w:eastAsia="zh-CN"/>
        </w:rPr>
      </w:pPr>
    </w:p>
    <w:bookmarkEnd w:id="2"/>
    <w:p w14:paraId="0C96F646" w14:textId="77777777" w:rsidR="003251DD" w:rsidRDefault="003251DD" w:rsidP="003251D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FBD0" w14:textId="77777777" w:rsidR="00F9574F" w:rsidRDefault="00F9574F" w:rsidP="00D27FB7">
      <w:pPr>
        <w:spacing w:after="0"/>
      </w:pPr>
      <w:r>
        <w:separator/>
      </w:r>
    </w:p>
  </w:endnote>
  <w:endnote w:type="continuationSeparator" w:id="0">
    <w:p w14:paraId="657DDFA8" w14:textId="77777777" w:rsidR="00F9574F" w:rsidRDefault="00F9574F"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BA96" w14:textId="77777777" w:rsidR="00F9574F" w:rsidRDefault="00F9574F" w:rsidP="00D27FB7">
      <w:pPr>
        <w:spacing w:after="0"/>
      </w:pPr>
      <w:r>
        <w:separator/>
      </w:r>
    </w:p>
  </w:footnote>
  <w:footnote w:type="continuationSeparator" w:id="0">
    <w:p w14:paraId="5F0A8B6C" w14:textId="77777777" w:rsidR="00F9574F" w:rsidRDefault="00F9574F"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6"/>
  </w:num>
  <w:num w:numId="3">
    <w:abstractNumId w:val="16"/>
  </w:num>
  <w:num w:numId="4">
    <w:abstractNumId w:val="6"/>
  </w:num>
  <w:num w:numId="5">
    <w:abstractNumId w:val="5"/>
  </w:num>
  <w:num w:numId="6">
    <w:abstractNumId w:val="0"/>
  </w:num>
  <w:num w:numId="7">
    <w:abstractNumId w:val="12"/>
  </w:num>
  <w:num w:numId="8">
    <w:abstractNumId w:val="37"/>
  </w:num>
  <w:num w:numId="9">
    <w:abstractNumId w:val="14"/>
  </w:num>
  <w:num w:numId="10">
    <w:abstractNumId w:val="15"/>
  </w:num>
  <w:num w:numId="11">
    <w:abstractNumId w:val="11"/>
  </w:num>
  <w:num w:numId="12">
    <w:abstractNumId w:val="26"/>
  </w:num>
  <w:num w:numId="13">
    <w:abstractNumId w:val="2"/>
  </w:num>
  <w:num w:numId="14">
    <w:abstractNumId w:val="25"/>
  </w:num>
  <w:num w:numId="15">
    <w:abstractNumId w:val="3"/>
  </w:num>
  <w:num w:numId="16">
    <w:abstractNumId w:val="0"/>
  </w:num>
  <w:num w:numId="1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8"/>
  </w:num>
  <w:num w:numId="20">
    <w:abstractNumId w:val="28"/>
  </w:num>
  <w:num w:numId="21">
    <w:abstractNumId w:val="35"/>
  </w:num>
  <w:num w:numId="22">
    <w:abstractNumId w:val="23"/>
  </w:num>
  <w:num w:numId="23">
    <w:abstractNumId w:val="19"/>
  </w:num>
  <w:num w:numId="24">
    <w:abstractNumId w:val="8"/>
  </w:num>
  <w:num w:numId="25">
    <w:abstractNumId w:val="30"/>
  </w:num>
  <w:num w:numId="26">
    <w:abstractNumId w:val="13"/>
  </w:num>
  <w:num w:numId="27">
    <w:abstractNumId w:val="24"/>
  </w:num>
  <w:num w:numId="28">
    <w:abstractNumId w:val="27"/>
  </w:num>
  <w:num w:numId="29">
    <w:abstractNumId w:val="20"/>
  </w:num>
  <w:num w:numId="30">
    <w:abstractNumId w:val="31"/>
  </w:num>
  <w:num w:numId="31">
    <w:abstractNumId w:val="9"/>
  </w:num>
  <w:num w:numId="32">
    <w:abstractNumId w:val="34"/>
  </w:num>
  <w:num w:numId="33">
    <w:abstractNumId w:val="1"/>
  </w:num>
  <w:num w:numId="34">
    <w:abstractNumId w:val="17"/>
  </w:num>
  <w:num w:numId="35">
    <w:abstractNumId w:val="4"/>
  </w:num>
  <w:num w:numId="36">
    <w:abstractNumId w:val="29"/>
  </w:num>
  <w:num w:numId="37">
    <w:abstractNumId w:val="7"/>
  </w:num>
  <w:num w:numId="38">
    <w:abstractNumId w:val="10"/>
  </w:num>
  <w:num w:numId="39">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26B2"/>
    <w:rsid w:val="00007CA8"/>
    <w:rsid w:val="00035A61"/>
    <w:rsid w:val="00044561"/>
    <w:rsid w:val="00051E87"/>
    <w:rsid w:val="00061ACA"/>
    <w:rsid w:val="000647A5"/>
    <w:rsid w:val="00065386"/>
    <w:rsid w:val="00071263"/>
    <w:rsid w:val="00082EBC"/>
    <w:rsid w:val="00083129"/>
    <w:rsid w:val="000870C0"/>
    <w:rsid w:val="00095048"/>
    <w:rsid w:val="000A21B7"/>
    <w:rsid w:val="000A3F4D"/>
    <w:rsid w:val="000B2570"/>
    <w:rsid w:val="000C615E"/>
    <w:rsid w:val="000D39BB"/>
    <w:rsid w:val="000D492B"/>
    <w:rsid w:val="000E069E"/>
    <w:rsid w:val="000E08DA"/>
    <w:rsid w:val="000E4B1B"/>
    <w:rsid w:val="000F3E31"/>
    <w:rsid w:val="00112B19"/>
    <w:rsid w:val="00112C5C"/>
    <w:rsid w:val="001140E8"/>
    <w:rsid w:val="0011446D"/>
    <w:rsid w:val="0011593A"/>
    <w:rsid w:val="001160F2"/>
    <w:rsid w:val="00120ADE"/>
    <w:rsid w:val="001211AF"/>
    <w:rsid w:val="00121AFD"/>
    <w:rsid w:val="00124251"/>
    <w:rsid w:val="00124730"/>
    <w:rsid w:val="0012494A"/>
    <w:rsid w:val="001261D0"/>
    <w:rsid w:val="0013044F"/>
    <w:rsid w:val="00135FC3"/>
    <w:rsid w:val="00141F88"/>
    <w:rsid w:val="001424A8"/>
    <w:rsid w:val="00143674"/>
    <w:rsid w:val="00147B05"/>
    <w:rsid w:val="00156527"/>
    <w:rsid w:val="00157C4A"/>
    <w:rsid w:val="00162DEC"/>
    <w:rsid w:val="00164410"/>
    <w:rsid w:val="00167113"/>
    <w:rsid w:val="001714D9"/>
    <w:rsid w:val="001738D5"/>
    <w:rsid w:val="0017448D"/>
    <w:rsid w:val="00175B32"/>
    <w:rsid w:val="00177503"/>
    <w:rsid w:val="00181645"/>
    <w:rsid w:val="00181DFF"/>
    <w:rsid w:val="001829CC"/>
    <w:rsid w:val="001846C5"/>
    <w:rsid w:val="001861C9"/>
    <w:rsid w:val="00190D1C"/>
    <w:rsid w:val="001B0F73"/>
    <w:rsid w:val="001B1839"/>
    <w:rsid w:val="001C12B2"/>
    <w:rsid w:val="001C27AC"/>
    <w:rsid w:val="001C2E00"/>
    <w:rsid w:val="001D6481"/>
    <w:rsid w:val="001D7404"/>
    <w:rsid w:val="001E2049"/>
    <w:rsid w:val="001E365B"/>
    <w:rsid w:val="001E3A0A"/>
    <w:rsid w:val="001E3D2C"/>
    <w:rsid w:val="001E7347"/>
    <w:rsid w:val="001F7690"/>
    <w:rsid w:val="00200438"/>
    <w:rsid w:val="002012CF"/>
    <w:rsid w:val="00212148"/>
    <w:rsid w:val="002214B8"/>
    <w:rsid w:val="00223C21"/>
    <w:rsid w:val="00235C7F"/>
    <w:rsid w:val="00237E8E"/>
    <w:rsid w:val="00240B7C"/>
    <w:rsid w:val="00244BA9"/>
    <w:rsid w:val="00247447"/>
    <w:rsid w:val="00247C7E"/>
    <w:rsid w:val="00250B2A"/>
    <w:rsid w:val="00256EE3"/>
    <w:rsid w:val="00261C08"/>
    <w:rsid w:val="00266B71"/>
    <w:rsid w:val="00267CFA"/>
    <w:rsid w:val="002701B5"/>
    <w:rsid w:val="00270852"/>
    <w:rsid w:val="00273876"/>
    <w:rsid w:val="00285ABA"/>
    <w:rsid w:val="00286131"/>
    <w:rsid w:val="00294B4B"/>
    <w:rsid w:val="00294D7B"/>
    <w:rsid w:val="00296A61"/>
    <w:rsid w:val="002A6D0B"/>
    <w:rsid w:val="002B037D"/>
    <w:rsid w:val="002B47C7"/>
    <w:rsid w:val="002D60B9"/>
    <w:rsid w:val="002E28B2"/>
    <w:rsid w:val="002F41C6"/>
    <w:rsid w:val="00301FBE"/>
    <w:rsid w:val="00306266"/>
    <w:rsid w:val="00307E6B"/>
    <w:rsid w:val="0031113D"/>
    <w:rsid w:val="00311225"/>
    <w:rsid w:val="00311EC7"/>
    <w:rsid w:val="00313E18"/>
    <w:rsid w:val="00324EDE"/>
    <w:rsid w:val="003251DD"/>
    <w:rsid w:val="003342B4"/>
    <w:rsid w:val="00337AB3"/>
    <w:rsid w:val="003420DA"/>
    <w:rsid w:val="003442F7"/>
    <w:rsid w:val="003469D2"/>
    <w:rsid w:val="003625A5"/>
    <w:rsid w:val="00364FBB"/>
    <w:rsid w:val="003650F0"/>
    <w:rsid w:val="0037334C"/>
    <w:rsid w:val="003768AD"/>
    <w:rsid w:val="00383769"/>
    <w:rsid w:val="003853AA"/>
    <w:rsid w:val="00386FCC"/>
    <w:rsid w:val="00397151"/>
    <w:rsid w:val="003976C8"/>
    <w:rsid w:val="003A701C"/>
    <w:rsid w:val="003B1E93"/>
    <w:rsid w:val="003B4690"/>
    <w:rsid w:val="003C0268"/>
    <w:rsid w:val="003C0DF5"/>
    <w:rsid w:val="003C34A7"/>
    <w:rsid w:val="003C403A"/>
    <w:rsid w:val="003C7BCD"/>
    <w:rsid w:val="003E6F49"/>
    <w:rsid w:val="00402C45"/>
    <w:rsid w:val="0041583E"/>
    <w:rsid w:val="00421400"/>
    <w:rsid w:val="00424B87"/>
    <w:rsid w:val="00436629"/>
    <w:rsid w:val="00443922"/>
    <w:rsid w:val="00444F2B"/>
    <w:rsid w:val="00444FD5"/>
    <w:rsid w:val="004466FA"/>
    <w:rsid w:val="004519A6"/>
    <w:rsid w:val="00465B52"/>
    <w:rsid w:val="00466B6A"/>
    <w:rsid w:val="00473B33"/>
    <w:rsid w:val="00482C69"/>
    <w:rsid w:val="00483096"/>
    <w:rsid w:val="0049085D"/>
    <w:rsid w:val="00495796"/>
    <w:rsid w:val="00495FCD"/>
    <w:rsid w:val="004A2D9C"/>
    <w:rsid w:val="004A42CD"/>
    <w:rsid w:val="004B0D1A"/>
    <w:rsid w:val="004C46B5"/>
    <w:rsid w:val="004C78EE"/>
    <w:rsid w:val="004D0FE4"/>
    <w:rsid w:val="004D28B5"/>
    <w:rsid w:val="004F03E3"/>
    <w:rsid w:val="004F1D01"/>
    <w:rsid w:val="004F73A3"/>
    <w:rsid w:val="00501F8E"/>
    <w:rsid w:val="005028B1"/>
    <w:rsid w:val="005039DE"/>
    <w:rsid w:val="00514499"/>
    <w:rsid w:val="00523BF2"/>
    <w:rsid w:val="00524A08"/>
    <w:rsid w:val="00524B3C"/>
    <w:rsid w:val="00531E12"/>
    <w:rsid w:val="00542453"/>
    <w:rsid w:val="0054255D"/>
    <w:rsid w:val="00543ACD"/>
    <w:rsid w:val="005546EC"/>
    <w:rsid w:val="00561F9E"/>
    <w:rsid w:val="00565EA6"/>
    <w:rsid w:val="00566C62"/>
    <w:rsid w:val="005700D7"/>
    <w:rsid w:val="00573246"/>
    <w:rsid w:val="005772F6"/>
    <w:rsid w:val="00581ABF"/>
    <w:rsid w:val="00584EFA"/>
    <w:rsid w:val="00596528"/>
    <w:rsid w:val="005C6138"/>
    <w:rsid w:val="005D342F"/>
    <w:rsid w:val="005D66DA"/>
    <w:rsid w:val="005E4107"/>
    <w:rsid w:val="005E4DA4"/>
    <w:rsid w:val="005E4E02"/>
    <w:rsid w:val="006034BB"/>
    <w:rsid w:val="006160E1"/>
    <w:rsid w:val="00620C5E"/>
    <w:rsid w:val="006231F7"/>
    <w:rsid w:val="006268D0"/>
    <w:rsid w:val="00643275"/>
    <w:rsid w:val="006512F3"/>
    <w:rsid w:val="00653751"/>
    <w:rsid w:val="006621BC"/>
    <w:rsid w:val="00665877"/>
    <w:rsid w:val="00670626"/>
    <w:rsid w:val="0067140D"/>
    <w:rsid w:val="00671656"/>
    <w:rsid w:val="006839D6"/>
    <w:rsid w:val="00687A0F"/>
    <w:rsid w:val="006939AA"/>
    <w:rsid w:val="006944B8"/>
    <w:rsid w:val="006A0CDD"/>
    <w:rsid w:val="006B133B"/>
    <w:rsid w:val="006B238D"/>
    <w:rsid w:val="006C06CD"/>
    <w:rsid w:val="006C348B"/>
    <w:rsid w:val="006C4A43"/>
    <w:rsid w:val="006C63AC"/>
    <w:rsid w:val="006C7CC4"/>
    <w:rsid w:val="006D3F33"/>
    <w:rsid w:val="006D5881"/>
    <w:rsid w:val="006D7771"/>
    <w:rsid w:val="006D79F5"/>
    <w:rsid w:val="006E1F95"/>
    <w:rsid w:val="006E262A"/>
    <w:rsid w:val="006E2994"/>
    <w:rsid w:val="006E39CC"/>
    <w:rsid w:val="006E4B0E"/>
    <w:rsid w:val="006E6840"/>
    <w:rsid w:val="006F733B"/>
    <w:rsid w:val="00703D7F"/>
    <w:rsid w:val="0070623F"/>
    <w:rsid w:val="007079B1"/>
    <w:rsid w:val="00721197"/>
    <w:rsid w:val="0072620F"/>
    <w:rsid w:val="007274D7"/>
    <w:rsid w:val="00732257"/>
    <w:rsid w:val="0073381E"/>
    <w:rsid w:val="007347AC"/>
    <w:rsid w:val="00737E27"/>
    <w:rsid w:val="007464EB"/>
    <w:rsid w:val="007510DB"/>
    <w:rsid w:val="007525EA"/>
    <w:rsid w:val="007546C7"/>
    <w:rsid w:val="00767153"/>
    <w:rsid w:val="0076789A"/>
    <w:rsid w:val="0077527B"/>
    <w:rsid w:val="00775E4A"/>
    <w:rsid w:val="00786FB4"/>
    <w:rsid w:val="00794A71"/>
    <w:rsid w:val="00794CF2"/>
    <w:rsid w:val="007A21E1"/>
    <w:rsid w:val="007A27B0"/>
    <w:rsid w:val="007A62D1"/>
    <w:rsid w:val="007B66DB"/>
    <w:rsid w:val="007B7BF3"/>
    <w:rsid w:val="007C207C"/>
    <w:rsid w:val="007D161E"/>
    <w:rsid w:val="007D3980"/>
    <w:rsid w:val="007E6D06"/>
    <w:rsid w:val="007E7CEE"/>
    <w:rsid w:val="007F100F"/>
    <w:rsid w:val="007F174C"/>
    <w:rsid w:val="00811EBC"/>
    <w:rsid w:val="00815FBE"/>
    <w:rsid w:val="00840ABB"/>
    <w:rsid w:val="00845D38"/>
    <w:rsid w:val="008465C6"/>
    <w:rsid w:val="008473D4"/>
    <w:rsid w:val="00851554"/>
    <w:rsid w:val="00854E42"/>
    <w:rsid w:val="00856D64"/>
    <w:rsid w:val="00863EC9"/>
    <w:rsid w:val="00866BD6"/>
    <w:rsid w:val="008803AD"/>
    <w:rsid w:val="00882942"/>
    <w:rsid w:val="00891298"/>
    <w:rsid w:val="00894453"/>
    <w:rsid w:val="008957B7"/>
    <w:rsid w:val="008B6FD7"/>
    <w:rsid w:val="008B7983"/>
    <w:rsid w:val="008C7CC0"/>
    <w:rsid w:val="008D0E5D"/>
    <w:rsid w:val="008D4DDC"/>
    <w:rsid w:val="008E0BA8"/>
    <w:rsid w:val="008E38E9"/>
    <w:rsid w:val="008E6574"/>
    <w:rsid w:val="008F0C72"/>
    <w:rsid w:val="008F1400"/>
    <w:rsid w:val="008F1425"/>
    <w:rsid w:val="008F31FB"/>
    <w:rsid w:val="008F6842"/>
    <w:rsid w:val="00903EF0"/>
    <w:rsid w:val="00905F4F"/>
    <w:rsid w:val="00907813"/>
    <w:rsid w:val="00907935"/>
    <w:rsid w:val="0091080E"/>
    <w:rsid w:val="00921202"/>
    <w:rsid w:val="00922D2E"/>
    <w:rsid w:val="009269B3"/>
    <w:rsid w:val="00927185"/>
    <w:rsid w:val="0092783E"/>
    <w:rsid w:val="0094193B"/>
    <w:rsid w:val="00971DCD"/>
    <w:rsid w:val="00974383"/>
    <w:rsid w:val="00974B26"/>
    <w:rsid w:val="0098012A"/>
    <w:rsid w:val="00980E38"/>
    <w:rsid w:val="00985510"/>
    <w:rsid w:val="009921CE"/>
    <w:rsid w:val="0099618C"/>
    <w:rsid w:val="009A6D27"/>
    <w:rsid w:val="009B0E4B"/>
    <w:rsid w:val="009B67DC"/>
    <w:rsid w:val="009B6E9F"/>
    <w:rsid w:val="009C7B21"/>
    <w:rsid w:val="009D5440"/>
    <w:rsid w:val="009E232A"/>
    <w:rsid w:val="009E2598"/>
    <w:rsid w:val="009E45FF"/>
    <w:rsid w:val="009E5DD1"/>
    <w:rsid w:val="009E7EB4"/>
    <w:rsid w:val="009F3CE4"/>
    <w:rsid w:val="009F47E0"/>
    <w:rsid w:val="009F64DE"/>
    <w:rsid w:val="009F7716"/>
    <w:rsid w:val="00A0308F"/>
    <w:rsid w:val="00A05C4B"/>
    <w:rsid w:val="00A0757C"/>
    <w:rsid w:val="00A11EBD"/>
    <w:rsid w:val="00A1486C"/>
    <w:rsid w:val="00A1524A"/>
    <w:rsid w:val="00A2297F"/>
    <w:rsid w:val="00A229DD"/>
    <w:rsid w:val="00A342FF"/>
    <w:rsid w:val="00A3639C"/>
    <w:rsid w:val="00A4017F"/>
    <w:rsid w:val="00A44788"/>
    <w:rsid w:val="00A565F5"/>
    <w:rsid w:val="00A62822"/>
    <w:rsid w:val="00A62B92"/>
    <w:rsid w:val="00A678F6"/>
    <w:rsid w:val="00A70661"/>
    <w:rsid w:val="00A70F67"/>
    <w:rsid w:val="00A76F9D"/>
    <w:rsid w:val="00A77701"/>
    <w:rsid w:val="00A80DFC"/>
    <w:rsid w:val="00A81A57"/>
    <w:rsid w:val="00A84D72"/>
    <w:rsid w:val="00A90AF6"/>
    <w:rsid w:val="00A912D8"/>
    <w:rsid w:val="00A9322F"/>
    <w:rsid w:val="00AA5B3B"/>
    <w:rsid w:val="00AB0B5C"/>
    <w:rsid w:val="00AB0EB0"/>
    <w:rsid w:val="00AB1FF5"/>
    <w:rsid w:val="00AB2F85"/>
    <w:rsid w:val="00AC0304"/>
    <w:rsid w:val="00AC4DC0"/>
    <w:rsid w:val="00AD15B3"/>
    <w:rsid w:val="00AD5D2F"/>
    <w:rsid w:val="00AE1A2C"/>
    <w:rsid w:val="00AF0516"/>
    <w:rsid w:val="00AF1284"/>
    <w:rsid w:val="00AF155E"/>
    <w:rsid w:val="00AF172C"/>
    <w:rsid w:val="00AF1C57"/>
    <w:rsid w:val="00AF6505"/>
    <w:rsid w:val="00B00354"/>
    <w:rsid w:val="00B003C1"/>
    <w:rsid w:val="00B0119B"/>
    <w:rsid w:val="00B1276D"/>
    <w:rsid w:val="00B13878"/>
    <w:rsid w:val="00B15E2E"/>
    <w:rsid w:val="00B20B89"/>
    <w:rsid w:val="00B244BC"/>
    <w:rsid w:val="00B27D96"/>
    <w:rsid w:val="00B4193A"/>
    <w:rsid w:val="00B449B6"/>
    <w:rsid w:val="00B50E97"/>
    <w:rsid w:val="00B51823"/>
    <w:rsid w:val="00B51D91"/>
    <w:rsid w:val="00B52E07"/>
    <w:rsid w:val="00B53D61"/>
    <w:rsid w:val="00B5644E"/>
    <w:rsid w:val="00B65948"/>
    <w:rsid w:val="00B67385"/>
    <w:rsid w:val="00B7124B"/>
    <w:rsid w:val="00B715EC"/>
    <w:rsid w:val="00B72458"/>
    <w:rsid w:val="00B83287"/>
    <w:rsid w:val="00B9019B"/>
    <w:rsid w:val="00B9047F"/>
    <w:rsid w:val="00B91C4E"/>
    <w:rsid w:val="00B922A9"/>
    <w:rsid w:val="00B976A3"/>
    <w:rsid w:val="00BA1CCC"/>
    <w:rsid w:val="00BB0000"/>
    <w:rsid w:val="00BB158C"/>
    <w:rsid w:val="00BC421A"/>
    <w:rsid w:val="00BC55CC"/>
    <w:rsid w:val="00BC6046"/>
    <w:rsid w:val="00BD5425"/>
    <w:rsid w:val="00BE3C27"/>
    <w:rsid w:val="00BE6375"/>
    <w:rsid w:val="00BF0E61"/>
    <w:rsid w:val="00BF5E6D"/>
    <w:rsid w:val="00C109CF"/>
    <w:rsid w:val="00C1184A"/>
    <w:rsid w:val="00C12868"/>
    <w:rsid w:val="00C179FA"/>
    <w:rsid w:val="00C21325"/>
    <w:rsid w:val="00C30DDD"/>
    <w:rsid w:val="00C3462D"/>
    <w:rsid w:val="00C42B20"/>
    <w:rsid w:val="00C4355A"/>
    <w:rsid w:val="00C46D42"/>
    <w:rsid w:val="00C5065E"/>
    <w:rsid w:val="00C566C8"/>
    <w:rsid w:val="00C62FFA"/>
    <w:rsid w:val="00C6377C"/>
    <w:rsid w:val="00C67A4F"/>
    <w:rsid w:val="00C7168B"/>
    <w:rsid w:val="00C836E8"/>
    <w:rsid w:val="00C8611A"/>
    <w:rsid w:val="00C948F6"/>
    <w:rsid w:val="00C97E27"/>
    <w:rsid w:val="00CA1D35"/>
    <w:rsid w:val="00CA221F"/>
    <w:rsid w:val="00CA312A"/>
    <w:rsid w:val="00CA3C0E"/>
    <w:rsid w:val="00CA5CC1"/>
    <w:rsid w:val="00CB0F0C"/>
    <w:rsid w:val="00CC21F7"/>
    <w:rsid w:val="00CC4169"/>
    <w:rsid w:val="00CC47EA"/>
    <w:rsid w:val="00CC5307"/>
    <w:rsid w:val="00CC7B11"/>
    <w:rsid w:val="00CD13BA"/>
    <w:rsid w:val="00CD1AFA"/>
    <w:rsid w:val="00CD3051"/>
    <w:rsid w:val="00CD6076"/>
    <w:rsid w:val="00CE0155"/>
    <w:rsid w:val="00CE31D7"/>
    <w:rsid w:val="00CE7025"/>
    <w:rsid w:val="00CF2E06"/>
    <w:rsid w:val="00CF3EE4"/>
    <w:rsid w:val="00CF5849"/>
    <w:rsid w:val="00CF7982"/>
    <w:rsid w:val="00D01C44"/>
    <w:rsid w:val="00D02E85"/>
    <w:rsid w:val="00D06951"/>
    <w:rsid w:val="00D218C2"/>
    <w:rsid w:val="00D22BF8"/>
    <w:rsid w:val="00D23012"/>
    <w:rsid w:val="00D242E5"/>
    <w:rsid w:val="00D26C51"/>
    <w:rsid w:val="00D279AE"/>
    <w:rsid w:val="00D27FB7"/>
    <w:rsid w:val="00D353BB"/>
    <w:rsid w:val="00D425EF"/>
    <w:rsid w:val="00D57B03"/>
    <w:rsid w:val="00D610AA"/>
    <w:rsid w:val="00D66474"/>
    <w:rsid w:val="00D66D62"/>
    <w:rsid w:val="00D8234D"/>
    <w:rsid w:val="00D8495F"/>
    <w:rsid w:val="00D85D3E"/>
    <w:rsid w:val="00D85F52"/>
    <w:rsid w:val="00D87384"/>
    <w:rsid w:val="00D92F55"/>
    <w:rsid w:val="00D95637"/>
    <w:rsid w:val="00D9741D"/>
    <w:rsid w:val="00DA0B99"/>
    <w:rsid w:val="00DA392D"/>
    <w:rsid w:val="00DA6A85"/>
    <w:rsid w:val="00DD33A0"/>
    <w:rsid w:val="00DD48FF"/>
    <w:rsid w:val="00DD5881"/>
    <w:rsid w:val="00DE19C9"/>
    <w:rsid w:val="00DE7F4B"/>
    <w:rsid w:val="00E01587"/>
    <w:rsid w:val="00E01A78"/>
    <w:rsid w:val="00E01E01"/>
    <w:rsid w:val="00E14F2B"/>
    <w:rsid w:val="00E177E1"/>
    <w:rsid w:val="00E17BEF"/>
    <w:rsid w:val="00E247D8"/>
    <w:rsid w:val="00E25DBA"/>
    <w:rsid w:val="00E51BDF"/>
    <w:rsid w:val="00E51E8D"/>
    <w:rsid w:val="00E74818"/>
    <w:rsid w:val="00E75584"/>
    <w:rsid w:val="00E76F15"/>
    <w:rsid w:val="00E812C6"/>
    <w:rsid w:val="00E824CA"/>
    <w:rsid w:val="00E90E48"/>
    <w:rsid w:val="00E960C0"/>
    <w:rsid w:val="00E9672E"/>
    <w:rsid w:val="00E97DC2"/>
    <w:rsid w:val="00EA568B"/>
    <w:rsid w:val="00EA7DCF"/>
    <w:rsid w:val="00EB0B66"/>
    <w:rsid w:val="00EB1B44"/>
    <w:rsid w:val="00EB1E5F"/>
    <w:rsid w:val="00EB362F"/>
    <w:rsid w:val="00EC15A1"/>
    <w:rsid w:val="00ED4E10"/>
    <w:rsid w:val="00ED69DE"/>
    <w:rsid w:val="00EE2E9C"/>
    <w:rsid w:val="00EE4250"/>
    <w:rsid w:val="00EF11D5"/>
    <w:rsid w:val="00F006A8"/>
    <w:rsid w:val="00F00AE3"/>
    <w:rsid w:val="00F01E6C"/>
    <w:rsid w:val="00F03DF3"/>
    <w:rsid w:val="00F04039"/>
    <w:rsid w:val="00F1121C"/>
    <w:rsid w:val="00F27D49"/>
    <w:rsid w:val="00F31201"/>
    <w:rsid w:val="00F3423E"/>
    <w:rsid w:val="00F3534D"/>
    <w:rsid w:val="00F4329C"/>
    <w:rsid w:val="00F456B7"/>
    <w:rsid w:val="00F46F3F"/>
    <w:rsid w:val="00F521D9"/>
    <w:rsid w:val="00F5531B"/>
    <w:rsid w:val="00F56263"/>
    <w:rsid w:val="00F616E9"/>
    <w:rsid w:val="00F745EA"/>
    <w:rsid w:val="00F90153"/>
    <w:rsid w:val="00F92894"/>
    <w:rsid w:val="00F9574F"/>
    <w:rsid w:val="00FA379A"/>
    <w:rsid w:val="00FA6246"/>
    <w:rsid w:val="00FA74DC"/>
    <w:rsid w:val="00FA7D63"/>
    <w:rsid w:val="00FB1922"/>
    <w:rsid w:val="00FB7EC1"/>
    <w:rsid w:val="00FD1A5C"/>
    <w:rsid w:val="00FD7E61"/>
    <w:rsid w:val="00FE3FC3"/>
    <w:rsid w:val="00FE7646"/>
    <w:rsid w:val="00FE7E72"/>
    <w:rsid w:val="00FF0366"/>
    <w:rsid w:val="00FF16F6"/>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customStyle="1" w:styleId="3GPPNormalTextChar">
    <w:name w:val="3GPP Normal Text Char"/>
    <w:link w:val="3GPPNormalText"/>
    <w:qFormat/>
    <w:locked/>
    <w:rsid w:val="00921202"/>
    <w:rPr>
      <w:rFonts w:ascii="Times New Roman" w:eastAsia="MS Mincho" w:hAnsi="Times New Roman" w:cs="Times New Roman"/>
      <w:sz w:val="22"/>
      <w:szCs w:val="24"/>
      <w:lang w:val="x-none" w:eastAsia="x-none"/>
    </w:rPr>
  </w:style>
  <w:style w:type="paragraph" w:customStyle="1" w:styleId="3GPPNormalText">
    <w:name w:val="3GPP Normal Text"/>
    <w:basedOn w:val="ac"/>
    <w:link w:val="3GPPNormalTextChar"/>
    <w:qFormat/>
    <w:rsid w:val="00921202"/>
    <w:pPr>
      <w:jc w:val="both"/>
    </w:pPr>
    <w:rPr>
      <w:rFonts w:eastAsia="MS Mincho"/>
      <w:kern w:val="2"/>
      <w:sz w:val="22"/>
      <w:szCs w:val="24"/>
      <w:lang w:val="x-none" w:eastAsia="x-none"/>
    </w:rPr>
  </w:style>
  <w:style w:type="paragraph" w:styleId="ac">
    <w:name w:val="Body Text"/>
    <w:basedOn w:val="a"/>
    <w:link w:val="ad"/>
    <w:uiPriority w:val="99"/>
    <w:semiHidden/>
    <w:unhideWhenUsed/>
    <w:rsid w:val="00921202"/>
    <w:pPr>
      <w:spacing w:after="120"/>
    </w:pPr>
  </w:style>
  <w:style w:type="character" w:customStyle="1" w:styleId="ad">
    <w:name w:val="正文文本 字符"/>
    <w:basedOn w:val="a0"/>
    <w:link w:val="ac"/>
    <w:uiPriority w:val="99"/>
    <w:semiHidden/>
    <w:rsid w:val="00921202"/>
    <w:rPr>
      <w:rFonts w:ascii="Times New Roman" w:eastAsia="宋体" w:hAnsi="Times New Roman" w:cs="Times New Roman"/>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55691">
      <w:bodyDiv w:val="1"/>
      <w:marLeft w:val="0"/>
      <w:marRight w:val="0"/>
      <w:marTop w:val="0"/>
      <w:marBottom w:val="0"/>
      <w:divBdr>
        <w:top w:val="none" w:sz="0" w:space="0" w:color="auto"/>
        <w:left w:val="none" w:sz="0" w:space="0" w:color="auto"/>
        <w:bottom w:val="none" w:sz="0" w:space="0" w:color="auto"/>
        <w:right w:val="none" w:sz="0" w:space="0" w:color="auto"/>
      </w:divBdr>
    </w:div>
    <w:div w:id="1610311073">
      <w:bodyDiv w:val="1"/>
      <w:marLeft w:val="0"/>
      <w:marRight w:val="0"/>
      <w:marTop w:val="0"/>
      <w:marBottom w:val="0"/>
      <w:divBdr>
        <w:top w:val="none" w:sz="0" w:space="0" w:color="auto"/>
        <w:left w:val="none" w:sz="0" w:space="0" w:color="auto"/>
        <w:bottom w:val="none" w:sz="0" w:space="0" w:color="auto"/>
        <w:right w:val="none" w:sz="0" w:space="0" w:color="auto"/>
      </w:divBdr>
    </w:div>
    <w:div w:id="192834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4</Pages>
  <Words>1565</Words>
  <Characters>8923</Characters>
  <Application>Microsoft Office Word</Application>
  <DocSecurity>0</DocSecurity>
  <Lines>74</Lines>
  <Paragraphs>20</Paragraphs>
  <ScaleCrop>false</ScaleCrop>
  <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49</cp:revision>
  <dcterms:created xsi:type="dcterms:W3CDTF">2022-08-11T08:04:00Z</dcterms:created>
  <dcterms:modified xsi:type="dcterms:W3CDTF">2022-09-30T09:51:00Z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