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4861" w14:textId="180714BE" w:rsidR="00F110CD" w:rsidRPr="00383274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r w:rsidRPr="00383274">
        <w:rPr>
          <w:bCs/>
          <w:noProof w:val="0"/>
          <w:sz w:val="24"/>
          <w:szCs w:val="24"/>
        </w:rPr>
        <w:t>3GPP TSG RA</w:t>
      </w:r>
      <w:r w:rsidR="00BA1872" w:rsidRPr="00383274">
        <w:rPr>
          <w:bCs/>
          <w:noProof w:val="0"/>
          <w:sz w:val="24"/>
          <w:szCs w:val="24"/>
        </w:rPr>
        <w:t xml:space="preserve">N WG1 </w:t>
      </w:r>
      <w:r w:rsidR="00B65452" w:rsidRPr="00383274">
        <w:rPr>
          <w:bCs/>
          <w:noProof w:val="0"/>
          <w:sz w:val="24"/>
          <w:szCs w:val="24"/>
        </w:rPr>
        <w:t>#</w:t>
      </w:r>
      <w:r w:rsidR="00191E79" w:rsidRPr="00383274">
        <w:rPr>
          <w:bCs/>
          <w:noProof w:val="0"/>
          <w:sz w:val="24"/>
          <w:szCs w:val="24"/>
        </w:rPr>
        <w:t>1</w:t>
      </w:r>
      <w:r w:rsidR="006A60AC" w:rsidRPr="00383274">
        <w:rPr>
          <w:bCs/>
          <w:noProof w:val="0"/>
          <w:sz w:val="24"/>
          <w:szCs w:val="24"/>
        </w:rPr>
        <w:t>10</w:t>
      </w:r>
      <w:r w:rsidR="005954FB" w:rsidRPr="00383274">
        <w:rPr>
          <w:bCs/>
          <w:noProof w:val="0"/>
          <w:sz w:val="24"/>
          <w:szCs w:val="24"/>
        </w:rPr>
        <w:t>bis-e</w:t>
      </w:r>
      <w:r w:rsidR="001348FE" w:rsidRPr="00383274">
        <w:rPr>
          <w:bCs/>
          <w:noProof w:val="0"/>
          <w:sz w:val="24"/>
          <w:szCs w:val="24"/>
        </w:rPr>
        <w:tab/>
      </w:r>
      <w:r w:rsidR="00E31F11" w:rsidRPr="00383274">
        <w:rPr>
          <w:bCs/>
          <w:noProof w:val="0"/>
          <w:sz w:val="24"/>
          <w:szCs w:val="24"/>
        </w:rPr>
        <w:t>R1-2209086</w:t>
      </w:r>
      <w:r w:rsidR="00E31F11" w:rsidRPr="00383274" w:rsidDel="00E31F11">
        <w:rPr>
          <w:bCs/>
          <w:noProof w:val="0"/>
          <w:sz w:val="24"/>
          <w:szCs w:val="24"/>
        </w:rPr>
        <w:t xml:space="preserve"> </w:t>
      </w:r>
    </w:p>
    <w:p w14:paraId="30E02940" w14:textId="09CDE25F" w:rsidR="00CA26CE" w:rsidRPr="00383274" w:rsidRDefault="005954FB" w:rsidP="00CA26CE">
      <w:pPr>
        <w:pStyle w:val="Header"/>
        <w:rPr>
          <w:bCs/>
          <w:noProof w:val="0"/>
          <w:sz w:val="24"/>
          <w:szCs w:val="24"/>
        </w:rPr>
      </w:pPr>
      <w:r w:rsidRPr="00383274">
        <w:rPr>
          <w:bCs/>
          <w:noProof w:val="0"/>
          <w:sz w:val="24"/>
          <w:szCs w:val="24"/>
        </w:rPr>
        <w:t>e-meeting</w:t>
      </w:r>
      <w:r w:rsidR="006A60AC" w:rsidRPr="00383274">
        <w:rPr>
          <w:bCs/>
          <w:noProof w:val="0"/>
          <w:sz w:val="24"/>
          <w:szCs w:val="24"/>
        </w:rPr>
        <w:t xml:space="preserve">, </w:t>
      </w:r>
      <w:r w:rsidRPr="00383274">
        <w:rPr>
          <w:bCs/>
          <w:noProof w:val="0"/>
          <w:sz w:val="24"/>
          <w:szCs w:val="24"/>
        </w:rPr>
        <w:t>10</w:t>
      </w:r>
      <w:r w:rsidR="00500573" w:rsidRPr="00383274">
        <w:rPr>
          <w:bCs/>
          <w:noProof w:val="0"/>
          <w:sz w:val="24"/>
          <w:szCs w:val="24"/>
        </w:rPr>
        <w:t xml:space="preserve"> </w:t>
      </w:r>
      <w:r w:rsidR="00451BAE" w:rsidRPr="00383274">
        <w:rPr>
          <w:bCs/>
          <w:noProof w:val="0"/>
          <w:sz w:val="24"/>
          <w:szCs w:val="24"/>
        </w:rPr>
        <w:t xml:space="preserve">– </w:t>
      </w:r>
      <w:r w:rsidRPr="00383274">
        <w:rPr>
          <w:bCs/>
          <w:noProof w:val="0"/>
          <w:sz w:val="24"/>
          <w:szCs w:val="24"/>
        </w:rPr>
        <w:t xml:space="preserve">19 </w:t>
      </w:r>
      <w:r w:rsidR="00383274" w:rsidRPr="00383274">
        <w:rPr>
          <w:bCs/>
          <w:noProof w:val="0"/>
          <w:sz w:val="24"/>
          <w:szCs w:val="24"/>
        </w:rPr>
        <w:t>October</w:t>
      </w:r>
      <w:r w:rsidR="002778BD" w:rsidRPr="00383274">
        <w:rPr>
          <w:bCs/>
          <w:noProof w:val="0"/>
          <w:sz w:val="24"/>
          <w:szCs w:val="24"/>
        </w:rPr>
        <w:t xml:space="preserve"> 202</w:t>
      </w:r>
      <w:r w:rsidR="001B38EE" w:rsidRPr="00383274">
        <w:rPr>
          <w:bCs/>
          <w:noProof w:val="0"/>
          <w:sz w:val="24"/>
          <w:szCs w:val="24"/>
        </w:rPr>
        <w:t>2</w:t>
      </w:r>
    </w:p>
    <w:bookmarkEnd w:id="0"/>
    <w:p w14:paraId="2CFE1919" w14:textId="77777777" w:rsidR="00850D96" w:rsidRPr="00383274" w:rsidRDefault="00850D96" w:rsidP="00CA26CE">
      <w:pPr>
        <w:pStyle w:val="Header"/>
        <w:rPr>
          <w:bCs/>
          <w:noProof w:val="0"/>
          <w:sz w:val="24"/>
          <w:lang w:eastAsia="ja-JP"/>
        </w:rPr>
      </w:pPr>
    </w:p>
    <w:p w14:paraId="30E02941" w14:textId="2DA5CF9E" w:rsidR="0034111C" w:rsidRPr="00383274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383274">
        <w:rPr>
          <w:rFonts w:cs="Arial"/>
          <w:b/>
          <w:bCs/>
          <w:sz w:val="24"/>
          <w:szCs w:val="24"/>
          <w:lang w:val="en-US"/>
        </w:rPr>
        <w:t>Agenda item:</w:t>
      </w:r>
      <w:r w:rsidRPr="00383274">
        <w:rPr>
          <w:rFonts w:cs="Arial"/>
          <w:b/>
          <w:bCs/>
          <w:sz w:val="24"/>
          <w:lang w:val="en-US"/>
        </w:rPr>
        <w:tab/>
      </w:r>
      <w:r w:rsidRPr="00383274">
        <w:rPr>
          <w:rFonts w:cs="Arial"/>
          <w:b/>
          <w:bCs/>
          <w:sz w:val="24"/>
          <w:lang w:val="en-US"/>
        </w:rPr>
        <w:tab/>
      </w:r>
      <w:r w:rsidR="00207101" w:rsidRPr="00383274">
        <w:rPr>
          <w:rFonts w:cs="Arial"/>
          <w:b/>
          <w:bCs/>
          <w:sz w:val="24"/>
          <w:szCs w:val="24"/>
          <w:lang w:val="en-US"/>
        </w:rPr>
        <w:t>9.8.1</w:t>
      </w:r>
    </w:p>
    <w:p w14:paraId="30E02942" w14:textId="11CBDC88" w:rsidR="00E128F2" w:rsidRPr="00383274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383274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383274">
        <w:rPr>
          <w:rFonts w:ascii="Arial" w:hAnsi="Arial" w:cs="Arial"/>
          <w:b/>
          <w:bCs/>
          <w:sz w:val="24"/>
          <w:lang w:val="en-US"/>
        </w:rPr>
        <w:tab/>
      </w:r>
      <w:r w:rsidR="00013455" w:rsidRPr="00383274">
        <w:rPr>
          <w:rFonts w:ascii="Arial" w:hAnsi="Arial" w:cs="Arial"/>
          <w:b/>
          <w:bCs/>
          <w:sz w:val="24"/>
          <w:szCs w:val="24"/>
          <w:lang w:val="en-US"/>
        </w:rPr>
        <w:t xml:space="preserve">Nokia, </w:t>
      </w:r>
      <w:r w:rsidR="00E67802" w:rsidRPr="00383274">
        <w:rPr>
          <w:rFonts w:ascii="Arial" w:hAnsi="Arial" w:cs="Arial"/>
          <w:b/>
          <w:bCs/>
          <w:sz w:val="24"/>
          <w:szCs w:val="24"/>
          <w:lang w:val="en-US"/>
        </w:rPr>
        <w:t>Nokia</w:t>
      </w:r>
      <w:r w:rsidR="00013455" w:rsidRPr="00383274">
        <w:rPr>
          <w:rFonts w:ascii="Arial" w:hAnsi="Arial" w:cs="Arial"/>
          <w:b/>
          <w:bCs/>
          <w:sz w:val="24"/>
          <w:szCs w:val="24"/>
          <w:lang w:val="en-US"/>
        </w:rPr>
        <w:t xml:space="preserve"> Shanghai Bell</w:t>
      </w:r>
    </w:p>
    <w:p w14:paraId="30E02943" w14:textId="0EDDC546" w:rsidR="0034111C" w:rsidRPr="00383274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383274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383274">
        <w:rPr>
          <w:rFonts w:ascii="Arial" w:hAnsi="Arial" w:cs="Arial"/>
          <w:b/>
          <w:bCs/>
          <w:sz w:val="24"/>
          <w:lang w:val="en-US"/>
        </w:rPr>
        <w:tab/>
      </w:r>
      <w:r w:rsidR="00207101" w:rsidRPr="00383274">
        <w:rPr>
          <w:rFonts w:ascii="Arial" w:hAnsi="Arial" w:cs="Arial"/>
          <w:b/>
          <w:bCs/>
          <w:sz w:val="24"/>
          <w:lang w:val="en-US"/>
        </w:rPr>
        <w:t>Discussion on side control information and NCR behavior</w:t>
      </w:r>
    </w:p>
    <w:p w14:paraId="30E02944" w14:textId="5A4C4745" w:rsidR="0034111C" w:rsidRPr="00383274" w:rsidRDefault="0034111C" w:rsidP="16512788">
      <w:pPr>
        <w:rPr>
          <w:rFonts w:ascii="Arial" w:hAnsi="Arial" w:cs="Arial"/>
          <w:b/>
          <w:bCs/>
          <w:sz w:val="24"/>
          <w:szCs w:val="24"/>
          <w:lang w:val="en-US"/>
        </w:rPr>
      </w:pPr>
      <w:r w:rsidRPr="00383274">
        <w:rPr>
          <w:rFonts w:ascii="Arial" w:hAnsi="Arial" w:cs="Arial"/>
          <w:b/>
          <w:bCs/>
          <w:sz w:val="24"/>
          <w:szCs w:val="24"/>
          <w:lang w:val="en-US"/>
        </w:rPr>
        <w:t xml:space="preserve">Document </w:t>
      </w:r>
      <w:r w:rsidR="3E61DC49" w:rsidRPr="00383274">
        <w:rPr>
          <w:rFonts w:ascii="Arial" w:hAnsi="Arial" w:cs="Arial"/>
          <w:b/>
          <w:bCs/>
          <w:sz w:val="24"/>
          <w:szCs w:val="24"/>
          <w:lang w:val="en-US"/>
        </w:rPr>
        <w:t>for:</w:t>
      </w:r>
      <w:r w:rsidRPr="00383274">
        <w:rPr>
          <w:rFonts w:ascii="Arial" w:hAnsi="Arial" w:cs="Arial"/>
          <w:b/>
          <w:bCs/>
          <w:sz w:val="24"/>
          <w:lang w:val="en-US"/>
        </w:rPr>
        <w:tab/>
      </w:r>
      <w:r w:rsidR="00220615" w:rsidRPr="00383274">
        <w:rPr>
          <w:rFonts w:ascii="Arial" w:hAnsi="Arial" w:cs="Arial"/>
          <w:b/>
          <w:bCs/>
          <w:sz w:val="24"/>
          <w:lang w:val="en-US"/>
        </w:rPr>
        <w:tab/>
      </w:r>
      <w:r w:rsidRPr="00383274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7CF7938E" w14:textId="633C7172" w:rsidR="00ED1327" w:rsidRPr="00383274" w:rsidRDefault="00EE7FA7" w:rsidP="00ED1327">
      <w:pPr>
        <w:pStyle w:val="Heading1"/>
        <w:rPr>
          <w:lang w:val="en-US"/>
        </w:rPr>
      </w:pPr>
      <w:r w:rsidRPr="00383274">
        <w:rPr>
          <w:lang w:val="en-US"/>
        </w:rPr>
        <w:t>Introduction</w:t>
      </w:r>
    </w:p>
    <w:p w14:paraId="13C21BA9" w14:textId="443DDD59" w:rsidR="00207101" w:rsidRPr="00383274" w:rsidRDefault="00207101" w:rsidP="00207101">
      <w:pPr>
        <w:spacing w:beforeLines="50" w:before="120" w:afterLines="50" w:after="120"/>
        <w:rPr>
          <w:bCs/>
          <w:lang w:val="en-US"/>
        </w:rPr>
      </w:pPr>
      <w:bookmarkStart w:id="1" w:name="_Hlk510705081"/>
      <w:r w:rsidRPr="00383274">
        <w:rPr>
          <w:bCs/>
          <w:lang w:val="en-US"/>
        </w:rPr>
        <w:t xml:space="preserve">Rel-18 work item </w:t>
      </w:r>
      <w:r w:rsidR="006F0FEF" w:rsidRPr="00383274">
        <w:rPr>
          <w:bCs/>
          <w:lang w:val="en-US"/>
        </w:rPr>
        <w:t xml:space="preserve">[1] </w:t>
      </w:r>
      <w:r w:rsidRPr="00383274">
        <w:rPr>
          <w:bCs/>
          <w:lang w:val="en-US"/>
        </w:rPr>
        <w:t>on network</w:t>
      </w:r>
      <w:r w:rsidR="00383274">
        <w:rPr>
          <w:bCs/>
          <w:lang w:val="en-US"/>
        </w:rPr>
        <w:t>-</w:t>
      </w:r>
      <w:r w:rsidRPr="00383274">
        <w:rPr>
          <w:bCs/>
          <w:lang w:val="en-US"/>
        </w:rPr>
        <w:t>controlled repeaters will focus on the following scenarios:</w:t>
      </w:r>
    </w:p>
    <w:p w14:paraId="028E7DE6" w14:textId="77777777" w:rsidR="00207101" w:rsidRPr="00383274" w:rsidRDefault="00207101" w:rsidP="00207101">
      <w:pPr>
        <w:numPr>
          <w:ilvl w:val="0"/>
          <w:numId w:val="30"/>
        </w:numPr>
        <w:spacing w:beforeLines="50" w:before="120" w:afterLines="50" w:after="120"/>
        <w:textAlignment w:val="auto"/>
        <w:rPr>
          <w:i/>
          <w:iCs/>
          <w:lang w:val="en-US"/>
        </w:rPr>
      </w:pPr>
      <w:r w:rsidRPr="00383274">
        <w:rPr>
          <w:i/>
          <w:iCs/>
          <w:lang w:val="en-US"/>
        </w:rPr>
        <w:t>Network-controlled repeaters are inband RF repeaters used for extension of network coverage on FR1 and FR2 bands based on the NCR model in TR38.867</w:t>
      </w:r>
    </w:p>
    <w:p w14:paraId="2F8095AE" w14:textId="77777777" w:rsidR="00207101" w:rsidRPr="00383274" w:rsidRDefault="00207101" w:rsidP="00207101">
      <w:pPr>
        <w:numPr>
          <w:ilvl w:val="0"/>
          <w:numId w:val="30"/>
        </w:numPr>
        <w:spacing w:beforeLines="50" w:before="120" w:afterLines="50" w:after="120"/>
        <w:textAlignment w:val="auto"/>
        <w:rPr>
          <w:i/>
          <w:iCs/>
          <w:lang w:val="en-US"/>
        </w:rPr>
      </w:pPr>
      <w:r w:rsidRPr="00383274">
        <w:rPr>
          <w:i/>
          <w:iCs/>
          <w:lang w:val="en-US"/>
        </w:rPr>
        <w:t>For only single hop stationary network-controlled repeaters</w:t>
      </w:r>
    </w:p>
    <w:p w14:paraId="72FB05BC" w14:textId="77777777" w:rsidR="00207101" w:rsidRPr="00383274" w:rsidRDefault="00207101" w:rsidP="00207101">
      <w:pPr>
        <w:numPr>
          <w:ilvl w:val="0"/>
          <w:numId w:val="30"/>
        </w:numPr>
        <w:spacing w:beforeLines="50" w:before="120" w:afterLines="50" w:after="120"/>
        <w:textAlignment w:val="auto"/>
        <w:rPr>
          <w:i/>
          <w:iCs/>
          <w:lang w:val="en-US"/>
        </w:rPr>
      </w:pPr>
      <w:r w:rsidRPr="00383274">
        <w:rPr>
          <w:i/>
          <w:iCs/>
          <w:lang w:val="en-US"/>
        </w:rPr>
        <w:t>The NCR is transparent to the UE.</w:t>
      </w:r>
    </w:p>
    <w:p w14:paraId="2317DFC1" w14:textId="77777777" w:rsidR="00207101" w:rsidRPr="00383274" w:rsidRDefault="00207101" w:rsidP="00207101">
      <w:pPr>
        <w:numPr>
          <w:ilvl w:val="0"/>
          <w:numId w:val="30"/>
        </w:numPr>
        <w:spacing w:beforeLines="50" w:before="120" w:afterLines="50" w:after="120"/>
        <w:textAlignment w:val="auto"/>
        <w:rPr>
          <w:i/>
          <w:iCs/>
          <w:lang w:val="en-US"/>
        </w:rPr>
      </w:pPr>
      <w:r w:rsidRPr="00383274">
        <w:rPr>
          <w:i/>
          <w:iCs/>
          <w:lang w:val="en-US"/>
        </w:rPr>
        <w:t>Network-controlled repeater can maintain the gNB-repeater link and repeater-UE link simultaneously</w:t>
      </w:r>
    </w:p>
    <w:p w14:paraId="4E3D0E8D" w14:textId="77777777" w:rsidR="00207101" w:rsidRPr="00383274" w:rsidRDefault="00207101" w:rsidP="00207101">
      <w:pPr>
        <w:spacing w:beforeLines="50" w:before="120" w:afterLines="50" w:after="120"/>
        <w:rPr>
          <w:lang w:val="en-US" w:eastAsia="en-GB"/>
        </w:rPr>
      </w:pPr>
    </w:p>
    <w:p w14:paraId="39259F86" w14:textId="434F24A1" w:rsidR="00207101" w:rsidRPr="00383274" w:rsidRDefault="00207101" w:rsidP="00207101">
      <w:pPr>
        <w:spacing w:beforeLines="50" w:before="120" w:afterLines="50" w:after="120"/>
        <w:rPr>
          <w:lang w:val="en-US" w:eastAsia="en-GB"/>
        </w:rPr>
      </w:pPr>
      <w:r w:rsidRPr="00383274">
        <w:rPr>
          <w:lang w:val="en-US" w:eastAsia="en-GB"/>
        </w:rPr>
        <w:t>The following features are intended to be supported:</w:t>
      </w:r>
    </w:p>
    <w:p w14:paraId="7365A261" w14:textId="1C3CA959" w:rsidR="00207101" w:rsidRPr="00383274" w:rsidRDefault="00207101" w:rsidP="00207101">
      <w:pPr>
        <w:spacing w:beforeLines="50" w:before="120" w:afterLines="50" w:after="120"/>
        <w:rPr>
          <w:i/>
          <w:iCs/>
          <w:lang w:val="en-US"/>
        </w:rPr>
      </w:pPr>
      <w:r w:rsidRPr="00383274">
        <w:rPr>
          <w:lang w:val="en-US"/>
        </w:rPr>
        <w:t xml:space="preserve">Specify the signalling and behavior of the following side control information for controlling the NCR-Fwd [RAN1, </w:t>
      </w:r>
      <w:r w:rsidRPr="00383274">
        <w:rPr>
          <w:i/>
          <w:iCs/>
          <w:lang w:val="en-US"/>
        </w:rPr>
        <w:t>RAN2]</w:t>
      </w:r>
    </w:p>
    <w:p w14:paraId="1D13671D" w14:textId="77777777" w:rsidR="00207101" w:rsidRPr="00383274" w:rsidRDefault="00207101" w:rsidP="00207101">
      <w:pPr>
        <w:numPr>
          <w:ilvl w:val="0"/>
          <w:numId w:val="30"/>
        </w:numPr>
        <w:spacing w:beforeLines="50" w:before="120" w:afterLines="50" w:after="120"/>
        <w:textAlignment w:val="auto"/>
        <w:rPr>
          <w:i/>
          <w:iCs/>
          <w:lang w:val="en-US"/>
        </w:rPr>
      </w:pPr>
      <w:r w:rsidRPr="00383274">
        <w:rPr>
          <w:i/>
          <w:iCs/>
          <w:lang w:val="en-US"/>
        </w:rPr>
        <w:t>Beamforming</w:t>
      </w:r>
    </w:p>
    <w:p w14:paraId="0C679164" w14:textId="77777777" w:rsidR="00207101" w:rsidRPr="00383274" w:rsidRDefault="00207101" w:rsidP="00207101">
      <w:pPr>
        <w:numPr>
          <w:ilvl w:val="0"/>
          <w:numId w:val="30"/>
        </w:numPr>
        <w:spacing w:beforeLines="50" w:before="120" w:afterLines="50" w:after="120"/>
        <w:textAlignment w:val="auto"/>
        <w:rPr>
          <w:i/>
          <w:iCs/>
          <w:lang w:val="en-US"/>
        </w:rPr>
      </w:pPr>
      <w:r w:rsidRPr="00383274">
        <w:rPr>
          <w:i/>
          <w:iCs/>
          <w:lang w:val="en-US"/>
        </w:rPr>
        <w:t>UL-DL TDD operation</w:t>
      </w:r>
    </w:p>
    <w:p w14:paraId="7C41523C" w14:textId="77777777" w:rsidR="00207101" w:rsidRPr="00383274" w:rsidRDefault="00207101" w:rsidP="00207101">
      <w:pPr>
        <w:numPr>
          <w:ilvl w:val="0"/>
          <w:numId w:val="30"/>
        </w:numPr>
        <w:spacing w:beforeLines="50" w:before="120" w:afterLines="50" w:after="120"/>
        <w:textAlignment w:val="auto"/>
        <w:rPr>
          <w:i/>
          <w:iCs/>
          <w:lang w:val="en-US"/>
        </w:rPr>
      </w:pPr>
      <w:r w:rsidRPr="00383274">
        <w:rPr>
          <w:i/>
          <w:iCs/>
          <w:lang w:val="en-US"/>
        </w:rPr>
        <w:t>ON-OFF information</w:t>
      </w:r>
    </w:p>
    <w:p w14:paraId="70FCCEBD" w14:textId="77777777" w:rsidR="00207101" w:rsidRPr="00383274" w:rsidRDefault="00207101" w:rsidP="00207101">
      <w:pPr>
        <w:pStyle w:val="ListParagraph"/>
        <w:spacing w:beforeLines="50" w:before="120" w:afterLines="50" w:after="120"/>
        <w:rPr>
          <w:i/>
          <w:iCs/>
          <w:sz w:val="20"/>
          <w:szCs w:val="20"/>
          <w:lang w:val="en-US"/>
        </w:rPr>
      </w:pPr>
      <w:r w:rsidRPr="00383274">
        <w:rPr>
          <w:i/>
          <w:iCs/>
          <w:sz w:val="20"/>
          <w:szCs w:val="20"/>
          <w:lang w:val="en-US"/>
        </w:rPr>
        <w:t>Note: Power control aspect will be checked in RAN#98e.</w:t>
      </w:r>
    </w:p>
    <w:p w14:paraId="2D942E1C" w14:textId="77777777" w:rsidR="00207101" w:rsidRPr="00383274" w:rsidRDefault="00207101" w:rsidP="00207101">
      <w:pPr>
        <w:spacing w:beforeLines="50" w:before="120" w:afterLines="50" w:after="120"/>
        <w:rPr>
          <w:i/>
          <w:iCs/>
          <w:color w:val="FF0000"/>
          <w:lang w:val="en-US" w:eastAsia="zh-CN"/>
        </w:rPr>
      </w:pPr>
    </w:p>
    <w:p w14:paraId="28B9AEFB" w14:textId="77777777" w:rsidR="00207101" w:rsidRPr="00383274" w:rsidRDefault="00207101" w:rsidP="00207101">
      <w:pPr>
        <w:spacing w:beforeLines="50" w:before="120" w:afterLines="50" w:after="120"/>
        <w:rPr>
          <w:i/>
          <w:iCs/>
          <w:lang w:val="en-US" w:eastAsia="en-GB"/>
        </w:rPr>
      </w:pPr>
      <w:r w:rsidRPr="00383274">
        <w:rPr>
          <w:i/>
          <w:iCs/>
          <w:lang w:val="en-US"/>
        </w:rPr>
        <w:t>Specify control plane signalling and procedures [RAN2, RAN1]</w:t>
      </w:r>
    </w:p>
    <w:p w14:paraId="767A9F9C" w14:textId="77777777" w:rsidR="00207101" w:rsidRPr="00383274" w:rsidRDefault="00207101" w:rsidP="00207101">
      <w:pPr>
        <w:numPr>
          <w:ilvl w:val="0"/>
          <w:numId w:val="30"/>
        </w:numPr>
        <w:spacing w:beforeLines="50" w:before="120" w:afterLines="50" w:after="120"/>
        <w:textAlignment w:val="auto"/>
        <w:rPr>
          <w:i/>
          <w:iCs/>
          <w:lang w:val="en-US"/>
        </w:rPr>
      </w:pPr>
      <w:r w:rsidRPr="00383274">
        <w:rPr>
          <w:i/>
          <w:iCs/>
          <w:lang w:val="en-US"/>
        </w:rPr>
        <w:t>The configuration of signalling for side control information indication</w:t>
      </w:r>
    </w:p>
    <w:p w14:paraId="594A0800" w14:textId="77777777" w:rsidR="00207101" w:rsidRPr="00383274" w:rsidRDefault="00207101" w:rsidP="00207101">
      <w:pPr>
        <w:numPr>
          <w:ilvl w:val="1"/>
          <w:numId w:val="30"/>
        </w:numPr>
        <w:spacing w:beforeLines="50" w:before="120" w:afterLines="50" w:after="120"/>
        <w:textAlignment w:val="auto"/>
        <w:rPr>
          <w:i/>
          <w:iCs/>
          <w:lang w:val="en-US"/>
        </w:rPr>
      </w:pPr>
      <w:r w:rsidRPr="00383274">
        <w:rPr>
          <w:i/>
          <w:iCs/>
          <w:lang w:val="en-US"/>
        </w:rPr>
        <w:t>NOTE: Down-selection of solutions in section 7.2 of TR 38.867 is needed</w:t>
      </w:r>
    </w:p>
    <w:p w14:paraId="0821CA3C" w14:textId="77777777" w:rsidR="00207101" w:rsidRPr="00383274" w:rsidRDefault="00207101" w:rsidP="00207101">
      <w:pPr>
        <w:spacing w:beforeLines="50" w:before="120" w:afterLines="50" w:after="120"/>
        <w:rPr>
          <w:i/>
          <w:iCs/>
          <w:lang w:val="en-US"/>
        </w:rPr>
      </w:pPr>
      <w:r w:rsidRPr="00383274">
        <w:rPr>
          <w:i/>
          <w:iCs/>
          <w:lang w:val="en-US"/>
        </w:rPr>
        <w:t>Specify the solution of network-controlled repeater management (i.e., the identification and authorization/validation of NCR) [RAN3, RAN2]</w:t>
      </w:r>
    </w:p>
    <w:p w14:paraId="1358184C" w14:textId="77777777" w:rsidR="00207101" w:rsidRPr="00383274" w:rsidRDefault="00207101" w:rsidP="00207101">
      <w:pPr>
        <w:numPr>
          <w:ilvl w:val="0"/>
          <w:numId w:val="30"/>
        </w:numPr>
        <w:spacing w:beforeLines="50" w:before="120" w:afterLines="50" w:after="120"/>
        <w:textAlignment w:val="auto"/>
        <w:rPr>
          <w:i/>
          <w:iCs/>
          <w:lang w:val="en-US"/>
        </w:rPr>
      </w:pPr>
      <w:r w:rsidRPr="00383274">
        <w:rPr>
          <w:i/>
          <w:iCs/>
          <w:lang w:val="en-US"/>
        </w:rPr>
        <w:t>NOTE: Down-selection of solutions in section 8 of TR 38.867 is needed taking into account the feedback of other working groups (i.e., SA3 and SA5). From a security point of view, the feasibility of NCR validation procedure in solution 1 and the feasibility of solution 2 will be decided by SA3.The selected solution shall provide inter-vendor interoperability.</w:t>
      </w:r>
    </w:p>
    <w:p w14:paraId="35A8CD70" w14:textId="77777777" w:rsidR="00207101" w:rsidRPr="00383274" w:rsidRDefault="00207101" w:rsidP="00207101">
      <w:pPr>
        <w:spacing w:beforeLines="50" w:before="120" w:afterLines="50" w:after="120"/>
        <w:rPr>
          <w:i/>
          <w:iCs/>
          <w:highlight w:val="yellow"/>
          <w:lang w:val="en-US"/>
        </w:rPr>
      </w:pPr>
    </w:p>
    <w:p w14:paraId="27DE1383" w14:textId="77777777" w:rsidR="00207101" w:rsidRPr="00383274" w:rsidRDefault="00207101" w:rsidP="00207101">
      <w:pPr>
        <w:pStyle w:val="ListParagraph"/>
        <w:spacing w:beforeLines="50" w:before="120" w:afterLines="50" w:after="120"/>
        <w:rPr>
          <w:i/>
          <w:iCs/>
          <w:sz w:val="20"/>
          <w:szCs w:val="20"/>
          <w:lang w:val="en-US"/>
        </w:rPr>
      </w:pPr>
      <w:r w:rsidRPr="00383274">
        <w:rPr>
          <w:i/>
          <w:iCs/>
          <w:sz w:val="20"/>
          <w:szCs w:val="20"/>
          <w:lang w:val="en-US"/>
        </w:rPr>
        <w:t>Study the RRM functions to be supported and specify the RRM requirements of NCR-MT if necessary [RAN2, RAN4]</w:t>
      </w:r>
    </w:p>
    <w:p w14:paraId="0D9F498E" w14:textId="77777777" w:rsidR="00207101" w:rsidRPr="00383274" w:rsidRDefault="00207101" w:rsidP="00207101">
      <w:pPr>
        <w:pStyle w:val="ListParagraph"/>
        <w:spacing w:beforeLines="50" w:before="120" w:afterLines="50" w:after="120"/>
        <w:rPr>
          <w:i/>
          <w:iCs/>
          <w:sz w:val="20"/>
          <w:szCs w:val="20"/>
          <w:lang w:val="en-US"/>
        </w:rPr>
      </w:pPr>
      <w:r w:rsidRPr="00383274">
        <w:rPr>
          <w:i/>
          <w:iCs/>
          <w:sz w:val="20"/>
          <w:szCs w:val="20"/>
          <w:lang w:val="en-US"/>
        </w:rPr>
        <w:t>Study and specify the RF and EMC requirements of NCR if necessary [RAN4]</w:t>
      </w:r>
    </w:p>
    <w:p w14:paraId="32D59292" w14:textId="77777777" w:rsidR="00207101" w:rsidRPr="00383274" w:rsidRDefault="00207101" w:rsidP="00207101">
      <w:pPr>
        <w:pStyle w:val="ListParagraph"/>
        <w:spacing w:beforeLines="50" w:before="120" w:afterLines="50" w:after="120"/>
        <w:rPr>
          <w:i/>
          <w:iCs/>
          <w:sz w:val="20"/>
          <w:szCs w:val="20"/>
          <w:lang w:val="en-US"/>
        </w:rPr>
      </w:pPr>
      <w:r w:rsidRPr="00383274">
        <w:rPr>
          <w:i/>
          <w:iCs/>
          <w:sz w:val="20"/>
          <w:szCs w:val="20"/>
          <w:lang w:val="en-US"/>
        </w:rPr>
        <w:t>Note: The existing requirements defined in RAN4 can be reused if applicable.</w:t>
      </w:r>
    </w:p>
    <w:p w14:paraId="4664B78A" w14:textId="77777777" w:rsidR="00207101" w:rsidRPr="00383274" w:rsidRDefault="00207101" w:rsidP="00207101">
      <w:pPr>
        <w:pStyle w:val="ListParagraph"/>
        <w:spacing w:beforeLines="50" w:before="120" w:afterLines="50" w:after="120"/>
        <w:rPr>
          <w:i/>
          <w:iCs/>
          <w:sz w:val="20"/>
          <w:szCs w:val="20"/>
          <w:lang w:val="en-US"/>
        </w:rPr>
      </w:pPr>
      <w:r w:rsidRPr="00383274">
        <w:rPr>
          <w:i/>
          <w:iCs/>
          <w:sz w:val="20"/>
          <w:szCs w:val="20"/>
          <w:lang w:val="en-US"/>
        </w:rPr>
        <w:t>Note: The work in RAN4 for beam related is expected to start on FR2 first.</w:t>
      </w:r>
    </w:p>
    <w:p w14:paraId="71230483" w14:textId="1F9B9A13" w:rsidR="00305297" w:rsidRPr="00383274" w:rsidRDefault="007820D0" w:rsidP="00A23DCA">
      <w:pPr>
        <w:pStyle w:val="Heading1"/>
        <w:rPr>
          <w:lang w:val="en-US"/>
        </w:rPr>
      </w:pPr>
      <w:r w:rsidRPr="00383274">
        <w:rPr>
          <w:lang w:val="en-US"/>
        </w:rPr>
        <w:t>Discussion</w:t>
      </w:r>
    </w:p>
    <w:p w14:paraId="0CF6FD8C" w14:textId="10C56D7F" w:rsidR="0016471F" w:rsidRPr="00383274" w:rsidRDefault="0016471F" w:rsidP="0016471F">
      <w:pPr>
        <w:rPr>
          <w:lang w:val="en-US"/>
        </w:rPr>
      </w:pPr>
    </w:p>
    <w:p w14:paraId="73A82122" w14:textId="11882913" w:rsidR="001F201D" w:rsidRPr="00383274" w:rsidRDefault="00207101" w:rsidP="00207101">
      <w:pPr>
        <w:pStyle w:val="Heading2"/>
        <w:rPr>
          <w:lang w:val="en-US"/>
        </w:rPr>
      </w:pPr>
      <w:r w:rsidRPr="00383274">
        <w:rPr>
          <w:lang w:val="en-US"/>
        </w:rPr>
        <w:lastRenderedPageBreak/>
        <w:t>Consideration on NCR Beamforming</w:t>
      </w:r>
    </w:p>
    <w:p w14:paraId="2A2E17A3" w14:textId="5D9CD283" w:rsidR="00BE6B0D" w:rsidRPr="00383274" w:rsidRDefault="00BE6B0D" w:rsidP="00BE6B0D">
      <w:pPr>
        <w:snapToGrid w:val="0"/>
        <w:spacing w:beforeLines="50" w:before="120" w:afterLines="50" w:after="120"/>
        <w:rPr>
          <w:color w:val="000000"/>
          <w:lang w:val="en-US" w:eastAsia="zh-CN"/>
        </w:rPr>
      </w:pPr>
      <w:r w:rsidRPr="00383274">
        <w:rPr>
          <w:color w:val="000000"/>
          <w:lang w:val="en-US" w:eastAsia="zh-CN"/>
        </w:rPr>
        <w:t>The following recommendation was made in [3]</w:t>
      </w:r>
      <w:r w:rsidR="00971DB9" w:rsidRPr="00383274">
        <w:rPr>
          <w:color w:val="000000"/>
          <w:lang w:val="en-US" w:eastAsia="zh-CN"/>
        </w:rPr>
        <w:t>, regarding the relationship between the carrier on which the NCR-MT is connected, and the carriers on which the NCR-Fwd operates</w:t>
      </w:r>
      <w:r w:rsidRPr="00383274">
        <w:rPr>
          <w:color w:val="000000"/>
          <w:lang w:val="en-US" w:eastAsia="zh-CN"/>
        </w:rPr>
        <w:t>:</w:t>
      </w:r>
    </w:p>
    <w:p w14:paraId="23430BDA" w14:textId="35753F79" w:rsidR="00BE6B0D" w:rsidRPr="00383274" w:rsidRDefault="00BE6B0D" w:rsidP="00971DB9">
      <w:pPr>
        <w:snapToGrid w:val="0"/>
        <w:spacing w:beforeLines="50" w:before="120" w:afterLines="50" w:after="120"/>
        <w:ind w:left="284"/>
        <w:rPr>
          <w:bCs/>
          <w:iCs/>
          <w:color w:val="000000"/>
          <w:lang w:val="en-US" w:eastAsia="zh-CN"/>
        </w:rPr>
      </w:pPr>
      <w:r w:rsidRPr="00383274">
        <w:rPr>
          <w:i/>
          <w:iCs/>
          <w:color w:val="000000"/>
          <w:lang w:val="en-US" w:eastAsia="zh-CN"/>
        </w:rPr>
        <w:t>Additionally, a</w:t>
      </w:r>
      <w:r w:rsidRPr="00383274">
        <w:rPr>
          <w:bCs/>
          <w:i/>
          <w:iCs/>
          <w:color w:val="000000"/>
          <w:lang w:val="en-US" w:eastAsia="zh-CN"/>
        </w:rPr>
        <w:t>t least one of the NCR-MT’s carrier(s) should be within the set of carriers forwarded by the NCR-Fwd in same frequency range. And the NCR-MT and NCR-Fwd operating in the same carrier is prioritized for the study.</w:t>
      </w:r>
    </w:p>
    <w:p w14:paraId="44592F51" w14:textId="33E7C6EF" w:rsidR="00BE6B0D" w:rsidRPr="00383274" w:rsidRDefault="00BE6B0D" w:rsidP="00BE6B0D">
      <w:pPr>
        <w:spacing w:after="120"/>
        <w:rPr>
          <w:bCs/>
          <w:iCs/>
          <w:color w:val="000000"/>
          <w:lang w:val="en-US" w:eastAsia="zh-CN"/>
        </w:rPr>
      </w:pPr>
      <w:r w:rsidRPr="00383274">
        <w:rPr>
          <w:bCs/>
          <w:iCs/>
          <w:color w:val="000000"/>
          <w:lang w:val="en-US" w:eastAsia="zh-CN"/>
        </w:rPr>
        <w:t>Furthermore</w:t>
      </w:r>
      <w:r w:rsidR="00971DB9" w:rsidRPr="00383274">
        <w:rPr>
          <w:bCs/>
          <w:iCs/>
          <w:color w:val="000000"/>
          <w:lang w:val="en-US" w:eastAsia="zh-CN"/>
        </w:rPr>
        <w:t>, recommendation was made that TCI states for the C-</w:t>
      </w:r>
      <w:r w:rsidR="000211B9" w:rsidRPr="00383274">
        <w:rPr>
          <w:bCs/>
          <w:iCs/>
          <w:color w:val="000000"/>
          <w:lang w:val="en-US" w:eastAsia="zh-CN"/>
        </w:rPr>
        <w:t>link are assumed for the beams at the NCR-Fwd for backhaul link if the NCR-MT’s carrier(s) is within the set of carriers forwarded by the NCR-Fwd.</w:t>
      </w:r>
    </w:p>
    <w:p w14:paraId="60A91A33" w14:textId="30C3F7B7" w:rsidR="000211B9" w:rsidRPr="00383274" w:rsidRDefault="000211B9" w:rsidP="00BE6B0D">
      <w:pPr>
        <w:spacing w:after="120"/>
        <w:rPr>
          <w:bCs/>
          <w:iCs/>
          <w:color w:val="000000"/>
          <w:lang w:val="en-US" w:eastAsia="zh-CN"/>
        </w:rPr>
      </w:pPr>
      <w:r w:rsidRPr="00383274">
        <w:rPr>
          <w:bCs/>
          <w:iCs/>
          <w:color w:val="000000"/>
          <w:lang w:val="en-US" w:eastAsia="zh-CN"/>
        </w:rPr>
        <w:t>Finally, beam correspondence is applied for DL/UL of the backhaul link at NCR-Fwd as the DL/UL of the C-link at NCR-MT.</w:t>
      </w:r>
    </w:p>
    <w:p w14:paraId="6902F3C1" w14:textId="5C18712E" w:rsidR="000211B9" w:rsidRPr="00383274" w:rsidRDefault="009A2338" w:rsidP="00BE6B0D">
      <w:pPr>
        <w:spacing w:after="120"/>
        <w:rPr>
          <w:bCs/>
          <w:iCs/>
          <w:color w:val="000000"/>
          <w:lang w:val="en-US" w:eastAsia="zh-CN"/>
        </w:rPr>
      </w:pPr>
      <w:r w:rsidRPr="00383274">
        <w:rPr>
          <w:bCs/>
          <w:iCs/>
          <w:color w:val="000000"/>
          <w:lang w:val="en-US" w:eastAsia="zh-CN"/>
        </w:rPr>
        <w:t>Since the NCR is expected for a stationary deployment and should furthermore expect good channel conditions when properly deployed, there is no clear motivation to enhance beam management for the NCR-MT beyond what is already supported for a Rel-17 UE.</w:t>
      </w:r>
    </w:p>
    <w:p w14:paraId="30BAD96A" w14:textId="0AFAD274" w:rsidR="009A2338" w:rsidRPr="00383274" w:rsidRDefault="009A2338" w:rsidP="009A2338">
      <w:pPr>
        <w:spacing w:after="120"/>
        <w:ind w:left="1560" w:hanging="1276"/>
        <w:rPr>
          <w:b/>
          <w:i/>
          <w:color w:val="000000"/>
          <w:lang w:val="en-US" w:eastAsia="zh-CN"/>
        </w:rPr>
      </w:pPr>
      <w:r w:rsidRPr="00383274">
        <w:rPr>
          <w:b/>
          <w:i/>
          <w:color w:val="000000"/>
          <w:lang w:val="en-US" w:eastAsia="zh-CN"/>
        </w:rPr>
        <w:t>Proposal 2.</w:t>
      </w:r>
      <w:r w:rsidR="00F92892" w:rsidRPr="00383274">
        <w:rPr>
          <w:b/>
          <w:i/>
          <w:color w:val="000000"/>
          <w:lang w:val="en-US" w:eastAsia="zh-CN"/>
        </w:rPr>
        <w:t>1</w:t>
      </w:r>
      <w:r w:rsidRPr="00383274">
        <w:rPr>
          <w:b/>
          <w:i/>
          <w:color w:val="000000"/>
          <w:lang w:val="en-US" w:eastAsia="zh-CN"/>
        </w:rPr>
        <w:t>:</w:t>
      </w:r>
      <w:r w:rsidRPr="00383274">
        <w:rPr>
          <w:b/>
          <w:i/>
          <w:color w:val="000000"/>
          <w:lang w:val="en-US" w:eastAsia="zh-CN"/>
        </w:rPr>
        <w:tab/>
        <w:t>NCR-MT beam management is supported by Rel-17 UE beam management without further enhancement.</w:t>
      </w:r>
    </w:p>
    <w:p w14:paraId="71C0B556" w14:textId="77D5AFEC" w:rsidR="009A2338" w:rsidRPr="00383274" w:rsidRDefault="009A2338" w:rsidP="00BE6B0D">
      <w:pPr>
        <w:spacing w:after="120"/>
        <w:rPr>
          <w:bCs/>
          <w:iCs/>
          <w:color w:val="000000"/>
          <w:lang w:val="en-US" w:eastAsia="zh-CN"/>
        </w:rPr>
      </w:pPr>
      <w:r w:rsidRPr="00383274">
        <w:rPr>
          <w:bCs/>
          <w:iCs/>
          <w:color w:val="000000"/>
          <w:lang w:val="en-US" w:eastAsia="zh-CN"/>
        </w:rPr>
        <w:t xml:space="preserve">In scenarios where a backhaul link transmission is occurring simultaneously with an NCR-MT transmission in either uplink or downlink, </w:t>
      </w:r>
      <w:r w:rsidR="001D53EE" w:rsidRPr="00383274">
        <w:rPr>
          <w:bCs/>
          <w:iCs/>
          <w:color w:val="000000"/>
          <w:lang w:val="en-US" w:eastAsia="zh-CN"/>
        </w:rPr>
        <w:t xml:space="preserve">it is </w:t>
      </w:r>
      <w:r w:rsidRPr="00383274">
        <w:rPr>
          <w:bCs/>
          <w:iCs/>
          <w:color w:val="000000"/>
          <w:lang w:val="en-US" w:eastAsia="zh-CN"/>
        </w:rPr>
        <w:t>s</w:t>
      </w:r>
      <w:r w:rsidR="001D53EE" w:rsidRPr="00383274">
        <w:rPr>
          <w:bCs/>
          <w:iCs/>
          <w:color w:val="000000"/>
          <w:lang w:val="en-US" w:eastAsia="zh-CN"/>
        </w:rPr>
        <w:t>ufficient to have NCR-Fwd Tx/Rx using the same TCI state that is used by the NCR-MT.</w:t>
      </w:r>
    </w:p>
    <w:p w14:paraId="758D2CAA" w14:textId="07858012" w:rsidR="001D53EE" w:rsidRPr="00383274" w:rsidRDefault="001D53EE" w:rsidP="001D53EE">
      <w:pPr>
        <w:spacing w:after="120"/>
        <w:ind w:left="1560" w:hanging="1276"/>
        <w:rPr>
          <w:b/>
          <w:i/>
          <w:color w:val="000000"/>
          <w:lang w:val="en-US" w:eastAsia="zh-CN"/>
        </w:rPr>
      </w:pPr>
      <w:r w:rsidRPr="00383274">
        <w:rPr>
          <w:b/>
          <w:i/>
          <w:color w:val="000000"/>
          <w:lang w:val="en-US" w:eastAsia="zh-CN"/>
        </w:rPr>
        <w:t>Proposal 2.</w:t>
      </w:r>
      <w:r w:rsidR="00F92892" w:rsidRPr="00383274">
        <w:rPr>
          <w:b/>
          <w:i/>
          <w:color w:val="000000"/>
          <w:lang w:val="en-US" w:eastAsia="zh-CN"/>
        </w:rPr>
        <w:t>2</w:t>
      </w:r>
      <w:r w:rsidRPr="00383274">
        <w:rPr>
          <w:b/>
          <w:i/>
          <w:color w:val="000000"/>
          <w:lang w:val="en-US" w:eastAsia="zh-CN"/>
        </w:rPr>
        <w:t>:</w:t>
      </w:r>
      <w:r w:rsidRPr="00383274">
        <w:rPr>
          <w:b/>
          <w:i/>
          <w:color w:val="000000"/>
          <w:lang w:val="en-US" w:eastAsia="zh-CN"/>
        </w:rPr>
        <w:tab/>
        <w:t xml:space="preserve">In cases where a C-link transmission or reception occurs simultaneously with backhaul link transmission, the TCI state configured/indicated for the NCR-MT is assumed for the </w:t>
      </w:r>
      <w:r w:rsidR="003125C3" w:rsidRPr="00383274">
        <w:rPr>
          <w:b/>
          <w:i/>
          <w:color w:val="000000"/>
          <w:lang w:val="en-US" w:eastAsia="zh-CN"/>
        </w:rPr>
        <w:t>backhaul of</w:t>
      </w:r>
      <w:r w:rsidRPr="00383274">
        <w:rPr>
          <w:b/>
          <w:i/>
          <w:color w:val="000000"/>
          <w:lang w:val="en-US" w:eastAsia="zh-CN"/>
        </w:rPr>
        <w:t xml:space="preserve"> NCR-Fwd as well.</w:t>
      </w:r>
    </w:p>
    <w:p w14:paraId="73DEE2DF" w14:textId="12C57783" w:rsidR="001D53EE" w:rsidRPr="00383274" w:rsidRDefault="001D53EE" w:rsidP="001D53EE">
      <w:pPr>
        <w:spacing w:after="120"/>
        <w:rPr>
          <w:bCs/>
          <w:iCs/>
          <w:color w:val="000000"/>
          <w:lang w:val="en-US" w:eastAsia="zh-CN"/>
        </w:rPr>
      </w:pPr>
      <w:r w:rsidRPr="00383274">
        <w:rPr>
          <w:bCs/>
          <w:iCs/>
          <w:color w:val="000000"/>
          <w:lang w:val="en-US" w:eastAsia="zh-CN"/>
        </w:rPr>
        <w:t>In scenarios where there is not a simultaneous transmission or reception on the C-link and the backhaul link,</w:t>
      </w:r>
      <w:r w:rsidR="00C41192" w:rsidRPr="00383274">
        <w:rPr>
          <w:bCs/>
          <w:iCs/>
          <w:color w:val="000000"/>
          <w:lang w:val="en-US" w:eastAsia="zh-CN"/>
        </w:rPr>
        <w:t xml:space="preserve"> and adaptive beams are adopted for the C-link,</w:t>
      </w:r>
      <w:r w:rsidRPr="00383274">
        <w:rPr>
          <w:bCs/>
          <w:iCs/>
          <w:color w:val="000000"/>
          <w:lang w:val="en-US" w:eastAsia="zh-CN"/>
        </w:rPr>
        <w:t xml:space="preserve"> the following options were proposed in [3]:</w:t>
      </w:r>
    </w:p>
    <w:p w14:paraId="3114BB7B" w14:textId="77777777" w:rsidR="00BE6B0D" w:rsidRPr="00383274" w:rsidRDefault="00BE6B0D" w:rsidP="00BE6B0D">
      <w:pPr>
        <w:numPr>
          <w:ilvl w:val="0"/>
          <w:numId w:val="37"/>
        </w:numPr>
        <w:overflowPunct/>
        <w:autoSpaceDE/>
        <w:autoSpaceDN/>
        <w:adjustRightInd/>
        <w:spacing w:after="0"/>
        <w:textAlignment w:val="auto"/>
        <w:rPr>
          <w:rFonts w:ascii="PMingLiU" w:eastAsia="PMingLiU" w:hAnsi="PMingLiU" w:cs="Calibri"/>
          <w:i/>
          <w:iCs/>
          <w:sz w:val="22"/>
          <w:szCs w:val="22"/>
          <w:lang w:val="en-US"/>
        </w:rPr>
      </w:pPr>
      <w:r w:rsidRPr="00383274">
        <w:rPr>
          <w:rFonts w:eastAsia="Times New Roman" w:cs="Times"/>
          <w:i/>
          <w:iCs/>
          <w:szCs w:val="22"/>
          <w:lang w:val="en-US"/>
        </w:rPr>
        <w:t>Option 1: The beam of backhaul link is indicated by a new signaling.</w:t>
      </w:r>
    </w:p>
    <w:p w14:paraId="03692E63" w14:textId="77777777" w:rsidR="00BE6B0D" w:rsidRPr="00383274" w:rsidRDefault="00BE6B0D" w:rsidP="00BE6B0D">
      <w:pPr>
        <w:numPr>
          <w:ilvl w:val="1"/>
          <w:numId w:val="37"/>
        </w:numPr>
        <w:overflowPunct/>
        <w:autoSpaceDE/>
        <w:autoSpaceDN/>
        <w:adjustRightInd/>
        <w:spacing w:after="0"/>
        <w:textAlignment w:val="auto"/>
        <w:rPr>
          <w:rFonts w:ascii="PMingLiU" w:eastAsia="PMingLiU" w:hAnsi="PMingLiU" w:cs="Calibri"/>
          <w:i/>
          <w:iCs/>
          <w:sz w:val="22"/>
          <w:szCs w:val="22"/>
          <w:lang w:val="en-US"/>
        </w:rPr>
      </w:pPr>
      <w:r w:rsidRPr="00383274">
        <w:rPr>
          <w:rFonts w:eastAsia="Times New Roman" w:cs="Times"/>
          <w:i/>
          <w:iCs/>
          <w:szCs w:val="22"/>
          <w:lang w:val="en-US"/>
        </w:rPr>
        <w:t>The new signaling is dynamic signaling and/or semi-static signaling (e.g., RRC signaling/ MAC CE) indicating a beam(s) from the set of beams of the C-link</w:t>
      </w:r>
    </w:p>
    <w:p w14:paraId="75253120" w14:textId="77777777" w:rsidR="00BE6B0D" w:rsidRPr="00383274" w:rsidRDefault="00BE6B0D" w:rsidP="00BE6B0D">
      <w:pPr>
        <w:numPr>
          <w:ilvl w:val="1"/>
          <w:numId w:val="37"/>
        </w:numPr>
        <w:overflowPunct/>
        <w:autoSpaceDE/>
        <w:autoSpaceDN/>
        <w:adjustRightInd/>
        <w:spacing w:after="0"/>
        <w:textAlignment w:val="auto"/>
        <w:rPr>
          <w:rFonts w:ascii="PMingLiU" w:eastAsia="PMingLiU" w:hAnsi="PMingLiU" w:cs="Calibri"/>
          <w:i/>
          <w:iCs/>
          <w:sz w:val="22"/>
          <w:szCs w:val="22"/>
          <w:lang w:val="en-US"/>
        </w:rPr>
      </w:pPr>
      <w:r w:rsidRPr="00383274">
        <w:rPr>
          <w:rFonts w:eastAsia="Times New Roman" w:cs="Times"/>
          <w:i/>
          <w:iCs/>
          <w:szCs w:val="22"/>
          <w:lang w:val="en-US"/>
        </w:rPr>
        <w:t>This does not imply that the beam of backhaul link is always indicated by the new signaling</w:t>
      </w:r>
    </w:p>
    <w:p w14:paraId="2EDA9C6D" w14:textId="77777777" w:rsidR="00BE6B0D" w:rsidRPr="00383274" w:rsidRDefault="00BE6B0D" w:rsidP="00BE6B0D">
      <w:pPr>
        <w:numPr>
          <w:ilvl w:val="0"/>
          <w:numId w:val="37"/>
        </w:numPr>
        <w:overflowPunct/>
        <w:autoSpaceDE/>
        <w:autoSpaceDN/>
        <w:adjustRightInd/>
        <w:spacing w:after="0"/>
        <w:textAlignment w:val="auto"/>
        <w:rPr>
          <w:rFonts w:ascii="PMingLiU" w:eastAsia="PMingLiU" w:hAnsi="PMingLiU" w:cs="Calibri"/>
          <w:i/>
          <w:iCs/>
          <w:sz w:val="22"/>
          <w:szCs w:val="22"/>
          <w:lang w:val="en-US"/>
        </w:rPr>
      </w:pPr>
      <w:r w:rsidRPr="00383274">
        <w:rPr>
          <w:rFonts w:eastAsia="Times New Roman" w:cs="Times"/>
          <w:i/>
          <w:iCs/>
          <w:szCs w:val="22"/>
          <w:lang w:val="en-US"/>
        </w:rPr>
        <w:t>Option 2: The beam of backhaul link is determined by a pre-defined rule.</w:t>
      </w:r>
    </w:p>
    <w:p w14:paraId="13AFC88F" w14:textId="77777777" w:rsidR="00BE6B0D" w:rsidRPr="00383274" w:rsidRDefault="00BE6B0D" w:rsidP="00BE6B0D">
      <w:pPr>
        <w:numPr>
          <w:ilvl w:val="1"/>
          <w:numId w:val="37"/>
        </w:numPr>
        <w:overflowPunct/>
        <w:autoSpaceDE/>
        <w:autoSpaceDN/>
        <w:adjustRightInd/>
        <w:spacing w:after="0"/>
        <w:textAlignment w:val="auto"/>
        <w:rPr>
          <w:rFonts w:ascii="PMingLiU" w:eastAsia="PMingLiU" w:hAnsi="PMingLiU" w:cs="Calibri"/>
          <w:i/>
          <w:iCs/>
          <w:sz w:val="22"/>
          <w:szCs w:val="22"/>
          <w:lang w:val="en-US"/>
        </w:rPr>
      </w:pPr>
      <w:r w:rsidRPr="00383274">
        <w:rPr>
          <w:rFonts w:eastAsia="Times New Roman" w:cs="Times"/>
          <w:i/>
          <w:iCs/>
          <w:szCs w:val="22"/>
          <w:lang w:val="en-US"/>
        </w:rPr>
        <w:t>In slots/symbols with simultaneous DL receptions / UL transmissions in both C-link and backhaul link, the beam of backhaul link is the same as the beam of C-link. Otherwise, the beam of backhaul link follows one of the beams of the C link.</w:t>
      </w:r>
    </w:p>
    <w:p w14:paraId="1CE02DDC" w14:textId="5A808EB4" w:rsidR="00BE6B0D" w:rsidRPr="00383274" w:rsidRDefault="00BE6B0D" w:rsidP="00C41192">
      <w:pPr>
        <w:ind w:left="284"/>
        <w:rPr>
          <w:rFonts w:eastAsia="Times New Roman" w:cs="Times"/>
          <w:i/>
          <w:iCs/>
          <w:szCs w:val="22"/>
          <w:lang w:val="en-US"/>
        </w:rPr>
      </w:pPr>
      <w:r w:rsidRPr="00383274">
        <w:rPr>
          <w:rFonts w:eastAsia="Times New Roman" w:cs="Times"/>
          <w:i/>
          <w:iCs/>
          <w:szCs w:val="22"/>
          <w:lang w:val="en-US"/>
        </w:rPr>
        <w:t>Other predefined rules are not precluded</w:t>
      </w:r>
    </w:p>
    <w:p w14:paraId="10EF7BD1" w14:textId="3FE08168" w:rsidR="00C41192" w:rsidRPr="00383274" w:rsidRDefault="00C41192" w:rsidP="00BE6B0D">
      <w:pPr>
        <w:rPr>
          <w:lang w:val="en-US"/>
        </w:rPr>
      </w:pPr>
      <w:r w:rsidRPr="00383274">
        <w:rPr>
          <w:lang w:val="en-US"/>
        </w:rPr>
        <w:t xml:space="preserve">Since the NCR deployment is stationary and the backhaul link is expected to be a LOS link, and DL/UL beam correspondence is assumed for the NCR on the backhaul link, there is little expectation that the optimal TCI state for any NCR-Fwd transmission or reception made on the backhaul should be different from the TCI state used for </w:t>
      </w:r>
      <w:r w:rsidR="00D45C98" w:rsidRPr="00383274">
        <w:rPr>
          <w:lang w:val="en-US"/>
        </w:rPr>
        <w:t xml:space="preserve">the last NCR-MT transmission or reception made on the control link.  For this reason, no further signaling is required to indicate </w:t>
      </w:r>
      <w:r w:rsidR="00EB4579" w:rsidRPr="00383274">
        <w:rPr>
          <w:lang w:val="en-US"/>
        </w:rPr>
        <w:t>the TCI state or spatial relation</w:t>
      </w:r>
      <w:r w:rsidR="00856340" w:rsidRPr="00383274">
        <w:rPr>
          <w:lang w:val="en-US"/>
        </w:rPr>
        <w:t xml:space="preserve"> </w:t>
      </w:r>
      <w:r w:rsidR="00884ABE" w:rsidRPr="00383274">
        <w:rPr>
          <w:lang w:val="en-US"/>
        </w:rPr>
        <w:t xml:space="preserve">(referred as the beam state herein as a common term for both DL and UL beams) </w:t>
      </w:r>
      <w:r w:rsidR="00856340" w:rsidRPr="00383274">
        <w:rPr>
          <w:lang w:val="en-US"/>
        </w:rPr>
        <w:t>of</w:t>
      </w:r>
      <w:r w:rsidRPr="00383274">
        <w:rPr>
          <w:lang w:val="en-US"/>
        </w:rPr>
        <w:t xml:space="preserve"> </w:t>
      </w:r>
      <w:r w:rsidR="00D45C98" w:rsidRPr="00383274">
        <w:rPr>
          <w:lang w:val="en-US"/>
        </w:rPr>
        <w:t>NCR-Fwd operation during transmission or reception on the corresponding backhaul link.</w:t>
      </w:r>
    </w:p>
    <w:p w14:paraId="7D08E0CF" w14:textId="3DD39DB2" w:rsidR="00D45C98" w:rsidRPr="00383274" w:rsidRDefault="00D45C98" w:rsidP="00D45C98">
      <w:pPr>
        <w:spacing w:after="120"/>
        <w:ind w:left="1560" w:hanging="1276"/>
        <w:rPr>
          <w:b/>
          <w:i/>
          <w:color w:val="000000"/>
          <w:lang w:val="en-US" w:eastAsia="zh-CN"/>
        </w:rPr>
      </w:pPr>
      <w:bookmarkStart w:id="2" w:name="_Hlk115072003"/>
      <w:r w:rsidRPr="00383274">
        <w:rPr>
          <w:b/>
          <w:i/>
          <w:color w:val="000000"/>
          <w:lang w:val="en-US" w:eastAsia="zh-CN"/>
        </w:rPr>
        <w:t>Proposal 2.</w:t>
      </w:r>
      <w:r w:rsidR="00F92892" w:rsidRPr="00383274">
        <w:rPr>
          <w:b/>
          <w:i/>
          <w:color w:val="000000"/>
          <w:lang w:val="en-US" w:eastAsia="zh-CN"/>
        </w:rPr>
        <w:t>3</w:t>
      </w:r>
      <w:r w:rsidRPr="00383274">
        <w:rPr>
          <w:b/>
          <w:i/>
          <w:color w:val="000000"/>
          <w:lang w:val="en-US" w:eastAsia="zh-CN"/>
        </w:rPr>
        <w:t>:</w:t>
      </w:r>
      <w:r w:rsidRPr="00383274">
        <w:rPr>
          <w:b/>
          <w:i/>
          <w:color w:val="000000"/>
          <w:lang w:val="en-US" w:eastAsia="zh-CN"/>
        </w:rPr>
        <w:tab/>
        <w:t>No explicit signaling is required to indicate NCR-Fwd beam state when a backhaul link transmission/reception is made with no simultaneous NCR-MT transmission or reception</w:t>
      </w:r>
      <w:bookmarkEnd w:id="2"/>
      <w:r w:rsidRPr="00383274">
        <w:rPr>
          <w:b/>
          <w:i/>
          <w:color w:val="000000"/>
          <w:lang w:val="en-US" w:eastAsia="zh-CN"/>
        </w:rPr>
        <w:t>.</w:t>
      </w:r>
    </w:p>
    <w:p w14:paraId="6C52DDE2" w14:textId="22D14188" w:rsidR="00D45C98" w:rsidRPr="00383274" w:rsidRDefault="00D45C98" w:rsidP="00D45C98">
      <w:pPr>
        <w:spacing w:after="120"/>
        <w:rPr>
          <w:bCs/>
          <w:iCs/>
          <w:color w:val="000000"/>
          <w:lang w:val="en-US" w:eastAsia="zh-CN"/>
        </w:rPr>
      </w:pPr>
      <w:r w:rsidRPr="00383274">
        <w:rPr>
          <w:bCs/>
          <w:iCs/>
          <w:color w:val="000000"/>
          <w:lang w:val="en-US" w:eastAsia="zh-CN"/>
        </w:rPr>
        <w:t>Regarding access link beams for the NCR-Fwd, the beam state of the NCR-Fwd is expected to be indicated via beam index with a corresponding</w:t>
      </w:r>
      <w:r w:rsidR="00587E64" w:rsidRPr="00383274">
        <w:rPr>
          <w:bCs/>
          <w:iCs/>
          <w:color w:val="000000"/>
          <w:lang w:val="en-US" w:eastAsia="zh-CN"/>
        </w:rPr>
        <w:t xml:space="preserve"> explicit time domain resource</w:t>
      </w:r>
      <w:r w:rsidR="00363747" w:rsidRPr="00383274">
        <w:rPr>
          <w:bCs/>
          <w:iCs/>
          <w:color w:val="000000"/>
          <w:lang w:val="en-US" w:eastAsia="zh-CN"/>
        </w:rPr>
        <w:t>s</w:t>
      </w:r>
      <w:r w:rsidR="00587E64" w:rsidRPr="00383274">
        <w:rPr>
          <w:bCs/>
          <w:iCs/>
          <w:color w:val="000000"/>
          <w:lang w:val="en-US" w:eastAsia="zh-CN"/>
        </w:rPr>
        <w:t xml:space="preserve"> provided for each beam indication. Additionally, it is recommended to support both dynamic and semi-static beam state indication as well slot- and symbol-level time domain resolution.</w:t>
      </w:r>
    </w:p>
    <w:p w14:paraId="720CC886" w14:textId="146184CA" w:rsidR="00587E64" w:rsidRPr="00383274" w:rsidRDefault="00587E64" w:rsidP="00D45C98">
      <w:pPr>
        <w:spacing w:after="120"/>
        <w:rPr>
          <w:bCs/>
          <w:iCs/>
          <w:color w:val="000000"/>
          <w:lang w:val="en-US" w:eastAsia="zh-CN"/>
        </w:rPr>
      </w:pPr>
      <w:r w:rsidRPr="00383274">
        <w:rPr>
          <w:bCs/>
          <w:iCs/>
          <w:color w:val="000000"/>
          <w:lang w:val="en-US" w:eastAsia="zh-CN"/>
        </w:rPr>
        <w:t>It should be noted that if the resolution of beam indication for the NCR-Fwd does not match the resolution of physical signals and channels configured for connected UEs, it can result in either spectral inefficiency or unwanted constraint on the parent gNB scheduler.</w:t>
      </w:r>
    </w:p>
    <w:p w14:paraId="433A7924" w14:textId="61311058" w:rsidR="00587E64" w:rsidRPr="00383274" w:rsidRDefault="00587E64" w:rsidP="00886B7C">
      <w:pPr>
        <w:spacing w:after="120"/>
        <w:ind w:left="1843" w:hanging="1559"/>
        <w:rPr>
          <w:b/>
          <w:i/>
          <w:color w:val="000000"/>
          <w:lang w:val="en-US" w:eastAsia="zh-CN"/>
        </w:rPr>
      </w:pPr>
      <w:r w:rsidRPr="00383274">
        <w:rPr>
          <w:b/>
          <w:i/>
          <w:color w:val="000000"/>
          <w:lang w:val="en-US" w:eastAsia="zh-CN"/>
        </w:rPr>
        <w:t>Observation 2.</w:t>
      </w:r>
      <w:r w:rsidR="00F92892" w:rsidRPr="00383274">
        <w:rPr>
          <w:b/>
          <w:i/>
          <w:color w:val="000000"/>
          <w:lang w:val="en-US" w:eastAsia="zh-CN"/>
        </w:rPr>
        <w:t>1</w:t>
      </w:r>
      <w:r w:rsidRPr="00383274">
        <w:rPr>
          <w:b/>
          <w:i/>
          <w:color w:val="000000"/>
          <w:lang w:val="en-US" w:eastAsia="zh-CN"/>
        </w:rPr>
        <w:t>:</w:t>
      </w:r>
      <w:r w:rsidR="00886B7C" w:rsidRPr="00383274">
        <w:rPr>
          <w:b/>
          <w:i/>
          <w:color w:val="000000"/>
          <w:lang w:val="en-US" w:eastAsia="zh-CN"/>
        </w:rPr>
        <w:tab/>
      </w:r>
      <w:r w:rsidRPr="00383274">
        <w:rPr>
          <w:b/>
          <w:i/>
          <w:color w:val="000000"/>
          <w:lang w:val="en-US" w:eastAsia="zh-CN"/>
        </w:rPr>
        <w:t xml:space="preserve">Beam indication that doesn’t have a similar time resolution as physical </w:t>
      </w:r>
      <w:r w:rsidR="00155C1E" w:rsidRPr="00383274">
        <w:rPr>
          <w:b/>
          <w:i/>
          <w:color w:val="000000"/>
          <w:lang w:val="en-US" w:eastAsia="zh-CN"/>
        </w:rPr>
        <w:t xml:space="preserve">signals </w:t>
      </w:r>
      <w:r w:rsidRPr="00383274">
        <w:rPr>
          <w:b/>
          <w:i/>
          <w:color w:val="000000"/>
          <w:lang w:val="en-US" w:eastAsia="zh-CN"/>
        </w:rPr>
        <w:t>and channels configured/indicated by the parent gNB can result in spectral inefficiency or scheduler constraint by the parent gNB.</w:t>
      </w:r>
    </w:p>
    <w:p w14:paraId="281F2DED" w14:textId="717D639D" w:rsidR="00886B7C" w:rsidRPr="00383274" w:rsidRDefault="00886B7C" w:rsidP="00D45C98">
      <w:pPr>
        <w:spacing w:after="120"/>
        <w:rPr>
          <w:bCs/>
          <w:iCs/>
          <w:color w:val="000000"/>
          <w:lang w:val="en-US" w:eastAsia="zh-CN"/>
        </w:rPr>
      </w:pPr>
      <w:r w:rsidRPr="00383274">
        <w:rPr>
          <w:bCs/>
          <w:iCs/>
          <w:color w:val="000000"/>
          <w:lang w:val="en-US" w:eastAsia="zh-CN"/>
        </w:rPr>
        <w:t>Additionally, the beam state of the NCR-Fwd should be specified unambiguously at all times to minimize interference and optimize apparent UE link quality.</w:t>
      </w:r>
    </w:p>
    <w:p w14:paraId="0AFD9A10" w14:textId="5E6A85B0" w:rsidR="00886B7C" w:rsidRPr="00383274" w:rsidRDefault="00886B7C" w:rsidP="00886B7C">
      <w:pPr>
        <w:spacing w:after="120"/>
        <w:ind w:left="1843" w:hanging="1559"/>
        <w:rPr>
          <w:b/>
          <w:i/>
          <w:color w:val="000000"/>
          <w:lang w:val="en-US" w:eastAsia="zh-CN"/>
        </w:rPr>
      </w:pPr>
      <w:r w:rsidRPr="00383274">
        <w:rPr>
          <w:b/>
          <w:i/>
          <w:color w:val="000000"/>
          <w:lang w:val="en-US" w:eastAsia="zh-CN"/>
        </w:rPr>
        <w:lastRenderedPageBreak/>
        <w:t>Observation 2.</w:t>
      </w:r>
      <w:r w:rsidR="00F92892" w:rsidRPr="00383274">
        <w:rPr>
          <w:b/>
          <w:i/>
          <w:color w:val="000000"/>
          <w:lang w:val="en-US" w:eastAsia="zh-CN"/>
        </w:rPr>
        <w:t>2</w:t>
      </w:r>
      <w:r w:rsidRPr="00383274">
        <w:rPr>
          <w:b/>
          <w:i/>
          <w:color w:val="000000"/>
          <w:lang w:val="en-US" w:eastAsia="zh-CN"/>
        </w:rPr>
        <w:t>:</w:t>
      </w:r>
      <w:r w:rsidRPr="00383274">
        <w:rPr>
          <w:b/>
          <w:i/>
          <w:color w:val="000000"/>
          <w:lang w:val="en-US" w:eastAsia="zh-CN"/>
        </w:rPr>
        <w:tab/>
        <w:t xml:space="preserve">NCR-Fwd </w:t>
      </w:r>
      <w:r w:rsidR="001C1703" w:rsidRPr="00383274">
        <w:rPr>
          <w:b/>
          <w:i/>
          <w:color w:val="000000"/>
          <w:lang w:val="en-US" w:eastAsia="zh-CN"/>
        </w:rPr>
        <w:t>access link beam should be specified unambiguously in all time resources</w:t>
      </w:r>
      <w:r w:rsidRPr="00383274">
        <w:rPr>
          <w:b/>
          <w:i/>
          <w:color w:val="000000"/>
          <w:lang w:val="en-US" w:eastAsia="zh-CN"/>
        </w:rPr>
        <w:t>.</w:t>
      </w:r>
    </w:p>
    <w:p w14:paraId="192AD528" w14:textId="77D734C1" w:rsidR="00587E64" w:rsidRPr="00383274" w:rsidRDefault="00587E64" w:rsidP="00D45C98">
      <w:pPr>
        <w:spacing w:after="120"/>
        <w:rPr>
          <w:bCs/>
          <w:iCs/>
          <w:color w:val="000000"/>
          <w:lang w:val="en-US" w:eastAsia="zh-CN"/>
        </w:rPr>
      </w:pPr>
      <w:r w:rsidRPr="00383274">
        <w:rPr>
          <w:bCs/>
          <w:iCs/>
          <w:color w:val="000000"/>
          <w:lang w:val="en-US" w:eastAsia="zh-CN"/>
        </w:rPr>
        <w:t xml:space="preserve">To </w:t>
      </w:r>
      <w:r w:rsidR="00886B7C" w:rsidRPr="00383274">
        <w:rPr>
          <w:bCs/>
          <w:iCs/>
          <w:color w:val="000000"/>
          <w:lang w:val="en-US" w:eastAsia="zh-CN"/>
        </w:rPr>
        <w:t xml:space="preserve">provide the parent gNB with the most flexibility, the NCR should </w:t>
      </w:r>
      <w:r w:rsidR="00B35695" w:rsidRPr="00383274">
        <w:rPr>
          <w:bCs/>
          <w:iCs/>
          <w:color w:val="000000"/>
          <w:lang w:val="en-US" w:eastAsia="zh-CN"/>
        </w:rPr>
        <w:t xml:space="preserve">be </w:t>
      </w:r>
      <w:r w:rsidR="00886B7C" w:rsidRPr="00383274">
        <w:rPr>
          <w:bCs/>
          <w:iCs/>
          <w:color w:val="000000"/>
          <w:lang w:val="en-US" w:eastAsia="zh-CN"/>
        </w:rPr>
        <w:t>indicate</w:t>
      </w:r>
      <w:r w:rsidR="00145E66" w:rsidRPr="00383274">
        <w:rPr>
          <w:bCs/>
          <w:iCs/>
          <w:color w:val="000000"/>
          <w:lang w:val="en-US" w:eastAsia="zh-CN"/>
        </w:rPr>
        <w:t>d</w:t>
      </w:r>
      <w:r w:rsidR="00886B7C" w:rsidRPr="00383274">
        <w:rPr>
          <w:bCs/>
          <w:iCs/>
          <w:color w:val="000000"/>
          <w:lang w:val="en-US" w:eastAsia="zh-CN"/>
        </w:rPr>
        <w:t xml:space="preserve"> </w:t>
      </w:r>
      <w:r w:rsidR="004608A8" w:rsidRPr="00383274">
        <w:rPr>
          <w:bCs/>
          <w:iCs/>
          <w:color w:val="000000"/>
          <w:lang w:val="en-US" w:eastAsia="zh-CN"/>
        </w:rPr>
        <w:t>with</w:t>
      </w:r>
      <w:r w:rsidR="00886B7C" w:rsidRPr="00383274">
        <w:rPr>
          <w:bCs/>
          <w:iCs/>
          <w:color w:val="000000"/>
          <w:lang w:val="en-US" w:eastAsia="zh-CN"/>
        </w:rPr>
        <w:t xml:space="preserve"> which symbols are semi-statically configured with an access link beam state</w:t>
      </w:r>
      <w:r w:rsidR="00450BF9" w:rsidRPr="00383274">
        <w:rPr>
          <w:bCs/>
          <w:iCs/>
          <w:color w:val="000000"/>
          <w:lang w:val="en-US" w:eastAsia="zh-CN"/>
        </w:rPr>
        <w:t xml:space="preserve"> (e.g., for cell-specific transmissions)</w:t>
      </w:r>
      <w:r w:rsidR="00886B7C" w:rsidRPr="00383274">
        <w:rPr>
          <w:bCs/>
          <w:iCs/>
          <w:color w:val="000000"/>
          <w:lang w:val="en-US" w:eastAsia="zh-CN"/>
        </w:rPr>
        <w:t>, and which symbols will receive a dynamic indication of the access link beam state</w:t>
      </w:r>
      <w:r w:rsidR="00450BF9" w:rsidRPr="00383274">
        <w:rPr>
          <w:bCs/>
          <w:iCs/>
          <w:color w:val="000000"/>
          <w:lang w:val="en-US" w:eastAsia="zh-CN"/>
        </w:rPr>
        <w:t xml:space="preserve"> (e.g., for UE-specific transmissions/receptions)</w:t>
      </w:r>
      <w:r w:rsidR="00886B7C" w:rsidRPr="00383274">
        <w:rPr>
          <w:bCs/>
          <w:iCs/>
          <w:color w:val="000000"/>
          <w:lang w:val="en-US" w:eastAsia="zh-CN"/>
        </w:rPr>
        <w:t>.</w:t>
      </w:r>
    </w:p>
    <w:p w14:paraId="3E6100AE" w14:textId="55484979" w:rsidR="00886B7C" w:rsidRPr="00383274" w:rsidRDefault="00886B7C" w:rsidP="00886B7C">
      <w:pPr>
        <w:spacing w:after="120"/>
        <w:ind w:left="1560" w:hanging="1276"/>
        <w:rPr>
          <w:b/>
          <w:i/>
          <w:color w:val="000000"/>
          <w:lang w:val="en-US" w:eastAsia="zh-CN"/>
        </w:rPr>
      </w:pPr>
      <w:r w:rsidRPr="00383274">
        <w:rPr>
          <w:b/>
          <w:i/>
          <w:color w:val="000000"/>
          <w:lang w:val="en-US" w:eastAsia="zh-CN"/>
        </w:rPr>
        <w:t>Proposal 2.</w:t>
      </w:r>
      <w:r w:rsidR="00F92892" w:rsidRPr="00383274">
        <w:rPr>
          <w:b/>
          <w:i/>
          <w:color w:val="000000"/>
          <w:lang w:val="en-US" w:eastAsia="zh-CN"/>
        </w:rPr>
        <w:t>4</w:t>
      </w:r>
      <w:r w:rsidRPr="00383274">
        <w:rPr>
          <w:b/>
          <w:i/>
          <w:color w:val="000000"/>
          <w:lang w:val="en-US" w:eastAsia="zh-CN"/>
        </w:rPr>
        <w:t>:</w:t>
      </w:r>
      <w:r w:rsidRPr="00383274">
        <w:rPr>
          <w:b/>
          <w:i/>
          <w:color w:val="000000"/>
          <w:lang w:val="en-US" w:eastAsia="zh-CN"/>
        </w:rPr>
        <w:tab/>
        <w:t xml:space="preserve">A parent gNB will configure symbols with either </w:t>
      </w:r>
      <w:r w:rsidR="00383274" w:rsidRPr="00383274">
        <w:rPr>
          <w:b/>
          <w:i/>
          <w:color w:val="000000"/>
          <w:lang w:val="en-US" w:eastAsia="zh-CN"/>
        </w:rPr>
        <w:t>a</w:t>
      </w:r>
      <w:r w:rsidRPr="00383274">
        <w:rPr>
          <w:b/>
          <w:i/>
          <w:color w:val="000000"/>
          <w:lang w:val="en-US" w:eastAsia="zh-CN"/>
        </w:rPr>
        <w:t xml:space="preserve"> </w:t>
      </w:r>
      <w:r w:rsidR="005D50DD" w:rsidRPr="00383274">
        <w:rPr>
          <w:b/>
          <w:i/>
          <w:color w:val="000000"/>
          <w:lang w:val="en-US" w:eastAsia="zh-CN"/>
        </w:rPr>
        <w:t>semi-static</w:t>
      </w:r>
      <w:r w:rsidRPr="00383274">
        <w:rPr>
          <w:b/>
          <w:i/>
          <w:color w:val="000000"/>
          <w:lang w:val="en-US" w:eastAsia="zh-CN"/>
        </w:rPr>
        <w:t xml:space="preserve"> beam indication or as designated to receive a dynamic beam indication.</w:t>
      </w:r>
    </w:p>
    <w:p w14:paraId="7C548FCE" w14:textId="422F1CB5" w:rsidR="001C1703" w:rsidRPr="00383274" w:rsidRDefault="001C1703" w:rsidP="001C1703">
      <w:pPr>
        <w:spacing w:after="120"/>
        <w:rPr>
          <w:bCs/>
          <w:iCs/>
          <w:color w:val="000000"/>
          <w:lang w:val="en-US" w:eastAsia="zh-CN"/>
        </w:rPr>
      </w:pPr>
      <w:r w:rsidRPr="00383274">
        <w:rPr>
          <w:bCs/>
          <w:iCs/>
          <w:color w:val="000000"/>
          <w:lang w:val="en-US" w:eastAsia="zh-CN"/>
        </w:rPr>
        <w:t>To ensure that NCR-Fwd access link beam state is unambiguous, a default or fallback behavior should be specified when symbols configured for dynamic indication do not receive a dynamic indication.</w:t>
      </w:r>
    </w:p>
    <w:p w14:paraId="7EB16078" w14:textId="52E8090B" w:rsidR="001C1703" w:rsidRPr="00383274" w:rsidRDefault="001C1703" w:rsidP="001C1703">
      <w:pPr>
        <w:spacing w:after="120"/>
        <w:ind w:left="1560" w:hanging="1276"/>
        <w:rPr>
          <w:b/>
          <w:i/>
          <w:color w:val="000000"/>
          <w:lang w:val="en-US" w:eastAsia="zh-CN"/>
        </w:rPr>
      </w:pPr>
      <w:r w:rsidRPr="00383274">
        <w:rPr>
          <w:b/>
          <w:i/>
          <w:color w:val="000000"/>
          <w:lang w:val="en-US" w:eastAsia="zh-CN"/>
        </w:rPr>
        <w:t>Proposal 2.</w:t>
      </w:r>
      <w:r w:rsidR="00F92892" w:rsidRPr="00383274">
        <w:rPr>
          <w:b/>
          <w:i/>
          <w:color w:val="000000"/>
          <w:lang w:val="en-US" w:eastAsia="zh-CN"/>
        </w:rPr>
        <w:t>5</w:t>
      </w:r>
      <w:r w:rsidRPr="00383274">
        <w:rPr>
          <w:b/>
          <w:i/>
          <w:color w:val="000000"/>
          <w:lang w:val="en-US" w:eastAsia="zh-CN"/>
        </w:rPr>
        <w:t>:</w:t>
      </w:r>
      <w:r w:rsidRPr="00383274">
        <w:rPr>
          <w:b/>
          <w:i/>
          <w:color w:val="000000"/>
          <w:lang w:val="en-US" w:eastAsia="zh-CN"/>
        </w:rPr>
        <w:tab/>
        <w:t>Specify a fallback</w:t>
      </w:r>
      <w:r w:rsidR="00BD2528" w:rsidRPr="00383274">
        <w:rPr>
          <w:b/>
          <w:i/>
          <w:color w:val="000000"/>
          <w:lang w:val="en-US" w:eastAsia="zh-CN"/>
        </w:rPr>
        <w:t>/</w:t>
      </w:r>
      <w:r w:rsidR="001302F5" w:rsidRPr="00383274">
        <w:rPr>
          <w:b/>
          <w:i/>
          <w:color w:val="000000"/>
          <w:lang w:val="en-US" w:eastAsia="zh-CN"/>
        </w:rPr>
        <w:t>default</w:t>
      </w:r>
      <w:r w:rsidRPr="00383274">
        <w:rPr>
          <w:b/>
          <w:i/>
          <w:color w:val="000000"/>
          <w:lang w:val="en-US" w:eastAsia="zh-CN"/>
        </w:rPr>
        <w:t xml:space="preserve"> behavior for NCR-Fwd access link beam state in the event that a time resource configured for dynamic beam indication does not receive one.</w:t>
      </w:r>
    </w:p>
    <w:p w14:paraId="246D2B97" w14:textId="1F38AAD2" w:rsidR="001C1703" w:rsidRPr="00383274" w:rsidRDefault="00204E5C" w:rsidP="001C1703">
      <w:pPr>
        <w:spacing w:after="120"/>
        <w:rPr>
          <w:bCs/>
          <w:iCs/>
          <w:color w:val="000000"/>
          <w:lang w:val="en-US" w:eastAsia="zh-CN"/>
        </w:rPr>
      </w:pPr>
      <w:r w:rsidRPr="00383274">
        <w:rPr>
          <w:bCs/>
          <w:iCs/>
          <w:color w:val="000000"/>
          <w:lang w:val="en-US" w:eastAsia="zh-CN"/>
        </w:rPr>
        <w:t xml:space="preserve">In order to coordinate the beamforming configuration of the NCR-Fwd with the transmissions between the UE and the parent gNB, it </w:t>
      </w:r>
      <w:r w:rsidR="008B417B" w:rsidRPr="00383274">
        <w:rPr>
          <w:bCs/>
          <w:iCs/>
          <w:color w:val="000000"/>
          <w:lang w:val="en-US" w:eastAsia="zh-CN"/>
        </w:rPr>
        <w:t>is</w:t>
      </w:r>
      <w:r w:rsidRPr="00383274">
        <w:rPr>
          <w:bCs/>
          <w:iCs/>
          <w:color w:val="000000"/>
          <w:lang w:val="en-US" w:eastAsia="zh-CN"/>
        </w:rPr>
        <w:t xml:space="preserve"> necessary for the gNB to be aware of the minimum latency for updating an NCR-Fwd beamforming state </w:t>
      </w:r>
      <w:r w:rsidR="00D87974" w:rsidRPr="00383274">
        <w:rPr>
          <w:bCs/>
          <w:iCs/>
          <w:color w:val="000000"/>
          <w:lang w:val="en-US" w:eastAsia="zh-CN"/>
        </w:rPr>
        <w:t xml:space="preserve">(for both DL and UL) </w:t>
      </w:r>
      <w:r w:rsidRPr="00383274">
        <w:rPr>
          <w:bCs/>
          <w:iCs/>
          <w:color w:val="000000"/>
          <w:lang w:val="en-US" w:eastAsia="zh-CN"/>
        </w:rPr>
        <w:t>after an indication has been received by the NCR-MT. This information should be known by the parent gNB as NCR capability.</w:t>
      </w:r>
    </w:p>
    <w:p w14:paraId="64F5129B" w14:textId="4586933A" w:rsidR="00886B7C" w:rsidRPr="00383274" w:rsidRDefault="00204E5C" w:rsidP="00204E5C">
      <w:pPr>
        <w:spacing w:after="120"/>
        <w:ind w:left="1560" w:hanging="1276"/>
        <w:rPr>
          <w:bCs/>
          <w:iCs/>
          <w:color w:val="000000"/>
          <w:lang w:val="en-US" w:eastAsia="zh-CN"/>
        </w:rPr>
      </w:pPr>
      <w:r w:rsidRPr="00383274">
        <w:rPr>
          <w:b/>
          <w:i/>
          <w:color w:val="000000"/>
          <w:lang w:val="en-US" w:eastAsia="zh-CN"/>
        </w:rPr>
        <w:t>Proposal 2.</w:t>
      </w:r>
      <w:r w:rsidR="00F92892" w:rsidRPr="00383274">
        <w:rPr>
          <w:b/>
          <w:i/>
          <w:color w:val="000000"/>
          <w:lang w:val="en-US" w:eastAsia="zh-CN"/>
        </w:rPr>
        <w:t>6</w:t>
      </w:r>
      <w:r w:rsidRPr="00383274">
        <w:rPr>
          <w:b/>
          <w:i/>
          <w:color w:val="000000"/>
          <w:lang w:val="en-US" w:eastAsia="zh-CN"/>
        </w:rPr>
        <w:t>:</w:t>
      </w:r>
      <w:r w:rsidRPr="00383274">
        <w:rPr>
          <w:b/>
          <w:i/>
          <w:color w:val="000000"/>
          <w:lang w:val="en-US" w:eastAsia="zh-CN"/>
        </w:rPr>
        <w:tab/>
        <w:t>Parent gNB should be aware of minimum latency between when an NCR-MT receives a beam indication and when the corresponding NCR-Fwd</w:t>
      </w:r>
      <w:r w:rsidR="00B12725" w:rsidRPr="00383274">
        <w:rPr>
          <w:b/>
          <w:i/>
          <w:color w:val="000000"/>
          <w:lang w:val="en-US" w:eastAsia="zh-CN"/>
        </w:rPr>
        <w:t xml:space="preserve"> beam state</w:t>
      </w:r>
      <w:r w:rsidRPr="00383274">
        <w:rPr>
          <w:b/>
          <w:i/>
          <w:color w:val="000000"/>
          <w:lang w:val="en-US" w:eastAsia="zh-CN"/>
        </w:rPr>
        <w:t xml:space="preserve"> is applied as NCR capability.</w:t>
      </w:r>
    </w:p>
    <w:p w14:paraId="44D9B688" w14:textId="77777777" w:rsidR="00886B7C" w:rsidRPr="00383274" w:rsidRDefault="00886B7C" w:rsidP="00D45C98">
      <w:pPr>
        <w:spacing w:after="120"/>
        <w:rPr>
          <w:bCs/>
          <w:iCs/>
          <w:color w:val="000000"/>
          <w:lang w:val="en-US" w:eastAsia="zh-CN"/>
        </w:rPr>
      </w:pPr>
    </w:p>
    <w:p w14:paraId="1BBBCC61" w14:textId="0B9708E1" w:rsidR="00207101" w:rsidRPr="00383274" w:rsidRDefault="00207101" w:rsidP="00207101">
      <w:pPr>
        <w:pStyle w:val="Heading2"/>
        <w:rPr>
          <w:lang w:val="en-US"/>
        </w:rPr>
      </w:pPr>
      <w:r w:rsidRPr="00383274">
        <w:rPr>
          <w:lang w:val="en-US"/>
        </w:rPr>
        <w:t>Consideration on NCR UL-DL TDD Operation</w:t>
      </w:r>
    </w:p>
    <w:p w14:paraId="5E8FE7DC" w14:textId="28899948" w:rsidR="001C1703" w:rsidRPr="00383274" w:rsidRDefault="001C1703" w:rsidP="001C1703">
      <w:pPr>
        <w:rPr>
          <w:rFonts w:eastAsia="Malgun Gothic"/>
          <w:iCs/>
          <w:color w:val="000000"/>
          <w:lang w:val="en-US" w:eastAsia="zh-CN"/>
        </w:rPr>
      </w:pPr>
      <w:r w:rsidRPr="00383274">
        <w:rPr>
          <w:lang w:val="en-US"/>
        </w:rPr>
        <w:t>As recommended in [3],</w:t>
      </w:r>
      <w:r w:rsidRPr="00383274">
        <w:rPr>
          <w:color w:val="000000"/>
          <w:lang w:val="en-US" w:eastAsia="x-none"/>
        </w:rPr>
        <w:t xml:space="preserve"> the TDD UL/DL configuration of NCR, “at</w:t>
      </w:r>
      <w:r w:rsidRPr="00383274">
        <w:rPr>
          <w:rFonts w:eastAsia="Malgun Gothic"/>
          <w:iCs/>
          <w:color w:val="000000"/>
          <w:lang w:val="en-US" w:eastAsia="zh-CN"/>
        </w:rPr>
        <w:t xml:space="preserve"> least semi-static TDD UL/DL configuration is needed for network-controlled repeater for links including C-link, backhaul link and access link.”</w:t>
      </w:r>
    </w:p>
    <w:p w14:paraId="51BEC5FA" w14:textId="0A71C478" w:rsidR="001C1703" w:rsidRPr="00383274" w:rsidRDefault="001C1703" w:rsidP="001C1703">
      <w:pPr>
        <w:rPr>
          <w:lang w:val="en-US"/>
        </w:rPr>
      </w:pPr>
      <w:r w:rsidRPr="00383274">
        <w:rPr>
          <w:lang w:val="en-US"/>
        </w:rPr>
        <w:t>Additionally, the same TDD UL/DL configuration is always assumed for backhaul link and access link</w:t>
      </w:r>
      <w:r w:rsidRPr="00383274">
        <w:rPr>
          <w:rFonts w:eastAsia="DengXian"/>
          <w:lang w:val="en-US"/>
        </w:rPr>
        <w:t xml:space="preserve">, and the same TDD UL/DL configuration is assumed </w:t>
      </w:r>
      <w:r w:rsidRPr="00383274">
        <w:rPr>
          <w:lang w:val="en-US"/>
        </w:rPr>
        <w:t>for C-link and backhaul link and access link.</w:t>
      </w:r>
      <w:r w:rsidR="00901A16" w:rsidRPr="00383274">
        <w:rPr>
          <w:lang w:val="en-US"/>
        </w:rPr>
        <w:t xml:space="preserve"> </w:t>
      </w:r>
    </w:p>
    <w:p w14:paraId="6CCB37DD" w14:textId="5A8B55D0" w:rsidR="00901A16" w:rsidRPr="00383274" w:rsidRDefault="00901A16" w:rsidP="001C1703">
      <w:pPr>
        <w:rPr>
          <w:lang w:val="en-US"/>
        </w:rPr>
      </w:pPr>
      <w:r w:rsidRPr="00383274">
        <w:rPr>
          <w:lang w:val="en-US"/>
        </w:rPr>
        <w:t xml:space="preserve">Since the C-link is based on Rel-17 Uu interface, and no special handling is required for NCR-MT TDD behavior </w:t>
      </w:r>
      <w:r w:rsidR="00383274" w:rsidRPr="00383274">
        <w:rPr>
          <w:lang w:val="en-US"/>
        </w:rPr>
        <w:t>further</w:t>
      </w:r>
      <w:r w:rsidRPr="00383274">
        <w:rPr>
          <w:lang w:val="en-US"/>
        </w:rPr>
        <w:t xml:space="preserve"> enhancements for indicating TDD state of the NCR-MT are not necessary.</w:t>
      </w:r>
    </w:p>
    <w:p w14:paraId="50F3D056" w14:textId="6C060D5F" w:rsidR="00901A16" w:rsidRPr="00383274" w:rsidRDefault="00901A16" w:rsidP="00901A16">
      <w:pPr>
        <w:spacing w:after="120"/>
        <w:ind w:left="1560" w:hanging="1276"/>
        <w:rPr>
          <w:b/>
          <w:i/>
          <w:color w:val="000000"/>
          <w:lang w:val="en-US" w:eastAsia="zh-CN"/>
        </w:rPr>
      </w:pPr>
      <w:r w:rsidRPr="00383274">
        <w:rPr>
          <w:b/>
          <w:i/>
          <w:color w:val="000000"/>
          <w:lang w:val="en-US" w:eastAsia="zh-CN"/>
        </w:rPr>
        <w:t>Proposal 2.</w:t>
      </w:r>
      <w:r w:rsidR="00F92892" w:rsidRPr="00383274">
        <w:rPr>
          <w:b/>
          <w:i/>
          <w:color w:val="000000"/>
          <w:lang w:val="en-US" w:eastAsia="zh-CN"/>
        </w:rPr>
        <w:t>7</w:t>
      </w:r>
      <w:r w:rsidRPr="00383274">
        <w:rPr>
          <w:b/>
          <w:i/>
          <w:color w:val="000000"/>
          <w:lang w:val="en-US" w:eastAsia="zh-CN"/>
        </w:rPr>
        <w:t>:</w:t>
      </w:r>
      <w:r w:rsidRPr="00383274">
        <w:rPr>
          <w:b/>
          <w:i/>
          <w:color w:val="000000"/>
          <w:lang w:val="en-US" w:eastAsia="zh-CN"/>
        </w:rPr>
        <w:tab/>
        <w:t xml:space="preserve">TDD for C-link can be configured to the NCR-MT using </w:t>
      </w:r>
      <w:r w:rsidR="003E14E8" w:rsidRPr="00383274">
        <w:rPr>
          <w:b/>
          <w:i/>
          <w:color w:val="000000"/>
          <w:lang w:val="en-US" w:eastAsia="zh-CN"/>
        </w:rPr>
        <w:t>Rel</w:t>
      </w:r>
      <w:r w:rsidRPr="00383274">
        <w:rPr>
          <w:b/>
          <w:i/>
          <w:color w:val="000000"/>
          <w:lang w:val="en-US" w:eastAsia="zh-CN"/>
        </w:rPr>
        <w:t>-17 legacy framework without further enhancement.</w:t>
      </w:r>
    </w:p>
    <w:p w14:paraId="3D824990" w14:textId="778BF30B" w:rsidR="00901A16" w:rsidRPr="00383274" w:rsidRDefault="00901A16" w:rsidP="001C1703">
      <w:pPr>
        <w:rPr>
          <w:lang w:val="en-US"/>
        </w:rPr>
      </w:pPr>
      <w:r w:rsidRPr="00383274">
        <w:rPr>
          <w:lang w:val="en-US"/>
        </w:rPr>
        <w:t>Additionally, since it is assumed that TDD UL/DL configuration for backhaul and access link are assumed to be identical to the C-link, the TDD UL/DL state of the NCR-Fwd can be expected to follow the TDD UL/DL state of the NCR-MT.</w:t>
      </w:r>
    </w:p>
    <w:p w14:paraId="4EF7E09C" w14:textId="41E96068" w:rsidR="00901A16" w:rsidRPr="00383274" w:rsidRDefault="00901A16" w:rsidP="00901A16">
      <w:pPr>
        <w:spacing w:after="120"/>
        <w:ind w:left="1560" w:hanging="1276"/>
        <w:rPr>
          <w:lang w:val="en-US"/>
        </w:rPr>
      </w:pPr>
      <w:r w:rsidRPr="00383274">
        <w:rPr>
          <w:b/>
          <w:i/>
          <w:color w:val="000000"/>
          <w:lang w:val="en-US" w:eastAsia="zh-CN"/>
        </w:rPr>
        <w:t>Proposal 2.</w:t>
      </w:r>
      <w:r w:rsidR="00F92892" w:rsidRPr="00383274">
        <w:rPr>
          <w:b/>
          <w:i/>
          <w:color w:val="000000"/>
          <w:lang w:val="en-US" w:eastAsia="zh-CN"/>
        </w:rPr>
        <w:t>8</w:t>
      </w:r>
      <w:r w:rsidRPr="00383274">
        <w:rPr>
          <w:b/>
          <w:i/>
          <w:color w:val="000000"/>
          <w:lang w:val="en-US" w:eastAsia="zh-CN"/>
        </w:rPr>
        <w:t>:</w:t>
      </w:r>
      <w:r w:rsidRPr="00383274">
        <w:rPr>
          <w:b/>
          <w:i/>
          <w:color w:val="000000"/>
          <w:lang w:val="en-US" w:eastAsia="zh-CN"/>
        </w:rPr>
        <w:tab/>
        <w:t>NCR-Fwd is expected to follow the TDD UL/DL state of the NCR-MT at all times.</w:t>
      </w:r>
    </w:p>
    <w:p w14:paraId="3C3C511E" w14:textId="77777777" w:rsidR="00453BF3" w:rsidRPr="00383274" w:rsidRDefault="00453BF3" w:rsidP="00453BF3">
      <w:pPr>
        <w:rPr>
          <w:lang w:val="en-US"/>
        </w:rPr>
      </w:pPr>
    </w:p>
    <w:p w14:paraId="1783D8C5" w14:textId="02EAB4E6" w:rsidR="00207101" w:rsidRPr="00383274" w:rsidRDefault="00207101" w:rsidP="00207101">
      <w:pPr>
        <w:pStyle w:val="Heading2"/>
        <w:rPr>
          <w:lang w:val="en-US"/>
        </w:rPr>
      </w:pPr>
      <w:r w:rsidRPr="00383274">
        <w:rPr>
          <w:lang w:val="en-US"/>
        </w:rPr>
        <w:t>Consideration on NCR On-Off Configuration</w:t>
      </w:r>
    </w:p>
    <w:p w14:paraId="661D73AB" w14:textId="77777777" w:rsidR="001E1230" w:rsidRPr="00383274" w:rsidRDefault="001E1230" w:rsidP="00901A16">
      <w:pPr>
        <w:rPr>
          <w:rFonts w:cs="Times"/>
          <w:color w:val="000000"/>
          <w:lang w:val="en-US"/>
        </w:rPr>
      </w:pPr>
      <w:r w:rsidRPr="00383274">
        <w:rPr>
          <w:rFonts w:cs="Times"/>
          <w:color w:val="000000"/>
          <w:lang w:val="en-US"/>
        </w:rPr>
        <w:t>The following recommendation was made in [3] regarding the on/off state NCR-Fwd during NCR operation:</w:t>
      </w:r>
    </w:p>
    <w:p w14:paraId="68F02AFD" w14:textId="502993F1" w:rsidR="00901A16" w:rsidRPr="00383274" w:rsidRDefault="00901A16" w:rsidP="001E1230">
      <w:pPr>
        <w:ind w:left="284"/>
        <w:rPr>
          <w:rFonts w:cs="Times"/>
          <w:i/>
          <w:iCs/>
          <w:color w:val="000000"/>
          <w:lang w:val="en-US"/>
        </w:rPr>
      </w:pPr>
      <w:r w:rsidRPr="00383274">
        <w:rPr>
          <w:rFonts w:cs="Times"/>
          <w:i/>
          <w:iCs/>
          <w:color w:val="000000"/>
          <w:lang w:val="en-US"/>
        </w:rPr>
        <w:t>The NCR-Fwd is always expected to be “OFF” unless otherwise explicitly or implicitly indicated by gNB. This applies to the case regardless of the RRC state of NCR-MT. Indication (e.g., received when NCR-MT in RRC-connected) or DRX state of NCR-MT to control the ON-OFF behaviour of NCR-Fwd when the NCR-MT is in RRC-idle/inactive is not precluded.</w:t>
      </w:r>
    </w:p>
    <w:p w14:paraId="049B2F03" w14:textId="72008BA4" w:rsidR="001E1230" w:rsidRPr="00383274" w:rsidRDefault="001E1230" w:rsidP="001E1230">
      <w:pPr>
        <w:snapToGrid w:val="0"/>
        <w:spacing w:after="0"/>
        <w:rPr>
          <w:bCs/>
          <w:iCs/>
          <w:color w:val="000000"/>
          <w:lang w:val="en-US" w:eastAsia="zh-CN"/>
        </w:rPr>
      </w:pPr>
      <w:r w:rsidRPr="00383274">
        <w:rPr>
          <w:bCs/>
          <w:iCs/>
          <w:color w:val="000000"/>
          <w:lang w:val="en-US" w:eastAsia="zh-CN"/>
        </w:rPr>
        <w:t xml:space="preserve">Additionally, the following options were considered for indication of the on/off state from the parent gNB </w:t>
      </w:r>
      <w:r w:rsidR="00731F7B" w:rsidRPr="00383274">
        <w:rPr>
          <w:bCs/>
          <w:iCs/>
          <w:color w:val="000000"/>
          <w:lang w:val="en-US" w:eastAsia="zh-CN"/>
        </w:rPr>
        <w:t xml:space="preserve">to </w:t>
      </w:r>
      <w:r w:rsidRPr="00383274">
        <w:rPr>
          <w:bCs/>
          <w:iCs/>
          <w:color w:val="000000"/>
          <w:lang w:val="en-US" w:eastAsia="zh-CN"/>
        </w:rPr>
        <w:t>the NCR.</w:t>
      </w:r>
    </w:p>
    <w:p w14:paraId="20358296" w14:textId="77777777" w:rsidR="001E1230" w:rsidRPr="00383274" w:rsidRDefault="001E1230" w:rsidP="001E1230">
      <w:pPr>
        <w:snapToGrid w:val="0"/>
        <w:spacing w:after="0"/>
        <w:rPr>
          <w:bCs/>
          <w:iCs/>
          <w:color w:val="000000"/>
          <w:lang w:val="en-US" w:eastAsia="zh-CN"/>
        </w:rPr>
      </w:pPr>
    </w:p>
    <w:p w14:paraId="125B432E" w14:textId="5067264F" w:rsidR="00901A16" w:rsidRPr="00383274" w:rsidRDefault="00901A16" w:rsidP="001E1230">
      <w:pPr>
        <w:pStyle w:val="ListParagraph"/>
        <w:numPr>
          <w:ilvl w:val="0"/>
          <w:numId w:val="36"/>
        </w:numPr>
        <w:snapToGrid w:val="0"/>
        <w:rPr>
          <w:color w:val="000000"/>
          <w:sz w:val="20"/>
          <w:szCs w:val="20"/>
          <w:lang w:val="en-US"/>
        </w:rPr>
      </w:pPr>
      <w:r w:rsidRPr="00383274">
        <w:rPr>
          <w:color w:val="000000"/>
          <w:sz w:val="20"/>
          <w:szCs w:val="20"/>
          <w:lang w:val="en-US"/>
        </w:rPr>
        <w:t>Option 1: Explicit indication with on-off state (e.g., via dynamic or semi-static signalling) or on-off pattern (e.g., periodic/semi-static ON-OFF pattern or new DRX-like pattern for ON-OFF)</w:t>
      </w:r>
    </w:p>
    <w:p w14:paraId="522CF122" w14:textId="77777777" w:rsidR="00901A16" w:rsidRPr="00383274" w:rsidRDefault="00901A16" w:rsidP="001E1230">
      <w:pPr>
        <w:pStyle w:val="ListParagraph"/>
        <w:numPr>
          <w:ilvl w:val="0"/>
          <w:numId w:val="36"/>
        </w:numPr>
        <w:snapToGrid w:val="0"/>
        <w:rPr>
          <w:color w:val="000000"/>
          <w:sz w:val="20"/>
          <w:szCs w:val="20"/>
          <w:lang w:val="en-US"/>
        </w:rPr>
      </w:pPr>
      <w:r w:rsidRPr="00383274">
        <w:rPr>
          <w:color w:val="000000"/>
          <w:sz w:val="20"/>
          <w:szCs w:val="20"/>
          <w:lang w:val="en-US"/>
        </w:rPr>
        <w:t>Option 2: Implicit indication via the signalling for other information (e.g., beam, DL/UL configuration, or PC information)</w:t>
      </w:r>
    </w:p>
    <w:p w14:paraId="212B92C0" w14:textId="77777777" w:rsidR="00901A16" w:rsidRPr="00383274" w:rsidRDefault="00901A16" w:rsidP="001E1230">
      <w:pPr>
        <w:pStyle w:val="ListParagraph"/>
        <w:numPr>
          <w:ilvl w:val="0"/>
          <w:numId w:val="36"/>
        </w:numPr>
        <w:snapToGrid w:val="0"/>
        <w:rPr>
          <w:color w:val="000000"/>
          <w:sz w:val="20"/>
          <w:szCs w:val="20"/>
          <w:lang w:val="en-US"/>
        </w:rPr>
      </w:pPr>
      <w:r w:rsidRPr="00383274">
        <w:rPr>
          <w:color w:val="000000"/>
          <w:sz w:val="20"/>
          <w:szCs w:val="20"/>
          <w:lang w:val="en-US"/>
        </w:rPr>
        <w:t>Note: This example does not imply that PC information is necessary or not.</w:t>
      </w:r>
    </w:p>
    <w:p w14:paraId="1FA98AB9" w14:textId="1AFAB77E" w:rsidR="00901A16" w:rsidRPr="00383274" w:rsidRDefault="00901A16" w:rsidP="001E1230">
      <w:pPr>
        <w:pStyle w:val="ListParagraph"/>
        <w:numPr>
          <w:ilvl w:val="0"/>
          <w:numId w:val="36"/>
        </w:numPr>
        <w:snapToGrid w:val="0"/>
        <w:rPr>
          <w:color w:val="000000"/>
          <w:sz w:val="20"/>
          <w:szCs w:val="20"/>
          <w:lang w:val="en-US"/>
        </w:rPr>
      </w:pPr>
      <w:r w:rsidRPr="00383274">
        <w:rPr>
          <w:color w:val="000000"/>
          <w:sz w:val="20"/>
          <w:szCs w:val="20"/>
          <w:lang w:val="en-US"/>
        </w:rPr>
        <w:t>Other solutions (e.g., potential combination of explicit and implication solution) can be further discussed.</w:t>
      </w:r>
    </w:p>
    <w:p w14:paraId="1F5E0C82" w14:textId="0F467670" w:rsidR="001E1230" w:rsidRPr="00383274" w:rsidRDefault="001E1230" w:rsidP="001E1230">
      <w:pPr>
        <w:snapToGrid w:val="0"/>
        <w:rPr>
          <w:color w:val="000000"/>
          <w:lang w:val="en-US"/>
        </w:rPr>
      </w:pPr>
    </w:p>
    <w:p w14:paraId="1D3A5333" w14:textId="18BBD6E4" w:rsidR="001E1230" w:rsidRPr="00383274" w:rsidRDefault="001E1230" w:rsidP="001E1230">
      <w:pPr>
        <w:snapToGrid w:val="0"/>
        <w:rPr>
          <w:color w:val="000000"/>
          <w:lang w:val="en-US"/>
        </w:rPr>
      </w:pPr>
      <w:r w:rsidRPr="00383274">
        <w:rPr>
          <w:color w:val="000000"/>
          <w:lang w:val="en-US"/>
        </w:rPr>
        <w:lastRenderedPageBreak/>
        <w:t>Similar to indication of access link beam state, if the time resolution of on</w:t>
      </w:r>
      <w:r w:rsidR="00DB467B" w:rsidRPr="00383274">
        <w:rPr>
          <w:color w:val="000000"/>
          <w:lang w:val="en-US"/>
        </w:rPr>
        <w:t>-</w:t>
      </w:r>
      <w:r w:rsidRPr="00383274">
        <w:rPr>
          <w:color w:val="000000"/>
          <w:lang w:val="en-US"/>
        </w:rPr>
        <w:t>off indication for the NCR-Fwd does not match the time resolution of physical signals and channels configured or indicated by the parent gNB to connected UEs</w:t>
      </w:r>
      <w:r w:rsidR="00383274">
        <w:rPr>
          <w:color w:val="000000"/>
          <w:lang w:val="en-US"/>
        </w:rPr>
        <w:t>,</w:t>
      </w:r>
      <w:r w:rsidRPr="00383274">
        <w:rPr>
          <w:color w:val="000000"/>
          <w:lang w:val="en-US"/>
        </w:rPr>
        <w:t xml:space="preserve"> it can result in spectral ineffiency by the network, and/or unnecessarily constrain the scheduler of the parent gNB.</w:t>
      </w:r>
    </w:p>
    <w:p w14:paraId="6AADFB2E" w14:textId="033B5D4E" w:rsidR="001E1230" w:rsidRPr="00383274" w:rsidRDefault="001E1230" w:rsidP="001E1230">
      <w:pPr>
        <w:spacing w:after="120"/>
        <w:ind w:left="1843" w:hanging="1559"/>
        <w:rPr>
          <w:b/>
          <w:i/>
          <w:color w:val="000000"/>
          <w:lang w:val="en-US" w:eastAsia="zh-CN"/>
        </w:rPr>
      </w:pPr>
      <w:r w:rsidRPr="00383274">
        <w:rPr>
          <w:b/>
          <w:i/>
          <w:color w:val="000000"/>
          <w:lang w:val="en-US" w:eastAsia="zh-CN"/>
        </w:rPr>
        <w:t>Observation 2.</w:t>
      </w:r>
      <w:r w:rsidR="00F92892" w:rsidRPr="00383274">
        <w:rPr>
          <w:b/>
          <w:i/>
          <w:color w:val="000000"/>
          <w:lang w:val="en-US" w:eastAsia="zh-CN"/>
        </w:rPr>
        <w:t>3</w:t>
      </w:r>
      <w:r w:rsidRPr="00383274">
        <w:rPr>
          <w:b/>
          <w:i/>
          <w:color w:val="000000"/>
          <w:lang w:val="en-US" w:eastAsia="zh-CN"/>
        </w:rPr>
        <w:t>:</w:t>
      </w:r>
      <w:r w:rsidRPr="00383274">
        <w:rPr>
          <w:b/>
          <w:i/>
          <w:color w:val="000000"/>
          <w:lang w:val="en-US" w:eastAsia="zh-CN"/>
        </w:rPr>
        <w:tab/>
        <w:t>On</w:t>
      </w:r>
      <w:r w:rsidR="000B70EB" w:rsidRPr="00383274">
        <w:rPr>
          <w:b/>
          <w:i/>
          <w:color w:val="000000"/>
          <w:lang w:val="en-US" w:eastAsia="zh-CN"/>
        </w:rPr>
        <w:t>-</w:t>
      </w:r>
      <w:r w:rsidRPr="00383274">
        <w:rPr>
          <w:b/>
          <w:i/>
          <w:color w:val="000000"/>
          <w:lang w:val="en-US" w:eastAsia="zh-CN"/>
        </w:rPr>
        <w:t xml:space="preserve">off indication of the NCR-Fwd that doesn’t have a similar time resolution as physical </w:t>
      </w:r>
      <w:r w:rsidR="006B7A34" w:rsidRPr="00383274">
        <w:rPr>
          <w:b/>
          <w:i/>
          <w:color w:val="000000"/>
          <w:lang w:val="en-US" w:eastAsia="zh-CN"/>
        </w:rPr>
        <w:t xml:space="preserve">signals </w:t>
      </w:r>
      <w:r w:rsidRPr="00383274">
        <w:rPr>
          <w:b/>
          <w:i/>
          <w:color w:val="000000"/>
          <w:lang w:val="en-US" w:eastAsia="zh-CN"/>
        </w:rPr>
        <w:t>and channels configured/indicated by the parent gNB can result in spectral inefficiency or scheduler constraint by the parent gNB.</w:t>
      </w:r>
    </w:p>
    <w:p w14:paraId="62367226" w14:textId="1C0E586D" w:rsidR="001E1230" w:rsidRPr="00383274" w:rsidRDefault="001E1230" w:rsidP="001E1230">
      <w:pPr>
        <w:spacing w:after="120"/>
        <w:rPr>
          <w:bCs/>
          <w:iCs/>
          <w:color w:val="000000"/>
          <w:lang w:val="en-US" w:eastAsia="zh-CN"/>
        </w:rPr>
      </w:pPr>
      <w:r w:rsidRPr="00383274">
        <w:rPr>
          <w:bCs/>
          <w:iCs/>
          <w:color w:val="000000"/>
          <w:lang w:val="en-US" w:eastAsia="zh-CN"/>
        </w:rPr>
        <w:t>Additionally, the on</w:t>
      </w:r>
      <w:r w:rsidR="000B70EB" w:rsidRPr="00383274">
        <w:rPr>
          <w:bCs/>
          <w:iCs/>
          <w:color w:val="000000"/>
          <w:lang w:val="en-US" w:eastAsia="zh-CN"/>
        </w:rPr>
        <w:t>-</w:t>
      </w:r>
      <w:r w:rsidRPr="00383274">
        <w:rPr>
          <w:bCs/>
          <w:iCs/>
          <w:color w:val="000000"/>
          <w:lang w:val="en-US" w:eastAsia="zh-CN"/>
        </w:rPr>
        <w:t>off state of the NCR-Fwd should be specified unambiguously at all times to minimize interference and optimize apparent UE link quality.</w:t>
      </w:r>
    </w:p>
    <w:p w14:paraId="52180A12" w14:textId="6A997936" w:rsidR="001E1230" w:rsidRPr="00383274" w:rsidRDefault="001E1230" w:rsidP="001E1230">
      <w:pPr>
        <w:spacing w:after="120"/>
        <w:ind w:left="1843" w:hanging="1559"/>
        <w:rPr>
          <w:b/>
          <w:i/>
          <w:color w:val="000000"/>
          <w:lang w:val="en-US" w:eastAsia="zh-CN"/>
        </w:rPr>
      </w:pPr>
      <w:r w:rsidRPr="00383274">
        <w:rPr>
          <w:b/>
          <w:i/>
          <w:color w:val="000000"/>
          <w:lang w:val="en-US" w:eastAsia="zh-CN"/>
        </w:rPr>
        <w:t>Observation 2.</w:t>
      </w:r>
      <w:r w:rsidR="00F92892" w:rsidRPr="00383274">
        <w:rPr>
          <w:b/>
          <w:i/>
          <w:color w:val="000000"/>
          <w:lang w:val="en-US" w:eastAsia="zh-CN"/>
        </w:rPr>
        <w:t>4</w:t>
      </w:r>
      <w:r w:rsidRPr="00383274">
        <w:rPr>
          <w:b/>
          <w:i/>
          <w:color w:val="000000"/>
          <w:lang w:val="en-US" w:eastAsia="zh-CN"/>
        </w:rPr>
        <w:t>:</w:t>
      </w:r>
      <w:r w:rsidRPr="00383274">
        <w:rPr>
          <w:b/>
          <w:i/>
          <w:color w:val="000000"/>
          <w:lang w:val="en-US" w:eastAsia="zh-CN"/>
        </w:rPr>
        <w:tab/>
        <w:t xml:space="preserve">NCR-Fwd link </w:t>
      </w:r>
      <w:r w:rsidR="0062065A" w:rsidRPr="00383274">
        <w:rPr>
          <w:b/>
          <w:i/>
          <w:color w:val="000000"/>
          <w:lang w:val="en-US" w:eastAsia="zh-CN"/>
        </w:rPr>
        <w:t xml:space="preserve">on/off state </w:t>
      </w:r>
      <w:r w:rsidRPr="00383274">
        <w:rPr>
          <w:b/>
          <w:i/>
          <w:color w:val="000000"/>
          <w:lang w:val="en-US" w:eastAsia="zh-CN"/>
        </w:rPr>
        <w:t>should be specified unambiguously in all time resources.</w:t>
      </w:r>
    </w:p>
    <w:p w14:paraId="1CCB3A53" w14:textId="66FB0D23" w:rsidR="00901A16" w:rsidRPr="00383274" w:rsidRDefault="001E1230" w:rsidP="00901A16">
      <w:pPr>
        <w:rPr>
          <w:lang w:val="en-US"/>
        </w:rPr>
      </w:pPr>
      <w:r w:rsidRPr="00383274">
        <w:rPr>
          <w:lang w:val="en-US"/>
        </w:rPr>
        <w:t>Since design considerations for on</w:t>
      </w:r>
      <w:r w:rsidR="00617FAA" w:rsidRPr="00383274">
        <w:rPr>
          <w:lang w:val="en-US"/>
        </w:rPr>
        <w:t>-</w:t>
      </w:r>
      <w:r w:rsidRPr="00383274">
        <w:rPr>
          <w:lang w:val="en-US"/>
        </w:rPr>
        <w:t>off state of the NCR-Fwd and beam state of the NCR-Fwd for access link are similar, it makes sense to consider a joint method of indicating both NCR-Fwd on</w:t>
      </w:r>
      <w:r w:rsidR="003A18D4" w:rsidRPr="00383274">
        <w:rPr>
          <w:lang w:val="en-US"/>
        </w:rPr>
        <w:t>-</w:t>
      </w:r>
      <w:r w:rsidRPr="00383274">
        <w:rPr>
          <w:lang w:val="en-US"/>
        </w:rPr>
        <w:t xml:space="preserve">off state and access link beam state.  This could be done </w:t>
      </w:r>
      <w:r w:rsidR="009C0885" w:rsidRPr="00383274">
        <w:rPr>
          <w:lang w:val="en-US"/>
        </w:rPr>
        <w:t xml:space="preserve">by including an indication of the NCR-Fwd off behavior as one of the beam state indications provided by the gNB. </w:t>
      </w:r>
    </w:p>
    <w:p w14:paraId="087280E5" w14:textId="015442C3" w:rsidR="009C0885" w:rsidRPr="00383274" w:rsidRDefault="009C0885" w:rsidP="009C0885">
      <w:pPr>
        <w:spacing w:after="120"/>
        <w:ind w:left="1560" w:hanging="1276"/>
        <w:rPr>
          <w:lang w:val="en-US"/>
        </w:rPr>
      </w:pPr>
      <w:r w:rsidRPr="00383274">
        <w:rPr>
          <w:b/>
          <w:i/>
          <w:color w:val="000000"/>
          <w:lang w:val="en-US" w:eastAsia="zh-CN"/>
        </w:rPr>
        <w:t>Proposal 2.</w:t>
      </w:r>
      <w:r w:rsidR="00F92892" w:rsidRPr="00383274">
        <w:rPr>
          <w:b/>
          <w:i/>
          <w:color w:val="000000"/>
          <w:lang w:val="en-US" w:eastAsia="zh-CN"/>
        </w:rPr>
        <w:t>9</w:t>
      </w:r>
      <w:r w:rsidRPr="00383274">
        <w:rPr>
          <w:b/>
          <w:i/>
          <w:color w:val="000000"/>
          <w:lang w:val="en-US" w:eastAsia="zh-CN"/>
        </w:rPr>
        <w:t>:</w:t>
      </w:r>
      <w:r w:rsidRPr="00383274">
        <w:rPr>
          <w:b/>
          <w:i/>
          <w:color w:val="000000"/>
          <w:lang w:val="en-US" w:eastAsia="zh-CN"/>
        </w:rPr>
        <w:tab/>
      </w:r>
      <w:r w:rsidR="00FE7199" w:rsidRPr="00383274">
        <w:rPr>
          <w:b/>
          <w:i/>
          <w:color w:val="000000"/>
          <w:lang w:val="en-US" w:eastAsia="zh-CN"/>
        </w:rPr>
        <w:t>NCR-Fwd operation is indic</w:t>
      </w:r>
      <w:r w:rsidR="00563697" w:rsidRPr="00383274">
        <w:rPr>
          <w:b/>
          <w:i/>
          <w:color w:val="000000"/>
          <w:lang w:val="en-US" w:eastAsia="zh-CN"/>
        </w:rPr>
        <w:t>ated as a beam state</w:t>
      </w:r>
      <w:r w:rsidRPr="00383274">
        <w:rPr>
          <w:b/>
          <w:i/>
          <w:color w:val="000000"/>
          <w:lang w:val="en-US" w:eastAsia="zh-CN"/>
        </w:rPr>
        <w:t xml:space="preserve"> (both semi-static and dynamic) </w:t>
      </w:r>
      <w:r w:rsidR="008B1917" w:rsidRPr="00383274">
        <w:rPr>
          <w:b/>
          <w:i/>
          <w:color w:val="000000"/>
          <w:lang w:val="en-US" w:eastAsia="zh-CN"/>
        </w:rPr>
        <w:t xml:space="preserve">that means </w:t>
      </w:r>
      <w:r w:rsidRPr="00383274">
        <w:rPr>
          <w:b/>
          <w:i/>
          <w:color w:val="000000"/>
          <w:lang w:val="en-US" w:eastAsia="zh-CN"/>
        </w:rPr>
        <w:t>off.</w:t>
      </w:r>
    </w:p>
    <w:p w14:paraId="655B5CA7" w14:textId="14A41782" w:rsidR="00A7568D" w:rsidRPr="00383274" w:rsidRDefault="00A7568D" w:rsidP="00A7568D">
      <w:pPr>
        <w:spacing w:after="120"/>
        <w:rPr>
          <w:bCs/>
          <w:iCs/>
          <w:color w:val="000000"/>
          <w:lang w:val="en-US" w:eastAsia="zh-CN"/>
        </w:rPr>
      </w:pPr>
      <w:r w:rsidRPr="00383274">
        <w:rPr>
          <w:bCs/>
          <w:iCs/>
          <w:color w:val="000000"/>
          <w:lang w:val="en-US" w:eastAsia="zh-CN"/>
        </w:rPr>
        <w:t xml:space="preserve">With similar consideration as related to NCR beamforming, it </w:t>
      </w:r>
      <w:r w:rsidR="00090BBE" w:rsidRPr="00383274">
        <w:rPr>
          <w:bCs/>
          <w:iCs/>
          <w:color w:val="000000"/>
          <w:lang w:val="en-US" w:eastAsia="zh-CN"/>
        </w:rPr>
        <w:t xml:space="preserve">is </w:t>
      </w:r>
      <w:r w:rsidRPr="00383274">
        <w:rPr>
          <w:bCs/>
          <w:iCs/>
          <w:color w:val="000000"/>
          <w:lang w:val="en-US" w:eastAsia="zh-CN"/>
        </w:rPr>
        <w:t>necessary for the gNB to be aware of the minimum latency for updating an NCR-Fwd on/off state after an indication has been received by the NCR-MT. This information should be known by the parent gNB as NCR capability.</w:t>
      </w:r>
    </w:p>
    <w:p w14:paraId="7CFE52CC" w14:textId="01269D01" w:rsidR="00A7568D" w:rsidRPr="00383274" w:rsidRDefault="00A7568D" w:rsidP="00A7568D">
      <w:pPr>
        <w:spacing w:after="120"/>
        <w:ind w:left="1560" w:hanging="1276"/>
        <w:rPr>
          <w:bCs/>
          <w:iCs/>
          <w:color w:val="000000"/>
          <w:lang w:val="en-US" w:eastAsia="zh-CN"/>
        </w:rPr>
      </w:pPr>
      <w:r w:rsidRPr="00383274">
        <w:rPr>
          <w:b/>
          <w:i/>
          <w:color w:val="000000"/>
          <w:lang w:val="en-US" w:eastAsia="zh-CN"/>
        </w:rPr>
        <w:t>Proposal 2.</w:t>
      </w:r>
      <w:r w:rsidR="00F92892" w:rsidRPr="00383274">
        <w:rPr>
          <w:b/>
          <w:i/>
          <w:color w:val="000000"/>
          <w:lang w:val="en-US" w:eastAsia="zh-CN"/>
        </w:rPr>
        <w:t>10</w:t>
      </w:r>
      <w:r w:rsidRPr="00383274">
        <w:rPr>
          <w:b/>
          <w:i/>
          <w:color w:val="000000"/>
          <w:lang w:val="en-US" w:eastAsia="zh-CN"/>
        </w:rPr>
        <w:t>:</w:t>
      </w:r>
      <w:r w:rsidRPr="00383274">
        <w:rPr>
          <w:b/>
          <w:i/>
          <w:color w:val="000000"/>
          <w:lang w:val="en-US" w:eastAsia="zh-CN"/>
        </w:rPr>
        <w:tab/>
        <w:t>Parent gNB should be aware of minimum latency between when an NCR-MT receives a</w:t>
      </w:r>
      <w:r w:rsidR="00E433F6" w:rsidRPr="00383274">
        <w:rPr>
          <w:b/>
          <w:i/>
          <w:color w:val="000000"/>
          <w:lang w:val="en-US" w:eastAsia="zh-CN"/>
        </w:rPr>
        <w:t>n</w:t>
      </w:r>
      <w:r w:rsidRPr="00383274">
        <w:rPr>
          <w:b/>
          <w:i/>
          <w:color w:val="000000"/>
          <w:lang w:val="en-US" w:eastAsia="zh-CN"/>
        </w:rPr>
        <w:t xml:space="preserve"> </w:t>
      </w:r>
      <w:r w:rsidR="00B12725" w:rsidRPr="00383274">
        <w:rPr>
          <w:b/>
          <w:i/>
          <w:color w:val="000000"/>
          <w:lang w:val="en-US" w:eastAsia="zh-CN"/>
        </w:rPr>
        <w:t>on</w:t>
      </w:r>
      <w:r w:rsidR="00885C8A" w:rsidRPr="00383274">
        <w:rPr>
          <w:b/>
          <w:i/>
          <w:color w:val="000000"/>
          <w:lang w:val="en-US" w:eastAsia="zh-CN"/>
        </w:rPr>
        <w:t>-</w:t>
      </w:r>
      <w:r w:rsidR="00B12725" w:rsidRPr="00383274">
        <w:rPr>
          <w:b/>
          <w:i/>
          <w:color w:val="000000"/>
          <w:lang w:val="en-US" w:eastAsia="zh-CN"/>
        </w:rPr>
        <w:t>off</w:t>
      </w:r>
      <w:r w:rsidRPr="00383274">
        <w:rPr>
          <w:b/>
          <w:i/>
          <w:color w:val="000000"/>
          <w:lang w:val="en-US" w:eastAsia="zh-CN"/>
        </w:rPr>
        <w:t xml:space="preserve"> indication and when the corresponding NCR-Fwd</w:t>
      </w:r>
      <w:r w:rsidR="00B12725" w:rsidRPr="00383274">
        <w:rPr>
          <w:b/>
          <w:i/>
          <w:color w:val="000000"/>
          <w:lang w:val="en-US" w:eastAsia="zh-CN"/>
        </w:rPr>
        <w:t xml:space="preserve"> state</w:t>
      </w:r>
      <w:r w:rsidRPr="00383274">
        <w:rPr>
          <w:b/>
          <w:i/>
          <w:color w:val="000000"/>
          <w:lang w:val="en-US" w:eastAsia="zh-CN"/>
        </w:rPr>
        <w:t xml:space="preserve"> is applied as NCR capability.</w:t>
      </w:r>
    </w:p>
    <w:p w14:paraId="0B8F7A6F" w14:textId="77777777" w:rsidR="009C0885" w:rsidRPr="00383274" w:rsidRDefault="009C0885" w:rsidP="00901A16">
      <w:pPr>
        <w:rPr>
          <w:lang w:val="en-US"/>
        </w:rPr>
      </w:pPr>
    </w:p>
    <w:bookmarkEnd w:id="1"/>
    <w:p w14:paraId="10445A01" w14:textId="480CC7E1" w:rsidR="00885580" w:rsidRPr="00383274" w:rsidRDefault="007820D0" w:rsidP="00885580">
      <w:pPr>
        <w:pStyle w:val="Heading1"/>
        <w:rPr>
          <w:lang w:val="en-US"/>
        </w:rPr>
      </w:pPr>
      <w:r w:rsidRPr="00383274">
        <w:rPr>
          <w:lang w:val="en-US"/>
        </w:rPr>
        <w:t>Conclusion</w:t>
      </w:r>
    </w:p>
    <w:p w14:paraId="4718DDF0" w14:textId="4C2C8AC3" w:rsidR="00453BF3" w:rsidRPr="00383274" w:rsidRDefault="00453BF3" w:rsidP="00885580">
      <w:pPr>
        <w:pStyle w:val="Heading1"/>
        <w:numPr>
          <w:ilvl w:val="0"/>
          <w:numId w:val="0"/>
        </w:numPr>
        <w:rPr>
          <w:rFonts w:ascii="Times New Roman" w:hAnsi="Times New Roman"/>
          <w:sz w:val="20"/>
          <w:lang w:val="en-US"/>
        </w:rPr>
      </w:pPr>
      <w:r w:rsidRPr="00383274">
        <w:rPr>
          <w:rFonts w:ascii="Times New Roman" w:hAnsi="Times New Roman"/>
          <w:sz w:val="20"/>
          <w:lang w:val="en-US"/>
        </w:rPr>
        <w:t xml:space="preserve">Observations and proposals for necessary side control information to maintain proper NCR operation are: </w:t>
      </w:r>
    </w:p>
    <w:p w14:paraId="61C4688D" w14:textId="77777777" w:rsidR="00F92892" w:rsidRPr="00383274" w:rsidRDefault="00F92892" w:rsidP="00F92892">
      <w:pPr>
        <w:spacing w:after="120"/>
        <w:ind w:left="1843" w:hanging="1559"/>
        <w:rPr>
          <w:b/>
          <w:i/>
          <w:color w:val="000000"/>
          <w:lang w:val="en-US" w:eastAsia="zh-CN"/>
        </w:rPr>
      </w:pPr>
      <w:r w:rsidRPr="00383274">
        <w:rPr>
          <w:b/>
          <w:i/>
          <w:color w:val="000000"/>
          <w:lang w:val="en-US" w:eastAsia="zh-CN"/>
        </w:rPr>
        <w:t>Observation 2.1:</w:t>
      </w:r>
      <w:r w:rsidRPr="00383274">
        <w:rPr>
          <w:b/>
          <w:i/>
          <w:color w:val="000000"/>
          <w:lang w:val="en-US" w:eastAsia="zh-CN"/>
        </w:rPr>
        <w:tab/>
        <w:t>Beam indication that doesn’t have a similar time resolution as physical signals and channels configured/indicated by the parent gNB can result in spectral inefficiency or scheduler constraint by the parent gNB.</w:t>
      </w:r>
    </w:p>
    <w:p w14:paraId="0F2063E5" w14:textId="77777777" w:rsidR="00F92892" w:rsidRPr="00383274" w:rsidRDefault="00F92892" w:rsidP="00F92892">
      <w:pPr>
        <w:spacing w:after="120"/>
        <w:ind w:left="1843" w:hanging="1559"/>
        <w:rPr>
          <w:b/>
          <w:i/>
          <w:color w:val="000000"/>
          <w:lang w:val="en-US" w:eastAsia="zh-CN"/>
        </w:rPr>
      </w:pPr>
      <w:r w:rsidRPr="00383274">
        <w:rPr>
          <w:b/>
          <w:i/>
          <w:color w:val="000000"/>
          <w:lang w:val="en-US" w:eastAsia="zh-CN"/>
        </w:rPr>
        <w:t>Observation 2.2:</w:t>
      </w:r>
      <w:r w:rsidRPr="00383274">
        <w:rPr>
          <w:b/>
          <w:i/>
          <w:color w:val="000000"/>
          <w:lang w:val="en-US" w:eastAsia="zh-CN"/>
        </w:rPr>
        <w:tab/>
        <w:t>NCR-Fwd access link beam should be specified unambiguously in all time resources.</w:t>
      </w:r>
    </w:p>
    <w:p w14:paraId="5166A017" w14:textId="77777777" w:rsidR="00F92892" w:rsidRPr="00383274" w:rsidRDefault="00F92892" w:rsidP="00F92892">
      <w:pPr>
        <w:spacing w:after="120"/>
        <w:ind w:left="1843" w:hanging="1559"/>
        <w:rPr>
          <w:b/>
          <w:i/>
          <w:color w:val="000000"/>
          <w:lang w:val="en-US" w:eastAsia="zh-CN"/>
        </w:rPr>
      </w:pPr>
      <w:r w:rsidRPr="00383274">
        <w:rPr>
          <w:b/>
          <w:i/>
          <w:color w:val="000000"/>
          <w:lang w:val="en-US" w:eastAsia="zh-CN"/>
        </w:rPr>
        <w:t>Observation 2.3:</w:t>
      </w:r>
      <w:r w:rsidRPr="00383274">
        <w:rPr>
          <w:b/>
          <w:i/>
          <w:color w:val="000000"/>
          <w:lang w:val="en-US" w:eastAsia="zh-CN"/>
        </w:rPr>
        <w:tab/>
        <w:t>On-off indication of the NCR-Fwd that doesn’t have a similar time resolution as physical signals and channels configured/indicated by the parent gNB can result in spectral inefficiency or scheduler constraint by the parent gNB.</w:t>
      </w:r>
    </w:p>
    <w:p w14:paraId="585185C6" w14:textId="77777777" w:rsidR="00F92892" w:rsidRPr="00383274" w:rsidRDefault="00F92892" w:rsidP="00F92892">
      <w:pPr>
        <w:spacing w:after="120"/>
        <w:ind w:left="1843" w:hanging="1559"/>
        <w:rPr>
          <w:b/>
          <w:i/>
          <w:color w:val="000000"/>
          <w:lang w:val="en-US" w:eastAsia="zh-CN"/>
        </w:rPr>
      </w:pPr>
      <w:r w:rsidRPr="00383274">
        <w:rPr>
          <w:b/>
          <w:i/>
          <w:color w:val="000000"/>
          <w:lang w:val="en-US" w:eastAsia="zh-CN"/>
        </w:rPr>
        <w:t>Observation 2.4:</w:t>
      </w:r>
      <w:r w:rsidRPr="00383274">
        <w:rPr>
          <w:b/>
          <w:i/>
          <w:color w:val="000000"/>
          <w:lang w:val="en-US" w:eastAsia="zh-CN"/>
        </w:rPr>
        <w:tab/>
        <w:t>NCR-Fwd link on/off state should be specified unambiguously in all time resources.</w:t>
      </w:r>
    </w:p>
    <w:p w14:paraId="63D44769" w14:textId="77777777" w:rsidR="00F92892" w:rsidRPr="00383274" w:rsidRDefault="00F92892" w:rsidP="00F92892">
      <w:pPr>
        <w:rPr>
          <w:lang w:val="en-US"/>
        </w:rPr>
      </w:pPr>
    </w:p>
    <w:p w14:paraId="056A8304" w14:textId="77777777" w:rsidR="00F92892" w:rsidRPr="00383274" w:rsidRDefault="00F92892" w:rsidP="00F92892">
      <w:pPr>
        <w:spacing w:after="120"/>
        <w:ind w:left="1560" w:hanging="1276"/>
        <w:rPr>
          <w:b/>
          <w:i/>
          <w:color w:val="000000"/>
          <w:lang w:val="en-US" w:eastAsia="zh-CN"/>
        </w:rPr>
      </w:pPr>
      <w:r w:rsidRPr="00383274">
        <w:rPr>
          <w:b/>
          <w:i/>
          <w:color w:val="000000"/>
          <w:lang w:val="en-US" w:eastAsia="zh-CN"/>
        </w:rPr>
        <w:t>Proposal 2.1:</w:t>
      </w:r>
      <w:r w:rsidRPr="00383274">
        <w:rPr>
          <w:b/>
          <w:i/>
          <w:color w:val="000000"/>
          <w:lang w:val="en-US" w:eastAsia="zh-CN"/>
        </w:rPr>
        <w:tab/>
        <w:t>NCR-MT beam management is supported by Rel-17 UE beam management without further enhancement.</w:t>
      </w:r>
    </w:p>
    <w:p w14:paraId="2E8E4AF9" w14:textId="77777777" w:rsidR="00F92892" w:rsidRPr="00383274" w:rsidRDefault="00F92892" w:rsidP="00F92892">
      <w:pPr>
        <w:spacing w:after="120"/>
        <w:ind w:left="1560" w:hanging="1276"/>
        <w:rPr>
          <w:b/>
          <w:i/>
          <w:color w:val="000000"/>
          <w:lang w:val="en-US" w:eastAsia="zh-CN"/>
        </w:rPr>
      </w:pPr>
      <w:r w:rsidRPr="00383274">
        <w:rPr>
          <w:b/>
          <w:i/>
          <w:color w:val="000000"/>
          <w:lang w:val="en-US" w:eastAsia="zh-CN"/>
        </w:rPr>
        <w:t>Proposal 2.2:</w:t>
      </w:r>
      <w:r w:rsidRPr="00383274">
        <w:rPr>
          <w:b/>
          <w:i/>
          <w:color w:val="000000"/>
          <w:lang w:val="en-US" w:eastAsia="zh-CN"/>
        </w:rPr>
        <w:tab/>
        <w:t>In cases where a C-link transmission or reception occurs simultaneously with backhaul link transmission, the TCI state configured/indicated for the NCR-MT is assumed for the backhaul of NCR-Fwd as well.</w:t>
      </w:r>
    </w:p>
    <w:p w14:paraId="4129C59F" w14:textId="77777777" w:rsidR="00F92892" w:rsidRPr="00383274" w:rsidRDefault="00F92892" w:rsidP="00F92892">
      <w:pPr>
        <w:spacing w:after="120"/>
        <w:ind w:left="1560" w:hanging="1276"/>
        <w:rPr>
          <w:b/>
          <w:i/>
          <w:color w:val="000000"/>
          <w:lang w:val="en-US" w:eastAsia="zh-CN"/>
        </w:rPr>
      </w:pPr>
      <w:r w:rsidRPr="00383274">
        <w:rPr>
          <w:b/>
          <w:i/>
          <w:color w:val="000000"/>
          <w:lang w:val="en-US" w:eastAsia="zh-CN"/>
        </w:rPr>
        <w:t>Proposal 2.3:</w:t>
      </w:r>
      <w:r w:rsidRPr="00383274">
        <w:rPr>
          <w:b/>
          <w:i/>
          <w:color w:val="000000"/>
          <w:lang w:val="en-US" w:eastAsia="zh-CN"/>
        </w:rPr>
        <w:tab/>
        <w:t>No explicit signaling is required to indicate NCR-Fwd beam state when a backhaul link transmission/reception is made with no simultaneous NCR-MT transmission or reception.</w:t>
      </w:r>
    </w:p>
    <w:p w14:paraId="14EDBB87" w14:textId="32724F2C" w:rsidR="00F92892" w:rsidRPr="00383274" w:rsidRDefault="00F92892" w:rsidP="00F92892">
      <w:pPr>
        <w:spacing w:after="120"/>
        <w:ind w:left="1560" w:hanging="1276"/>
        <w:rPr>
          <w:b/>
          <w:i/>
          <w:color w:val="000000"/>
          <w:lang w:val="en-US" w:eastAsia="zh-CN"/>
        </w:rPr>
      </w:pPr>
      <w:r w:rsidRPr="00383274">
        <w:rPr>
          <w:b/>
          <w:i/>
          <w:color w:val="000000"/>
          <w:lang w:val="en-US" w:eastAsia="zh-CN"/>
        </w:rPr>
        <w:t>Proposal 2.4:</w:t>
      </w:r>
      <w:r w:rsidRPr="00383274">
        <w:rPr>
          <w:b/>
          <w:i/>
          <w:color w:val="000000"/>
          <w:lang w:val="en-US" w:eastAsia="zh-CN"/>
        </w:rPr>
        <w:tab/>
        <w:t xml:space="preserve">A parent gNB will configure symbols with either </w:t>
      </w:r>
      <w:r w:rsidR="00383274" w:rsidRPr="00383274">
        <w:rPr>
          <w:b/>
          <w:i/>
          <w:color w:val="000000"/>
          <w:lang w:val="en-US" w:eastAsia="zh-CN"/>
        </w:rPr>
        <w:t>a</w:t>
      </w:r>
      <w:r w:rsidRPr="00383274">
        <w:rPr>
          <w:b/>
          <w:i/>
          <w:color w:val="000000"/>
          <w:lang w:val="en-US" w:eastAsia="zh-CN"/>
        </w:rPr>
        <w:t xml:space="preserve"> semi-static beam indication or as designated to receive a dynamic beam indication.</w:t>
      </w:r>
    </w:p>
    <w:p w14:paraId="36BFB927" w14:textId="77777777" w:rsidR="00F92892" w:rsidRPr="00383274" w:rsidRDefault="00F92892" w:rsidP="00F92892">
      <w:pPr>
        <w:spacing w:after="120"/>
        <w:ind w:left="1560" w:hanging="1276"/>
        <w:rPr>
          <w:b/>
          <w:i/>
          <w:color w:val="000000"/>
          <w:lang w:val="en-US" w:eastAsia="zh-CN"/>
        </w:rPr>
      </w:pPr>
      <w:r w:rsidRPr="00383274">
        <w:rPr>
          <w:b/>
          <w:i/>
          <w:color w:val="000000"/>
          <w:lang w:val="en-US" w:eastAsia="zh-CN"/>
        </w:rPr>
        <w:t>Proposal 2.5:</w:t>
      </w:r>
      <w:r w:rsidRPr="00383274">
        <w:rPr>
          <w:b/>
          <w:i/>
          <w:color w:val="000000"/>
          <w:lang w:val="en-US" w:eastAsia="zh-CN"/>
        </w:rPr>
        <w:tab/>
        <w:t>Specify a fallback/default behavior for NCR-Fwd access link beam state in the event that a time resource configured for dynamic beam indication does not receive one.</w:t>
      </w:r>
    </w:p>
    <w:p w14:paraId="43953EF8" w14:textId="77777777" w:rsidR="00F92892" w:rsidRPr="00383274" w:rsidRDefault="00F92892" w:rsidP="00F92892">
      <w:pPr>
        <w:spacing w:after="120"/>
        <w:ind w:left="1560" w:hanging="1276"/>
        <w:rPr>
          <w:bCs/>
          <w:iCs/>
          <w:color w:val="000000"/>
          <w:lang w:val="en-US" w:eastAsia="zh-CN"/>
        </w:rPr>
      </w:pPr>
      <w:r w:rsidRPr="00383274">
        <w:rPr>
          <w:b/>
          <w:i/>
          <w:color w:val="000000"/>
          <w:lang w:val="en-US" w:eastAsia="zh-CN"/>
        </w:rPr>
        <w:t>Proposal 2.6:</w:t>
      </w:r>
      <w:r w:rsidRPr="00383274">
        <w:rPr>
          <w:b/>
          <w:i/>
          <w:color w:val="000000"/>
          <w:lang w:val="en-US" w:eastAsia="zh-CN"/>
        </w:rPr>
        <w:tab/>
        <w:t>Parent gNB should be aware of minimum latency between when an NCR-MT receives a beam indication and when the corresponding NCR-Fwd beam state is applied as NCR capability.</w:t>
      </w:r>
    </w:p>
    <w:p w14:paraId="7637EE4D" w14:textId="77777777" w:rsidR="00F92892" w:rsidRPr="00383274" w:rsidRDefault="00F92892" w:rsidP="00F92892">
      <w:pPr>
        <w:spacing w:after="120"/>
        <w:ind w:left="1560" w:hanging="1276"/>
        <w:rPr>
          <w:b/>
          <w:i/>
          <w:color w:val="000000"/>
          <w:lang w:val="en-US" w:eastAsia="zh-CN"/>
        </w:rPr>
      </w:pPr>
      <w:r w:rsidRPr="00383274">
        <w:rPr>
          <w:b/>
          <w:i/>
          <w:color w:val="000000"/>
          <w:lang w:val="en-US" w:eastAsia="zh-CN"/>
        </w:rPr>
        <w:t>Proposal 2.7:</w:t>
      </w:r>
      <w:r w:rsidRPr="00383274">
        <w:rPr>
          <w:b/>
          <w:i/>
          <w:color w:val="000000"/>
          <w:lang w:val="en-US" w:eastAsia="zh-CN"/>
        </w:rPr>
        <w:tab/>
        <w:t>TDD for C-link can be configured to the NCR-MT using Rel-17 legacy framework without further enhancement.</w:t>
      </w:r>
    </w:p>
    <w:p w14:paraId="5B795CA1" w14:textId="77777777" w:rsidR="00F92892" w:rsidRPr="00383274" w:rsidRDefault="00F92892" w:rsidP="00F92892">
      <w:pPr>
        <w:spacing w:after="120"/>
        <w:ind w:left="1560" w:hanging="1276"/>
        <w:rPr>
          <w:lang w:val="en-US"/>
        </w:rPr>
      </w:pPr>
      <w:r w:rsidRPr="00383274">
        <w:rPr>
          <w:b/>
          <w:i/>
          <w:color w:val="000000"/>
          <w:lang w:val="en-US" w:eastAsia="zh-CN"/>
        </w:rPr>
        <w:lastRenderedPageBreak/>
        <w:t>Proposal 2.8:</w:t>
      </w:r>
      <w:r w:rsidRPr="00383274">
        <w:rPr>
          <w:b/>
          <w:i/>
          <w:color w:val="000000"/>
          <w:lang w:val="en-US" w:eastAsia="zh-CN"/>
        </w:rPr>
        <w:tab/>
        <w:t>NCR-Fwd is expected to follow the TDD UL/DL state of the NCR-MT at all times.</w:t>
      </w:r>
    </w:p>
    <w:p w14:paraId="5CACD5C4" w14:textId="77777777" w:rsidR="00F92892" w:rsidRPr="00383274" w:rsidRDefault="00F92892" w:rsidP="00F92892">
      <w:pPr>
        <w:spacing w:after="120"/>
        <w:ind w:left="1560" w:hanging="1276"/>
        <w:rPr>
          <w:lang w:val="en-US"/>
        </w:rPr>
      </w:pPr>
      <w:r w:rsidRPr="00383274">
        <w:rPr>
          <w:b/>
          <w:i/>
          <w:color w:val="000000"/>
          <w:lang w:val="en-US" w:eastAsia="zh-CN"/>
        </w:rPr>
        <w:t>Proposal 2.9:</w:t>
      </w:r>
      <w:r w:rsidRPr="00383274">
        <w:rPr>
          <w:b/>
          <w:i/>
          <w:color w:val="000000"/>
          <w:lang w:val="en-US" w:eastAsia="zh-CN"/>
        </w:rPr>
        <w:tab/>
        <w:t>NCR-Fwd operation is indicated as a beam state (both semi-static and dynamic) that means off.</w:t>
      </w:r>
    </w:p>
    <w:p w14:paraId="62484F49" w14:textId="77777777" w:rsidR="00F92892" w:rsidRPr="00383274" w:rsidRDefault="00F92892" w:rsidP="00F92892">
      <w:pPr>
        <w:spacing w:after="120"/>
        <w:ind w:left="1560" w:hanging="1276"/>
        <w:rPr>
          <w:bCs/>
          <w:iCs/>
          <w:color w:val="000000"/>
          <w:lang w:val="en-US" w:eastAsia="zh-CN"/>
        </w:rPr>
      </w:pPr>
      <w:r w:rsidRPr="00383274">
        <w:rPr>
          <w:b/>
          <w:i/>
          <w:color w:val="000000"/>
          <w:lang w:val="en-US" w:eastAsia="zh-CN"/>
        </w:rPr>
        <w:t>Proposal 2.10:</w:t>
      </w:r>
      <w:r w:rsidRPr="00383274">
        <w:rPr>
          <w:b/>
          <w:i/>
          <w:color w:val="000000"/>
          <w:lang w:val="en-US" w:eastAsia="zh-CN"/>
        </w:rPr>
        <w:tab/>
        <w:t>Parent gNB should be aware of minimum latency between when an NCR-MT receives an on-off indication and when the corresponding NCR-Fwd state is applied as NCR capability.</w:t>
      </w:r>
    </w:p>
    <w:p w14:paraId="56D35B83" w14:textId="77777777" w:rsidR="00F92892" w:rsidRPr="00383274" w:rsidRDefault="00F92892" w:rsidP="00F92892">
      <w:pPr>
        <w:rPr>
          <w:lang w:val="en-US"/>
        </w:rPr>
      </w:pPr>
    </w:p>
    <w:p w14:paraId="53CD9119" w14:textId="79EE53FC" w:rsidR="00885580" w:rsidRPr="00383274" w:rsidRDefault="00885580" w:rsidP="00885580">
      <w:pPr>
        <w:pStyle w:val="Heading1"/>
        <w:numPr>
          <w:ilvl w:val="0"/>
          <w:numId w:val="0"/>
        </w:numPr>
        <w:rPr>
          <w:lang w:val="en-US"/>
        </w:rPr>
      </w:pPr>
      <w:r w:rsidRPr="00383274">
        <w:rPr>
          <w:lang w:val="en-US"/>
        </w:rPr>
        <w:t>References</w:t>
      </w:r>
    </w:p>
    <w:p w14:paraId="508432E5" w14:textId="07F0E744" w:rsidR="00453BF3" w:rsidRPr="00383274" w:rsidRDefault="00453BF3" w:rsidP="00453BF3">
      <w:pPr>
        <w:pStyle w:val="ListParagraph"/>
        <w:numPr>
          <w:ilvl w:val="0"/>
          <w:numId w:val="27"/>
        </w:numPr>
        <w:rPr>
          <w:sz w:val="20"/>
          <w:szCs w:val="20"/>
          <w:lang w:val="en-US"/>
        </w:rPr>
      </w:pPr>
      <w:r w:rsidRPr="00383274">
        <w:rPr>
          <w:sz w:val="20"/>
          <w:szCs w:val="20"/>
          <w:lang w:val="en-US"/>
        </w:rPr>
        <w:t xml:space="preserve">RP-222673, </w:t>
      </w:r>
      <w:r w:rsidR="00383274" w:rsidRPr="00383274">
        <w:rPr>
          <w:sz w:val="20"/>
          <w:szCs w:val="20"/>
          <w:lang w:val="en-US"/>
        </w:rPr>
        <w:t>“</w:t>
      </w:r>
      <w:r w:rsidR="00383274" w:rsidRPr="00383274">
        <w:rPr>
          <w:lang w:val="en-US"/>
        </w:rPr>
        <w:t>New</w:t>
      </w:r>
      <w:r w:rsidRPr="00383274">
        <w:rPr>
          <w:sz w:val="20"/>
          <w:szCs w:val="20"/>
          <w:lang w:val="en-US"/>
        </w:rPr>
        <w:t xml:space="preserve"> WID on NR network-controlled repeaters”, 3GPP TSG RAN Meeting #</w:t>
      </w:r>
      <w:r w:rsidR="006F0FEF" w:rsidRPr="00383274">
        <w:rPr>
          <w:sz w:val="20"/>
          <w:szCs w:val="20"/>
          <w:lang w:val="en-US"/>
        </w:rPr>
        <w:t>97e</w:t>
      </w:r>
      <w:r w:rsidRPr="00383274">
        <w:rPr>
          <w:sz w:val="20"/>
          <w:szCs w:val="20"/>
          <w:lang w:val="en-US"/>
        </w:rPr>
        <w:t xml:space="preserve">, Electronic Meeting, Sept. 12 - 16, 2022. </w:t>
      </w:r>
    </w:p>
    <w:p w14:paraId="093EE10C" w14:textId="361C108B" w:rsidR="00205A4B" w:rsidRPr="00383274" w:rsidRDefault="00453BF3" w:rsidP="00205A4B">
      <w:pPr>
        <w:pStyle w:val="ListParagraph"/>
        <w:numPr>
          <w:ilvl w:val="0"/>
          <w:numId w:val="27"/>
        </w:numPr>
        <w:rPr>
          <w:rStyle w:val="normaltextrun"/>
          <w:sz w:val="20"/>
          <w:szCs w:val="20"/>
          <w:lang w:val="en-US"/>
        </w:rPr>
      </w:pPr>
      <w:r w:rsidRPr="00383274">
        <w:rPr>
          <w:rStyle w:val="normaltextrun"/>
          <w:sz w:val="20"/>
          <w:szCs w:val="20"/>
          <w:lang w:val="en-US"/>
        </w:rPr>
        <w:t>3GPP TS 38.213 v17.1.0, “NR; Physical layer procedures for control (Rel-17),” Mar. 2022</w:t>
      </w:r>
    </w:p>
    <w:p w14:paraId="6DB36B3A" w14:textId="22DBF1C8" w:rsidR="00453BF3" w:rsidRPr="00383274" w:rsidRDefault="00EC42D4" w:rsidP="00205A4B">
      <w:pPr>
        <w:pStyle w:val="ListParagraph"/>
        <w:numPr>
          <w:ilvl w:val="0"/>
          <w:numId w:val="27"/>
        </w:numPr>
        <w:rPr>
          <w:sz w:val="20"/>
          <w:szCs w:val="20"/>
          <w:lang w:val="en-US"/>
        </w:rPr>
      </w:pPr>
      <w:r w:rsidRPr="00383274">
        <w:rPr>
          <w:sz w:val="20"/>
          <w:szCs w:val="20"/>
          <w:lang w:val="en-US"/>
        </w:rPr>
        <w:t>3GPP TR</w:t>
      </w:r>
      <w:r w:rsidR="003E5B83" w:rsidRPr="00383274">
        <w:rPr>
          <w:sz w:val="20"/>
          <w:szCs w:val="20"/>
          <w:lang w:val="en-US"/>
        </w:rPr>
        <w:t xml:space="preserve"> 38.867</w:t>
      </w:r>
      <w:r w:rsidR="006075CC" w:rsidRPr="00383274">
        <w:rPr>
          <w:sz w:val="20"/>
          <w:szCs w:val="20"/>
          <w:lang w:val="en-US"/>
        </w:rPr>
        <w:t xml:space="preserve"> v18.0.0</w:t>
      </w:r>
      <w:r w:rsidR="00383274">
        <w:rPr>
          <w:sz w:val="20"/>
          <w:szCs w:val="20"/>
          <w:lang w:val="en-US"/>
        </w:rPr>
        <w:t>, “</w:t>
      </w:r>
      <w:r w:rsidR="009C0885" w:rsidRPr="00383274">
        <w:rPr>
          <w:sz w:val="20"/>
          <w:szCs w:val="20"/>
          <w:lang w:val="en-US"/>
        </w:rPr>
        <w:t xml:space="preserve">Study on NR network-controlled repeaters (Rel-18),” </w:t>
      </w:r>
      <w:r w:rsidR="00EB28AC" w:rsidRPr="00383274">
        <w:rPr>
          <w:sz w:val="20"/>
          <w:szCs w:val="20"/>
          <w:lang w:val="en-US"/>
        </w:rPr>
        <w:t>Sep</w:t>
      </w:r>
      <w:r w:rsidR="009C0885" w:rsidRPr="00383274">
        <w:rPr>
          <w:sz w:val="20"/>
          <w:szCs w:val="20"/>
          <w:lang w:val="en-US"/>
        </w:rPr>
        <w:t>. 2022</w:t>
      </w:r>
    </w:p>
    <w:p w14:paraId="48CBFBDF" w14:textId="560D1473" w:rsidR="000C5B5B" w:rsidRPr="00383274" w:rsidRDefault="000C5B5B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sectPr w:rsidR="000C5B5B" w:rsidRPr="00383274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9C860" w14:textId="77777777" w:rsidR="006D1272" w:rsidRDefault="006D1272">
      <w:r>
        <w:separator/>
      </w:r>
    </w:p>
  </w:endnote>
  <w:endnote w:type="continuationSeparator" w:id="0">
    <w:p w14:paraId="662AD1D6" w14:textId="77777777" w:rsidR="006D1272" w:rsidRDefault="006D1272">
      <w:r>
        <w:continuationSeparator/>
      </w:r>
    </w:p>
  </w:endnote>
  <w:endnote w:type="continuationNotice" w:id="1">
    <w:p w14:paraId="6A07C95D" w14:textId="77777777" w:rsidR="006D1272" w:rsidRDefault="006D12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DF74E" w14:textId="77777777" w:rsidR="006D1272" w:rsidRDefault="006D1272">
      <w:r>
        <w:separator/>
      </w:r>
    </w:p>
  </w:footnote>
  <w:footnote w:type="continuationSeparator" w:id="0">
    <w:p w14:paraId="789AB2A9" w14:textId="77777777" w:rsidR="006D1272" w:rsidRDefault="006D1272">
      <w:r>
        <w:continuationSeparator/>
      </w:r>
    </w:p>
  </w:footnote>
  <w:footnote w:type="continuationNotice" w:id="1">
    <w:p w14:paraId="5DA363EE" w14:textId="77777777" w:rsidR="006D1272" w:rsidRDefault="006D127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32C35"/>
    <w:multiLevelType w:val="hybridMultilevel"/>
    <w:tmpl w:val="2F3EB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262B6"/>
    <w:multiLevelType w:val="multilevel"/>
    <w:tmpl w:val="104262B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0F00A3"/>
    <w:multiLevelType w:val="hybridMultilevel"/>
    <w:tmpl w:val="21447CF2"/>
    <w:lvl w:ilvl="0" w:tplc="7D8F659E">
      <w:start w:val="1"/>
      <w:numFmt w:val="bullet"/>
      <w:lvlText w:val="•"/>
      <w:lvlJc w:val="left"/>
      <w:pPr>
        <w:ind w:left="420" w:hanging="420"/>
      </w:pPr>
      <w:rPr>
        <w:rFonts w:ascii="SimSun" w:eastAsia="SimSun" w:hAnsi="SimSun" w:cs="SimSu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8519EC"/>
    <w:multiLevelType w:val="hybridMultilevel"/>
    <w:tmpl w:val="C9D21960"/>
    <w:lvl w:ilvl="0" w:tplc="FFFFFFFF">
      <w:start w:val="1"/>
      <w:numFmt w:val="bullet"/>
      <w:lvlText w:val="-"/>
      <w:lvlJc w:val="left"/>
      <w:pPr>
        <w:ind w:left="760" w:hanging="360"/>
      </w:pPr>
      <w:rPr>
        <w:rFonts w:ascii="Times" w:hAnsi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9EC351E"/>
    <w:multiLevelType w:val="multilevel"/>
    <w:tmpl w:val="E4B47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0F62408"/>
    <w:multiLevelType w:val="multilevel"/>
    <w:tmpl w:val="0C3EE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7A358F3"/>
    <w:multiLevelType w:val="multilevel"/>
    <w:tmpl w:val="67022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2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>
    <w:abstractNumId w:val="8"/>
  </w:num>
  <w:num w:numId="2">
    <w:abstractNumId w:val="30"/>
  </w:num>
  <w:num w:numId="3">
    <w:abstractNumId w:val="0"/>
  </w:num>
  <w:num w:numId="4">
    <w:abstractNumId w:val="3"/>
  </w:num>
  <w:num w:numId="5">
    <w:abstractNumId w:val="16"/>
  </w:num>
  <w:num w:numId="6">
    <w:abstractNumId w:val="31"/>
  </w:num>
  <w:num w:numId="7">
    <w:abstractNumId w:val="18"/>
  </w:num>
  <w:num w:numId="8">
    <w:abstractNumId w:val="15"/>
  </w:num>
  <w:num w:numId="9">
    <w:abstractNumId w:val="34"/>
  </w:num>
  <w:num w:numId="10">
    <w:abstractNumId w:val="6"/>
  </w:num>
  <w:num w:numId="11">
    <w:abstractNumId w:val="20"/>
  </w:num>
  <w:num w:numId="12">
    <w:abstractNumId w:val="5"/>
  </w:num>
  <w:num w:numId="13">
    <w:abstractNumId w:val="12"/>
  </w:num>
  <w:num w:numId="14">
    <w:abstractNumId w:val="26"/>
  </w:num>
  <w:num w:numId="15">
    <w:abstractNumId w:val="17"/>
  </w:num>
  <w:num w:numId="16">
    <w:abstractNumId w:val="2"/>
  </w:num>
  <w:num w:numId="17">
    <w:abstractNumId w:val="24"/>
  </w:num>
  <w:num w:numId="18">
    <w:abstractNumId w:val="13"/>
  </w:num>
  <w:num w:numId="19">
    <w:abstractNumId w:val="19"/>
  </w:num>
  <w:num w:numId="20">
    <w:abstractNumId w:val="33"/>
  </w:num>
  <w:num w:numId="21">
    <w:abstractNumId w:val="35"/>
  </w:num>
  <w:num w:numId="22">
    <w:abstractNumId w:val="23"/>
  </w:num>
  <w:num w:numId="23">
    <w:abstractNumId w:val="11"/>
  </w:num>
  <w:num w:numId="24">
    <w:abstractNumId w:val="7"/>
  </w:num>
  <w:num w:numId="25">
    <w:abstractNumId w:val="32"/>
  </w:num>
  <w:num w:numId="26">
    <w:abstractNumId w:val="29"/>
  </w:num>
  <w:num w:numId="27">
    <w:abstractNumId w:val="10"/>
  </w:num>
  <w:num w:numId="28">
    <w:abstractNumId w:val="9"/>
  </w:num>
  <w:num w:numId="29">
    <w:abstractNumId w:val="25"/>
  </w:num>
  <w:num w:numId="30">
    <w:abstractNumId w:val="4"/>
  </w:num>
  <w:num w:numId="31">
    <w:abstractNumId w:val="21"/>
  </w:num>
  <w:num w:numId="32">
    <w:abstractNumId w:val="22"/>
  </w:num>
  <w:num w:numId="33">
    <w:abstractNumId w:val="28"/>
  </w:num>
  <w:num w:numId="34">
    <w:abstractNumId w:val="27"/>
  </w:num>
  <w:num w:numId="35">
    <w:abstractNumId w:val="14"/>
  </w:num>
  <w:num w:numId="36">
    <w:abstractNumId w:val="1"/>
  </w:num>
  <w:num w:numId="37">
    <w:abstractNumId w:val="27"/>
  </w:num>
  <w:num w:numId="38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B9B"/>
    <w:rsid w:val="00017EDA"/>
    <w:rsid w:val="000211B9"/>
    <w:rsid w:val="000212A5"/>
    <w:rsid w:val="00022B8C"/>
    <w:rsid w:val="00023533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2C09"/>
    <w:rsid w:val="00053588"/>
    <w:rsid w:val="00054B05"/>
    <w:rsid w:val="00054D9D"/>
    <w:rsid w:val="00054FE1"/>
    <w:rsid w:val="00055676"/>
    <w:rsid w:val="00056544"/>
    <w:rsid w:val="00056BDE"/>
    <w:rsid w:val="00060D8E"/>
    <w:rsid w:val="0006149D"/>
    <w:rsid w:val="00062159"/>
    <w:rsid w:val="000628CD"/>
    <w:rsid w:val="00063D9E"/>
    <w:rsid w:val="00064AD3"/>
    <w:rsid w:val="00065088"/>
    <w:rsid w:val="000652D3"/>
    <w:rsid w:val="000654A0"/>
    <w:rsid w:val="00065E94"/>
    <w:rsid w:val="00065F3B"/>
    <w:rsid w:val="00066719"/>
    <w:rsid w:val="000701AD"/>
    <w:rsid w:val="000707CA"/>
    <w:rsid w:val="00070847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279"/>
    <w:rsid w:val="00081EC2"/>
    <w:rsid w:val="00081FBD"/>
    <w:rsid w:val="00082154"/>
    <w:rsid w:val="00083800"/>
    <w:rsid w:val="00084A65"/>
    <w:rsid w:val="00085548"/>
    <w:rsid w:val="0008559A"/>
    <w:rsid w:val="000902C2"/>
    <w:rsid w:val="00090BBE"/>
    <w:rsid w:val="00091A92"/>
    <w:rsid w:val="00093C49"/>
    <w:rsid w:val="00095A80"/>
    <w:rsid w:val="000973E1"/>
    <w:rsid w:val="000A0802"/>
    <w:rsid w:val="000A1402"/>
    <w:rsid w:val="000A20BA"/>
    <w:rsid w:val="000A262C"/>
    <w:rsid w:val="000A3C8D"/>
    <w:rsid w:val="000A3DFE"/>
    <w:rsid w:val="000A40EC"/>
    <w:rsid w:val="000A54EE"/>
    <w:rsid w:val="000A677A"/>
    <w:rsid w:val="000A6A23"/>
    <w:rsid w:val="000A7BC5"/>
    <w:rsid w:val="000B0C45"/>
    <w:rsid w:val="000B13E1"/>
    <w:rsid w:val="000B1464"/>
    <w:rsid w:val="000B16DB"/>
    <w:rsid w:val="000B1B28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0EB"/>
    <w:rsid w:val="000B743C"/>
    <w:rsid w:val="000C1D59"/>
    <w:rsid w:val="000C21C6"/>
    <w:rsid w:val="000C2B09"/>
    <w:rsid w:val="000C30CF"/>
    <w:rsid w:val="000C4358"/>
    <w:rsid w:val="000C501D"/>
    <w:rsid w:val="000C5B5B"/>
    <w:rsid w:val="000C5CBA"/>
    <w:rsid w:val="000C6D1C"/>
    <w:rsid w:val="000C74BA"/>
    <w:rsid w:val="000C7531"/>
    <w:rsid w:val="000C7BA7"/>
    <w:rsid w:val="000C7C3F"/>
    <w:rsid w:val="000D0010"/>
    <w:rsid w:val="000D0BD6"/>
    <w:rsid w:val="000D0C61"/>
    <w:rsid w:val="000D1440"/>
    <w:rsid w:val="000D27AD"/>
    <w:rsid w:val="000D29D1"/>
    <w:rsid w:val="000D2B0A"/>
    <w:rsid w:val="000D3286"/>
    <w:rsid w:val="000D344D"/>
    <w:rsid w:val="000D375C"/>
    <w:rsid w:val="000D40E7"/>
    <w:rsid w:val="000D4B01"/>
    <w:rsid w:val="000D584F"/>
    <w:rsid w:val="000D76BC"/>
    <w:rsid w:val="000D7750"/>
    <w:rsid w:val="000D7C6E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278"/>
    <w:rsid w:val="000E53AB"/>
    <w:rsid w:val="000E5716"/>
    <w:rsid w:val="000E6337"/>
    <w:rsid w:val="000E7A79"/>
    <w:rsid w:val="000F15B2"/>
    <w:rsid w:val="000F15CF"/>
    <w:rsid w:val="000F18F1"/>
    <w:rsid w:val="000F19DE"/>
    <w:rsid w:val="000F2E1F"/>
    <w:rsid w:val="000F37B0"/>
    <w:rsid w:val="000F4595"/>
    <w:rsid w:val="000F4CB2"/>
    <w:rsid w:val="000F4E44"/>
    <w:rsid w:val="000F4E90"/>
    <w:rsid w:val="000F568D"/>
    <w:rsid w:val="000F5AA9"/>
    <w:rsid w:val="000F5D39"/>
    <w:rsid w:val="000F68D0"/>
    <w:rsid w:val="000F6B15"/>
    <w:rsid w:val="000F7A5B"/>
    <w:rsid w:val="00100884"/>
    <w:rsid w:val="0010170B"/>
    <w:rsid w:val="00101C4F"/>
    <w:rsid w:val="00102770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229C"/>
    <w:rsid w:val="001130CE"/>
    <w:rsid w:val="0011339F"/>
    <w:rsid w:val="00113B8F"/>
    <w:rsid w:val="00113EC8"/>
    <w:rsid w:val="00114023"/>
    <w:rsid w:val="00114E96"/>
    <w:rsid w:val="001152C7"/>
    <w:rsid w:val="00115C88"/>
    <w:rsid w:val="0011644A"/>
    <w:rsid w:val="00117332"/>
    <w:rsid w:val="0011784B"/>
    <w:rsid w:val="001204DD"/>
    <w:rsid w:val="00122839"/>
    <w:rsid w:val="00122892"/>
    <w:rsid w:val="001237AC"/>
    <w:rsid w:val="00123960"/>
    <w:rsid w:val="00124E12"/>
    <w:rsid w:val="00124E75"/>
    <w:rsid w:val="00126571"/>
    <w:rsid w:val="0012673D"/>
    <w:rsid w:val="001269B8"/>
    <w:rsid w:val="00127099"/>
    <w:rsid w:val="001302F5"/>
    <w:rsid w:val="00130B9E"/>
    <w:rsid w:val="00130C0F"/>
    <w:rsid w:val="00131AB0"/>
    <w:rsid w:val="00132830"/>
    <w:rsid w:val="00132B71"/>
    <w:rsid w:val="001337A5"/>
    <w:rsid w:val="0013427A"/>
    <w:rsid w:val="001348FE"/>
    <w:rsid w:val="00134B36"/>
    <w:rsid w:val="00134D55"/>
    <w:rsid w:val="00135B4C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84A"/>
    <w:rsid w:val="001409A0"/>
    <w:rsid w:val="00140C9D"/>
    <w:rsid w:val="00141E40"/>
    <w:rsid w:val="00141F08"/>
    <w:rsid w:val="00141FF2"/>
    <w:rsid w:val="0014230A"/>
    <w:rsid w:val="0014287A"/>
    <w:rsid w:val="00142DE2"/>
    <w:rsid w:val="00144C87"/>
    <w:rsid w:val="00145E66"/>
    <w:rsid w:val="001464FB"/>
    <w:rsid w:val="001467B1"/>
    <w:rsid w:val="00150175"/>
    <w:rsid w:val="001502BA"/>
    <w:rsid w:val="001502C8"/>
    <w:rsid w:val="0015078C"/>
    <w:rsid w:val="00151011"/>
    <w:rsid w:val="00151224"/>
    <w:rsid w:val="0015130F"/>
    <w:rsid w:val="00153080"/>
    <w:rsid w:val="001532BA"/>
    <w:rsid w:val="001534FA"/>
    <w:rsid w:val="00153FED"/>
    <w:rsid w:val="001543BF"/>
    <w:rsid w:val="00155BFD"/>
    <w:rsid w:val="00155C1E"/>
    <w:rsid w:val="00156ABA"/>
    <w:rsid w:val="00157390"/>
    <w:rsid w:val="00160998"/>
    <w:rsid w:val="00160CD6"/>
    <w:rsid w:val="00160F5F"/>
    <w:rsid w:val="00161016"/>
    <w:rsid w:val="00161CA6"/>
    <w:rsid w:val="00162308"/>
    <w:rsid w:val="0016316A"/>
    <w:rsid w:val="00163539"/>
    <w:rsid w:val="0016381F"/>
    <w:rsid w:val="00163D1D"/>
    <w:rsid w:val="00164171"/>
    <w:rsid w:val="0016471F"/>
    <w:rsid w:val="00164E58"/>
    <w:rsid w:val="00165033"/>
    <w:rsid w:val="00165926"/>
    <w:rsid w:val="001665EB"/>
    <w:rsid w:val="001670EA"/>
    <w:rsid w:val="001674A0"/>
    <w:rsid w:val="00167AAA"/>
    <w:rsid w:val="00170A50"/>
    <w:rsid w:val="00171E75"/>
    <w:rsid w:val="00174FFD"/>
    <w:rsid w:val="001759CA"/>
    <w:rsid w:val="00175C49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085E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A7982"/>
    <w:rsid w:val="001B01FA"/>
    <w:rsid w:val="001B0832"/>
    <w:rsid w:val="001B1741"/>
    <w:rsid w:val="001B18A7"/>
    <w:rsid w:val="001B2762"/>
    <w:rsid w:val="001B36FC"/>
    <w:rsid w:val="001B38EE"/>
    <w:rsid w:val="001B41ED"/>
    <w:rsid w:val="001B4607"/>
    <w:rsid w:val="001B5C48"/>
    <w:rsid w:val="001B7E0C"/>
    <w:rsid w:val="001C0674"/>
    <w:rsid w:val="001C089F"/>
    <w:rsid w:val="001C1405"/>
    <w:rsid w:val="001C1703"/>
    <w:rsid w:val="001C1B93"/>
    <w:rsid w:val="001C226F"/>
    <w:rsid w:val="001C2A6E"/>
    <w:rsid w:val="001C5296"/>
    <w:rsid w:val="001C66AC"/>
    <w:rsid w:val="001C6754"/>
    <w:rsid w:val="001C77F0"/>
    <w:rsid w:val="001D2D7D"/>
    <w:rsid w:val="001D30C9"/>
    <w:rsid w:val="001D401A"/>
    <w:rsid w:val="001D445B"/>
    <w:rsid w:val="001D46A0"/>
    <w:rsid w:val="001D50C2"/>
    <w:rsid w:val="001D53EE"/>
    <w:rsid w:val="001D753C"/>
    <w:rsid w:val="001D7CA4"/>
    <w:rsid w:val="001D7E58"/>
    <w:rsid w:val="001E0195"/>
    <w:rsid w:val="001E0425"/>
    <w:rsid w:val="001E1230"/>
    <w:rsid w:val="001E13B3"/>
    <w:rsid w:val="001E30A0"/>
    <w:rsid w:val="001E3DE1"/>
    <w:rsid w:val="001E4D4F"/>
    <w:rsid w:val="001E54F9"/>
    <w:rsid w:val="001E5576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05FF"/>
    <w:rsid w:val="00204A2A"/>
    <w:rsid w:val="00204B22"/>
    <w:rsid w:val="00204B3A"/>
    <w:rsid w:val="00204E5C"/>
    <w:rsid w:val="002050EE"/>
    <w:rsid w:val="0020535A"/>
    <w:rsid w:val="002055CB"/>
    <w:rsid w:val="002059EF"/>
    <w:rsid w:val="00205A4B"/>
    <w:rsid w:val="00205BDB"/>
    <w:rsid w:val="00206955"/>
    <w:rsid w:val="00206A79"/>
    <w:rsid w:val="00207101"/>
    <w:rsid w:val="00207F6C"/>
    <w:rsid w:val="00210309"/>
    <w:rsid w:val="00211519"/>
    <w:rsid w:val="0021224B"/>
    <w:rsid w:val="00212950"/>
    <w:rsid w:val="00212FB8"/>
    <w:rsid w:val="00213709"/>
    <w:rsid w:val="0021404D"/>
    <w:rsid w:val="002149AF"/>
    <w:rsid w:val="00214A86"/>
    <w:rsid w:val="00215AAA"/>
    <w:rsid w:val="00216482"/>
    <w:rsid w:val="0021683C"/>
    <w:rsid w:val="00216F5F"/>
    <w:rsid w:val="00220615"/>
    <w:rsid w:val="0022159E"/>
    <w:rsid w:val="00221757"/>
    <w:rsid w:val="00221985"/>
    <w:rsid w:val="00221EC5"/>
    <w:rsid w:val="00222A7A"/>
    <w:rsid w:val="0022391B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5C46"/>
    <w:rsid w:val="00236450"/>
    <w:rsid w:val="00236E29"/>
    <w:rsid w:val="0023765A"/>
    <w:rsid w:val="00237831"/>
    <w:rsid w:val="00237921"/>
    <w:rsid w:val="00240342"/>
    <w:rsid w:val="00241311"/>
    <w:rsid w:val="002418E8"/>
    <w:rsid w:val="00242723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6FA9"/>
    <w:rsid w:val="002477DF"/>
    <w:rsid w:val="00251AD6"/>
    <w:rsid w:val="00252C17"/>
    <w:rsid w:val="0025307F"/>
    <w:rsid w:val="002551BD"/>
    <w:rsid w:val="002568D0"/>
    <w:rsid w:val="00260A60"/>
    <w:rsid w:val="00260AEE"/>
    <w:rsid w:val="0026161C"/>
    <w:rsid w:val="002621A6"/>
    <w:rsid w:val="00262661"/>
    <w:rsid w:val="00262D9D"/>
    <w:rsid w:val="002632DF"/>
    <w:rsid w:val="00263946"/>
    <w:rsid w:val="002640BA"/>
    <w:rsid w:val="00264CF2"/>
    <w:rsid w:val="002659D1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0D98"/>
    <w:rsid w:val="002815FA"/>
    <w:rsid w:val="002824C2"/>
    <w:rsid w:val="00282F27"/>
    <w:rsid w:val="00284E32"/>
    <w:rsid w:val="002851EB"/>
    <w:rsid w:val="00285510"/>
    <w:rsid w:val="002855CB"/>
    <w:rsid w:val="00285BD1"/>
    <w:rsid w:val="00285DE2"/>
    <w:rsid w:val="0028616D"/>
    <w:rsid w:val="00286965"/>
    <w:rsid w:val="00287124"/>
    <w:rsid w:val="002879B8"/>
    <w:rsid w:val="00290E2D"/>
    <w:rsid w:val="0029136E"/>
    <w:rsid w:val="00291EB4"/>
    <w:rsid w:val="00292399"/>
    <w:rsid w:val="00292D9A"/>
    <w:rsid w:val="00294445"/>
    <w:rsid w:val="00294B4D"/>
    <w:rsid w:val="0029537E"/>
    <w:rsid w:val="002960D5"/>
    <w:rsid w:val="00297926"/>
    <w:rsid w:val="002A02C9"/>
    <w:rsid w:val="002A1062"/>
    <w:rsid w:val="002A1589"/>
    <w:rsid w:val="002A2012"/>
    <w:rsid w:val="002A2413"/>
    <w:rsid w:val="002A2F5E"/>
    <w:rsid w:val="002A352A"/>
    <w:rsid w:val="002A5EAA"/>
    <w:rsid w:val="002A607D"/>
    <w:rsid w:val="002B132E"/>
    <w:rsid w:val="002B1499"/>
    <w:rsid w:val="002B2813"/>
    <w:rsid w:val="002B2D29"/>
    <w:rsid w:val="002B3B31"/>
    <w:rsid w:val="002B3BBD"/>
    <w:rsid w:val="002B3F70"/>
    <w:rsid w:val="002B56C6"/>
    <w:rsid w:val="002C0C4B"/>
    <w:rsid w:val="002C1EEA"/>
    <w:rsid w:val="002C47AD"/>
    <w:rsid w:val="002C539C"/>
    <w:rsid w:val="002C5510"/>
    <w:rsid w:val="002C6034"/>
    <w:rsid w:val="002C635B"/>
    <w:rsid w:val="002C7276"/>
    <w:rsid w:val="002C770F"/>
    <w:rsid w:val="002C7CFF"/>
    <w:rsid w:val="002D0BC6"/>
    <w:rsid w:val="002D0F6A"/>
    <w:rsid w:val="002D12DB"/>
    <w:rsid w:val="002D17C5"/>
    <w:rsid w:val="002D365F"/>
    <w:rsid w:val="002D472C"/>
    <w:rsid w:val="002D51DF"/>
    <w:rsid w:val="002D6177"/>
    <w:rsid w:val="002D6892"/>
    <w:rsid w:val="002D68C2"/>
    <w:rsid w:val="002D6CF1"/>
    <w:rsid w:val="002D7C86"/>
    <w:rsid w:val="002E0642"/>
    <w:rsid w:val="002E0692"/>
    <w:rsid w:val="002E152D"/>
    <w:rsid w:val="002E15F8"/>
    <w:rsid w:val="002E1D74"/>
    <w:rsid w:val="002E2943"/>
    <w:rsid w:val="002E2CF1"/>
    <w:rsid w:val="002E34AF"/>
    <w:rsid w:val="002E4AAC"/>
    <w:rsid w:val="002E53DE"/>
    <w:rsid w:val="002E563B"/>
    <w:rsid w:val="002E62D2"/>
    <w:rsid w:val="002E659D"/>
    <w:rsid w:val="002E734F"/>
    <w:rsid w:val="002E74AF"/>
    <w:rsid w:val="002E758C"/>
    <w:rsid w:val="002F1038"/>
    <w:rsid w:val="002F22FF"/>
    <w:rsid w:val="002F2D8F"/>
    <w:rsid w:val="002F5BE4"/>
    <w:rsid w:val="002F62F7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724"/>
    <w:rsid w:val="003068B6"/>
    <w:rsid w:val="003071F6"/>
    <w:rsid w:val="00307FE0"/>
    <w:rsid w:val="003107EB"/>
    <w:rsid w:val="00310E66"/>
    <w:rsid w:val="00311C08"/>
    <w:rsid w:val="0031203F"/>
    <w:rsid w:val="003125C3"/>
    <w:rsid w:val="003125E0"/>
    <w:rsid w:val="00312ECE"/>
    <w:rsid w:val="00313420"/>
    <w:rsid w:val="0031393C"/>
    <w:rsid w:val="00313CB0"/>
    <w:rsid w:val="00313F96"/>
    <w:rsid w:val="00314B0A"/>
    <w:rsid w:val="003150CE"/>
    <w:rsid w:val="00315AAB"/>
    <w:rsid w:val="003175E1"/>
    <w:rsid w:val="00317BA1"/>
    <w:rsid w:val="00317D9A"/>
    <w:rsid w:val="00320299"/>
    <w:rsid w:val="00321154"/>
    <w:rsid w:val="003211B0"/>
    <w:rsid w:val="00321EDA"/>
    <w:rsid w:val="003224AA"/>
    <w:rsid w:val="003224E7"/>
    <w:rsid w:val="0032359A"/>
    <w:rsid w:val="00324D2E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33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635"/>
    <w:rsid w:val="00345925"/>
    <w:rsid w:val="00345DDD"/>
    <w:rsid w:val="00346FED"/>
    <w:rsid w:val="003501B6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6D3F"/>
    <w:rsid w:val="003572CF"/>
    <w:rsid w:val="00357B9C"/>
    <w:rsid w:val="003603CA"/>
    <w:rsid w:val="00361412"/>
    <w:rsid w:val="003615CA"/>
    <w:rsid w:val="00363747"/>
    <w:rsid w:val="00363849"/>
    <w:rsid w:val="00363B2C"/>
    <w:rsid w:val="003642A6"/>
    <w:rsid w:val="00364763"/>
    <w:rsid w:val="00365370"/>
    <w:rsid w:val="00365C3D"/>
    <w:rsid w:val="00366C1B"/>
    <w:rsid w:val="00367337"/>
    <w:rsid w:val="00367367"/>
    <w:rsid w:val="00367FD8"/>
    <w:rsid w:val="0037004E"/>
    <w:rsid w:val="00370B63"/>
    <w:rsid w:val="00370FCC"/>
    <w:rsid w:val="0037108A"/>
    <w:rsid w:val="003711AF"/>
    <w:rsid w:val="003735C6"/>
    <w:rsid w:val="00374848"/>
    <w:rsid w:val="003757A1"/>
    <w:rsid w:val="00375D09"/>
    <w:rsid w:val="003762DC"/>
    <w:rsid w:val="0037739D"/>
    <w:rsid w:val="0037751C"/>
    <w:rsid w:val="00377D61"/>
    <w:rsid w:val="003800A1"/>
    <w:rsid w:val="00380988"/>
    <w:rsid w:val="00380B66"/>
    <w:rsid w:val="00380F3F"/>
    <w:rsid w:val="003812DD"/>
    <w:rsid w:val="00381953"/>
    <w:rsid w:val="003819C9"/>
    <w:rsid w:val="00382232"/>
    <w:rsid w:val="00382F1A"/>
    <w:rsid w:val="00382F9A"/>
    <w:rsid w:val="00383274"/>
    <w:rsid w:val="00383282"/>
    <w:rsid w:val="00383422"/>
    <w:rsid w:val="00383658"/>
    <w:rsid w:val="0038412E"/>
    <w:rsid w:val="00384E08"/>
    <w:rsid w:val="00386053"/>
    <w:rsid w:val="00386509"/>
    <w:rsid w:val="00387459"/>
    <w:rsid w:val="0038771D"/>
    <w:rsid w:val="00390935"/>
    <w:rsid w:val="0039241F"/>
    <w:rsid w:val="00392491"/>
    <w:rsid w:val="003935B0"/>
    <w:rsid w:val="00393E44"/>
    <w:rsid w:val="00394301"/>
    <w:rsid w:val="00394DC1"/>
    <w:rsid w:val="00395C35"/>
    <w:rsid w:val="0039747B"/>
    <w:rsid w:val="00397AB6"/>
    <w:rsid w:val="00397ACA"/>
    <w:rsid w:val="003A10C3"/>
    <w:rsid w:val="003A18D4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44D"/>
    <w:rsid w:val="003B2E9B"/>
    <w:rsid w:val="003B2F8D"/>
    <w:rsid w:val="003B3C64"/>
    <w:rsid w:val="003B4FAA"/>
    <w:rsid w:val="003B547A"/>
    <w:rsid w:val="003B6EC0"/>
    <w:rsid w:val="003B73A9"/>
    <w:rsid w:val="003B75B9"/>
    <w:rsid w:val="003C074D"/>
    <w:rsid w:val="003C0781"/>
    <w:rsid w:val="003C087B"/>
    <w:rsid w:val="003C0DA2"/>
    <w:rsid w:val="003C1A18"/>
    <w:rsid w:val="003C4DE4"/>
    <w:rsid w:val="003C5C41"/>
    <w:rsid w:val="003C669D"/>
    <w:rsid w:val="003C6877"/>
    <w:rsid w:val="003C7062"/>
    <w:rsid w:val="003C7461"/>
    <w:rsid w:val="003D0788"/>
    <w:rsid w:val="003D132A"/>
    <w:rsid w:val="003D14C3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4E8"/>
    <w:rsid w:val="003E1660"/>
    <w:rsid w:val="003E1CD1"/>
    <w:rsid w:val="003E2A2D"/>
    <w:rsid w:val="003E47D4"/>
    <w:rsid w:val="003E4E02"/>
    <w:rsid w:val="003E50B9"/>
    <w:rsid w:val="003E547E"/>
    <w:rsid w:val="003E5B83"/>
    <w:rsid w:val="003E64A9"/>
    <w:rsid w:val="003E7905"/>
    <w:rsid w:val="003F0336"/>
    <w:rsid w:val="003F30FB"/>
    <w:rsid w:val="003F3FCC"/>
    <w:rsid w:val="003F4A83"/>
    <w:rsid w:val="003F4D02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05DC"/>
    <w:rsid w:val="00410A79"/>
    <w:rsid w:val="00410C25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FA7"/>
    <w:rsid w:val="00425106"/>
    <w:rsid w:val="00425D2C"/>
    <w:rsid w:val="00426A87"/>
    <w:rsid w:val="00427007"/>
    <w:rsid w:val="004275AC"/>
    <w:rsid w:val="004309D8"/>
    <w:rsid w:val="004313D1"/>
    <w:rsid w:val="00432110"/>
    <w:rsid w:val="004328EE"/>
    <w:rsid w:val="00433EBE"/>
    <w:rsid w:val="00434406"/>
    <w:rsid w:val="00434866"/>
    <w:rsid w:val="00434D26"/>
    <w:rsid w:val="00435765"/>
    <w:rsid w:val="00435A1B"/>
    <w:rsid w:val="00440FED"/>
    <w:rsid w:val="00441B92"/>
    <w:rsid w:val="00442E6E"/>
    <w:rsid w:val="00443A9F"/>
    <w:rsid w:val="0044474B"/>
    <w:rsid w:val="00445FF7"/>
    <w:rsid w:val="00450236"/>
    <w:rsid w:val="004508A8"/>
    <w:rsid w:val="00450BF9"/>
    <w:rsid w:val="00451BAE"/>
    <w:rsid w:val="00452CA7"/>
    <w:rsid w:val="00452D40"/>
    <w:rsid w:val="00453190"/>
    <w:rsid w:val="00453341"/>
    <w:rsid w:val="00453BF3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57280"/>
    <w:rsid w:val="0046047A"/>
    <w:rsid w:val="004608A8"/>
    <w:rsid w:val="00461210"/>
    <w:rsid w:val="00461700"/>
    <w:rsid w:val="00461AAC"/>
    <w:rsid w:val="00462490"/>
    <w:rsid w:val="00462AC9"/>
    <w:rsid w:val="00463B86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52D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3B15"/>
    <w:rsid w:val="0049422A"/>
    <w:rsid w:val="00495BA6"/>
    <w:rsid w:val="00495D3A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23AD"/>
    <w:rsid w:val="004B254E"/>
    <w:rsid w:val="004B2965"/>
    <w:rsid w:val="004B2E31"/>
    <w:rsid w:val="004B3265"/>
    <w:rsid w:val="004B3545"/>
    <w:rsid w:val="004B4224"/>
    <w:rsid w:val="004B4297"/>
    <w:rsid w:val="004B4647"/>
    <w:rsid w:val="004B6B25"/>
    <w:rsid w:val="004B713D"/>
    <w:rsid w:val="004B7455"/>
    <w:rsid w:val="004B74FF"/>
    <w:rsid w:val="004B7CE4"/>
    <w:rsid w:val="004C0401"/>
    <w:rsid w:val="004C0C49"/>
    <w:rsid w:val="004C1096"/>
    <w:rsid w:val="004C183D"/>
    <w:rsid w:val="004C3231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6A4C"/>
    <w:rsid w:val="004D7DA8"/>
    <w:rsid w:val="004E10CD"/>
    <w:rsid w:val="004E1401"/>
    <w:rsid w:val="004E2892"/>
    <w:rsid w:val="004E362B"/>
    <w:rsid w:val="004E3681"/>
    <w:rsid w:val="004E3D74"/>
    <w:rsid w:val="004E3FA5"/>
    <w:rsid w:val="004E5DE1"/>
    <w:rsid w:val="004E784B"/>
    <w:rsid w:val="004F0224"/>
    <w:rsid w:val="004F0DB4"/>
    <w:rsid w:val="004F0E04"/>
    <w:rsid w:val="004F1CD3"/>
    <w:rsid w:val="004F1EBC"/>
    <w:rsid w:val="004F20E8"/>
    <w:rsid w:val="004F2721"/>
    <w:rsid w:val="004F3172"/>
    <w:rsid w:val="004F3B71"/>
    <w:rsid w:val="004F3FE5"/>
    <w:rsid w:val="004F5154"/>
    <w:rsid w:val="004F5835"/>
    <w:rsid w:val="004F631D"/>
    <w:rsid w:val="004F661C"/>
    <w:rsid w:val="004F6D99"/>
    <w:rsid w:val="00500572"/>
    <w:rsid w:val="00500573"/>
    <w:rsid w:val="00500701"/>
    <w:rsid w:val="00501304"/>
    <w:rsid w:val="00501425"/>
    <w:rsid w:val="0050318B"/>
    <w:rsid w:val="005033E0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2E47"/>
    <w:rsid w:val="00512E48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2DA"/>
    <w:rsid w:val="00520A74"/>
    <w:rsid w:val="00520D6D"/>
    <w:rsid w:val="00520FD7"/>
    <w:rsid w:val="005212FD"/>
    <w:rsid w:val="00521425"/>
    <w:rsid w:val="00523625"/>
    <w:rsid w:val="00523E75"/>
    <w:rsid w:val="005240EA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3F6A"/>
    <w:rsid w:val="005340C9"/>
    <w:rsid w:val="00536698"/>
    <w:rsid w:val="00536A5D"/>
    <w:rsid w:val="005375FE"/>
    <w:rsid w:val="00540769"/>
    <w:rsid w:val="00540BFC"/>
    <w:rsid w:val="0054185A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248"/>
    <w:rsid w:val="005453F3"/>
    <w:rsid w:val="00545549"/>
    <w:rsid w:val="005469F5"/>
    <w:rsid w:val="00546F36"/>
    <w:rsid w:val="005518ED"/>
    <w:rsid w:val="00552093"/>
    <w:rsid w:val="00552CB6"/>
    <w:rsid w:val="00553A3F"/>
    <w:rsid w:val="00554C49"/>
    <w:rsid w:val="00554E06"/>
    <w:rsid w:val="00554E4B"/>
    <w:rsid w:val="0055519C"/>
    <w:rsid w:val="005554C1"/>
    <w:rsid w:val="00555F67"/>
    <w:rsid w:val="00556E32"/>
    <w:rsid w:val="0056002E"/>
    <w:rsid w:val="005604F1"/>
    <w:rsid w:val="005606A4"/>
    <w:rsid w:val="005607B8"/>
    <w:rsid w:val="00560812"/>
    <w:rsid w:val="00560CF5"/>
    <w:rsid w:val="0056272D"/>
    <w:rsid w:val="00562BAB"/>
    <w:rsid w:val="00563047"/>
    <w:rsid w:val="0056308E"/>
    <w:rsid w:val="00563621"/>
    <w:rsid w:val="00563697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0E2A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50A"/>
    <w:rsid w:val="00581B62"/>
    <w:rsid w:val="00581BAD"/>
    <w:rsid w:val="00581D62"/>
    <w:rsid w:val="00582087"/>
    <w:rsid w:val="00582F21"/>
    <w:rsid w:val="005831DD"/>
    <w:rsid w:val="00583463"/>
    <w:rsid w:val="00584320"/>
    <w:rsid w:val="00584668"/>
    <w:rsid w:val="00584BDA"/>
    <w:rsid w:val="00584CB8"/>
    <w:rsid w:val="00585484"/>
    <w:rsid w:val="00586646"/>
    <w:rsid w:val="00587229"/>
    <w:rsid w:val="00587503"/>
    <w:rsid w:val="00587E64"/>
    <w:rsid w:val="00587F7F"/>
    <w:rsid w:val="00590BC5"/>
    <w:rsid w:val="00590E8D"/>
    <w:rsid w:val="00591511"/>
    <w:rsid w:val="00591E50"/>
    <w:rsid w:val="00592CDA"/>
    <w:rsid w:val="0059331A"/>
    <w:rsid w:val="00593A72"/>
    <w:rsid w:val="005954F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087F"/>
    <w:rsid w:val="005B3C6D"/>
    <w:rsid w:val="005B4045"/>
    <w:rsid w:val="005B54D1"/>
    <w:rsid w:val="005B609E"/>
    <w:rsid w:val="005B6DF6"/>
    <w:rsid w:val="005B7569"/>
    <w:rsid w:val="005B7B7D"/>
    <w:rsid w:val="005C1948"/>
    <w:rsid w:val="005C22F9"/>
    <w:rsid w:val="005C263C"/>
    <w:rsid w:val="005C2679"/>
    <w:rsid w:val="005C298C"/>
    <w:rsid w:val="005C4BFB"/>
    <w:rsid w:val="005C5870"/>
    <w:rsid w:val="005C646E"/>
    <w:rsid w:val="005D046F"/>
    <w:rsid w:val="005D059A"/>
    <w:rsid w:val="005D07C5"/>
    <w:rsid w:val="005D1555"/>
    <w:rsid w:val="005D21B7"/>
    <w:rsid w:val="005D2DAD"/>
    <w:rsid w:val="005D2F42"/>
    <w:rsid w:val="005D4302"/>
    <w:rsid w:val="005D50DD"/>
    <w:rsid w:val="005D5A20"/>
    <w:rsid w:val="005D786C"/>
    <w:rsid w:val="005E00E5"/>
    <w:rsid w:val="005E0148"/>
    <w:rsid w:val="005E049F"/>
    <w:rsid w:val="005E0BB6"/>
    <w:rsid w:val="005E1F2A"/>
    <w:rsid w:val="005E3073"/>
    <w:rsid w:val="005E316A"/>
    <w:rsid w:val="005E4C0C"/>
    <w:rsid w:val="005E54BD"/>
    <w:rsid w:val="005E7088"/>
    <w:rsid w:val="005E7193"/>
    <w:rsid w:val="005E7E13"/>
    <w:rsid w:val="005E7E1B"/>
    <w:rsid w:val="005F0108"/>
    <w:rsid w:val="005F0291"/>
    <w:rsid w:val="005F0ECC"/>
    <w:rsid w:val="005F21A5"/>
    <w:rsid w:val="005F2470"/>
    <w:rsid w:val="005F28C6"/>
    <w:rsid w:val="005F3F16"/>
    <w:rsid w:val="005F41F9"/>
    <w:rsid w:val="005F52CC"/>
    <w:rsid w:val="005F5E6F"/>
    <w:rsid w:val="005F6510"/>
    <w:rsid w:val="005F681C"/>
    <w:rsid w:val="005F6BD4"/>
    <w:rsid w:val="005F70EB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2FD"/>
    <w:rsid w:val="006060C2"/>
    <w:rsid w:val="00606521"/>
    <w:rsid w:val="00606A26"/>
    <w:rsid w:val="006075CC"/>
    <w:rsid w:val="00607D81"/>
    <w:rsid w:val="00610747"/>
    <w:rsid w:val="00610CF8"/>
    <w:rsid w:val="00610E03"/>
    <w:rsid w:val="0061176E"/>
    <w:rsid w:val="00612EC6"/>
    <w:rsid w:val="00613EA5"/>
    <w:rsid w:val="00614CD1"/>
    <w:rsid w:val="006151F2"/>
    <w:rsid w:val="0061567B"/>
    <w:rsid w:val="00615AC8"/>
    <w:rsid w:val="00616889"/>
    <w:rsid w:val="00617FAA"/>
    <w:rsid w:val="0062065A"/>
    <w:rsid w:val="0062152A"/>
    <w:rsid w:val="00621753"/>
    <w:rsid w:val="00621BF5"/>
    <w:rsid w:val="00622FBC"/>
    <w:rsid w:val="00623583"/>
    <w:rsid w:val="0062389F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544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5488"/>
    <w:rsid w:val="006561FD"/>
    <w:rsid w:val="00656307"/>
    <w:rsid w:val="006565D8"/>
    <w:rsid w:val="00656B96"/>
    <w:rsid w:val="00656CFE"/>
    <w:rsid w:val="00656F79"/>
    <w:rsid w:val="0065736B"/>
    <w:rsid w:val="006578E4"/>
    <w:rsid w:val="00657AE5"/>
    <w:rsid w:val="006619B0"/>
    <w:rsid w:val="00662012"/>
    <w:rsid w:val="006624D2"/>
    <w:rsid w:val="00662543"/>
    <w:rsid w:val="006626D0"/>
    <w:rsid w:val="006628E9"/>
    <w:rsid w:val="00663EAD"/>
    <w:rsid w:val="006641F4"/>
    <w:rsid w:val="006649EB"/>
    <w:rsid w:val="00664E8C"/>
    <w:rsid w:val="00665F7C"/>
    <w:rsid w:val="0066699A"/>
    <w:rsid w:val="00666DFC"/>
    <w:rsid w:val="00666EBB"/>
    <w:rsid w:val="0066779E"/>
    <w:rsid w:val="00667FAF"/>
    <w:rsid w:val="006702F5"/>
    <w:rsid w:val="0067096D"/>
    <w:rsid w:val="00670AF4"/>
    <w:rsid w:val="0067182E"/>
    <w:rsid w:val="006719E0"/>
    <w:rsid w:val="0067269D"/>
    <w:rsid w:val="00672988"/>
    <w:rsid w:val="00672C64"/>
    <w:rsid w:val="00673373"/>
    <w:rsid w:val="00673428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1FE"/>
    <w:rsid w:val="006A146E"/>
    <w:rsid w:val="006A1BEB"/>
    <w:rsid w:val="006A3022"/>
    <w:rsid w:val="006A41AE"/>
    <w:rsid w:val="006A4856"/>
    <w:rsid w:val="006A5474"/>
    <w:rsid w:val="006A564B"/>
    <w:rsid w:val="006A60AC"/>
    <w:rsid w:val="006B05B5"/>
    <w:rsid w:val="006B1545"/>
    <w:rsid w:val="006B23B9"/>
    <w:rsid w:val="006B2D73"/>
    <w:rsid w:val="006B2DA7"/>
    <w:rsid w:val="006B2F4D"/>
    <w:rsid w:val="006B306B"/>
    <w:rsid w:val="006B3682"/>
    <w:rsid w:val="006B3974"/>
    <w:rsid w:val="006B48CB"/>
    <w:rsid w:val="006B564D"/>
    <w:rsid w:val="006B7908"/>
    <w:rsid w:val="006B7A34"/>
    <w:rsid w:val="006C1445"/>
    <w:rsid w:val="006C316B"/>
    <w:rsid w:val="006C3AB0"/>
    <w:rsid w:val="006C4FC1"/>
    <w:rsid w:val="006C51A5"/>
    <w:rsid w:val="006C529D"/>
    <w:rsid w:val="006C54FA"/>
    <w:rsid w:val="006C6798"/>
    <w:rsid w:val="006C6DF7"/>
    <w:rsid w:val="006D07F6"/>
    <w:rsid w:val="006D0826"/>
    <w:rsid w:val="006D0C12"/>
    <w:rsid w:val="006D0E6B"/>
    <w:rsid w:val="006D1272"/>
    <w:rsid w:val="006D14CC"/>
    <w:rsid w:val="006D2146"/>
    <w:rsid w:val="006D52CE"/>
    <w:rsid w:val="006D632E"/>
    <w:rsid w:val="006D6C9C"/>
    <w:rsid w:val="006E094A"/>
    <w:rsid w:val="006E12A6"/>
    <w:rsid w:val="006E12B1"/>
    <w:rsid w:val="006E13D1"/>
    <w:rsid w:val="006E4D0C"/>
    <w:rsid w:val="006E4D1B"/>
    <w:rsid w:val="006E5B78"/>
    <w:rsid w:val="006E67BA"/>
    <w:rsid w:val="006E699D"/>
    <w:rsid w:val="006E6BA3"/>
    <w:rsid w:val="006F0FEF"/>
    <w:rsid w:val="006F1116"/>
    <w:rsid w:val="006F2654"/>
    <w:rsid w:val="006F3196"/>
    <w:rsid w:val="006F3C54"/>
    <w:rsid w:val="006F3CDC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056C2"/>
    <w:rsid w:val="007108D3"/>
    <w:rsid w:val="0071118B"/>
    <w:rsid w:val="00711C66"/>
    <w:rsid w:val="00711E13"/>
    <w:rsid w:val="00712EDA"/>
    <w:rsid w:val="007136D0"/>
    <w:rsid w:val="00715275"/>
    <w:rsid w:val="007155A9"/>
    <w:rsid w:val="007158E1"/>
    <w:rsid w:val="00716AA6"/>
    <w:rsid w:val="0071705B"/>
    <w:rsid w:val="00720266"/>
    <w:rsid w:val="00720505"/>
    <w:rsid w:val="007236A3"/>
    <w:rsid w:val="007239B6"/>
    <w:rsid w:val="0072490A"/>
    <w:rsid w:val="00724B64"/>
    <w:rsid w:val="0072508A"/>
    <w:rsid w:val="0072517D"/>
    <w:rsid w:val="00726878"/>
    <w:rsid w:val="0073124A"/>
    <w:rsid w:val="00731B79"/>
    <w:rsid w:val="00731F7B"/>
    <w:rsid w:val="007320A2"/>
    <w:rsid w:val="007327CE"/>
    <w:rsid w:val="00733893"/>
    <w:rsid w:val="00734A05"/>
    <w:rsid w:val="00734ECC"/>
    <w:rsid w:val="00735B1C"/>
    <w:rsid w:val="00735C6F"/>
    <w:rsid w:val="00735CA9"/>
    <w:rsid w:val="00737A31"/>
    <w:rsid w:val="007407CC"/>
    <w:rsid w:val="007413E8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5EF9"/>
    <w:rsid w:val="00756832"/>
    <w:rsid w:val="00757F0B"/>
    <w:rsid w:val="007626D0"/>
    <w:rsid w:val="007651CA"/>
    <w:rsid w:val="0076616F"/>
    <w:rsid w:val="00767519"/>
    <w:rsid w:val="007704E1"/>
    <w:rsid w:val="007709ED"/>
    <w:rsid w:val="00770E5C"/>
    <w:rsid w:val="00772569"/>
    <w:rsid w:val="00772AD6"/>
    <w:rsid w:val="00772E8C"/>
    <w:rsid w:val="00772FDB"/>
    <w:rsid w:val="0077316B"/>
    <w:rsid w:val="007736D3"/>
    <w:rsid w:val="0077430C"/>
    <w:rsid w:val="0077500F"/>
    <w:rsid w:val="0077548E"/>
    <w:rsid w:val="00777315"/>
    <w:rsid w:val="007802E4"/>
    <w:rsid w:val="00780919"/>
    <w:rsid w:val="00781589"/>
    <w:rsid w:val="007820D0"/>
    <w:rsid w:val="007826C8"/>
    <w:rsid w:val="00783B00"/>
    <w:rsid w:val="00784190"/>
    <w:rsid w:val="0078457B"/>
    <w:rsid w:val="00784756"/>
    <w:rsid w:val="0078539D"/>
    <w:rsid w:val="007856C1"/>
    <w:rsid w:val="00785B0F"/>
    <w:rsid w:val="00787051"/>
    <w:rsid w:val="007875C5"/>
    <w:rsid w:val="0079018D"/>
    <w:rsid w:val="007901DC"/>
    <w:rsid w:val="00791611"/>
    <w:rsid w:val="00791A00"/>
    <w:rsid w:val="00791DDB"/>
    <w:rsid w:val="00792CEE"/>
    <w:rsid w:val="007936A8"/>
    <w:rsid w:val="00794C4E"/>
    <w:rsid w:val="007962B4"/>
    <w:rsid w:val="00796F15"/>
    <w:rsid w:val="00797210"/>
    <w:rsid w:val="00797AB5"/>
    <w:rsid w:val="00797E22"/>
    <w:rsid w:val="007A138F"/>
    <w:rsid w:val="007A1640"/>
    <w:rsid w:val="007A1AE4"/>
    <w:rsid w:val="007A39DF"/>
    <w:rsid w:val="007A43ED"/>
    <w:rsid w:val="007A4BDD"/>
    <w:rsid w:val="007A4F79"/>
    <w:rsid w:val="007A5D56"/>
    <w:rsid w:val="007A6CFD"/>
    <w:rsid w:val="007A72EE"/>
    <w:rsid w:val="007A73C1"/>
    <w:rsid w:val="007B0397"/>
    <w:rsid w:val="007B09A5"/>
    <w:rsid w:val="007B0ADB"/>
    <w:rsid w:val="007B26EE"/>
    <w:rsid w:val="007B3502"/>
    <w:rsid w:val="007B3E6D"/>
    <w:rsid w:val="007B4253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05D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0374"/>
    <w:rsid w:val="007E1782"/>
    <w:rsid w:val="007E25AB"/>
    <w:rsid w:val="007E2F41"/>
    <w:rsid w:val="007E3B6B"/>
    <w:rsid w:val="007E44FC"/>
    <w:rsid w:val="007E5AC2"/>
    <w:rsid w:val="007E6449"/>
    <w:rsid w:val="007E79C5"/>
    <w:rsid w:val="007F0798"/>
    <w:rsid w:val="007F173E"/>
    <w:rsid w:val="007F263E"/>
    <w:rsid w:val="007F2845"/>
    <w:rsid w:val="007F2A69"/>
    <w:rsid w:val="007F38A2"/>
    <w:rsid w:val="007F43BC"/>
    <w:rsid w:val="007F4740"/>
    <w:rsid w:val="007F6BAE"/>
    <w:rsid w:val="008006C6"/>
    <w:rsid w:val="00800C52"/>
    <w:rsid w:val="0080153E"/>
    <w:rsid w:val="008018C8"/>
    <w:rsid w:val="00801A90"/>
    <w:rsid w:val="00801BCB"/>
    <w:rsid w:val="0080263A"/>
    <w:rsid w:val="0080329D"/>
    <w:rsid w:val="00804F97"/>
    <w:rsid w:val="008055A9"/>
    <w:rsid w:val="00805BF4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2091F"/>
    <w:rsid w:val="00820DB4"/>
    <w:rsid w:val="00820DC7"/>
    <w:rsid w:val="00820FFB"/>
    <w:rsid w:val="00821698"/>
    <w:rsid w:val="008221FE"/>
    <w:rsid w:val="00822BF5"/>
    <w:rsid w:val="0082445A"/>
    <w:rsid w:val="008244A6"/>
    <w:rsid w:val="00824894"/>
    <w:rsid w:val="00824FFF"/>
    <w:rsid w:val="00825366"/>
    <w:rsid w:val="00825E84"/>
    <w:rsid w:val="00826C7B"/>
    <w:rsid w:val="00826DD9"/>
    <w:rsid w:val="00826E01"/>
    <w:rsid w:val="00826EA2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655"/>
    <w:rsid w:val="008409AA"/>
    <w:rsid w:val="00840FB8"/>
    <w:rsid w:val="00842E0C"/>
    <w:rsid w:val="00843A7A"/>
    <w:rsid w:val="008447F5"/>
    <w:rsid w:val="00844F0A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340"/>
    <w:rsid w:val="00856D47"/>
    <w:rsid w:val="00857BE9"/>
    <w:rsid w:val="0086053A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6AE8"/>
    <w:rsid w:val="0086709D"/>
    <w:rsid w:val="00867651"/>
    <w:rsid w:val="008676DD"/>
    <w:rsid w:val="00867B5A"/>
    <w:rsid w:val="008727E8"/>
    <w:rsid w:val="00874009"/>
    <w:rsid w:val="00874158"/>
    <w:rsid w:val="008743F3"/>
    <w:rsid w:val="0087444A"/>
    <w:rsid w:val="00875139"/>
    <w:rsid w:val="00875410"/>
    <w:rsid w:val="00875819"/>
    <w:rsid w:val="00877658"/>
    <w:rsid w:val="008807B9"/>
    <w:rsid w:val="00880EDF"/>
    <w:rsid w:val="008811FD"/>
    <w:rsid w:val="0088208D"/>
    <w:rsid w:val="00882DE6"/>
    <w:rsid w:val="00883A20"/>
    <w:rsid w:val="00883D4D"/>
    <w:rsid w:val="00884007"/>
    <w:rsid w:val="00884ABE"/>
    <w:rsid w:val="00884B59"/>
    <w:rsid w:val="008850BA"/>
    <w:rsid w:val="00885580"/>
    <w:rsid w:val="00885876"/>
    <w:rsid w:val="00885C8A"/>
    <w:rsid w:val="00886185"/>
    <w:rsid w:val="008861D9"/>
    <w:rsid w:val="0088638C"/>
    <w:rsid w:val="00886B7C"/>
    <w:rsid w:val="00886E20"/>
    <w:rsid w:val="00886EDF"/>
    <w:rsid w:val="00887287"/>
    <w:rsid w:val="008908E5"/>
    <w:rsid w:val="00891216"/>
    <w:rsid w:val="0089250E"/>
    <w:rsid w:val="00892D5E"/>
    <w:rsid w:val="00893A15"/>
    <w:rsid w:val="00894B58"/>
    <w:rsid w:val="00894FDC"/>
    <w:rsid w:val="008957D3"/>
    <w:rsid w:val="00895F6E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A6DC5"/>
    <w:rsid w:val="008A7A2E"/>
    <w:rsid w:val="008B13E9"/>
    <w:rsid w:val="008B1917"/>
    <w:rsid w:val="008B2257"/>
    <w:rsid w:val="008B2436"/>
    <w:rsid w:val="008B3B51"/>
    <w:rsid w:val="008B4057"/>
    <w:rsid w:val="008B4145"/>
    <w:rsid w:val="008B417B"/>
    <w:rsid w:val="008B5071"/>
    <w:rsid w:val="008B5290"/>
    <w:rsid w:val="008B6A40"/>
    <w:rsid w:val="008B6EE7"/>
    <w:rsid w:val="008B72EC"/>
    <w:rsid w:val="008C2A43"/>
    <w:rsid w:val="008C2CFD"/>
    <w:rsid w:val="008C3FDC"/>
    <w:rsid w:val="008C47AD"/>
    <w:rsid w:val="008C5068"/>
    <w:rsid w:val="008C523F"/>
    <w:rsid w:val="008C603A"/>
    <w:rsid w:val="008C71C8"/>
    <w:rsid w:val="008D0E08"/>
    <w:rsid w:val="008D167D"/>
    <w:rsid w:val="008D1BE1"/>
    <w:rsid w:val="008D2F05"/>
    <w:rsid w:val="008D3116"/>
    <w:rsid w:val="008D492A"/>
    <w:rsid w:val="008D4B58"/>
    <w:rsid w:val="008D4B7F"/>
    <w:rsid w:val="008D4B8A"/>
    <w:rsid w:val="008D6541"/>
    <w:rsid w:val="008D7D7B"/>
    <w:rsid w:val="008E077D"/>
    <w:rsid w:val="008E0F52"/>
    <w:rsid w:val="008E216C"/>
    <w:rsid w:val="008E2316"/>
    <w:rsid w:val="008E24E0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1940"/>
    <w:rsid w:val="008F2908"/>
    <w:rsid w:val="008F3621"/>
    <w:rsid w:val="008F47C6"/>
    <w:rsid w:val="008F5114"/>
    <w:rsid w:val="008F6647"/>
    <w:rsid w:val="008F700E"/>
    <w:rsid w:val="008F77FF"/>
    <w:rsid w:val="00900343"/>
    <w:rsid w:val="009006A2"/>
    <w:rsid w:val="0090102B"/>
    <w:rsid w:val="00901448"/>
    <w:rsid w:val="00901A16"/>
    <w:rsid w:val="009036BC"/>
    <w:rsid w:val="00903D30"/>
    <w:rsid w:val="00904414"/>
    <w:rsid w:val="00905197"/>
    <w:rsid w:val="00905871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405F"/>
    <w:rsid w:val="00914BEF"/>
    <w:rsid w:val="00915B81"/>
    <w:rsid w:val="00915D6B"/>
    <w:rsid w:val="009160DF"/>
    <w:rsid w:val="009162C7"/>
    <w:rsid w:val="009163CD"/>
    <w:rsid w:val="00916EC2"/>
    <w:rsid w:val="009178AA"/>
    <w:rsid w:val="0092069E"/>
    <w:rsid w:val="009213BD"/>
    <w:rsid w:val="009230A6"/>
    <w:rsid w:val="00923817"/>
    <w:rsid w:val="00924627"/>
    <w:rsid w:val="009249A7"/>
    <w:rsid w:val="009250A8"/>
    <w:rsid w:val="00925BE6"/>
    <w:rsid w:val="00926697"/>
    <w:rsid w:val="00926F61"/>
    <w:rsid w:val="00926FA9"/>
    <w:rsid w:val="0093123D"/>
    <w:rsid w:val="00932ACA"/>
    <w:rsid w:val="00933040"/>
    <w:rsid w:val="009330E9"/>
    <w:rsid w:val="00934D97"/>
    <w:rsid w:val="00935D15"/>
    <w:rsid w:val="0093796B"/>
    <w:rsid w:val="00941140"/>
    <w:rsid w:val="009411FB"/>
    <w:rsid w:val="009414A9"/>
    <w:rsid w:val="00941B71"/>
    <w:rsid w:val="00941DF9"/>
    <w:rsid w:val="00941FDC"/>
    <w:rsid w:val="009421AD"/>
    <w:rsid w:val="0094221C"/>
    <w:rsid w:val="0094268B"/>
    <w:rsid w:val="0094409C"/>
    <w:rsid w:val="00944159"/>
    <w:rsid w:val="009449B2"/>
    <w:rsid w:val="00944A82"/>
    <w:rsid w:val="00944BA5"/>
    <w:rsid w:val="0094597E"/>
    <w:rsid w:val="00946C4D"/>
    <w:rsid w:val="0095019A"/>
    <w:rsid w:val="00950EAC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57A57"/>
    <w:rsid w:val="0096040B"/>
    <w:rsid w:val="00960446"/>
    <w:rsid w:val="00960BE5"/>
    <w:rsid w:val="00960DEE"/>
    <w:rsid w:val="009610ED"/>
    <w:rsid w:val="00961EE9"/>
    <w:rsid w:val="009633BB"/>
    <w:rsid w:val="00963602"/>
    <w:rsid w:val="00963A36"/>
    <w:rsid w:val="00963F9A"/>
    <w:rsid w:val="009643DA"/>
    <w:rsid w:val="0096485F"/>
    <w:rsid w:val="00965C40"/>
    <w:rsid w:val="00967354"/>
    <w:rsid w:val="00971592"/>
    <w:rsid w:val="00971617"/>
    <w:rsid w:val="009717F8"/>
    <w:rsid w:val="00971DB9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0DA8"/>
    <w:rsid w:val="00981130"/>
    <w:rsid w:val="0098229C"/>
    <w:rsid w:val="0098289D"/>
    <w:rsid w:val="009835E0"/>
    <w:rsid w:val="00983933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2B9B"/>
    <w:rsid w:val="0099383D"/>
    <w:rsid w:val="009938B1"/>
    <w:rsid w:val="00996258"/>
    <w:rsid w:val="00996306"/>
    <w:rsid w:val="00996744"/>
    <w:rsid w:val="00996830"/>
    <w:rsid w:val="00997CF4"/>
    <w:rsid w:val="009A1169"/>
    <w:rsid w:val="009A164C"/>
    <w:rsid w:val="009A1AAC"/>
    <w:rsid w:val="009A2338"/>
    <w:rsid w:val="009A2BB6"/>
    <w:rsid w:val="009A2CB8"/>
    <w:rsid w:val="009A30C4"/>
    <w:rsid w:val="009A3789"/>
    <w:rsid w:val="009A45A2"/>
    <w:rsid w:val="009A6919"/>
    <w:rsid w:val="009A6AC7"/>
    <w:rsid w:val="009A72BD"/>
    <w:rsid w:val="009B0408"/>
    <w:rsid w:val="009B0843"/>
    <w:rsid w:val="009B0DEE"/>
    <w:rsid w:val="009B1335"/>
    <w:rsid w:val="009B176D"/>
    <w:rsid w:val="009B1E47"/>
    <w:rsid w:val="009B2CED"/>
    <w:rsid w:val="009B2F60"/>
    <w:rsid w:val="009B3054"/>
    <w:rsid w:val="009B335D"/>
    <w:rsid w:val="009B3C90"/>
    <w:rsid w:val="009B46E6"/>
    <w:rsid w:val="009B6E2A"/>
    <w:rsid w:val="009B76E3"/>
    <w:rsid w:val="009B76F9"/>
    <w:rsid w:val="009B7A72"/>
    <w:rsid w:val="009B7BB8"/>
    <w:rsid w:val="009C0885"/>
    <w:rsid w:val="009C0E9B"/>
    <w:rsid w:val="009C126A"/>
    <w:rsid w:val="009C1857"/>
    <w:rsid w:val="009C1D4C"/>
    <w:rsid w:val="009C2DD2"/>
    <w:rsid w:val="009C3982"/>
    <w:rsid w:val="009C441F"/>
    <w:rsid w:val="009C458E"/>
    <w:rsid w:val="009C4A07"/>
    <w:rsid w:val="009C4B8E"/>
    <w:rsid w:val="009C51D5"/>
    <w:rsid w:val="009C543C"/>
    <w:rsid w:val="009C599A"/>
    <w:rsid w:val="009C5EFF"/>
    <w:rsid w:val="009C650E"/>
    <w:rsid w:val="009C6B4B"/>
    <w:rsid w:val="009C6E93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3EEB"/>
    <w:rsid w:val="009E5520"/>
    <w:rsid w:val="009E5AF5"/>
    <w:rsid w:val="009E5EB5"/>
    <w:rsid w:val="009E6861"/>
    <w:rsid w:val="009E74F0"/>
    <w:rsid w:val="009E7505"/>
    <w:rsid w:val="009E7F23"/>
    <w:rsid w:val="009F0768"/>
    <w:rsid w:val="009F102A"/>
    <w:rsid w:val="009F151C"/>
    <w:rsid w:val="009F2A19"/>
    <w:rsid w:val="009F514E"/>
    <w:rsid w:val="009F7867"/>
    <w:rsid w:val="009F7D66"/>
    <w:rsid w:val="00A00BD2"/>
    <w:rsid w:val="00A00CD6"/>
    <w:rsid w:val="00A00E56"/>
    <w:rsid w:val="00A01196"/>
    <w:rsid w:val="00A01E5D"/>
    <w:rsid w:val="00A027F3"/>
    <w:rsid w:val="00A03978"/>
    <w:rsid w:val="00A03AB1"/>
    <w:rsid w:val="00A04D7E"/>
    <w:rsid w:val="00A0504E"/>
    <w:rsid w:val="00A051D9"/>
    <w:rsid w:val="00A05DF3"/>
    <w:rsid w:val="00A06586"/>
    <w:rsid w:val="00A07E08"/>
    <w:rsid w:val="00A10D79"/>
    <w:rsid w:val="00A11535"/>
    <w:rsid w:val="00A11E56"/>
    <w:rsid w:val="00A11FFC"/>
    <w:rsid w:val="00A12798"/>
    <w:rsid w:val="00A13A09"/>
    <w:rsid w:val="00A14952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76B"/>
    <w:rsid w:val="00A20A39"/>
    <w:rsid w:val="00A238BD"/>
    <w:rsid w:val="00A23D9B"/>
    <w:rsid w:val="00A23DCA"/>
    <w:rsid w:val="00A240D8"/>
    <w:rsid w:val="00A243E4"/>
    <w:rsid w:val="00A2459D"/>
    <w:rsid w:val="00A24E23"/>
    <w:rsid w:val="00A2566C"/>
    <w:rsid w:val="00A2584B"/>
    <w:rsid w:val="00A25F05"/>
    <w:rsid w:val="00A26491"/>
    <w:rsid w:val="00A30B2D"/>
    <w:rsid w:val="00A311AE"/>
    <w:rsid w:val="00A312A6"/>
    <w:rsid w:val="00A3130E"/>
    <w:rsid w:val="00A3193B"/>
    <w:rsid w:val="00A32420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AD"/>
    <w:rsid w:val="00A40C02"/>
    <w:rsid w:val="00A41CA9"/>
    <w:rsid w:val="00A42A85"/>
    <w:rsid w:val="00A42D07"/>
    <w:rsid w:val="00A439C7"/>
    <w:rsid w:val="00A43FF9"/>
    <w:rsid w:val="00A44B43"/>
    <w:rsid w:val="00A4503E"/>
    <w:rsid w:val="00A450C0"/>
    <w:rsid w:val="00A45468"/>
    <w:rsid w:val="00A4626C"/>
    <w:rsid w:val="00A471A8"/>
    <w:rsid w:val="00A47365"/>
    <w:rsid w:val="00A4791B"/>
    <w:rsid w:val="00A50A48"/>
    <w:rsid w:val="00A50FAC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334"/>
    <w:rsid w:val="00A607CB"/>
    <w:rsid w:val="00A6351F"/>
    <w:rsid w:val="00A63809"/>
    <w:rsid w:val="00A64278"/>
    <w:rsid w:val="00A64A6E"/>
    <w:rsid w:val="00A6519F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4692"/>
    <w:rsid w:val="00A7568D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879E0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161A"/>
    <w:rsid w:val="00AA22E4"/>
    <w:rsid w:val="00AA247C"/>
    <w:rsid w:val="00AA25A9"/>
    <w:rsid w:val="00AA26D9"/>
    <w:rsid w:val="00AA278A"/>
    <w:rsid w:val="00AA3183"/>
    <w:rsid w:val="00AA3B62"/>
    <w:rsid w:val="00AA4605"/>
    <w:rsid w:val="00AA51AD"/>
    <w:rsid w:val="00AA591E"/>
    <w:rsid w:val="00AA5DF4"/>
    <w:rsid w:val="00AA65C9"/>
    <w:rsid w:val="00AA66CB"/>
    <w:rsid w:val="00AB04B4"/>
    <w:rsid w:val="00AB0A32"/>
    <w:rsid w:val="00AB0B90"/>
    <w:rsid w:val="00AB0E56"/>
    <w:rsid w:val="00AB0ED5"/>
    <w:rsid w:val="00AB18AC"/>
    <w:rsid w:val="00AB1EB7"/>
    <w:rsid w:val="00AB2A23"/>
    <w:rsid w:val="00AB3A15"/>
    <w:rsid w:val="00AB4ECC"/>
    <w:rsid w:val="00AB4F0F"/>
    <w:rsid w:val="00AB53E3"/>
    <w:rsid w:val="00AB60E2"/>
    <w:rsid w:val="00AB6601"/>
    <w:rsid w:val="00AB674E"/>
    <w:rsid w:val="00AB6D79"/>
    <w:rsid w:val="00AB6D84"/>
    <w:rsid w:val="00AB709E"/>
    <w:rsid w:val="00AB7806"/>
    <w:rsid w:val="00AC02C1"/>
    <w:rsid w:val="00AC0AB6"/>
    <w:rsid w:val="00AC10AD"/>
    <w:rsid w:val="00AC1438"/>
    <w:rsid w:val="00AC1E55"/>
    <w:rsid w:val="00AC3B54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44DC"/>
    <w:rsid w:val="00AD499B"/>
    <w:rsid w:val="00AD506A"/>
    <w:rsid w:val="00AD5A99"/>
    <w:rsid w:val="00AD69FF"/>
    <w:rsid w:val="00AD702B"/>
    <w:rsid w:val="00AD72E6"/>
    <w:rsid w:val="00AD7C95"/>
    <w:rsid w:val="00AD7FCD"/>
    <w:rsid w:val="00AE2BED"/>
    <w:rsid w:val="00AE32FB"/>
    <w:rsid w:val="00AE3DE1"/>
    <w:rsid w:val="00AE5439"/>
    <w:rsid w:val="00AE61B2"/>
    <w:rsid w:val="00AE78D1"/>
    <w:rsid w:val="00AE7F89"/>
    <w:rsid w:val="00AF0AB5"/>
    <w:rsid w:val="00AF0D65"/>
    <w:rsid w:val="00AF2198"/>
    <w:rsid w:val="00AF2D54"/>
    <w:rsid w:val="00AF3458"/>
    <w:rsid w:val="00AF3F7B"/>
    <w:rsid w:val="00AF42B4"/>
    <w:rsid w:val="00AF4AFA"/>
    <w:rsid w:val="00AF4B8A"/>
    <w:rsid w:val="00AF4F1B"/>
    <w:rsid w:val="00AF5EC6"/>
    <w:rsid w:val="00AF6C38"/>
    <w:rsid w:val="00AF6E8A"/>
    <w:rsid w:val="00AF7213"/>
    <w:rsid w:val="00AF74BE"/>
    <w:rsid w:val="00AF7771"/>
    <w:rsid w:val="00AF7D92"/>
    <w:rsid w:val="00B011CC"/>
    <w:rsid w:val="00B01244"/>
    <w:rsid w:val="00B04048"/>
    <w:rsid w:val="00B04F3D"/>
    <w:rsid w:val="00B05702"/>
    <w:rsid w:val="00B06DD9"/>
    <w:rsid w:val="00B06FFE"/>
    <w:rsid w:val="00B07CD6"/>
    <w:rsid w:val="00B07E52"/>
    <w:rsid w:val="00B10010"/>
    <w:rsid w:val="00B10423"/>
    <w:rsid w:val="00B11775"/>
    <w:rsid w:val="00B12725"/>
    <w:rsid w:val="00B12D65"/>
    <w:rsid w:val="00B12F75"/>
    <w:rsid w:val="00B1302D"/>
    <w:rsid w:val="00B1513F"/>
    <w:rsid w:val="00B15B89"/>
    <w:rsid w:val="00B1746F"/>
    <w:rsid w:val="00B20725"/>
    <w:rsid w:val="00B2087E"/>
    <w:rsid w:val="00B20AE6"/>
    <w:rsid w:val="00B20B11"/>
    <w:rsid w:val="00B20B94"/>
    <w:rsid w:val="00B248D0"/>
    <w:rsid w:val="00B24BD3"/>
    <w:rsid w:val="00B2628E"/>
    <w:rsid w:val="00B266B0"/>
    <w:rsid w:val="00B26CB2"/>
    <w:rsid w:val="00B27921"/>
    <w:rsid w:val="00B3000E"/>
    <w:rsid w:val="00B31133"/>
    <w:rsid w:val="00B326A8"/>
    <w:rsid w:val="00B3291A"/>
    <w:rsid w:val="00B329EB"/>
    <w:rsid w:val="00B32FCD"/>
    <w:rsid w:val="00B33508"/>
    <w:rsid w:val="00B3377E"/>
    <w:rsid w:val="00B34E63"/>
    <w:rsid w:val="00B35695"/>
    <w:rsid w:val="00B35DA4"/>
    <w:rsid w:val="00B369C7"/>
    <w:rsid w:val="00B40A96"/>
    <w:rsid w:val="00B4184B"/>
    <w:rsid w:val="00B41AE4"/>
    <w:rsid w:val="00B41BD5"/>
    <w:rsid w:val="00B422A7"/>
    <w:rsid w:val="00B42A32"/>
    <w:rsid w:val="00B42FA6"/>
    <w:rsid w:val="00B4399E"/>
    <w:rsid w:val="00B43A16"/>
    <w:rsid w:val="00B44099"/>
    <w:rsid w:val="00B45CE1"/>
    <w:rsid w:val="00B46A75"/>
    <w:rsid w:val="00B470A7"/>
    <w:rsid w:val="00B500CD"/>
    <w:rsid w:val="00B5109D"/>
    <w:rsid w:val="00B5110D"/>
    <w:rsid w:val="00B5152A"/>
    <w:rsid w:val="00B5239C"/>
    <w:rsid w:val="00B53259"/>
    <w:rsid w:val="00B53893"/>
    <w:rsid w:val="00B53A69"/>
    <w:rsid w:val="00B53BC0"/>
    <w:rsid w:val="00B548C2"/>
    <w:rsid w:val="00B54B6A"/>
    <w:rsid w:val="00B55428"/>
    <w:rsid w:val="00B570BF"/>
    <w:rsid w:val="00B60471"/>
    <w:rsid w:val="00B60B8F"/>
    <w:rsid w:val="00B60DED"/>
    <w:rsid w:val="00B625CC"/>
    <w:rsid w:val="00B63337"/>
    <w:rsid w:val="00B6369F"/>
    <w:rsid w:val="00B639D7"/>
    <w:rsid w:val="00B64AA7"/>
    <w:rsid w:val="00B65452"/>
    <w:rsid w:val="00B66569"/>
    <w:rsid w:val="00B66594"/>
    <w:rsid w:val="00B67805"/>
    <w:rsid w:val="00B701FE"/>
    <w:rsid w:val="00B721CD"/>
    <w:rsid w:val="00B7267A"/>
    <w:rsid w:val="00B726FF"/>
    <w:rsid w:val="00B72A5B"/>
    <w:rsid w:val="00B72AA4"/>
    <w:rsid w:val="00B75454"/>
    <w:rsid w:val="00B75D44"/>
    <w:rsid w:val="00B76BCD"/>
    <w:rsid w:val="00B76EE9"/>
    <w:rsid w:val="00B77231"/>
    <w:rsid w:val="00B77880"/>
    <w:rsid w:val="00B77B84"/>
    <w:rsid w:val="00B80D90"/>
    <w:rsid w:val="00B82613"/>
    <w:rsid w:val="00B828B5"/>
    <w:rsid w:val="00B82BE8"/>
    <w:rsid w:val="00B82ED8"/>
    <w:rsid w:val="00B83767"/>
    <w:rsid w:val="00B83E1B"/>
    <w:rsid w:val="00B845D0"/>
    <w:rsid w:val="00B84A80"/>
    <w:rsid w:val="00B84E9C"/>
    <w:rsid w:val="00B85522"/>
    <w:rsid w:val="00B87373"/>
    <w:rsid w:val="00B8770C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67D7"/>
    <w:rsid w:val="00B97CA3"/>
    <w:rsid w:val="00BA0001"/>
    <w:rsid w:val="00BA1104"/>
    <w:rsid w:val="00BA1872"/>
    <w:rsid w:val="00BA1913"/>
    <w:rsid w:val="00BA2A76"/>
    <w:rsid w:val="00BA2BC9"/>
    <w:rsid w:val="00BA4641"/>
    <w:rsid w:val="00BA4A54"/>
    <w:rsid w:val="00BA7205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B766D"/>
    <w:rsid w:val="00BC0058"/>
    <w:rsid w:val="00BC07D4"/>
    <w:rsid w:val="00BC0A5D"/>
    <w:rsid w:val="00BC0BE3"/>
    <w:rsid w:val="00BC1AD9"/>
    <w:rsid w:val="00BC3257"/>
    <w:rsid w:val="00BC32E7"/>
    <w:rsid w:val="00BC4BC1"/>
    <w:rsid w:val="00BC4F81"/>
    <w:rsid w:val="00BC5670"/>
    <w:rsid w:val="00BC58B9"/>
    <w:rsid w:val="00BD2528"/>
    <w:rsid w:val="00BD2F13"/>
    <w:rsid w:val="00BD3056"/>
    <w:rsid w:val="00BD3846"/>
    <w:rsid w:val="00BD3E68"/>
    <w:rsid w:val="00BD4E05"/>
    <w:rsid w:val="00BD598A"/>
    <w:rsid w:val="00BD5C7A"/>
    <w:rsid w:val="00BD5E8F"/>
    <w:rsid w:val="00BD723F"/>
    <w:rsid w:val="00BD75B4"/>
    <w:rsid w:val="00BD7B25"/>
    <w:rsid w:val="00BD7D14"/>
    <w:rsid w:val="00BE02B4"/>
    <w:rsid w:val="00BE28C1"/>
    <w:rsid w:val="00BE3492"/>
    <w:rsid w:val="00BE3559"/>
    <w:rsid w:val="00BE3B62"/>
    <w:rsid w:val="00BE4EC9"/>
    <w:rsid w:val="00BE631E"/>
    <w:rsid w:val="00BE6B0D"/>
    <w:rsid w:val="00BE6BEC"/>
    <w:rsid w:val="00BE6CFE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537B"/>
    <w:rsid w:val="00BF6252"/>
    <w:rsid w:val="00BF711C"/>
    <w:rsid w:val="00BF748E"/>
    <w:rsid w:val="00BF789B"/>
    <w:rsid w:val="00C00A87"/>
    <w:rsid w:val="00C01F48"/>
    <w:rsid w:val="00C031D4"/>
    <w:rsid w:val="00C03309"/>
    <w:rsid w:val="00C037E0"/>
    <w:rsid w:val="00C072FE"/>
    <w:rsid w:val="00C11ADE"/>
    <w:rsid w:val="00C126E0"/>
    <w:rsid w:val="00C128BC"/>
    <w:rsid w:val="00C12E39"/>
    <w:rsid w:val="00C13D47"/>
    <w:rsid w:val="00C13ED5"/>
    <w:rsid w:val="00C14164"/>
    <w:rsid w:val="00C14C53"/>
    <w:rsid w:val="00C14FEA"/>
    <w:rsid w:val="00C15D8E"/>
    <w:rsid w:val="00C17012"/>
    <w:rsid w:val="00C178FB"/>
    <w:rsid w:val="00C17DF9"/>
    <w:rsid w:val="00C201EB"/>
    <w:rsid w:val="00C20ACC"/>
    <w:rsid w:val="00C217E0"/>
    <w:rsid w:val="00C21C75"/>
    <w:rsid w:val="00C229F3"/>
    <w:rsid w:val="00C22AA3"/>
    <w:rsid w:val="00C22B28"/>
    <w:rsid w:val="00C257B7"/>
    <w:rsid w:val="00C27294"/>
    <w:rsid w:val="00C272E8"/>
    <w:rsid w:val="00C301A9"/>
    <w:rsid w:val="00C3056D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192"/>
    <w:rsid w:val="00C4171B"/>
    <w:rsid w:val="00C42689"/>
    <w:rsid w:val="00C42988"/>
    <w:rsid w:val="00C42BD4"/>
    <w:rsid w:val="00C43FF0"/>
    <w:rsid w:val="00C44124"/>
    <w:rsid w:val="00C44641"/>
    <w:rsid w:val="00C4504A"/>
    <w:rsid w:val="00C455B0"/>
    <w:rsid w:val="00C45EF5"/>
    <w:rsid w:val="00C46B7E"/>
    <w:rsid w:val="00C474D6"/>
    <w:rsid w:val="00C47538"/>
    <w:rsid w:val="00C5082D"/>
    <w:rsid w:val="00C5099B"/>
    <w:rsid w:val="00C50A46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D76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39E4"/>
    <w:rsid w:val="00C84D39"/>
    <w:rsid w:val="00C85277"/>
    <w:rsid w:val="00C85806"/>
    <w:rsid w:val="00C85D76"/>
    <w:rsid w:val="00C873AC"/>
    <w:rsid w:val="00C87DA6"/>
    <w:rsid w:val="00C9064A"/>
    <w:rsid w:val="00C90CFF"/>
    <w:rsid w:val="00C91857"/>
    <w:rsid w:val="00C9213B"/>
    <w:rsid w:val="00C93462"/>
    <w:rsid w:val="00C94384"/>
    <w:rsid w:val="00C94A34"/>
    <w:rsid w:val="00C94C2B"/>
    <w:rsid w:val="00C94F73"/>
    <w:rsid w:val="00C95609"/>
    <w:rsid w:val="00C95D64"/>
    <w:rsid w:val="00C96C5F"/>
    <w:rsid w:val="00C96F79"/>
    <w:rsid w:val="00C97CF9"/>
    <w:rsid w:val="00CA026F"/>
    <w:rsid w:val="00CA0D01"/>
    <w:rsid w:val="00CA17DD"/>
    <w:rsid w:val="00CA1863"/>
    <w:rsid w:val="00CA1941"/>
    <w:rsid w:val="00CA22B5"/>
    <w:rsid w:val="00CA26CE"/>
    <w:rsid w:val="00CA2AB6"/>
    <w:rsid w:val="00CA391D"/>
    <w:rsid w:val="00CA3ACD"/>
    <w:rsid w:val="00CA4F8B"/>
    <w:rsid w:val="00CA5445"/>
    <w:rsid w:val="00CB0007"/>
    <w:rsid w:val="00CB09DA"/>
    <w:rsid w:val="00CB0BD9"/>
    <w:rsid w:val="00CB17F6"/>
    <w:rsid w:val="00CB1CAC"/>
    <w:rsid w:val="00CB1DE8"/>
    <w:rsid w:val="00CB1E3B"/>
    <w:rsid w:val="00CB1F1D"/>
    <w:rsid w:val="00CB21AB"/>
    <w:rsid w:val="00CB3CB5"/>
    <w:rsid w:val="00CB642F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C6044"/>
    <w:rsid w:val="00CD078F"/>
    <w:rsid w:val="00CD1116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54E5"/>
    <w:rsid w:val="00CE5BB3"/>
    <w:rsid w:val="00CE6F0F"/>
    <w:rsid w:val="00CF002F"/>
    <w:rsid w:val="00CF0246"/>
    <w:rsid w:val="00CF2483"/>
    <w:rsid w:val="00CF24E2"/>
    <w:rsid w:val="00CF393D"/>
    <w:rsid w:val="00CF3A68"/>
    <w:rsid w:val="00CF3B48"/>
    <w:rsid w:val="00CF4ABD"/>
    <w:rsid w:val="00CF4CF2"/>
    <w:rsid w:val="00CF5A53"/>
    <w:rsid w:val="00CF5D28"/>
    <w:rsid w:val="00CF68B8"/>
    <w:rsid w:val="00CF6EAD"/>
    <w:rsid w:val="00CF6F1E"/>
    <w:rsid w:val="00CF6FD2"/>
    <w:rsid w:val="00D001F9"/>
    <w:rsid w:val="00D0036E"/>
    <w:rsid w:val="00D00BB7"/>
    <w:rsid w:val="00D01D7F"/>
    <w:rsid w:val="00D01EAD"/>
    <w:rsid w:val="00D035B9"/>
    <w:rsid w:val="00D040B7"/>
    <w:rsid w:val="00D05B07"/>
    <w:rsid w:val="00D060FF"/>
    <w:rsid w:val="00D064E8"/>
    <w:rsid w:val="00D06546"/>
    <w:rsid w:val="00D06572"/>
    <w:rsid w:val="00D065CD"/>
    <w:rsid w:val="00D0724B"/>
    <w:rsid w:val="00D11A48"/>
    <w:rsid w:val="00D12325"/>
    <w:rsid w:val="00D12761"/>
    <w:rsid w:val="00D132C6"/>
    <w:rsid w:val="00D14487"/>
    <w:rsid w:val="00D1493E"/>
    <w:rsid w:val="00D14D94"/>
    <w:rsid w:val="00D15E7E"/>
    <w:rsid w:val="00D16058"/>
    <w:rsid w:val="00D16FDD"/>
    <w:rsid w:val="00D17B95"/>
    <w:rsid w:val="00D20016"/>
    <w:rsid w:val="00D20568"/>
    <w:rsid w:val="00D207A7"/>
    <w:rsid w:val="00D21C03"/>
    <w:rsid w:val="00D2279F"/>
    <w:rsid w:val="00D22AF1"/>
    <w:rsid w:val="00D22E93"/>
    <w:rsid w:val="00D240D5"/>
    <w:rsid w:val="00D242DA"/>
    <w:rsid w:val="00D243D7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1A28"/>
    <w:rsid w:val="00D42240"/>
    <w:rsid w:val="00D427C3"/>
    <w:rsid w:val="00D42EB8"/>
    <w:rsid w:val="00D43D3C"/>
    <w:rsid w:val="00D43E0B"/>
    <w:rsid w:val="00D441E2"/>
    <w:rsid w:val="00D44932"/>
    <w:rsid w:val="00D45C98"/>
    <w:rsid w:val="00D46111"/>
    <w:rsid w:val="00D4662F"/>
    <w:rsid w:val="00D46A4D"/>
    <w:rsid w:val="00D46E75"/>
    <w:rsid w:val="00D46F1B"/>
    <w:rsid w:val="00D475FB"/>
    <w:rsid w:val="00D4777F"/>
    <w:rsid w:val="00D47C16"/>
    <w:rsid w:val="00D502AF"/>
    <w:rsid w:val="00D5042E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934"/>
    <w:rsid w:val="00D57A3F"/>
    <w:rsid w:val="00D57AF0"/>
    <w:rsid w:val="00D61815"/>
    <w:rsid w:val="00D61FDE"/>
    <w:rsid w:val="00D627E3"/>
    <w:rsid w:val="00D62ECD"/>
    <w:rsid w:val="00D63905"/>
    <w:rsid w:val="00D64426"/>
    <w:rsid w:val="00D64475"/>
    <w:rsid w:val="00D64A2A"/>
    <w:rsid w:val="00D65D78"/>
    <w:rsid w:val="00D65D80"/>
    <w:rsid w:val="00D66AAA"/>
    <w:rsid w:val="00D66B04"/>
    <w:rsid w:val="00D67BC5"/>
    <w:rsid w:val="00D7021B"/>
    <w:rsid w:val="00D70C8C"/>
    <w:rsid w:val="00D70D33"/>
    <w:rsid w:val="00D71862"/>
    <w:rsid w:val="00D71E7F"/>
    <w:rsid w:val="00D71F74"/>
    <w:rsid w:val="00D71FBA"/>
    <w:rsid w:val="00D7239B"/>
    <w:rsid w:val="00D73077"/>
    <w:rsid w:val="00D736A2"/>
    <w:rsid w:val="00D73C57"/>
    <w:rsid w:val="00D742FF"/>
    <w:rsid w:val="00D758B3"/>
    <w:rsid w:val="00D76ADC"/>
    <w:rsid w:val="00D771A2"/>
    <w:rsid w:val="00D77413"/>
    <w:rsid w:val="00D77A95"/>
    <w:rsid w:val="00D80B04"/>
    <w:rsid w:val="00D81F10"/>
    <w:rsid w:val="00D82798"/>
    <w:rsid w:val="00D82BF2"/>
    <w:rsid w:val="00D84A57"/>
    <w:rsid w:val="00D85C72"/>
    <w:rsid w:val="00D8664D"/>
    <w:rsid w:val="00D87307"/>
    <w:rsid w:val="00D874DF"/>
    <w:rsid w:val="00D87974"/>
    <w:rsid w:val="00D87A12"/>
    <w:rsid w:val="00D87DE8"/>
    <w:rsid w:val="00D930E1"/>
    <w:rsid w:val="00D9354D"/>
    <w:rsid w:val="00D93AD9"/>
    <w:rsid w:val="00D9415C"/>
    <w:rsid w:val="00D942CC"/>
    <w:rsid w:val="00D94367"/>
    <w:rsid w:val="00D944E4"/>
    <w:rsid w:val="00D94D87"/>
    <w:rsid w:val="00D95B31"/>
    <w:rsid w:val="00D95DCC"/>
    <w:rsid w:val="00D95E33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7B"/>
    <w:rsid w:val="00DB46D0"/>
    <w:rsid w:val="00DB46DF"/>
    <w:rsid w:val="00DB49B6"/>
    <w:rsid w:val="00DB4E06"/>
    <w:rsid w:val="00DB5559"/>
    <w:rsid w:val="00DB6A80"/>
    <w:rsid w:val="00DB6C06"/>
    <w:rsid w:val="00DB7B06"/>
    <w:rsid w:val="00DC043D"/>
    <w:rsid w:val="00DC318A"/>
    <w:rsid w:val="00DC37F2"/>
    <w:rsid w:val="00DC3A9D"/>
    <w:rsid w:val="00DC4004"/>
    <w:rsid w:val="00DC4243"/>
    <w:rsid w:val="00DC4EBE"/>
    <w:rsid w:val="00DC5584"/>
    <w:rsid w:val="00DC6C1E"/>
    <w:rsid w:val="00DC7255"/>
    <w:rsid w:val="00DC72CE"/>
    <w:rsid w:val="00DC7951"/>
    <w:rsid w:val="00DD1C4B"/>
    <w:rsid w:val="00DD1F7B"/>
    <w:rsid w:val="00DD223D"/>
    <w:rsid w:val="00DD229E"/>
    <w:rsid w:val="00DD3029"/>
    <w:rsid w:val="00DD3CB8"/>
    <w:rsid w:val="00DD45F5"/>
    <w:rsid w:val="00DD55E0"/>
    <w:rsid w:val="00DE18A3"/>
    <w:rsid w:val="00DE1904"/>
    <w:rsid w:val="00DE1BF1"/>
    <w:rsid w:val="00DE1DAA"/>
    <w:rsid w:val="00DE3DBB"/>
    <w:rsid w:val="00DE43A2"/>
    <w:rsid w:val="00DE4A74"/>
    <w:rsid w:val="00DE4B05"/>
    <w:rsid w:val="00DE4BD5"/>
    <w:rsid w:val="00DE4EE9"/>
    <w:rsid w:val="00DE541C"/>
    <w:rsid w:val="00DE737B"/>
    <w:rsid w:val="00DE7757"/>
    <w:rsid w:val="00DF100B"/>
    <w:rsid w:val="00DF11B7"/>
    <w:rsid w:val="00DF1C1F"/>
    <w:rsid w:val="00DF4359"/>
    <w:rsid w:val="00DF73C1"/>
    <w:rsid w:val="00DF7511"/>
    <w:rsid w:val="00DF7751"/>
    <w:rsid w:val="00E009B1"/>
    <w:rsid w:val="00E00BC3"/>
    <w:rsid w:val="00E011D7"/>
    <w:rsid w:val="00E0173D"/>
    <w:rsid w:val="00E031BB"/>
    <w:rsid w:val="00E0417B"/>
    <w:rsid w:val="00E05708"/>
    <w:rsid w:val="00E0576C"/>
    <w:rsid w:val="00E068BC"/>
    <w:rsid w:val="00E073F0"/>
    <w:rsid w:val="00E10761"/>
    <w:rsid w:val="00E11C19"/>
    <w:rsid w:val="00E11D7A"/>
    <w:rsid w:val="00E11EEB"/>
    <w:rsid w:val="00E128F2"/>
    <w:rsid w:val="00E135DC"/>
    <w:rsid w:val="00E13E5A"/>
    <w:rsid w:val="00E13EE4"/>
    <w:rsid w:val="00E16463"/>
    <w:rsid w:val="00E16F82"/>
    <w:rsid w:val="00E176AA"/>
    <w:rsid w:val="00E17F6F"/>
    <w:rsid w:val="00E20B20"/>
    <w:rsid w:val="00E21F42"/>
    <w:rsid w:val="00E2298C"/>
    <w:rsid w:val="00E239D1"/>
    <w:rsid w:val="00E246B9"/>
    <w:rsid w:val="00E250C5"/>
    <w:rsid w:val="00E26727"/>
    <w:rsid w:val="00E26970"/>
    <w:rsid w:val="00E2728F"/>
    <w:rsid w:val="00E27791"/>
    <w:rsid w:val="00E30A54"/>
    <w:rsid w:val="00E30F2D"/>
    <w:rsid w:val="00E319DB"/>
    <w:rsid w:val="00E31AFC"/>
    <w:rsid w:val="00E31E73"/>
    <w:rsid w:val="00E31F11"/>
    <w:rsid w:val="00E3250F"/>
    <w:rsid w:val="00E33F72"/>
    <w:rsid w:val="00E3409E"/>
    <w:rsid w:val="00E34F76"/>
    <w:rsid w:val="00E366EE"/>
    <w:rsid w:val="00E36F2B"/>
    <w:rsid w:val="00E37BE5"/>
    <w:rsid w:val="00E41A27"/>
    <w:rsid w:val="00E41AB4"/>
    <w:rsid w:val="00E4243B"/>
    <w:rsid w:val="00E42737"/>
    <w:rsid w:val="00E433F6"/>
    <w:rsid w:val="00E435A9"/>
    <w:rsid w:val="00E44906"/>
    <w:rsid w:val="00E45C77"/>
    <w:rsid w:val="00E4608B"/>
    <w:rsid w:val="00E46D09"/>
    <w:rsid w:val="00E46D7F"/>
    <w:rsid w:val="00E472F3"/>
    <w:rsid w:val="00E501D3"/>
    <w:rsid w:val="00E53A01"/>
    <w:rsid w:val="00E54775"/>
    <w:rsid w:val="00E55EE0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1F3F"/>
    <w:rsid w:val="00E72C6B"/>
    <w:rsid w:val="00E73AB7"/>
    <w:rsid w:val="00E74F5D"/>
    <w:rsid w:val="00E76034"/>
    <w:rsid w:val="00E77DE7"/>
    <w:rsid w:val="00E80440"/>
    <w:rsid w:val="00E817E0"/>
    <w:rsid w:val="00E82727"/>
    <w:rsid w:val="00E8272A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BDB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9797D"/>
    <w:rsid w:val="00EA0F54"/>
    <w:rsid w:val="00EA1059"/>
    <w:rsid w:val="00EA1D43"/>
    <w:rsid w:val="00EA3710"/>
    <w:rsid w:val="00EA48C5"/>
    <w:rsid w:val="00EA4C04"/>
    <w:rsid w:val="00EA4EC9"/>
    <w:rsid w:val="00EA568E"/>
    <w:rsid w:val="00EA5E0F"/>
    <w:rsid w:val="00EA6FE4"/>
    <w:rsid w:val="00EA7661"/>
    <w:rsid w:val="00EA798D"/>
    <w:rsid w:val="00EA7F4C"/>
    <w:rsid w:val="00EB0B53"/>
    <w:rsid w:val="00EB1D47"/>
    <w:rsid w:val="00EB2146"/>
    <w:rsid w:val="00EB2317"/>
    <w:rsid w:val="00EB26C6"/>
    <w:rsid w:val="00EB279B"/>
    <w:rsid w:val="00EB28AC"/>
    <w:rsid w:val="00EB2ABB"/>
    <w:rsid w:val="00EB2B18"/>
    <w:rsid w:val="00EB3B99"/>
    <w:rsid w:val="00EB4579"/>
    <w:rsid w:val="00EB4F83"/>
    <w:rsid w:val="00EB584C"/>
    <w:rsid w:val="00EB5863"/>
    <w:rsid w:val="00EB5D88"/>
    <w:rsid w:val="00EB6D14"/>
    <w:rsid w:val="00EB7307"/>
    <w:rsid w:val="00EB772D"/>
    <w:rsid w:val="00EB7CB4"/>
    <w:rsid w:val="00EC14B0"/>
    <w:rsid w:val="00EC1A90"/>
    <w:rsid w:val="00EC204E"/>
    <w:rsid w:val="00EC249E"/>
    <w:rsid w:val="00EC2CFF"/>
    <w:rsid w:val="00EC2DFB"/>
    <w:rsid w:val="00EC37EE"/>
    <w:rsid w:val="00EC42D4"/>
    <w:rsid w:val="00EC4904"/>
    <w:rsid w:val="00EC4DF6"/>
    <w:rsid w:val="00EC5E37"/>
    <w:rsid w:val="00EC5F2F"/>
    <w:rsid w:val="00EC651E"/>
    <w:rsid w:val="00EC65E5"/>
    <w:rsid w:val="00EC692E"/>
    <w:rsid w:val="00EC745E"/>
    <w:rsid w:val="00EC775C"/>
    <w:rsid w:val="00EC7EAF"/>
    <w:rsid w:val="00ED1327"/>
    <w:rsid w:val="00ED2672"/>
    <w:rsid w:val="00ED27C3"/>
    <w:rsid w:val="00ED2AE2"/>
    <w:rsid w:val="00ED2C5A"/>
    <w:rsid w:val="00ED33AE"/>
    <w:rsid w:val="00ED3756"/>
    <w:rsid w:val="00ED3775"/>
    <w:rsid w:val="00ED4A6D"/>
    <w:rsid w:val="00ED6D4A"/>
    <w:rsid w:val="00ED6F4C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3FA"/>
    <w:rsid w:val="00EE6D9F"/>
    <w:rsid w:val="00EE6E77"/>
    <w:rsid w:val="00EE76A9"/>
    <w:rsid w:val="00EE799E"/>
    <w:rsid w:val="00EE7CA8"/>
    <w:rsid w:val="00EE7FA7"/>
    <w:rsid w:val="00EF0322"/>
    <w:rsid w:val="00EF0AC8"/>
    <w:rsid w:val="00EF1093"/>
    <w:rsid w:val="00EF1FC3"/>
    <w:rsid w:val="00EF1FCB"/>
    <w:rsid w:val="00EF21C3"/>
    <w:rsid w:val="00EF2C14"/>
    <w:rsid w:val="00EF2E6B"/>
    <w:rsid w:val="00EF442D"/>
    <w:rsid w:val="00EF54D1"/>
    <w:rsid w:val="00EF5B37"/>
    <w:rsid w:val="00EF67BB"/>
    <w:rsid w:val="00EF72F9"/>
    <w:rsid w:val="00F0021E"/>
    <w:rsid w:val="00F0030E"/>
    <w:rsid w:val="00F00CD1"/>
    <w:rsid w:val="00F01493"/>
    <w:rsid w:val="00F01E6B"/>
    <w:rsid w:val="00F0241C"/>
    <w:rsid w:val="00F031EE"/>
    <w:rsid w:val="00F05759"/>
    <w:rsid w:val="00F063EF"/>
    <w:rsid w:val="00F064EC"/>
    <w:rsid w:val="00F07F39"/>
    <w:rsid w:val="00F10CB9"/>
    <w:rsid w:val="00F110CD"/>
    <w:rsid w:val="00F110D5"/>
    <w:rsid w:val="00F12351"/>
    <w:rsid w:val="00F13308"/>
    <w:rsid w:val="00F15193"/>
    <w:rsid w:val="00F16739"/>
    <w:rsid w:val="00F16DE2"/>
    <w:rsid w:val="00F2052B"/>
    <w:rsid w:val="00F20F82"/>
    <w:rsid w:val="00F22183"/>
    <w:rsid w:val="00F2260F"/>
    <w:rsid w:val="00F242AD"/>
    <w:rsid w:val="00F242C4"/>
    <w:rsid w:val="00F247F2"/>
    <w:rsid w:val="00F2518F"/>
    <w:rsid w:val="00F252A8"/>
    <w:rsid w:val="00F255D9"/>
    <w:rsid w:val="00F265F7"/>
    <w:rsid w:val="00F27FA6"/>
    <w:rsid w:val="00F336B9"/>
    <w:rsid w:val="00F33751"/>
    <w:rsid w:val="00F33DC8"/>
    <w:rsid w:val="00F34444"/>
    <w:rsid w:val="00F378F1"/>
    <w:rsid w:val="00F403A1"/>
    <w:rsid w:val="00F403DB"/>
    <w:rsid w:val="00F4065A"/>
    <w:rsid w:val="00F4275C"/>
    <w:rsid w:val="00F427CE"/>
    <w:rsid w:val="00F434B2"/>
    <w:rsid w:val="00F43ECA"/>
    <w:rsid w:val="00F45693"/>
    <w:rsid w:val="00F51BD8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36FE"/>
    <w:rsid w:val="00F64279"/>
    <w:rsid w:val="00F649CF"/>
    <w:rsid w:val="00F657CF"/>
    <w:rsid w:val="00F65808"/>
    <w:rsid w:val="00F6587D"/>
    <w:rsid w:val="00F66A00"/>
    <w:rsid w:val="00F66CFB"/>
    <w:rsid w:val="00F67AA3"/>
    <w:rsid w:val="00F70C73"/>
    <w:rsid w:val="00F713A3"/>
    <w:rsid w:val="00F71A8F"/>
    <w:rsid w:val="00F74A9D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3633"/>
    <w:rsid w:val="00F840DC"/>
    <w:rsid w:val="00F841FB"/>
    <w:rsid w:val="00F84421"/>
    <w:rsid w:val="00F8449B"/>
    <w:rsid w:val="00F84B44"/>
    <w:rsid w:val="00F85691"/>
    <w:rsid w:val="00F86864"/>
    <w:rsid w:val="00F86C6F"/>
    <w:rsid w:val="00F87032"/>
    <w:rsid w:val="00F87094"/>
    <w:rsid w:val="00F87AB3"/>
    <w:rsid w:val="00F87DE6"/>
    <w:rsid w:val="00F913DC"/>
    <w:rsid w:val="00F91DDA"/>
    <w:rsid w:val="00F92892"/>
    <w:rsid w:val="00F9397A"/>
    <w:rsid w:val="00F93A37"/>
    <w:rsid w:val="00F94182"/>
    <w:rsid w:val="00F9431F"/>
    <w:rsid w:val="00F944D9"/>
    <w:rsid w:val="00F946FA"/>
    <w:rsid w:val="00F94A16"/>
    <w:rsid w:val="00F94DB3"/>
    <w:rsid w:val="00F95C81"/>
    <w:rsid w:val="00F962CE"/>
    <w:rsid w:val="00F96500"/>
    <w:rsid w:val="00F97B74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2937"/>
    <w:rsid w:val="00FB3266"/>
    <w:rsid w:val="00FB3CB7"/>
    <w:rsid w:val="00FB3E79"/>
    <w:rsid w:val="00FB4B8A"/>
    <w:rsid w:val="00FB5152"/>
    <w:rsid w:val="00FB5F8F"/>
    <w:rsid w:val="00FB680E"/>
    <w:rsid w:val="00FB6B73"/>
    <w:rsid w:val="00FB7A0B"/>
    <w:rsid w:val="00FB7B67"/>
    <w:rsid w:val="00FC0065"/>
    <w:rsid w:val="00FC062F"/>
    <w:rsid w:val="00FC0754"/>
    <w:rsid w:val="00FC2309"/>
    <w:rsid w:val="00FC3A7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8CD"/>
    <w:rsid w:val="00FD4BA4"/>
    <w:rsid w:val="00FD534E"/>
    <w:rsid w:val="00FD56C7"/>
    <w:rsid w:val="00FD5CBB"/>
    <w:rsid w:val="00FD6564"/>
    <w:rsid w:val="00FD6B74"/>
    <w:rsid w:val="00FD70AE"/>
    <w:rsid w:val="00FE002E"/>
    <w:rsid w:val="00FE06CC"/>
    <w:rsid w:val="00FE2398"/>
    <w:rsid w:val="00FE515A"/>
    <w:rsid w:val="00FE5421"/>
    <w:rsid w:val="00FE5624"/>
    <w:rsid w:val="00FE5D2C"/>
    <w:rsid w:val="00FE5FBF"/>
    <w:rsid w:val="00FE6C25"/>
    <w:rsid w:val="00FE7199"/>
    <w:rsid w:val="00FF033A"/>
    <w:rsid w:val="00FF0964"/>
    <w:rsid w:val="00FF0F67"/>
    <w:rsid w:val="00FF16F2"/>
    <w:rsid w:val="00FF19B8"/>
    <w:rsid w:val="00FF1F9B"/>
    <w:rsid w:val="00FF2534"/>
    <w:rsid w:val="00FF2B42"/>
    <w:rsid w:val="00FF2D5B"/>
    <w:rsid w:val="00FF3B7F"/>
    <w:rsid w:val="00FF4F92"/>
    <w:rsid w:val="00FF54EB"/>
    <w:rsid w:val="00FF6822"/>
    <w:rsid w:val="00FF73D0"/>
    <w:rsid w:val="01637BBD"/>
    <w:rsid w:val="10E807B4"/>
    <w:rsid w:val="141204DA"/>
    <w:rsid w:val="16512788"/>
    <w:rsid w:val="1A219784"/>
    <w:rsid w:val="21B0EE68"/>
    <w:rsid w:val="32975CEE"/>
    <w:rsid w:val="3E61DC49"/>
    <w:rsid w:val="65A50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29802DF9-EB06-4823-BFD8-5CEDA04CA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목록단락,列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,列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453BF3"/>
  </w:style>
  <w:style w:type="character" w:customStyle="1" w:styleId="ProposalChar">
    <w:name w:val="Proposal Char"/>
    <w:link w:val="Proposal"/>
    <w:qFormat/>
    <w:locked/>
    <w:rsid w:val="00453BF3"/>
    <w:rPr>
      <w:rFonts w:ascii="Times New Roman" w:eastAsia="Times New Roman" w:hAnsi="Times New Roman"/>
      <w:b/>
      <w:bCs/>
      <w:lang w:val="en-GB" w:eastAsia="zh-CN"/>
    </w:rPr>
  </w:style>
  <w:style w:type="paragraph" w:customStyle="1" w:styleId="Proposal">
    <w:name w:val="Proposal"/>
    <w:basedOn w:val="Normal"/>
    <w:link w:val="ProposalChar"/>
    <w:qFormat/>
    <w:rsid w:val="00453BF3"/>
    <w:pPr>
      <w:tabs>
        <w:tab w:val="left" w:pos="1701"/>
      </w:tabs>
      <w:spacing w:after="120"/>
      <w:ind w:left="1701" w:hanging="1701"/>
      <w:jc w:val="both"/>
      <w:textAlignment w:val="auto"/>
    </w:pPr>
    <w:rPr>
      <w:rFonts w:eastAsia="Times New Roman"/>
      <w:b/>
      <w:bCs/>
      <w:lang w:eastAsia="zh-CN"/>
    </w:rPr>
  </w:style>
  <w:style w:type="character" w:styleId="Emphasis">
    <w:name w:val="Emphasis"/>
    <w:basedOn w:val="DefaultParagraphFont"/>
    <w:qFormat/>
    <w:rsid w:val="00453BF3"/>
    <w:rPr>
      <w:i/>
      <w:iCs/>
    </w:rPr>
  </w:style>
  <w:style w:type="paragraph" w:customStyle="1" w:styleId="paragraph">
    <w:name w:val="paragraph"/>
    <w:basedOn w:val="Normal"/>
    <w:rsid w:val="00932AC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932ACA"/>
  </w:style>
  <w:style w:type="character" w:customStyle="1" w:styleId="spellingerror">
    <w:name w:val="spellingerror"/>
    <w:basedOn w:val="DefaultParagraphFont"/>
    <w:rsid w:val="00932A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5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7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2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1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9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76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09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9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51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64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06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76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75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05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29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83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0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3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82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128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763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81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861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0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620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837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241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78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3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77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88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79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903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212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441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507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06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07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210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615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62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32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39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83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 xsi:nil="true"/>
    <_dlc_DocId xmlns="71c5aaf6-e6ce-465b-b873-5148d2a4c105">5AIRPNAIUNRU-1830940522-17331</_dlc_DocId>
    <_dlc_DocIdUrl xmlns="71c5aaf6-e6ce-465b-b873-5148d2a4c105">
      <Url>https://nokia.sharepoint.com/sites/c5g/5gradio/_layouts/15/DocIdRedir.aspx?ID=5AIRPNAIUNRU-1830940522-17331</Url>
      <Description>5AIRPNAIUNRU-1830940522-17331</Description>
    </_dlc_DocIdUrl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3EAABB8-2AC8-4D23-9584-43B51C72D1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17</TotalTime>
  <Pages>5</Pages>
  <Words>2154</Words>
  <Characters>12284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14410</CharactersWithSpaces>
  <SharedDoc>false</SharedDoc>
  <HLinks>
    <vt:vector size="6" baseType="variant">
      <vt:variant>
        <vt:i4>1507428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https://www.3gpp.org/ftp/tsg_ran/WG1_RL1/TSGR1_109-e/Docs/R1-2205496.zip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Wanuga, Kevin (Nokia - US/Murray Hill)</cp:lastModifiedBy>
  <cp:revision>6</cp:revision>
  <cp:lastPrinted>2016-06-20T11:35:00Z</cp:lastPrinted>
  <dcterms:created xsi:type="dcterms:W3CDTF">2022-09-30T18:56:00Z</dcterms:created>
  <dcterms:modified xsi:type="dcterms:W3CDTF">2022-09-30T19:12:00Z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c9e79cf2-7753-448d-84c2-3c6804270bf8</vt:lpwstr>
  </property>
</Properties>
</file>