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797" w:rsidRPr="002B5509" w:rsidRDefault="00335F92" w:rsidP="004873FD">
      <w:pPr>
        <w:tabs>
          <w:tab w:val="center" w:pos="4536"/>
          <w:tab w:val="right" w:pos="7020"/>
          <w:tab w:val="right" w:pos="9639"/>
        </w:tabs>
        <w:ind w:right="2"/>
        <w:rPr>
          <w:rFonts w:ascii="Arial" w:eastAsiaTheme="minorEastAsia" w:hAnsi="Arial" w:cs="Arial"/>
          <w:b/>
          <w:bCs/>
          <w:sz w:val="22"/>
          <w:szCs w:val="22"/>
          <w:lang w:eastAsia="zh-CN"/>
        </w:rPr>
      </w:pPr>
      <w:r w:rsidRPr="00335F92">
        <w:rPr>
          <w:rFonts w:ascii="Arial" w:eastAsia="宋体" w:hAnsi="Arial" w:cs="Arial"/>
          <w:b/>
          <w:bCs/>
          <w:sz w:val="22"/>
          <w:szCs w:val="22"/>
          <w:lang w:eastAsia="zh-CN"/>
        </w:rPr>
        <w:t>3GPP TSG RAN WG1 #110bis-e</w:t>
      </w:r>
      <w:r w:rsidR="004873FD" w:rsidRPr="00C85F26">
        <w:rPr>
          <w:rFonts w:ascii="Arial" w:hAnsi="Arial" w:cs="Arial"/>
          <w:b/>
          <w:bCs/>
          <w:sz w:val="22"/>
          <w:szCs w:val="22"/>
        </w:rPr>
        <w:tab/>
      </w:r>
      <w:r w:rsidR="004873FD" w:rsidRPr="00C85F26">
        <w:rPr>
          <w:rFonts w:ascii="Arial" w:hAnsi="Arial" w:cs="Arial"/>
          <w:b/>
          <w:bCs/>
          <w:sz w:val="22"/>
          <w:szCs w:val="22"/>
        </w:rPr>
        <w:tab/>
        <w:t xml:space="preserve">                        </w:t>
      </w:r>
      <w:r w:rsidR="00F57380" w:rsidRPr="00C85F26">
        <w:rPr>
          <w:rFonts w:ascii="Arial" w:eastAsiaTheme="minorEastAsia" w:hAnsi="Arial" w:cs="Arial"/>
          <w:b/>
          <w:bCs/>
          <w:sz w:val="22"/>
          <w:szCs w:val="22"/>
          <w:lang w:eastAsia="zh-CN"/>
        </w:rPr>
        <w:t xml:space="preserve">     </w:t>
      </w:r>
      <w:r w:rsidR="00D506D7" w:rsidRPr="00C85F26">
        <w:rPr>
          <w:rFonts w:ascii="Arial" w:eastAsiaTheme="minorEastAsia" w:hAnsi="Arial" w:cs="Arial"/>
          <w:b/>
          <w:bCs/>
          <w:sz w:val="22"/>
          <w:szCs w:val="22"/>
          <w:lang w:eastAsia="zh-CN"/>
        </w:rPr>
        <w:t xml:space="preserve">            </w:t>
      </w:r>
      <w:r w:rsidR="00F57380" w:rsidRPr="00C85F26">
        <w:rPr>
          <w:rFonts w:ascii="Arial" w:eastAsiaTheme="minorEastAsia" w:hAnsi="Arial" w:cs="Arial"/>
          <w:b/>
          <w:bCs/>
          <w:sz w:val="22"/>
          <w:szCs w:val="22"/>
          <w:lang w:eastAsia="zh-CN"/>
        </w:rPr>
        <w:t xml:space="preserve">    </w:t>
      </w:r>
      <w:r w:rsidR="00E1031D" w:rsidRPr="00C85F26">
        <w:rPr>
          <w:rFonts w:ascii="Arial" w:eastAsiaTheme="minorEastAsia" w:hAnsi="Arial" w:cs="Arial"/>
          <w:b/>
          <w:bCs/>
          <w:sz w:val="22"/>
          <w:szCs w:val="22"/>
          <w:lang w:eastAsia="zh-CN"/>
        </w:rPr>
        <w:t xml:space="preserve">      </w:t>
      </w:r>
      <w:r w:rsidR="004873FD" w:rsidRPr="00C85F26">
        <w:rPr>
          <w:rFonts w:ascii="Arial" w:hAnsi="Arial" w:cs="Arial"/>
          <w:b/>
          <w:bCs/>
          <w:sz w:val="22"/>
          <w:szCs w:val="22"/>
        </w:rPr>
        <w:t xml:space="preserve">       </w:t>
      </w:r>
      <w:r w:rsidR="00E4685B" w:rsidRPr="00E4685B">
        <w:rPr>
          <w:rFonts w:ascii="Arial" w:hAnsi="Arial" w:cs="Arial"/>
          <w:b/>
          <w:bCs/>
          <w:sz w:val="22"/>
          <w:szCs w:val="22"/>
        </w:rPr>
        <w:t>R1-</w:t>
      </w:r>
      <w:r w:rsidR="000C14C9">
        <w:rPr>
          <w:rFonts w:ascii="Arial" w:eastAsiaTheme="minorEastAsia" w:hAnsi="Arial" w:cs="Arial" w:hint="eastAsia"/>
          <w:b/>
          <w:bCs/>
          <w:sz w:val="22"/>
          <w:szCs w:val="22"/>
          <w:lang w:eastAsia="zh-CN"/>
        </w:rPr>
        <w:t>220</w:t>
      </w:r>
      <w:r w:rsidR="00BF6468">
        <w:rPr>
          <w:rFonts w:ascii="Arial" w:eastAsiaTheme="minorEastAsia" w:hAnsi="Arial" w:cs="Arial" w:hint="eastAsia"/>
          <w:b/>
          <w:bCs/>
          <w:sz w:val="22"/>
          <w:szCs w:val="22"/>
          <w:lang w:eastAsia="zh-CN"/>
        </w:rPr>
        <w:t>8927</w:t>
      </w:r>
      <w:bookmarkStart w:id="0" w:name="_GoBack"/>
      <w:bookmarkEnd w:id="0"/>
    </w:p>
    <w:p w:rsidR="00335F92" w:rsidRPr="00335F92" w:rsidRDefault="00335F92" w:rsidP="00F97A78">
      <w:pPr>
        <w:pStyle w:val="a5"/>
        <w:tabs>
          <w:tab w:val="clear" w:pos="4536"/>
          <w:tab w:val="left" w:pos="1800"/>
        </w:tabs>
        <w:ind w:left="1800" w:hanging="1800"/>
        <w:rPr>
          <w:rFonts w:eastAsiaTheme="minorEastAsia" w:cs="Arial"/>
          <w:bCs/>
          <w:sz w:val="22"/>
          <w:szCs w:val="22"/>
          <w:lang w:eastAsia="zh-CN"/>
        </w:rPr>
      </w:pPr>
      <w:proofErr w:type="gramStart"/>
      <w:r w:rsidRPr="00335F92">
        <w:rPr>
          <w:rFonts w:eastAsiaTheme="minorEastAsia" w:cs="Arial"/>
          <w:bCs/>
          <w:sz w:val="22"/>
          <w:szCs w:val="22"/>
          <w:lang w:eastAsia="zh-CN"/>
        </w:rPr>
        <w:t>e-Meeting</w:t>
      </w:r>
      <w:proofErr w:type="gramEnd"/>
      <w:r w:rsidRPr="00335F92">
        <w:rPr>
          <w:rFonts w:eastAsiaTheme="minorEastAsia" w:cs="Arial"/>
          <w:bCs/>
          <w:sz w:val="22"/>
          <w:szCs w:val="22"/>
          <w:lang w:eastAsia="zh-CN"/>
        </w:rPr>
        <w:t>, October 10th – 19th, 2022</w:t>
      </w:r>
    </w:p>
    <w:p w:rsidR="00514CBD" w:rsidRPr="00084D86" w:rsidRDefault="00514CBD" w:rsidP="00F97A78">
      <w:pPr>
        <w:pStyle w:val="a5"/>
        <w:tabs>
          <w:tab w:val="clear" w:pos="4536"/>
          <w:tab w:val="left" w:pos="1800"/>
        </w:tabs>
        <w:ind w:left="1800" w:hanging="1800"/>
        <w:rPr>
          <w:rFonts w:eastAsiaTheme="minorEastAsia"/>
          <w:sz w:val="22"/>
          <w:szCs w:val="22"/>
          <w:lang w:eastAsia="zh-CN"/>
        </w:rPr>
      </w:pPr>
    </w:p>
    <w:p w:rsidR="00F97A78" w:rsidRPr="002012A1"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p>
    <w:p w:rsidR="00F97A78" w:rsidRPr="00612F50" w:rsidRDefault="00F97A78" w:rsidP="001F1327">
      <w:pPr>
        <w:tabs>
          <w:tab w:val="left" w:pos="1800"/>
          <w:tab w:val="right" w:pos="9072"/>
        </w:tabs>
        <w:snapToGrid w:val="0"/>
        <w:ind w:left="1797" w:hanging="1797"/>
        <w:rPr>
          <w:rFonts w:eastAsiaTheme="minorEastAsia"/>
          <w:sz w:val="22"/>
          <w:szCs w:val="22"/>
          <w:lang w:val="x-none" w:eastAsia="zh-CN"/>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335F92" w:rsidRPr="00335F92">
        <w:rPr>
          <w:rFonts w:ascii="Arial" w:eastAsiaTheme="minorEastAsia" w:hAnsi="Arial"/>
          <w:b/>
          <w:sz w:val="22"/>
          <w:szCs w:val="22"/>
          <w:lang w:val="x-none" w:eastAsia="zh-CN"/>
        </w:rPr>
        <w:t>Draft CR</w:t>
      </w:r>
      <w:r w:rsidR="00335F92">
        <w:rPr>
          <w:rFonts w:ascii="Arial" w:eastAsiaTheme="minorEastAsia" w:hAnsi="Arial" w:hint="eastAsia"/>
          <w:b/>
          <w:sz w:val="22"/>
          <w:szCs w:val="22"/>
          <w:lang w:val="x-none" w:eastAsia="zh-CN"/>
        </w:rPr>
        <w:t>s</w:t>
      </w:r>
      <w:r w:rsidR="00335F92" w:rsidRPr="00335F92">
        <w:rPr>
          <w:rFonts w:ascii="Arial" w:eastAsiaTheme="minorEastAsia" w:hAnsi="Arial"/>
          <w:b/>
          <w:sz w:val="22"/>
          <w:szCs w:val="22"/>
          <w:lang w:val="x-none" w:eastAsia="zh-CN"/>
        </w:rPr>
        <w:t xml:space="preserve"> for NR Multicast and Broadcast Service</w:t>
      </w:r>
    </w:p>
    <w:p w:rsidR="00F97A78" w:rsidRPr="00221435"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3D2BE9" w:rsidRPr="00C85F26">
        <w:rPr>
          <w:rFonts w:ascii="Arial" w:eastAsia="MS Mincho" w:hAnsi="Arial"/>
          <w:b/>
          <w:sz w:val="22"/>
          <w:szCs w:val="22"/>
          <w:lang w:val="x-none"/>
        </w:rPr>
        <w:t>8</w:t>
      </w:r>
      <w:r w:rsidR="009774B5" w:rsidRPr="00C85F26">
        <w:rPr>
          <w:rFonts w:ascii="Arial" w:eastAsia="MS Mincho" w:hAnsi="Arial"/>
          <w:b/>
          <w:sz w:val="22"/>
          <w:szCs w:val="22"/>
          <w:lang w:val="x-none"/>
        </w:rPr>
        <w:t>.</w:t>
      </w:r>
      <w:r w:rsidR="003204AE" w:rsidRPr="00C85F26">
        <w:rPr>
          <w:rFonts w:ascii="Arial" w:eastAsia="MS Mincho" w:hAnsi="Arial"/>
          <w:b/>
          <w:sz w:val="22"/>
          <w:szCs w:val="22"/>
          <w:lang w:val="x-none"/>
        </w:rPr>
        <w:t>1</w:t>
      </w:r>
      <w:r w:rsidR="00693A00" w:rsidRPr="00C85F26">
        <w:rPr>
          <w:rFonts w:ascii="Arial" w:eastAsia="MS Mincho" w:hAnsi="Arial"/>
          <w:b/>
          <w:sz w:val="22"/>
          <w:szCs w:val="22"/>
          <w:lang w:val="x-none"/>
        </w:rPr>
        <w:t>2</w:t>
      </w:r>
    </w:p>
    <w:p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rsidR="00FE5799" w:rsidRPr="00F827BF" w:rsidRDefault="00FE5799" w:rsidP="00FE5799">
      <w:pPr>
        <w:pBdr>
          <w:bottom w:val="single" w:sz="4" w:space="1" w:color="auto"/>
        </w:pBdr>
        <w:tabs>
          <w:tab w:val="left" w:pos="2552"/>
        </w:tabs>
        <w:rPr>
          <w:sz w:val="24"/>
        </w:rPr>
      </w:pPr>
    </w:p>
    <w:p w:rsidR="00A50001" w:rsidRDefault="00CB17EE" w:rsidP="00A95826">
      <w:pPr>
        <w:pStyle w:val="10"/>
        <w:numPr>
          <w:ilvl w:val="0"/>
          <w:numId w:val="5"/>
        </w:numPr>
        <w:rPr>
          <w:rFonts w:ascii="Arial" w:hAnsi="Arial" w:cs="Arial"/>
          <w:sz w:val="24"/>
          <w:szCs w:val="24"/>
        </w:rPr>
      </w:pPr>
      <w:r w:rsidRPr="001F0CE4">
        <w:rPr>
          <w:rFonts w:ascii="Arial" w:hAnsi="Arial" w:cs="Arial"/>
          <w:sz w:val="24"/>
          <w:szCs w:val="24"/>
        </w:rPr>
        <w:t>Introduction</w:t>
      </w:r>
    </w:p>
    <w:p w:rsidR="00612F50" w:rsidRDefault="00E5510B" w:rsidP="00612F50">
      <w:pPr>
        <w:jc w:val="both"/>
        <w:rPr>
          <w:rFonts w:eastAsiaTheme="minorEastAsia"/>
          <w:lang w:val="en-GB" w:eastAsia="zh-CN"/>
        </w:rPr>
      </w:pPr>
      <w:r>
        <w:rPr>
          <w:rFonts w:eastAsiaTheme="minorEastAsia" w:hint="eastAsia"/>
          <w:lang w:val="en-GB" w:eastAsia="zh-CN"/>
        </w:rPr>
        <w:t xml:space="preserve">In RAN1#110 meeting, </w:t>
      </w:r>
      <w:r w:rsidRPr="00E5510B">
        <w:rPr>
          <w:rFonts w:eastAsiaTheme="minorEastAsia"/>
          <w:lang w:val="en-GB" w:eastAsia="zh-CN"/>
        </w:rPr>
        <w:t xml:space="preserve">majority issues were discussed and reached consensus. In this contribution, we continue discussing some text proposals to </w:t>
      </w:r>
      <w:r w:rsidR="00F232BB">
        <w:rPr>
          <w:rFonts w:eastAsiaTheme="minorEastAsia" w:hint="eastAsia"/>
          <w:lang w:val="en-GB" w:eastAsia="zh-CN"/>
        </w:rPr>
        <w:t>TS 38.213(v17.3.0)</w:t>
      </w:r>
      <w:r w:rsidRPr="00E5510B">
        <w:rPr>
          <w:rFonts w:eastAsiaTheme="minorEastAsia"/>
          <w:lang w:val="en-GB" w:eastAsia="zh-CN"/>
        </w:rPr>
        <w:t xml:space="preserve"> on Rel-17 NR MBS.</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612F50" w:rsidTr="00612F50">
        <w:tc>
          <w:tcPr>
            <w:tcW w:w="9530" w:type="dxa"/>
          </w:tcPr>
          <w:p w:rsidR="00612F50" w:rsidRPr="00F232BB" w:rsidRDefault="00612F50" w:rsidP="00612F50">
            <w:pPr>
              <w:jc w:val="both"/>
              <w:rPr>
                <w:rFonts w:eastAsiaTheme="minorEastAsia"/>
                <w:lang w:val="en-GB" w:eastAsia="zh-CN"/>
              </w:rPr>
            </w:pPr>
          </w:p>
        </w:tc>
      </w:tr>
    </w:tbl>
    <w:p w:rsidR="005E7A6B" w:rsidRPr="001F0CE4" w:rsidRDefault="007D6DE2" w:rsidP="00A95826">
      <w:pPr>
        <w:pStyle w:val="10"/>
        <w:numPr>
          <w:ilvl w:val="0"/>
          <w:numId w:val="5"/>
        </w:numPr>
        <w:rPr>
          <w:rFonts w:ascii="Arial" w:hAnsi="Arial" w:cs="Arial"/>
          <w:sz w:val="24"/>
          <w:szCs w:val="24"/>
        </w:rPr>
      </w:pPr>
      <w:r w:rsidRPr="001F0CE4">
        <w:rPr>
          <w:rFonts w:ascii="Arial" w:hAnsi="Arial" w:cs="Arial"/>
          <w:sz w:val="24"/>
          <w:szCs w:val="24"/>
        </w:rPr>
        <w:t>Discussion</w:t>
      </w:r>
      <w:r w:rsidR="0083108C" w:rsidRPr="001F0CE4">
        <w:rPr>
          <w:rFonts w:ascii="Arial" w:hAnsi="Arial" w:cs="Arial"/>
          <w:sz w:val="24"/>
          <w:szCs w:val="24"/>
        </w:rPr>
        <w:t xml:space="preserve"> </w:t>
      </w:r>
    </w:p>
    <w:p w:rsidR="00E43DE6" w:rsidRDefault="00E43DE6" w:rsidP="00E43DE6">
      <w:pPr>
        <w:pStyle w:val="Normalwithindent"/>
        <w:ind w:firstLine="0"/>
        <w:rPr>
          <w:rFonts w:eastAsiaTheme="minorEastAsia"/>
          <w:b/>
          <w:sz w:val="22"/>
          <w:u w:val="single"/>
        </w:rPr>
      </w:pPr>
      <w:r w:rsidRPr="00474E40">
        <w:rPr>
          <w:rFonts w:hint="eastAsia"/>
          <w:b/>
          <w:sz w:val="22"/>
          <w:u w:val="single"/>
        </w:rPr>
        <w:t>Text proposal#</w:t>
      </w:r>
      <w:r w:rsidR="004F41F3">
        <w:rPr>
          <w:rFonts w:eastAsiaTheme="minorEastAsia" w:hint="eastAsia"/>
          <w:b/>
          <w:sz w:val="22"/>
          <w:u w:val="single"/>
        </w:rPr>
        <w:t>1</w:t>
      </w:r>
      <w:r w:rsidRPr="00474E40">
        <w:rPr>
          <w:rFonts w:hint="eastAsia"/>
          <w:b/>
          <w:sz w:val="22"/>
          <w:u w:val="single"/>
        </w:rPr>
        <w:t xml:space="preserve">: </w:t>
      </w:r>
      <w:r w:rsidR="00FC591F">
        <w:rPr>
          <w:rFonts w:eastAsiaTheme="minorEastAsia" w:hint="eastAsia"/>
          <w:b/>
          <w:sz w:val="22"/>
          <w:u w:val="single"/>
        </w:rPr>
        <w:t>Correction on definition of G-CS-RNTI for SPS group-common PDSCH</w:t>
      </w:r>
    </w:p>
    <w:p w:rsidR="00AD2C95" w:rsidRPr="00FB259E" w:rsidRDefault="00FB259E" w:rsidP="00FB259E">
      <w:pPr>
        <w:pStyle w:val="text"/>
        <w:spacing w:after="120"/>
        <w:rPr>
          <w:rFonts w:eastAsiaTheme="minorEastAsia"/>
          <w:sz w:val="20"/>
          <w:szCs w:val="24"/>
          <w:lang w:val="en-GB" w:eastAsia="zh-CN"/>
        </w:rPr>
      </w:pPr>
      <w:r w:rsidRPr="00FB259E">
        <w:rPr>
          <w:rFonts w:eastAsiaTheme="minorEastAsia" w:hint="eastAsia"/>
          <w:sz w:val="20"/>
          <w:szCs w:val="24"/>
          <w:lang w:val="en-GB" w:eastAsia="zh-CN"/>
        </w:rPr>
        <w:t xml:space="preserve">In </w:t>
      </w:r>
      <w:r>
        <w:rPr>
          <w:rFonts w:eastAsiaTheme="minorEastAsia" w:hint="eastAsia"/>
          <w:sz w:val="20"/>
          <w:szCs w:val="24"/>
          <w:lang w:val="en-GB" w:eastAsia="zh-CN"/>
        </w:rPr>
        <w:t>RAN1#104-e meeting, it was agreed that G-CS-RNTI is used for dynamic retransmission/activation/deactivation of SPS group-common PDSCH.</w:t>
      </w:r>
      <w:r w:rsidRPr="00FB259E">
        <w:t xml:space="preserve"> </w:t>
      </w:r>
      <w:r w:rsidRPr="00FB259E">
        <w:rPr>
          <w:rFonts w:eastAsiaTheme="minorEastAsia" w:hint="eastAsia"/>
          <w:sz w:val="20"/>
          <w:szCs w:val="24"/>
          <w:lang w:val="en-GB" w:eastAsia="zh-CN"/>
        </w:rPr>
        <w:t>T</w:t>
      </w:r>
      <w:r w:rsidRPr="00FB259E">
        <w:rPr>
          <w:rFonts w:eastAsiaTheme="minorEastAsia"/>
          <w:sz w:val="20"/>
          <w:szCs w:val="24"/>
          <w:lang w:val="en-GB" w:eastAsia="zh-CN"/>
        </w:rPr>
        <w:t xml:space="preserve">he relevant agreement </w:t>
      </w:r>
      <w:r>
        <w:rPr>
          <w:rFonts w:eastAsiaTheme="minorEastAsia" w:hint="eastAsia"/>
          <w:sz w:val="20"/>
          <w:szCs w:val="24"/>
          <w:lang w:val="en-GB" w:eastAsia="zh-CN"/>
        </w:rPr>
        <w:t>is</w:t>
      </w:r>
      <w:r w:rsidRPr="00FB259E">
        <w:rPr>
          <w:rFonts w:eastAsiaTheme="minorEastAsia"/>
          <w:sz w:val="20"/>
          <w:szCs w:val="24"/>
          <w:lang w:val="en-GB" w:eastAsia="zh-CN"/>
        </w:rPr>
        <w:t xml:space="preserve"> shown below.</w:t>
      </w:r>
    </w:p>
    <w:tbl>
      <w:tblPr>
        <w:tblStyle w:val="a7"/>
        <w:tblW w:w="0" w:type="auto"/>
        <w:tblLook w:val="04A0" w:firstRow="1" w:lastRow="0" w:firstColumn="1" w:lastColumn="0" w:noHBand="0" w:noVBand="1"/>
      </w:tblPr>
      <w:tblGrid>
        <w:gridCol w:w="9530"/>
      </w:tblGrid>
      <w:tr w:rsidR="00E43DE6" w:rsidTr="00E43DE6">
        <w:tc>
          <w:tcPr>
            <w:tcW w:w="9530" w:type="dxa"/>
          </w:tcPr>
          <w:p w:rsidR="00E43DE6" w:rsidRPr="008D11F2" w:rsidRDefault="00E43DE6" w:rsidP="00E43DE6">
            <w:pPr>
              <w:widowControl w:val="0"/>
              <w:jc w:val="both"/>
              <w:rPr>
                <w:rFonts w:eastAsia="宋体"/>
                <w:b/>
                <w:kern w:val="2"/>
                <w:szCs w:val="20"/>
                <w:lang w:eastAsia="zh-CN"/>
              </w:rPr>
            </w:pPr>
            <w:r w:rsidRPr="008D11F2">
              <w:rPr>
                <w:rFonts w:eastAsia="宋体"/>
                <w:b/>
                <w:kern w:val="2"/>
                <w:szCs w:val="20"/>
                <w:highlight w:val="green"/>
                <w:lang w:eastAsia="x-none"/>
              </w:rPr>
              <w:t>Agreement</w:t>
            </w:r>
            <w:r w:rsidR="008D11F2" w:rsidRPr="008D11F2">
              <w:rPr>
                <w:rFonts w:eastAsia="宋体" w:hint="eastAsia"/>
                <w:b/>
                <w:kern w:val="2"/>
                <w:szCs w:val="20"/>
                <w:lang w:eastAsia="zh-CN"/>
              </w:rPr>
              <w:t>(</w:t>
            </w:r>
            <w:r w:rsidR="008D11F2" w:rsidRPr="008D11F2">
              <w:rPr>
                <w:rFonts w:eastAsiaTheme="minorEastAsia" w:hint="eastAsia"/>
                <w:b/>
                <w:lang w:val="en-GB" w:eastAsia="zh-CN"/>
              </w:rPr>
              <w:t xml:space="preserve"> RAN1#104-e)</w:t>
            </w:r>
          </w:p>
          <w:p w:rsidR="00E43DE6" w:rsidRPr="00E43DE6" w:rsidRDefault="00E43DE6" w:rsidP="00E43DE6">
            <w:pPr>
              <w:widowControl w:val="0"/>
              <w:jc w:val="both"/>
              <w:rPr>
                <w:rFonts w:eastAsia="宋体"/>
                <w:kern w:val="2"/>
                <w:szCs w:val="20"/>
                <w:lang w:eastAsia="x-none"/>
              </w:rPr>
            </w:pPr>
            <w:r w:rsidRPr="00E43DE6">
              <w:rPr>
                <w:rFonts w:eastAsia="宋体"/>
                <w:kern w:val="2"/>
                <w:szCs w:val="20"/>
                <w:lang w:eastAsia="x-none"/>
              </w:rPr>
              <w:t>Define G-CS-RNTI at least for SPS group-common PDSCH and activation/deactivation of SPS group-common PDSCH, different from CS-RNTI for unicast SPS PDSCH.</w:t>
            </w:r>
          </w:p>
          <w:p w:rsidR="00E43DE6" w:rsidRPr="00E43DE6" w:rsidRDefault="00E43DE6" w:rsidP="00E43DE6">
            <w:pPr>
              <w:widowControl w:val="0"/>
              <w:numPr>
                <w:ilvl w:val="0"/>
                <w:numId w:val="33"/>
              </w:numPr>
              <w:jc w:val="both"/>
              <w:rPr>
                <w:rFonts w:eastAsia="宋体"/>
                <w:kern w:val="2"/>
                <w:szCs w:val="20"/>
                <w:lang w:eastAsia="x-none"/>
              </w:rPr>
            </w:pPr>
            <w:r w:rsidRPr="00E43DE6">
              <w:rPr>
                <w:rFonts w:eastAsia="宋体"/>
                <w:kern w:val="2"/>
                <w:szCs w:val="20"/>
                <w:lang w:eastAsia="x-none"/>
              </w:rPr>
              <w:t xml:space="preserve">G-CS-RNTI is used for PTM scheme 1 based dynamic retransmission of SPS group-common PDSCH </w:t>
            </w:r>
          </w:p>
          <w:p w:rsidR="00E43DE6" w:rsidRPr="00E43DE6" w:rsidRDefault="00E43DE6" w:rsidP="00E43DE6">
            <w:pPr>
              <w:widowControl w:val="0"/>
              <w:numPr>
                <w:ilvl w:val="0"/>
                <w:numId w:val="33"/>
              </w:numPr>
              <w:jc w:val="both"/>
              <w:rPr>
                <w:rFonts w:eastAsia="宋体"/>
                <w:kern w:val="2"/>
                <w:szCs w:val="20"/>
                <w:lang w:eastAsia="x-none"/>
              </w:rPr>
            </w:pPr>
            <w:r w:rsidRPr="00E43DE6">
              <w:rPr>
                <w:rFonts w:eastAsia="宋体"/>
                <w:kern w:val="2"/>
                <w:szCs w:val="20"/>
                <w:lang w:eastAsia="x-none"/>
              </w:rPr>
              <w:t>FFS: Whether CS-RNTI can be used for PTP retransmission of SPS group-common PDSCH.</w:t>
            </w:r>
          </w:p>
          <w:p w:rsidR="00E43DE6" w:rsidRPr="00E43DE6" w:rsidRDefault="00E43DE6" w:rsidP="00680AAB">
            <w:pPr>
              <w:widowControl w:val="0"/>
              <w:numPr>
                <w:ilvl w:val="0"/>
                <w:numId w:val="33"/>
              </w:numPr>
              <w:jc w:val="both"/>
              <w:rPr>
                <w:rFonts w:eastAsia="宋体"/>
                <w:kern w:val="2"/>
                <w:szCs w:val="20"/>
                <w:lang w:eastAsia="x-none"/>
              </w:rPr>
            </w:pPr>
            <w:r w:rsidRPr="00E43DE6">
              <w:rPr>
                <w:rFonts w:eastAsia="宋体"/>
                <w:kern w:val="2"/>
                <w:szCs w:val="20"/>
                <w:lang w:eastAsia="x-none"/>
              </w:rPr>
              <w:t>FFS: Number of G-CS-RNTI.</w:t>
            </w:r>
          </w:p>
        </w:tc>
      </w:tr>
    </w:tbl>
    <w:p w:rsidR="00AD2C95" w:rsidRPr="001B29F7" w:rsidRDefault="001B29F7" w:rsidP="001B29F7">
      <w:pPr>
        <w:pStyle w:val="text"/>
        <w:spacing w:after="120"/>
        <w:rPr>
          <w:rFonts w:eastAsiaTheme="minorEastAsia"/>
          <w:sz w:val="20"/>
          <w:szCs w:val="24"/>
          <w:lang w:val="en-GB" w:eastAsia="zh-CN"/>
        </w:rPr>
      </w:pPr>
      <w:r>
        <w:rPr>
          <w:rFonts w:eastAsiaTheme="minorEastAsia" w:hint="eastAsia"/>
          <w:sz w:val="20"/>
          <w:szCs w:val="24"/>
          <w:lang w:val="en-GB" w:eastAsia="zh-CN"/>
        </w:rPr>
        <w:t>However, in TS 38.213(v 17.3.0),</w:t>
      </w:r>
      <w:r w:rsidR="0039419A">
        <w:rPr>
          <w:rFonts w:eastAsiaTheme="minorEastAsia" w:hint="eastAsia"/>
          <w:sz w:val="20"/>
          <w:szCs w:val="24"/>
          <w:lang w:val="en-GB" w:eastAsia="zh-CN"/>
        </w:rPr>
        <w:t xml:space="preserve"> only</w:t>
      </w:r>
      <w:r w:rsidR="00E5510B">
        <w:rPr>
          <w:rFonts w:eastAsiaTheme="minorEastAsia" w:hint="eastAsia"/>
          <w:sz w:val="20"/>
          <w:szCs w:val="24"/>
          <w:lang w:val="en-GB" w:eastAsia="zh-CN"/>
        </w:rPr>
        <w:t xml:space="preserve"> providing</w:t>
      </w:r>
      <w:r>
        <w:rPr>
          <w:rFonts w:eastAsiaTheme="minorEastAsia" w:hint="eastAsia"/>
          <w:sz w:val="20"/>
          <w:szCs w:val="24"/>
          <w:lang w:val="en-GB" w:eastAsia="zh-CN"/>
        </w:rPr>
        <w:t xml:space="preserve"> G-CS-RNTI </w:t>
      </w:r>
      <w:r w:rsidR="00E5510B">
        <w:rPr>
          <w:rFonts w:eastAsiaTheme="minorEastAsia" w:hint="eastAsia"/>
          <w:sz w:val="20"/>
          <w:szCs w:val="24"/>
          <w:lang w:val="en-GB" w:eastAsia="zh-CN"/>
        </w:rPr>
        <w:t xml:space="preserve">for </w:t>
      </w:r>
      <w:r>
        <w:rPr>
          <w:rFonts w:eastAsiaTheme="minorEastAsia" w:hint="eastAsia"/>
          <w:sz w:val="20"/>
          <w:szCs w:val="24"/>
          <w:lang w:val="en-GB" w:eastAsia="zh-CN"/>
        </w:rPr>
        <w:t xml:space="preserve">activation/deactivation of SPS group-common PDSCH </w:t>
      </w:r>
      <w:r w:rsidR="004F41F3">
        <w:rPr>
          <w:rFonts w:eastAsiaTheme="minorEastAsia" w:hint="eastAsia"/>
          <w:sz w:val="20"/>
          <w:szCs w:val="24"/>
          <w:lang w:val="en-GB" w:eastAsia="zh-CN"/>
        </w:rPr>
        <w:t>is</w:t>
      </w:r>
      <w:r>
        <w:rPr>
          <w:rFonts w:eastAsiaTheme="minorEastAsia" w:hint="eastAsia"/>
          <w:sz w:val="20"/>
          <w:szCs w:val="24"/>
          <w:lang w:val="en-GB" w:eastAsia="zh-CN"/>
        </w:rPr>
        <w:t xml:space="preserve"> </w:t>
      </w:r>
      <w:r>
        <w:rPr>
          <w:rFonts w:eastAsiaTheme="minorEastAsia"/>
          <w:sz w:val="20"/>
          <w:szCs w:val="24"/>
          <w:lang w:val="en-GB" w:eastAsia="zh-CN"/>
        </w:rPr>
        <w:t>captured</w:t>
      </w:r>
      <w:r w:rsidR="00E5510B">
        <w:rPr>
          <w:rFonts w:eastAsiaTheme="minorEastAsia" w:hint="eastAsia"/>
          <w:sz w:val="20"/>
          <w:szCs w:val="24"/>
          <w:lang w:val="en-GB" w:eastAsia="zh-CN"/>
        </w:rPr>
        <w:t xml:space="preserve">, while </w:t>
      </w:r>
      <w:r w:rsidR="004F41F3">
        <w:rPr>
          <w:rFonts w:eastAsiaTheme="minorEastAsia" w:hint="eastAsia"/>
          <w:sz w:val="20"/>
          <w:szCs w:val="24"/>
          <w:lang w:val="en-GB" w:eastAsia="zh-CN"/>
        </w:rPr>
        <w:t>providing</w:t>
      </w:r>
      <w:r w:rsidR="00E5510B">
        <w:rPr>
          <w:rFonts w:eastAsiaTheme="minorEastAsia" w:hint="eastAsia"/>
          <w:sz w:val="20"/>
          <w:szCs w:val="24"/>
          <w:lang w:val="en-GB" w:eastAsia="zh-CN"/>
        </w:rPr>
        <w:t xml:space="preserve"> G-CS-RNTI </w:t>
      </w:r>
      <w:r w:rsidR="004F41F3">
        <w:rPr>
          <w:rFonts w:eastAsiaTheme="minorEastAsia" w:hint="eastAsia"/>
          <w:sz w:val="20"/>
          <w:szCs w:val="24"/>
          <w:lang w:val="en-GB" w:eastAsia="zh-CN"/>
        </w:rPr>
        <w:t>for</w:t>
      </w:r>
      <w:r w:rsidR="00E5510B">
        <w:rPr>
          <w:rFonts w:eastAsiaTheme="minorEastAsia" w:hint="eastAsia"/>
          <w:sz w:val="20"/>
          <w:szCs w:val="24"/>
          <w:lang w:val="en-GB" w:eastAsia="zh-CN"/>
        </w:rPr>
        <w:t xml:space="preserve"> scheduling retransmission of SPS group-common PDSCH is not captured. According to</w:t>
      </w:r>
      <w:r>
        <w:rPr>
          <w:rFonts w:eastAsiaTheme="minorEastAsia" w:hint="eastAsia"/>
          <w:sz w:val="20"/>
          <w:szCs w:val="24"/>
          <w:lang w:val="en-GB" w:eastAsia="zh-CN"/>
        </w:rPr>
        <w:t xml:space="preserve"> </w:t>
      </w:r>
      <w:r w:rsidR="00E5510B">
        <w:rPr>
          <w:rFonts w:eastAsiaTheme="minorEastAsia" w:hint="eastAsia"/>
          <w:sz w:val="20"/>
          <w:szCs w:val="24"/>
          <w:lang w:val="en-GB" w:eastAsia="zh-CN"/>
        </w:rPr>
        <w:t>the agreement, we have the following proposal.</w:t>
      </w:r>
    </w:p>
    <w:tbl>
      <w:tblPr>
        <w:tblStyle w:val="a7"/>
        <w:tblW w:w="0" w:type="auto"/>
        <w:tblInd w:w="108" w:type="dxa"/>
        <w:tblLook w:val="04A0" w:firstRow="1" w:lastRow="0" w:firstColumn="1" w:lastColumn="0" w:noHBand="0" w:noVBand="1"/>
      </w:tblPr>
      <w:tblGrid>
        <w:gridCol w:w="9422"/>
      </w:tblGrid>
      <w:tr w:rsidR="00AD2C95" w:rsidTr="00AD2C95">
        <w:tc>
          <w:tcPr>
            <w:tcW w:w="9422" w:type="dxa"/>
          </w:tcPr>
          <w:p w:rsidR="00AD2C95" w:rsidRPr="00AD2C95" w:rsidRDefault="00AD2C95" w:rsidP="001B29F7">
            <w:pPr>
              <w:spacing w:after="180"/>
              <w:rPr>
                <w:rFonts w:eastAsia="宋体"/>
                <w:szCs w:val="20"/>
              </w:rPr>
            </w:pPr>
            <w:r w:rsidRPr="00AD2C95">
              <w:rPr>
                <w:rFonts w:eastAsia="等线"/>
                <w:szCs w:val="20"/>
                <w:lang w:eastAsia="zh-CN"/>
              </w:rPr>
              <w:t xml:space="preserve">A UE can be provided one or more G-RNTIs per serving cell for scrambling the CRC of multicast DCI formats for scheduling PDSCH receptions. The UE can be provided one or more G-CS-RNTI per serving cell for scrambling the CRC of multicast DCI formats providing </w:t>
            </w:r>
            <w:r w:rsidRPr="001B29F7">
              <w:rPr>
                <w:rFonts w:eastAsia="等线"/>
                <w:szCs w:val="20"/>
                <w:highlight w:val="yellow"/>
                <w:lang w:eastAsia="zh-CN"/>
              </w:rPr>
              <w:t>activation/release for SPS PDSCH receptions.</w:t>
            </w:r>
          </w:p>
        </w:tc>
      </w:tr>
    </w:tbl>
    <w:p w:rsidR="00E5510B" w:rsidRDefault="00E5510B" w:rsidP="00E5510B">
      <w:pPr>
        <w:pStyle w:val="text"/>
        <w:spacing w:beforeLines="50" w:before="120" w:afterLines="50" w:after="120"/>
        <w:rPr>
          <w:rFonts w:eastAsiaTheme="minorEastAsia"/>
          <w:b/>
          <w:sz w:val="20"/>
          <w:szCs w:val="24"/>
          <w:lang w:val="en-GB" w:eastAsia="zh-CN"/>
        </w:rPr>
      </w:pPr>
      <w:r w:rsidRPr="004F438C">
        <w:rPr>
          <w:rFonts w:eastAsiaTheme="minorEastAsia" w:hint="eastAsia"/>
          <w:b/>
          <w:sz w:val="20"/>
          <w:szCs w:val="24"/>
          <w:lang w:val="en-GB" w:eastAsia="zh-CN"/>
        </w:rPr>
        <w:t xml:space="preserve">Proposal </w:t>
      </w:r>
      <w:r w:rsidR="00D336B4">
        <w:rPr>
          <w:rFonts w:eastAsiaTheme="minorEastAsia" w:hint="eastAsia"/>
          <w:b/>
          <w:sz w:val="20"/>
          <w:szCs w:val="24"/>
          <w:lang w:val="en-GB" w:eastAsia="zh-CN"/>
        </w:rPr>
        <w:t>1</w:t>
      </w:r>
      <w:r w:rsidRPr="004F438C">
        <w:rPr>
          <w:rFonts w:eastAsiaTheme="minorEastAsia" w:hint="eastAsia"/>
          <w:b/>
          <w:sz w:val="20"/>
          <w:szCs w:val="24"/>
          <w:lang w:val="en-GB" w:eastAsia="zh-CN"/>
        </w:rPr>
        <w:t>:</w:t>
      </w:r>
      <w:r w:rsidRPr="004F438C">
        <w:rPr>
          <w:b/>
        </w:rPr>
        <w:t xml:space="preserve"> </w:t>
      </w:r>
      <w:r w:rsidRPr="004F438C">
        <w:rPr>
          <w:rFonts w:eastAsiaTheme="minorEastAsia"/>
          <w:b/>
          <w:sz w:val="20"/>
          <w:szCs w:val="24"/>
          <w:lang w:val="en-GB" w:eastAsia="zh-CN"/>
        </w:rPr>
        <w:t>Adopt the following TP#</w:t>
      </w:r>
      <w:r w:rsidR="00D336B4">
        <w:rPr>
          <w:rFonts w:eastAsiaTheme="minorEastAsia" w:hint="eastAsia"/>
          <w:b/>
          <w:sz w:val="20"/>
          <w:szCs w:val="24"/>
          <w:lang w:val="en-GB" w:eastAsia="zh-CN"/>
        </w:rPr>
        <w:t>1</w:t>
      </w:r>
      <w:r w:rsidRPr="004F438C">
        <w:rPr>
          <w:rFonts w:eastAsiaTheme="minorEastAsia"/>
          <w:b/>
          <w:sz w:val="20"/>
          <w:szCs w:val="24"/>
          <w:lang w:val="en-GB" w:eastAsia="zh-CN"/>
        </w:rPr>
        <w:t xml:space="preserve"> to TS 38.213.</w:t>
      </w:r>
    </w:p>
    <w:p w:rsidR="00E5510B" w:rsidRPr="004F41F3" w:rsidRDefault="00E5510B" w:rsidP="00E5510B">
      <w:pPr>
        <w:pStyle w:val="af0"/>
        <w:numPr>
          <w:ilvl w:val="0"/>
          <w:numId w:val="27"/>
        </w:numPr>
        <w:overflowPunct w:val="0"/>
        <w:autoSpaceDE w:val="0"/>
        <w:autoSpaceDN w:val="0"/>
        <w:adjustRightInd w:val="0"/>
        <w:spacing w:after="180" w:line="240" w:lineRule="auto"/>
        <w:textAlignment w:val="baseline"/>
        <w:rPr>
          <w:b/>
        </w:rPr>
      </w:pPr>
      <w:r w:rsidRPr="004F41F3">
        <w:rPr>
          <w:b/>
        </w:rPr>
        <w:t xml:space="preserve">Reason for change: </w:t>
      </w:r>
    </w:p>
    <w:p w:rsidR="00F232BB" w:rsidRPr="004F41F3" w:rsidRDefault="00E5510B" w:rsidP="00F232BB">
      <w:pPr>
        <w:pStyle w:val="af0"/>
        <w:numPr>
          <w:ilvl w:val="1"/>
          <w:numId w:val="27"/>
        </w:numPr>
        <w:overflowPunct w:val="0"/>
        <w:autoSpaceDE w:val="0"/>
        <w:autoSpaceDN w:val="0"/>
        <w:adjustRightInd w:val="0"/>
        <w:spacing w:after="180" w:line="240" w:lineRule="auto"/>
        <w:jc w:val="both"/>
        <w:textAlignment w:val="baseline"/>
        <w:rPr>
          <w:b/>
        </w:rPr>
      </w:pPr>
      <w:r w:rsidRPr="004F41F3">
        <w:rPr>
          <w:rFonts w:eastAsiaTheme="minorEastAsia" w:hint="eastAsia"/>
          <w:b/>
          <w:lang w:eastAsia="zh-CN"/>
        </w:rPr>
        <w:t xml:space="preserve">RAN1 </w:t>
      </w:r>
      <w:r w:rsidRPr="004F41F3">
        <w:rPr>
          <w:b/>
        </w:rPr>
        <w:t xml:space="preserve">agreed </w:t>
      </w:r>
      <w:r w:rsidR="00F232BB" w:rsidRPr="004F41F3">
        <w:rPr>
          <w:b/>
        </w:rPr>
        <w:t xml:space="preserve">G-CS-RNTI is used for dynamic retransmission/activation/deactivation of SPS group-common PDSCH. However, in TS 38.213(v 17.3.0), only providing G-CS-RNTI for activation/deactivation of SPS group-common PDSCH </w:t>
      </w:r>
      <w:r w:rsidR="004F41F3">
        <w:rPr>
          <w:rFonts w:eastAsiaTheme="minorEastAsia" w:hint="eastAsia"/>
          <w:b/>
          <w:lang w:eastAsia="zh-CN"/>
        </w:rPr>
        <w:t>is</w:t>
      </w:r>
      <w:r w:rsidR="00F232BB" w:rsidRPr="004F41F3">
        <w:rPr>
          <w:b/>
        </w:rPr>
        <w:t xml:space="preserve"> captured, while </w:t>
      </w:r>
      <w:r w:rsidR="004F41F3">
        <w:rPr>
          <w:rFonts w:eastAsiaTheme="minorEastAsia" w:hint="eastAsia"/>
          <w:b/>
          <w:lang w:eastAsia="zh-CN"/>
        </w:rPr>
        <w:t xml:space="preserve">providing </w:t>
      </w:r>
      <w:r w:rsidR="00F232BB" w:rsidRPr="004F41F3">
        <w:rPr>
          <w:b/>
        </w:rPr>
        <w:t xml:space="preserve">G-CS-RNTI </w:t>
      </w:r>
      <w:r w:rsidR="004F41F3">
        <w:rPr>
          <w:rFonts w:eastAsiaTheme="minorEastAsia" w:hint="eastAsia"/>
          <w:b/>
          <w:lang w:eastAsia="zh-CN"/>
        </w:rPr>
        <w:t>for</w:t>
      </w:r>
      <w:r w:rsidR="00F232BB" w:rsidRPr="004F41F3">
        <w:rPr>
          <w:b/>
        </w:rPr>
        <w:t xml:space="preserve"> schedul</w:t>
      </w:r>
      <w:r w:rsidR="004F41F3">
        <w:rPr>
          <w:rFonts w:eastAsiaTheme="minorEastAsia" w:hint="eastAsia"/>
          <w:b/>
          <w:lang w:eastAsia="zh-CN"/>
        </w:rPr>
        <w:t>ing</w:t>
      </w:r>
      <w:r w:rsidR="00F232BB" w:rsidRPr="004F41F3">
        <w:rPr>
          <w:b/>
        </w:rPr>
        <w:t xml:space="preserve"> retransmission of SPS group-common PDSCH is not captured.</w:t>
      </w:r>
    </w:p>
    <w:p w:rsidR="00E5510B" w:rsidRPr="004F41F3" w:rsidRDefault="00E5510B" w:rsidP="00E5510B">
      <w:pPr>
        <w:pStyle w:val="af0"/>
        <w:numPr>
          <w:ilvl w:val="0"/>
          <w:numId w:val="27"/>
        </w:numPr>
        <w:overflowPunct w:val="0"/>
        <w:autoSpaceDE w:val="0"/>
        <w:autoSpaceDN w:val="0"/>
        <w:adjustRightInd w:val="0"/>
        <w:spacing w:after="180" w:line="240" w:lineRule="auto"/>
        <w:textAlignment w:val="baseline"/>
        <w:rPr>
          <w:b/>
        </w:rPr>
      </w:pPr>
      <w:r w:rsidRPr="004F41F3">
        <w:rPr>
          <w:b/>
        </w:rPr>
        <w:t xml:space="preserve">Summary of change: </w:t>
      </w:r>
    </w:p>
    <w:p w:rsidR="00E5510B" w:rsidRPr="004F41F3" w:rsidRDefault="0000503A" w:rsidP="00E5510B">
      <w:pPr>
        <w:pStyle w:val="af0"/>
        <w:numPr>
          <w:ilvl w:val="1"/>
          <w:numId w:val="27"/>
        </w:numPr>
        <w:overflowPunct w:val="0"/>
        <w:autoSpaceDE w:val="0"/>
        <w:autoSpaceDN w:val="0"/>
        <w:adjustRightInd w:val="0"/>
        <w:spacing w:after="180" w:line="240" w:lineRule="auto"/>
        <w:textAlignment w:val="baseline"/>
        <w:rPr>
          <w:b/>
        </w:rPr>
      </w:pPr>
      <w:r w:rsidRPr="004F41F3">
        <w:rPr>
          <w:rFonts w:eastAsiaTheme="minorEastAsia" w:hint="eastAsia"/>
          <w:b/>
          <w:lang w:eastAsia="zh-CN"/>
        </w:rPr>
        <w:t xml:space="preserve">Adding </w:t>
      </w:r>
      <w:r w:rsidR="004F41F3">
        <w:rPr>
          <w:rFonts w:eastAsiaTheme="minorEastAsia" w:hint="eastAsia"/>
          <w:b/>
          <w:lang w:eastAsia="zh-CN"/>
        </w:rPr>
        <w:t xml:space="preserve">the description of providing G-CS-RNTI for scheduling </w:t>
      </w:r>
      <w:r w:rsidRPr="004F41F3">
        <w:rPr>
          <w:rFonts w:eastAsiaTheme="minorEastAsia" w:hint="eastAsia"/>
          <w:b/>
          <w:lang w:eastAsia="zh-CN"/>
        </w:rPr>
        <w:t xml:space="preserve">retransmission </w:t>
      </w:r>
      <w:r w:rsidR="004F41F3">
        <w:rPr>
          <w:rFonts w:eastAsiaTheme="minorEastAsia" w:hint="eastAsia"/>
          <w:b/>
          <w:lang w:eastAsia="zh-CN"/>
        </w:rPr>
        <w:t>of</w:t>
      </w:r>
      <w:r w:rsidRPr="004F41F3">
        <w:rPr>
          <w:rFonts w:eastAsiaTheme="minorEastAsia" w:hint="eastAsia"/>
          <w:b/>
          <w:lang w:eastAsia="zh-CN"/>
        </w:rPr>
        <w:t xml:space="preserve"> SPS PDSCH.</w:t>
      </w:r>
    </w:p>
    <w:p w:rsidR="00E5510B" w:rsidRPr="004F41F3" w:rsidRDefault="00E5510B" w:rsidP="00E5510B">
      <w:pPr>
        <w:pStyle w:val="af0"/>
        <w:numPr>
          <w:ilvl w:val="0"/>
          <w:numId w:val="27"/>
        </w:numPr>
        <w:overflowPunct w:val="0"/>
        <w:autoSpaceDE w:val="0"/>
        <w:autoSpaceDN w:val="0"/>
        <w:adjustRightInd w:val="0"/>
        <w:spacing w:after="180" w:line="240" w:lineRule="auto"/>
        <w:textAlignment w:val="baseline"/>
        <w:rPr>
          <w:b/>
        </w:rPr>
      </w:pPr>
      <w:r w:rsidRPr="004F41F3">
        <w:rPr>
          <w:b/>
        </w:rPr>
        <w:t xml:space="preserve">Consequences if not approved: </w:t>
      </w:r>
    </w:p>
    <w:p w:rsidR="00E5510B" w:rsidRPr="004F41F3" w:rsidRDefault="00E5510B" w:rsidP="00E5510B">
      <w:pPr>
        <w:pStyle w:val="af0"/>
        <w:numPr>
          <w:ilvl w:val="1"/>
          <w:numId w:val="27"/>
        </w:numPr>
        <w:overflowPunct w:val="0"/>
        <w:autoSpaceDE w:val="0"/>
        <w:autoSpaceDN w:val="0"/>
        <w:adjustRightInd w:val="0"/>
        <w:spacing w:after="180" w:line="240" w:lineRule="auto"/>
        <w:textAlignment w:val="baseline"/>
        <w:rPr>
          <w:b/>
        </w:rPr>
      </w:pPr>
      <w:r w:rsidRPr="004F41F3">
        <w:rPr>
          <w:rFonts w:eastAsiaTheme="minorEastAsia" w:hint="eastAsia"/>
          <w:b/>
          <w:lang w:eastAsia="zh-CN"/>
        </w:rPr>
        <w:t xml:space="preserve">The </w:t>
      </w:r>
      <w:r w:rsidR="004F41F3">
        <w:rPr>
          <w:rFonts w:eastAsiaTheme="minorEastAsia" w:hint="eastAsia"/>
          <w:b/>
          <w:lang w:eastAsia="zh-CN"/>
        </w:rPr>
        <w:t>agreement on</w:t>
      </w:r>
      <w:r w:rsidRPr="004F41F3">
        <w:rPr>
          <w:rFonts w:eastAsiaTheme="minorEastAsia" w:hint="eastAsia"/>
          <w:b/>
          <w:lang w:eastAsia="zh-CN"/>
        </w:rPr>
        <w:t xml:space="preserve"> </w:t>
      </w:r>
      <w:r w:rsidR="0000503A" w:rsidRPr="004F41F3">
        <w:rPr>
          <w:rFonts w:eastAsiaTheme="minorEastAsia" w:hint="eastAsia"/>
          <w:b/>
          <w:lang w:eastAsia="zh-CN"/>
        </w:rPr>
        <w:t>G-CS-RNTI</w:t>
      </w:r>
      <w:r w:rsidRPr="004F41F3">
        <w:rPr>
          <w:rFonts w:eastAsiaTheme="minorEastAsia" w:hint="eastAsia"/>
          <w:b/>
          <w:lang w:eastAsia="zh-CN"/>
        </w:rPr>
        <w:t xml:space="preserve"> </w:t>
      </w:r>
      <w:r w:rsidR="004F41F3">
        <w:rPr>
          <w:rFonts w:eastAsiaTheme="minorEastAsia"/>
          <w:b/>
          <w:lang w:eastAsia="zh-CN"/>
        </w:rPr>
        <w:t>can’t</w:t>
      </w:r>
      <w:r w:rsidR="004F41F3">
        <w:rPr>
          <w:rFonts w:eastAsiaTheme="minorEastAsia" w:hint="eastAsia"/>
          <w:b/>
          <w:lang w:eastAsia="zh-CN"/>
        </w:rPr>
        <w:t xml:space="preserve"> be captured in the spec</w:t>
      </w:r>
      <w:r w:rsidRPr="004F41F3">
        <w:rPr>
          <w:rFonts w:eastAsiaTheme="minorEastAsia" w:hint="eastAsia"/>
          <w:b/>
          <w:lang w:eastAsia="zh-CN"/>
        </w:rPr>
        <w:t>.</w:t>
      </w:r>
    </w:p>
    <w:tbl>
      <w:tblPr>
        <w:tblStyle w:val="a7"/>
        <w:tblW w:w="0" w:type="auto"/>
        <w:tblLook w:val="04A0" w:firstRow="1" w:lastRow="0" w:firstColumn="1" w:lastColumn="0" w:noHBand="0" w:noVBand="1"/>
      </w:tblPr>
      <w:tblGrid>
        <w:gridCol w:w="9530"/>
      </w:tblGrid>
      <w:tr w:rsidR="00F232BB" w:rsidTr="00D12760">
        <w:tc>
          <w:tcPr>
            <w:tcW w:w="9530" w:type="dxa"/>
          </w:tcPr>
          <w:p w:rsidR="00F232BB" w:rsidRPr="00004CF8" w:rsidRDefault="00F232BB" w:rsidP="00D12760">
            <w:pPr>
              <w:snapToGrid w:val="0"/>
              <w:spacing w:after="120"/>
              <w:jc w:val="center"/>
              <w:rPr>
                <w:rFonts w:eastAsia="宋体"/>
                <w:szCs w:val="22"/>
                <w:lang w:eastAsia="zh-CN"/>
              </w:rPr>
            </w:pPr>
            <w:r w:rsidRPr="00004CF8">
              <w:rPr>
                <w:rFonts w:eastAsia="宋体"/>
                <w:color w:val="FF0000"/>
                <w:szCs w:val="22"/>
                <w:lang w:eastAsia="zh-CN"/>
              </w:rPr>
              <w:t>--------------------------------------T</w:t>
            </w:r>
            <w:r w:rsidRPr="00DD609A">
              <w:rPr>
                <w:rFonts w:eastAsia="宋体"/>
                <w:color w:val="FF0000"/>
                <w:szCs w:val="22"/>
                <w:lang w:eastAsia="zh-CN"/>
              </w:rPr>
              <w:t>P</w:t>
            </w:r>
            <w:r w:rsidRPr="00004CF8">
              <w:rPr>
                <w:rFonts w:eastAsia="宋体"/>
                <w:color w:val="FF0000"/>
                <w:szCs w:val="22"/>
                <w:lang w:eastAsia="zh-CN"/>
              </w:rPr>
              <w:t xml:space="preserve"> to TS38.21</w:t>
            </w:r>
            <w:r>
              <w:rPr>
                <w:rFonts w:eastAsia="宋体"/>
                <w:color w:val="FF0000"/>
                <w:szCs w:val="22"/>
                <w:lang w:eastAsia="zh-CN"/>
              </w:rPr>
              <w:t>3</w:t>
            </w:r>
            <w:r w:rsidRPr="00004CF8">
              <w:rPr>
                <w:rFonts w:eastAsia="宋体"/>
                <w:color w:val="FF0000"/>
                <w:szCs w:val="22"/>
                <w:lang w:eastAsia="zh-CN"/>
              </w:rPr>
              <w:t xml:space="preserve"> v17.</w:t>
            </w:r>
            <w:r>
              <w:rPr>
                <w:rFonts w:eastAsia="宋体" w:hint="eastAsia"/>
                <w:color w:val="FF0000"/>
                <w:szCs w:val="22"/>
                <w:lang w:eastAsia="zh-CN"/>
              </w:rPr>
              <w:t>3</w:t>
            </w:r>
            <w:r w:rsidRPr="00004CF8">
              <w:rPr>
                <w:rFonts w:eastAsia="宋体"/>
                <w:color w:val="FF0000"/>
                <w:szCs w:val="22"/>
                <w:lang w:eastAsia="zh-CN"/>
              </w:rPr>
              <w:t>.0 Starts------------------------------------------</w:t>
            </w:r>
          </w:p>
          <w:p w:rsidR="00F232BB" w:rsidRPr="00FE04FB" w:rsidRDefault="00F232BB" w:rsidP="00D12760">
            <w:pPr>
              <w:pStyle w:val="1"/>
              <w:spacing w:before="120"/>
              <w:rPr>
                <w:bCs w:val="0"/>
                <w:kern w:val="0"/>
                <w:sz w:val="20"/>
                <w:szCs w:val="20"/>
                <w:lang w:val="en-GB"/>
              </w:rPr>
            </w:pPr>
            <w:r w:rsidRPr="00FE04FB">
              <w:rPr>
                <w:bCs w:val="0"/>
                <w:kern w:val="0"/>
                <w:sz w:val="20"/>
                <w:szCs w:val="20"/>
                <w:lang w:val="en-GB"/>
              </w:rPr>
              <w:t>18</w:t>
            </w:r>
            <w:r w:rsidRPr="00FE04FB">
              <w:rPr>
                <w:rFonts w:hint="eastAsia"/>
                <w:bCs w:val="0"/>
                <w:kern w:val="0"/>
                <w:sz w:val="20"/>
                <w:szCs w:val="20"/>
                <w:lang w:val="en-GB"/>
              </w:rPr>
              <w:tab/>
            </w:r>
            <w:r w:rsidRPr="00FE04FB">
              <w:rPr>
                <w:bCs w:val="0"/>
                <w:kern w:val="0"/>
                <w:sz w:val="20"/>
                <w:szCs w:val="20"/>
                <w:lang w:val="en-GB"/>
              </w:rPr>
              <w:t>Multicast Broadcast Services</w:t>
            </w:r>
          </w:p>
          <w:p w:rsidR="00F232BB" w:rsidRPr="004F438C" w:rsidRDefault="00F232BB" w:rsidP="00D12760">
            <w:pPr>
              <w:spacing w:after="180"/>
              <w:jc w:val="center"/>
              <w:rPr>
                <w:rFonts w:eastAsia="宋体"/>
                <w:szCs w:val="20"/>
                <w:lang w:val="en-GB" w:eastAsia="zh-CN"/>
              </w:rPr>
            </w:pPr>
            <w:r w:rsidRPr="00DD609A">
              <w:rPr>
                <w:rFonts w:eastAsia="宋体"/>
                <w:color w:val="FF0000"/>
                <w:szCs w:val="22"/>
                <w:lang w:eastAsia="zh-CN"/>
              </w:rPr>
              <w:t>&lt;Unchanged part is omitted&gt;</w:t>
            </w:r>
          </w:p>
          <w:p w:rsidR="00F232BB" w:rsidRPr="00EB7009" w:rsidRDefault="00F232BB" w:rsidP="00F232BB">
            <w:pPr>
              <w:rPr>
                <w:rFonts w:eastAsia="DengXian"/>
                <w:lang w:eastAsia="zh-CN"/>
              </w:rPr>
            </w:pPr>
            <w:r w:rsidRPr="00F232BB">
              <w:rPr>
                <w:rFonts w:eastAsia="DengXian"/>
                <w:lang w:eastAsia="zh-CN"/>
              </w:rPr>
              <w:t>A UE can be provided one or more G-RNTIs per serving cell for scrambling the CRC of multicast DCI formats for scheduling PDSCH receptions. The UE can be provided one or more G-CS-RNTI per serving cell for scrambling the CRC of multicast DCI formats providing activation/release</w:t>
            </w:r>
            <w:r w:rsidRPr="004F41F3">
              <w:rPr>
                <w:rFonts w:eastAsia="DengXian" w:hint="eastAsia"/>
                <w:color w:val="FF0000"/>
                <w:u w:val="single"/>
                <w:lang w:eastAsia="zh-CN"/>
              </w:rPr>
              <w:t>/scheduling retransmission</w:t>
            </w:r>
            <w:r w:rsidRPr="00F232BB">
              <w:rPr>
                <w:rFonts w:eastAsia="DengXian"/>
                <w:lang w:eastAsia="zh-CN"/>
              </w:rPr>
              <w:t xml:space="preserve"> for SPS PDSCH receptions.</w:t>
            </w:r>
          </w:p>
          <w:p w:rsidR="00F232BB" w:rsidRPr="00F232BB" w:rsidRDefault="00F232BB" w:rsidP="00D12760">
            <w:pPr>
              <w:jc w:val="both"/>
              <w:rPr>
                <w:rFonts w:eastAsiaTheme="minorEastAsia"/>
                <w:lang w:eastAsia="zh-CN"/>
              </w:rPr>
            </w:pPr>
          </w:p>
          <w:p w:rsidR="00F232BB" w:rsidRPr="004F438C" w:rsidRDefault="00F232BB" w:rsidP="00D12760">
            <w:pPr>
              <w:spacing w:after="180"/>
              <w:jc w:val="center"/>
              <w:rPr>
                <w:rFonts w:eastAsia="宋体"/>
                <w:szCs w:val="20"/>
                <w:lang w:val="en-GB" w:eastAsia="zh-CN"/>
              </w:rPr>
            </w:pPr>
            <w:r w:rsidRPr="00DD609A">
              <w:rPr>
                <w:rFonts w:eastAsia="宋体"/>
                <w:color w:val="FF0000"/>
                <w:szCs w:val="22"/>
                <w:lang w:eastAsia="zh-CN"/>
              </w:rPr>
              <w:t>&lt;Unchanged part is omitted&gt;</w:t>
            </w:r>
          </w:p>
        </w:tc>
      </w:tr>
    </w:tbl>
    <w:p w:rsidR="00AD2C95" w:rsidRDefault="00AD2C95" w:rsidP="00680AAB">
      <w:pPr>
        <w:pStyle w:val="text"/>
        <w:rPr>
          <w:rFonts w:ascii="Arial" w:hAnsi="Arial" w:cs="Arial"/>
          <w:b/>
          <w:sz w:val="20"/>
          <w:lang w:val="en-US" w:eastAsia="zh-CN"/>
        </w:rPr>
      </w:pPr>
    </w:p>
    <w:p w:rsidR="00F232BB" w:rsidRDefault="00F232BB" w:rsidP="00F232BB">
      <w:pPr>
        <w:pStyle w:val="Normalwithindent"/>
        <w:ind w:firstLine="0"/>
        <w:rPr>
          <w:rFonts w:eastAsiaTheme="minorEastAsia"/>
          <w:b/>
          <w:sz w:val="22"/>
          <w:u w:val="single"/>
        </w:rPr>
      </w:pPr>
      <w:r w:rsidRPr="00474E40">
        <w:rPr>
          <w:rFonts w:hint="eastAsia"/>
          <w:b/>
          <w:sz w:val="22"/>
          <w:u w:val="single"/>
        </w:rPr>
        <w:lastRenderedPageBreak/>
        <w:t>Text proposal#</w:t>
      </w:r>
      <w:r w:rsidR="004F41F3">
        <w:rPr>
          <w:rFonts w:eastAsiaTheme="minorEastAsia" w:hint="eastAsia"/>
          <w:b/>
          <w:sz w:val="22"/>
          <w:u w:val="single"/>
        </w:rPr>
        <w:t>2</w:t>
      </w:r>
      <w:r w:rsidRPr="00474E40">
        <w:rPr>
          <w:rFonts w:hint="eastAsia"/>
          <w:b/>
          <w:sz w:val="22"/>
          <w:u w:val="single"/>
        </w:rPr>
        <w:t xml:space="preserve">: </w:t>
      </w:r>
      <w:r>
        <w:rPr>
          <w:rFonts w:eastAsiaTheme="minorEastAsia" w:hint="eastAsia"/>
          <w:b/>
          <w:sz w:val="22"/>
          <w:u w:val="single"/>
        </w:rPr>
        <w:t>Correction</w:t>
      </w:r>
      <w:r w:rsidRPr="00474E40">
        <w:rPr>
          <w:rFonts w:hint="eastAsia"/>
          <w:b/>
          <w:sz w:val="22"/>
          <w:u w:val="single"/>
        </w:rPr>
        <w:t xml:space="preserve"> on</w:t>
      </w:r>
      <w:r w:rsidR="00FD5FDB">
        <w:rPr>
          <w:rFonts w:eastAsiaTheme="minorEastAsia" w:hint="eastAsia"/>
          <w:b/>
          <w:sz w:val="22"/>
          <w:u w:val="single"/>
        </w:rPr>
        <w:t xml:space="preserve"> </w:t>
      </w:r>
      <w:r w:rsidR="00364DC3" w:rsidRPr="00364DC3">
        <w:rPr>
          <w:rFonts w:eastAsiaTheme="minorEastAsia"/>
          <w:b/>
          <w:sz w:val="22"/>
          <w:u w:val="single"/>
        </w:rPr>
        <w:t>simultaneous</w:t>
      </w:r>
      <w:r w:rsidR="00364DC3" w:rsidRPr="00364DC3">
        <w:rPr>
          <w:rFonts w:eastAsiaTheme="minorEastAsia" w:hint="eastAsia"/>
          <w:b/>
          <w:sz w:val="22"/>
          <w:u w:val="single"/>
        </w:rPr>
        <w:t xml:space="preserve"> </w:t>
      </w:r>
      <w:r w:rsidR="005206F9">
        <w:rPr>
          <w:rFonts w:eastAsiaTheme="minorEastAsia"/>
          <w:b/>
          <w:sz w:val="22"/>
          <w:u w:val="single"/>
        </w:rPr>
        <w:t>configuration</w:t>
      </w:r>
      <w:r w:rsidR="005206F9">
        <w:rPr>
          <w:rFonts w:eastAsiaTheme="minorEastAsia" w:hint="eastAsia"/>
          <w:b/>
          <w:sz w:val="22"/>
          <w:u w:val="single"/>
        </w:rPr>
        <w:t xml:space="preserve"> of multicast PDSCH</w:t>
      </w:r>
      <w:r w:rsidR="00364DC3">
        <w:rPr>
          <w:rFonts w:eastAsiaTheme="minorEastAsia" w:hint="eastAsia"/>
          <w:b/>
          <w:sz w:val="22"/>
          <w:u w:val="single"/>
        </w:rPr>
        <w:t xml:space="preserve"> </w:t>
      </w:r>
      <w:r w:rsidR="00FD5FDB">
        <w:rPr>
          <w:rFonts w:eastAsiaTheme="minorEastAsia" w:hint="eastAsia"/>
          <w:b/>
          <w:sz w:val="22"/>
          <w:u w:val="single"/>
        </w:rPr>
        <w:t>on two serving cells</w:t>
      </w:r>
    </w:p>
    <w:p w:rsidR="00A818AA" w:rsidRPr="00406881" w:rsidRDefault="008D11F2" w:rsidP="00406881">
      <w:pPr>
        <w:pStyle w:val="text"/>
        <w:spacing w:after="120"/>
        <w:rPr>
          <w:rFonts w:eastAsiaTheme="minorEastAsia"/>
          <w:sz w:val="20"/>
          <w:szCs w:val="24"/>
          <w:lang w:val="en-GB" w:eastAsia="zh-CN"/>
        </w:rPr>
      </w:pPr>
      <w:r w:rsidRPr="00406881">
        <w:rPr>
          <w:rFonts w:eastAsiaTheme="minorEastAsia" w:hint="eastAsia"/>
          <w:sz w:val="20"/>
          <w:szCs w:val="24"/>
          <w:lang w:val="en-GB" w:eastAsia="zh-CN"/>
        </w:rPr>
        <w:t xml:space="preserve">In RAN1#108-e meeting, it was agreed that </w:t>
      </w:r>
      <w:r w:rsidR="00406881" w:rsidRPr="00406881">
        <w:rPr>
          <w:rFonts w:eastAsiaTheme="minorEastAsia" w:hint="eastAsia"/>
          <w:sz w:val="20"/>
          <w:szCs w:val="24"/>
          <w:lang w:val="en-GB" w:eastAsia="zh-CN"/>
        </w:rPr>
        <w:t xml:space="preserve">UE is not expected to be </w:t>
      </w:r>
      <w:r w:rsidR="00406881" w:rsidRPr="00406881">
        <w:rPr>
          <w:rFonts w:eastAsiaTheme="minorEastAsia"/>
          <w:sz w:val="20"/>
          <w:szCs w:val="24"/>
          <w:lang w:val="en-GB" w:eastAsia="zh-CN"/>
        </w:rPr>
        <w:t>simultaneously</w:t>
      </w:r>
      <w:r w:rsidR="00406881" w:rsidRPr="00406881">
        <w:rPr>
          <w:rFonts w:eastAsiaTheme="minorEastAsia" w:hint="eastAsia"/>
          <w:sz w:val="20"/>
          <w:szCs w:val="24"/>
          <w:lang w:val="en-GB" w:eastAsia="zh-CN"/>
        </w:rPr>
        <w:t xml:space="preserve"> configured </w:t>
      </w:r>
      <w:r w:rsidR="004F41F3">
        <w:rPr>
          <w:rFonts w:eastAsiaTheme="minorEastAsia" w:hint="eastAsia"/>
          <w:sz w:val="20"/>
          <w:szCs w:val="24"/>
          <w:lang w:val="en-GB" w:eastAsia="zh-CN"/>
        </w:rPr>
        <w:t xml:space="preserve">to </w:t>
      </w:r>
      <w:r w:rsidR="00406881" w:rsidRPr="00406881">
        <w:rPr>
          <w:rFonts w:eastAsiaTheme="minorEastAsia" w:hint="eastAsia"/>
          <w:sz w:val="20"/>
          <w:szCs w:val="24"/>
          <w:lang w:val="en-GB" w:eastAsia="zh-CN"/>
        </w:rPr>
        <w:t xml:space="preserve">receive PDSCHs on two </w:t>
      </w:r>
      <w:r w:rsidR="00406881">
        <w:rPr>
          <w:rFonts w:eastAsiaTheme="minorEastAsia" w:hint="eastAsia"/>
          <w:sz w:val="20"/>
          <w:szCs w:val="24"/>
          <w:lang w:val="en-GB" w:eastAsia="zh-CN"/>
        </w:rPr>
        <w:t>serving cells.</w:t>
      </w:r>
      <w:r w:rsidR="00406881" w:rsidRPr="00406881">
        <w:rPr>
          <w:rFonts w:eastAsiaTheme="minorEastAsia" w:hint="eastAsia"/>
          <w:sz w:val="20"/>
          <w:szCs w:val="24"/>
          <w:lang w:val="en-GB" w:eastAsia="zh-CN"/>
        </w:rPr>
        <w:t xml:space="preserve"> </w:t>
      </w:r>
      <w:r w:rsidR="00406881" w:rsidRPr="00FB259E">
        <w:rPr>
          <w:rFonts w:eastAsiaTheme="minorEastAsia" w:hint="eastAsia"/>
          <w:sz w:val="20"/>
          <w:szCs w:val="24"/>
          <w:lang w:val="en-GB" w:eastAsia="zh-CN"/>
        </w:rPr>
        <w:t>T</w:t>
      </w:r>
      <w:r w:rsidR="00406881" w:rsidRPr="00FB259E">
        <w:rPr>
          <w:rFonts w:eastAsiaTheme="minorEastAsia"/>
          <w:sz w:val="20"/>
          <w:szCs w:val="24"/>
          <w:lang w:val="en-GB" w:eastAsia="zh-CN"/>
        </w:rPr>
        <w:t xml:space="preserve">he relevant agreement </w:t>
      </w:r>
      <w:r w:rsidR="00406881">
        <w:rPr>
          <w:rFonts w:eastAsiaTheme="minorEastAsia" w:hint="eastAsia"/>
          <w:sz w:val="20"/>
          <w:szCs w:val="24"/>
          <w:lang w:val="en-GB" w:eastAsia="zh-CN"/>
        </w:rPr>
        <w:t>is</w:t>
      </w:r>
      <w:r w:rsidR="00406881" w:rsidRPr="00FB259E">
        <w:rPr>
          <w:rFonts w:eastAsiaTheme="minorEastAsia"/>
          <w:sz w:val="20"/>
          <w:szCs w:val="24"/>
          <w:lang w:val="en-GB" w:eastAsia="zh-CN"/>
        </w:rPr>
        <w:t xml:space="preserve"> shown below.</w:t>
      </w:r>
    </w:p>
    <w:tbl>
      <w:tblPr>
        <w:tblStyle w:val="a7"/>
        <w:tblW w:w="0" w:type="auto"/>
        <w:tblLook w:val="04A0" w:firstRow="1" w:lastRow="0" w:firstColumn="1" w:lastColumn="0" w:noHBand="0" w:noVBand="1"/>
      </w:tblPr>
      <w:tblGrid>
        <w:gridCol w:w="9530"/>
      </w:tblGrid>
      <w:tr w:rsidR="008D11F2" w:rsidTr="008D11F2">
        <w:tc>
          <w:tcPr>
            <w:tcW w:w="9530" w:type="dxa"/>
          </w:tcPr>
          <w:p w:rsidR="008D11F2" w:rsidRPr="008D11F2" w:rsidRDefault="008D11F2" w:rsidP="008D11F2">
            <w:pPr>
              <w:rPr>
                <w:rFonts w:ascii="Times" w:eastAsiaTheme="minorEastAsia" w:hAnsi="Times"/>
                <w:b/>
                <w:bCs/>
                <w:lang w:val="en-GB" w:eastAsia="zh-CN"/>
              </w:rPr>
            </w:pPr>
            <w:r w:rsidRPr="009C1184">
              <w:rPr>
                <w:rFonts w:ascii="Times" w:eastAsia="Batang" w:hAnsi="Times"/>
                <w:b/>
                <w:bCs/>
                <w:highlight w:val="green"/>
                <w:lang w:val="en-GB"/>
              </w:rPr>
              <w:t>Agreement</w:t>
            </w:r>
            <w:r>
              <w:rPr>
                <w:rFonts w:ascii="Times" w:eastAsiaTheme="minorEastAsia" w:hAnsi="Times" w:hint="eastAsia"/>
                <w:b/>
                <w:bCs/>
                <w:lang w:val="en-GB" w:eastAsia="zh-CN"/>
              </w:rPr>
              <w:t xml:space="preserve"> (RAN1#108-e)</w:t>
            </w:r>
          </w:p>
          <w:p w:rsidR="008D11F2" w:rsidRPr="009C1184" w:rsidRDefault="008D11F2" w:rsidP="008D11F2">
            <w:pPr>
              <w:rPr>
                <w:rFonts w:ascii="Times" w:eastAsia="Batang" w:hAnsi="Times"/>
                <w:lang w:val="en-GB" w:eastAsia="x-none"/>
              </w:rPr>
            </w:pPr>
            <w:r w:rsidRPr="009C1184">
              <w:rPr>
                <w:rFonts w:ascii="Times" w:eastAsia="Batang" w:hAnsi="Times"/>
                <w:lang w:val="en-GB" w:eastAsia="x-none"/>
              </w:rPr>
              <w:t xml:space="preserve">If UE supports carrier aggregation for unicast, multicast reception on an activated </w:t>
            </w:r>
            <w:proofErr w:type="spellStart"/>
            <w:r w:rsidRPr="009C1184">
              <w:rPr>
                <w:rFonts w:ascii="Times" w:eastAsia="Batang" w:hAnsi="Times"/>
                <w:lang w:val="en-GB" w:eastAsia="x-none"/>
              </w:rPr>
              <w:t>SCell</w:t>
            </w:r>
            <w:proofErr w:type="spellEnd"/>
            <w:r w:rsidRPr="009C1184">
              <w:rPr>
                <w:rFonts w:ascii="Times" w:eastAsia="Batang" w:hAnsi="Times"/>
                <w:lang w:val="en-GB" w:eastAsia="x-none"/>
              </w:rPr>
              <w:t xml:space="preserve"> with self-scheduling is supported subject to UE capability in Rel-17.</w:t>
            </w:r>
          </w:p>
          <w:p w:rsidR="008D11F2" w:rsidRPr="009C1184" w:rsidRDefault="008D11F2" w:rsidP="008D11F2">
            <w:pPr>
              <w:numPr>
                <w:ilvl w:val="1"/>
                <w:numId w:val="37"/>
              </w:numPr>
              <w:overflowPunct w:val="0"/>
              <w:autoSpaceDE w:val="0"/>
              <w:autoSpaceDN w:val="0"/>
              <w:adjustRightInd w:val="0"/>
              <w:spacing w:after="120"/>
              <w:contextualSpacing/>
              <w:textAlignment w:val="baseline"/>
              <w:rPr>
                <w:rFonts w:ascii="Times" w:eastAsia="Batang" w:hAnsi="Times"/>
                <w:lang w:val="en-GB"/>
              </w:rPr>
            </w:pPr>
            <w:r w:rsidRPr="009C1184">
              <w:rPr>
                <w:rFonts w:ascii="Times" w:eastAsia="Batang" w:hAnsi="Times"/>
                <w:lang w:val="en-GB"/>
              </w:rPr>
              <w:t xml:space="preserve">UE is not expected to be </w:t>
            </w:r>
            <w:r w:rsidRPr="008D11F2">
              <w:rPr>
                <w:rFonts w:ascii="Times" w:eastAsia="Batang" w:hAnsi="Times"/>
                <w:highlight w:val="yellow"/>
                <w:lang w:val="en-GB"/>
              </w:rPr>
              <w:t>configured</w:t>
            </w:r>
            <w:r w:rsidRPr="009C1184">
              <w:rPr>
                <w:rFonts w:ascii="Times" w:eastAsia="Batang" w:hAnsi="Times"/>
                <w:lang w:val="en-GB"/>
              </w:rPr>
              <w:t xml:space="preserve"> simultaneously with more than one component carrier for multicast reception.</w:t>
            </w:r>
          </w:p>
          <w:p w:rsidR="008D11F2" w:rsidRPr="009C1184" w:rsidRDefault="008D11F2" w:rsidP="008D11F2">
            <w:pPr>
              <w:numPr>
                <w:ilvl w:val="1"/>
                <w:numId w:val="37"/>
              </w:numPr>
              <w:overflowPunct w:val="0"/>
              <w:autoSpaceDE w:val="0"/>
              <w:autoSpaceDN w:val="0"/>
              <w:adjustRightInd w:val="0"/>
              <w:spacing w:after="120"/>
              <w:contextualSpacing/>
              <w:textAlignment w:val="baseline"/>
              <w:rPr>
                <w:rFonts w:ascii="Times" w:eastAsia="Batang" w:hAnsi="Times"/>
                <w:lang w:val="en-GB"/>
              </w:rPr>
            </w:pPr>
            <w:r w:rsidRPr="009C1184">
              <w:rPr>
                <w:rFonts w:ascii="Times" w:eastAsia="Batang" w:hAnsi="Times"/>
                <w:lang w:val="en-GB"/>
              </w:rPr>
              <w:t>Cross-carrier scheduling for multicast reception is not supported in Rel-17.</w:t>
            </w:r>
          </w:p>
          <w:p w:rsidR="008D11F2" w:rsidRPr="009C1184" w:rsidRDefault="008D11F2" w:rsidP="008D11F2">
            <w:pPr>
              <w:numPr>
                <w:ilvl w:val="1"/>
                <w:numId w:val="37"/>
              </w:numPr>
              <w:overflowPunct w:val="0"/>
              <w:autoSpaceDE w:val="0"/>
              <w:autoSpaceDN w:val="0"/>
              <w:adjustRightInd w:val="0"/>
              <w:spacing w:after="120"/>
              <w:contextualSpacing/>
              <w:textAlignment w:val="baseline"/>
              <w:rPr>
                <w:rFonts w:ascii="Times" w:eastAsia="Batang" w:hAnsi="Times"/>
                <w:lang w:val="en-GB"/>
              </w:rPr>
            </w:pPr>
            <w:r w:rsidRPr="009C1184">
              <w:rPr>
                <w:rFonts w:ascii="Times" w:eastAsia="Batang" w:hAnsi="Times"/>
                <w:lang w:val="en-GB"/>
              </w:rPr>
              <w:t xml:space="preserve">The capability of supporting MBS multicast on </w:t>
            </w:r>
            <w:proofErr w:type="spellStart"/>
            <w:r w:rsidRPr="009C1184">
              <w:rPr>
                <w:rFonts w:ascii="Times" w:eastAsia="Batang" w:hAnsi="Times"/>
                <w:lang w:val="en-GB"/>
              </w:rPr>
              <w:t>SCell</w:t>
            </w:r>
            <w:proofErr w:type="spellEnd"/>
            <w:r w:rsidRPr="009C1184">
              <w:rPr>
                <w:rFonts w:ascii="Times" w:eastAsia="Batang" w:hAnsi="Times"/>
                <w:lang w:val="en-GB"/>
              </w:rPr>
              <w:t xml:space="preserve"> is a separate capability from the CA capability for unicast.</w:t>
            </w:r>
          </w:p>
          <w:p w:rsidR="008D11F2" w:rsidRPr="008D11F2" w:rsidRDefault="008D11F2" w:rsidP="00680AAB">
            <w:pPr>
              <w:numPr>
                <w:ilvl w:val="1"/>
                <w:numId w:val="36"/>
              </w:numPr>
              <w:overflowPunct w:val="0"/>
              <w:contextualSpacing/>
              <w:textAlignment w:val="baseline"/>
              <w:rPr>
                <w:rFonts w:ascii="Times" w:eastAsia="Batang" w:hAnsi="Times"/>
                <w:lang w:val="en-GB"/>
              </w:rPr>
            </w:pPr>
            <w:r w:rsidRPr="009C1184">
              <w:rPr>
                <w:rFonts w:ascii="Times" w:eastAsia="Batang" w:hAnsi="Times"/>
                <w:lang w:val="en-GB"/>
              </w:rPr>
              <w:t>The granularity of UE reporting the capability of supporting MBS multicast reception is per FSPC</w:t>
            </w:r>
          </w:p>
        </w:tc>
      </w:tr>
    </w:tbl>
    <w:p w:rsidR="00406881" w:rsidRPr="00C84CE6" w:rsidRDefault="00406881" w:rsidP="00C84CE6">
      <w:pPr>
        <w:pStyle w:val="text"/>
        <w:spacing w:after="120"/>
        <w:rPr>
          <w:rFonts w:eastAsiaTheme="minorEastAsia"/>
          <w:sz w:val="20"/>
          <w:szCs w:val="24"/>
          <w:lang w:val="en-GB" w:eastAsia="zh-CN"/>
        </w:rPr>
      </w:pPr>
      <w:r w:rsidRPr="00406881">
        <w:rPr>
          <w:rFonts w:eastAsiaTheme="minorEastAsia" w:hint="eastAsia"/>
          <w:sz w:val="20"/>
          <w:szCs w:val="24"/>
          <w:lang w:val="en-GB" w:eastAsia="zh-CN"/>
        </w:rPr>
        <w:t xml:space="preserve">The </w:t>
      </w:r>
      <w:r>
        <w:rPr>
          <w:rFonts w:eastAsiaTheme="minorEastAsia" w:hint="eastAsia"/>
          <w:sz w:val="20"/>
          <w:szCs w:val="24"/>
          <w:lang w:val="en-GB" w:eastAsia="zh-CN"/>
        </w:rPr>
        <w:t>above agreement has been captured in the TS 38.213</w:t>
      </w:r>
      <w:r w:rsidR="0073135B">
        <w:rPr>
          <w:rFonts w:eastAsiaTheme="minorEastAsia" w:hint="eastAsia"/>
          <w:sz w:val="20"/>
          <w:szCs w:val="24"/>
          <w:lang w:val="en-GB" w:eastAsia="zh-CN"/>
        </w:rPr>
        <w:t xml:space="preserve"> </w:t>
      </w:r>
      <w:r w:rsidR="00C84CE6">
        <w:rPr>
          <w:rFonts w:eastAsiaTheme="minorEastAsia" w:hint="eastAsia"/>
          <w:sz w:val="20"/>
          <w:szCs w:val="24"/>
          <w:lang w:val="en-GB" w:eastAsia="zh-CN"/>
        </w:rPr>
        <w:t>as below</w:t>
      </w:r>
      <w:r w:rsidR="0095329C">
        <w:rPr>
          <w:rFonts w:eastAsiaTheme="minorEastAsia" w:hint="eastAsia"/>
          <w:sz w:val="20"/>
          <w:szCs w:val="24"/>
          <w:lang w:val="en-GB" w:eastAsia="zh-CN"/>
        </w:rPr>
        <w:t xml:space="preserve">, </w:t>
      </w:r>
      <w:r w:rsidR="00364DC3">
        <w:rPr>
          <w:rFonts w:eastAsiaTheme="minorEastAsia" w:hint="eastAsia"/>
          <w:sz w:val="20"/>
          <w:szCs w:val="24"/>
          <w:lang w:val="en-GB" w:eastAsia="zh-CN"/>
        </w:rPr>
        <w:t xml:space="preserve">where it is described </w:t>
      </w:r>
      <w:r w:rsidR="0073135B">
        <w:rPr>
          <w:rFonts w:eastAsiaTheme="minorEastAsia" w:hint="eastAsia"/>
          <w:sz w:val="20"/>
          <w:szCs w:val="24"/>
          <w:lang w:val="en-GB" w:eastAsia="zh-CN"/>
        </w:rPr>
        <w:t xml:space="preserve">that the UE is not required to simultaneously </w:t>
      </w:r>
      <w:r w:rsidR="00C84CE6">
        <w:rPr>
          <w:rFonts w:eastAsiaTheme="minorEastAsia"/>
          <w:sz w:val="20"/>
          <w:szCs w:val="24"/>
          <w:lang w:val="en-GB" w:eastAsia="zh-CN"/>
        </w:rPr>
        <w:t>‘</w:t>
      </w:r>
      <w:r w:rsidR="0073135B">
        <w:rPr>
          <w:rFonts w:eastAsiaTheme="minorEastAsia" w:hint="eastAsia"/>
          <w:sz w:val="20"/>
          <w:szCs w:val="24"/>
          <w:lang w:val="en-GB" w:eastAsia="zh-CN"/>
        </w:rPr>
        <w:t>receive</w:t>
      </w:r>
      <w:r w:rsidR="00C84CE6">
        <w:rPr>
          <w:rFonts w:eastAsiaTheme="minorEastAsia"/>
          <w:sz w:val="20"/>
          <w:szCs w:val="24"/>
          <w:lang w:val="en-GB" w:eastAsia="zh-CN"/>
        </w:rPr>
        <w:t>’</w:t>
      </w:r>
      <w:r w:rsidR="00C84CE6">
        <w:rPr>
          <w:rFonts w:eastAsiaTheme="minorEastAsia" w:hint="eastAsia"/>
          <w:sz w:val="20"/>
          <w:szCs w:val="24"/>
          <w:lang w:val="en-GB" w:eastAsia="zh-CN"/>
        </w:rPr>
        <w:t xml:space="preserve"> </w:t>
      </w:r>
      <w:r w:rsidR="0073135B">
        <w:rPr>
          <w:rFonts w:eastAsiaTheme="minorEastAsia" w:hint="eastAsia"/>
          <w:sz w:val="20"/>
          <w:szCs w:val="24"/>
          <w:lang w:val="en-GB" w:eastAsia="zh-CN"/>
        </w:rPr>
        <w:t>PDSCHs on two serving cells</w:t>
      </w:r>
      <w:r w:rsidR="00C84CE6">
        <w:rPr>
          <w:rFonts w:eastAsiaTheme="minorEastAsia" w:hint="eastAsia"/>
          <w:sz w:val="20"/>
          <w:szCs w:val="24"/>
          <w:lang w:val="en-GB" w:eastAsia="zh-CN"/>
        </w:rPr>
        <w:t xml:space="preserve">. </w:t>
      </w:r>
      <w:r w:rsidR="00364DC3">
        <w:rPr>
          <w:rFonts w:eastAsiaTheme="minorEastAsia" w:hint="eastAsia"/>
          <w:sz w:val="20"/>
          <w:szCs w:val="24"/>
          <w:lang w:val="en-GB" w:eastAsia="zh-CN"/>
        </w:rPr>
        <w:t>However, t</w:t>
      </w:r>
      <w:r w:rsidR="00C84CE6">
        <w:rPr>
          <w:rFonts w:eastAsiaTheme="minorEastAsia" w:hint="eastAsia"/>
          <w:sz w:val="20"/>
          <w:szCs w:val="24"/>
          <w:lang w:val="en-GB" w:eastAsia="zh-CN"/>
        </w:rPr>
        <w:t>his description</w:t>
      </w:r>
      <w:r w:rsidR="00364DC3">
        <w:rPr>
          <w:rFonts w:eastAsiaTheme="minorEastAsia" w:hint="eastAsia"/>
          <w:sz w:val="20"/>
          <w:szCs w:val="24"/>
          <w:lang w:val="en-GB" w:eastAsia="zh-CN"/>
        </w:rPr>
        <w:t xml:space="preserve"> </w:t>
      </w:r>
      <w:r w:rsidR="004F41F3">
        <w:rPr>
          <w:rFonts w:eastAsiaTheme="minorEastAsia" w:hint="eastAsia"/>
          <w:sz w:val="20"/>
          <w:szCs w:val="24"/>
          <w:lang w:val="en-GB" w:eastAsia="zh-CN"/>
        </w:rPr>
        <w:t>doesn</w:t>
      </w:r>
      <w:r w:rsidR="004F41F3">
        <w:rPr>
          <w:rFonts w:eastAsiaTheme="minorEastAsia"/>
          <w:sz w:val="20"/>
          <w:szCs w:val="24"/>
          <w:lang w:val="en-GB" w:eastAsia="zh-CN"/>
        </w:rPr>
        <w:t>’</w:t>
      </w:r>
      <w:r w:rsidR="004F41F3">
        <w:rPr>
          <w:rFonts w:eastAsiaTheme="minorEastAsia" w:hint="eastAsia"/>
          <w:sz w:val="20"/>
          <w:szCs w:val="24"/>
          <w:lang w:val="en-GB" w:eastAsia="zh-CN"/>
        </w:rPr>
        <w:t>t</w:t>
      </w:r>
      <w:r w:rsidR="00364DC3">
        <w:rPr>
          <w:rFonts w:eastAsiaTheme="minorEastAsia" w:hint="eastAsia"/>
          <w:sz w:val="20"/>
          <w:szCs w:val="24"/>
          <w:lang w:val="en-GB" w:eastAsia="zh-CN"/>
        </w:rPr>
        <w:t xml:space="preserve"> align with the above agreement</w:t>
      </w:r>
      <w:r w:rsidR="005206F9">
        <w:rPr>
          <w:rFonts w:eastAsiaTheme="minorEastAsia" w:hint="eastAsia"/>
          <w:sz w:val="20"/>
          <w:szCs w:val="24"/>
          <w:lang w:val="en-GB" w:eastAsia="zh-CN"/>
        </w:rPr>
        <w:t>.</w:t>
      </w:r>
      <w:r w:rsidR="00364DC3">
        <w:rPr>
          <w:rFonts w:eastAsiaTheme="minorEastAsia" w:hint="eastAsia"/>
          <w:sz w:val="20"/>
          <w:szCs w:val="24"/>
          <w:lang w:val="en-GB" w:eastAsia="zh-CN"/>
        </w:rPr>
        <w:t xml:space="preserve"> </w:t>
      </w:r>
      <w:r w:rsidR="005206F9">
        <w:rPr>
          <w:rFonts w:eastAsiaTheme="minorEastAsia" w:hint="eastAsia"/>
          <w:sz w:val="20"/>
          <w:szCs w:val="24"/>
          <w:lang w:val="en-GB" w:eastAsia="zh-CN"/>
        </w:rPr>
        <w:t xml:space="preserve">Although the UE is not required to </w:t>
      </w:r>
      <w:r w:rsidR="005206F9" w:rsidRPr="005206F9">
        <w:rPr>
          <w:rFonts w:eastAsiaTheme="minorEastAsia"/>
          <w:sz w:val="20"/>
          <w:szCs w:val="24"/>
          <w:lang w:val="en-GB" w:eastAsia="zh-CN"/>
        </w:rPr>
        <w:t>simultaneously receive PDSCHs on two serving cells</w:t>
      </w:r>
      <w:r w:rsidR="005206F9">
        <w:rPr>
          <w:rFonts w:eastAsiaTheme="minorEastAsia" w:hint="eastAsia"/>
          <w:sz w:val="20"/>
          <w:szCs w:val="24"/>
          <w:lang w:val="en-GB" w:eastAsia="zh-CN"/>
        </w:rPr>
        <w:t xml:space="preserve">, the UE is allowed to </w:t>
      </w:r>
      <w:r w:rsidR="005206F9" w:rsidRPr="00406881">
        <w:rPr>
          <w:rFonts w:eastAsiaTheme="minorEastAsia"/>
          <w:sz w:val="20"/>
          <w:szCs w:val="24"/>
          <w:lang w:val="en-GB" w:eastAsia="zh-CN"/>
        </w:rPr>
        <w:t>configure</w:t>
      </w:r>
      <w:r w:rsidR="005206F9" w:rsidRPr="00406881">
        <w:rPr>
          <w:rFonts w:eastAsiaTheme="minorEastAsia" w:hint="eastAsia"/>
          <w:sz w:val="20"/>
          <w:szCs w:val="24"/>
          <w:lang w:val="en-GB" w:eastAsia="zh-CN"/>
        </w:rPr>
        <w:t xml:space="preserve"> </w:t>
      </w:r>
      <w:r w:rsidR="005206F9">
        <w:rPr>
          <w:rFonts w:eastAsiaTheme="minorEastAsia" w:hint="eastAsia"/>
          <w:sz w:val="20"/>
          <w:szCs w:val="24"/>
          <w:lang w:val="en-GB" w:eastAsia="zh-CN"/>
        </w:rPr>
        <w:t xml:space="preserve">to </w:t>
      </w:r>
      <w:r w:rsidR="005206F9" w:rsidRPr="00406881">
        <w:rPr>
          <w:rFonts w:eastAsiaTheme="minorEastAsia" w:hint="eastAsia"/>
          <w:sz w:val="20"/>
          <w:szCs w:val="24"/>
          <w:lang w:val="en-GB" w:eastAsia="zh-CN"/>
        </w:rPr>
        <w:t xml:space="preserve">receive PDSCHs on two </w:t>
      </w:r>
      <w:r w:rsidR="005206F9">
        <w:rPr>
          <w:rFonts w:eastAsiaTheme="minorEastAsia" w:hint="eastAsia"/>
          <w:sz w:val="20"/>
          <w:szCs w:val="24"/>
          <w:lang w:val="en-GB" w:eastAsia="zh-CN"/>
        </w:rPr>
        <w:t xml:space="preserve">serving cells. </w:t>
      </w:r>
      <w:r w:rsidR="00C84CE6">
        <w:rPr>
          <w:rFonts w:eastAsiaTheme="minorEastAsia" w:hint="eastAsia"/>
          <w:sz w:val="20"/>
          <w:szCs w:val="24"/>
          <w:lang w:val="en-GB" w:eastAsia="zh-CN"/>
        </w:rPr>
        <w:t>To align with the agreement, we have the following proposal.</w:t>
      </w:r>
    </w:p>
    <w:tbl>
      <w:tblPr>
        <w:tblStyle w:val="a7"/>
        <w:tblW w:w="0" w:type="auto"/>
        <w:tblInd w:w="-34" w:type="dxa"/>
        <w:tblLook w:val="04A0" w:firstRow="1" w:lastRow="0" w:firstColumn="1" w:lastColumn="0" w:noHBand="0" w:noVBand="1"/>
      </w:tblPr>
      <w:tblGrid>
        <w:gridCol w:w="9564"/>
      </w:tblGrid>
      <w:tr w:rsidR="00406881" w:rsidTr="00406881">
        <w:tc>
          <w:tcPr>
            <w:tcW w:w="9564" w:type="dxa"/>
          </w:tcPr>
          <w:p w:rsidR="00406881" w:rsidRPr="00406881" w:rsidRDefault="00406881" w:rsidP="00406881">
            <w:pPr>
              <w:rPr>
                <w:rFonts w:eastAsiaTheme="minorEastAsia"/>
                <w:lang w:eastAsia="zh-CN"/>
              </w:rPr>
            </w:pPr>
            <w:r w:rsidRPr="00B06CC2">
              <w:t xml:space="preserve">A UE can be configured, per DL BWP by </w:t>
            </w:r>
            <w:proofErr w:type="spellStart"/>
            <w:r w:rsidRPr="00B06CC2">
              <w:rPr>
                <w:i/>
                <w:iCs/>
              </w:rPr>
              <w:t>cfr-Config</w:t>
            </w:r>
            <w:r>
              <w:rPr>
                <w:i/>
                <w:iCs/>
              </w:rPr>
              <w:t>Multicast</w:t>
            </w:r>
            <w:proofErr w:type="spellEnd"/>
            <w:r w:rsidRPr="00B06CC2">
              <w:t>, an MBS frequency resource within the DL BWP for PDCCH and PDSCH receptions [4, TS 38.211]</w:t>
            </w:r>
            <w:r w:rsidRPr="00B06CC2">
              <w:rPr>
                <w:rFonts w:eastAsia="DengXian"/>
                <w:lang w:eastAsia="zh-CN"/>
              </w:rPr>
              <w:t xml:space="preserve">. </w:t>
            </w:r>
            <w:r>
              <w:rPr>
                <w:rFonts w:eastAsia="DengXian"/>
                <w:lang w:eastAsia="zh-CN"/>
              </w:rPr>
              <w:t xml:space="preserve">If </w:t>
            </w:r>
            <w:proofErr w:type="spellStart"/>
            <w:r w:rsidRPr="00B06CC2">
              <w:rPr>
                <w:i/>
                <w:iCs/>
              </w:rPr>
              <w:t>cfr-Config</w:t>
            </w:r>
            <w:r>
              <w:rPr>
                <w:i/>
                <w:iCs/>
              </w:rPr>
              <w:t>Multicast</w:t>
            </w:r>
            <w:proofErr w:type="spellEnd"/>
            <w:r>
              <w:t xml:space="preserve"> does not include </w:t>
            </w:r>
            <w:proofErr w:type="spellStart"/>
            <w:r w:rsidRPr="00E155E2">
              <w:rPr>
                <w:i/>
                <w:iCs/>
              </w:rPr>
              <w:t>locationAndBandwidth</w:t>
            </w:r>
            <w:r>
              <w:rPr>
                <w:i/>
                <w:iCs/>
              </w:rPr>
              <w:t>Multicast</w:t>
            </w:r>
            <w:proofErr w:type="spellEnd"/>
            <w:r>
              <w:t xml:space="preserve">, the MBS frequency resource is the active DL BWP. </w:t>
            </w:r>
            <w:r w:rsidRPr="00406881">
              <w:rPr>
                <w:highlight w:val="yellow"/>
              </w:rPr>
              <w:t>The UE is not required to simultaneously receive PDSCHs on two serving cells.</w:t>
            </w:r>
            <w:r>
              <w:t xml:space="preserve"> </w:t>
            </w:r>
            <w:r w:rsidRPr="00B06CC2">
              <w:t xml:space="preserve">In clauses referring to a higher layer parameter value provided by </w:t>
            </w:r>
            <w:r w:rsidRPr="00B06CC2">
              <w:rPr>
                <w:i/>
                <w:iCs/>
              </w:rPr>
              <w:t>PDCCH-</w:t>
            </w:r>
            <w:proofErr w:type="spellStart"/>
            <w:r w:rsidRPr="00B06CC2">
              <w:rPr>
                <w:i/>
                <w:iCs/>
              </w:rPr>
              <w:t>Config</w:t>
            </w:r>
            <w:proofErr w:type="spellEnd"/>
            <w:r w:rsidRPr="00B06CC2">
              <w:t xml:space="preserve"> or </w:t>
            </w:r>
            <w:r w:rsidRPr="00B06CC2">
              <w:rPr>
                <w:i/>
                <w:iCs/>
              </w:rPr>
              <w:t>PDSCH-</w:t>
            </w:r>
            <w:proofErr w:type="spellStart"/>
            <w:r w:rsidRPr="00B06CC2">
              <w:rPr>
                <w:i/>
                <w:iCs/>
              </w:rPr>
              <w:t>Config</w:t>
            </w:r>
            <w:proofErr w:type="spellEnd"/>
            <w:r w:rsidRPr="00B06CC2">
              <w:t xml:space="preserve"> or </w:t>
            </w:r>
            <w:r w:rsidRPr="00B06CC2">
              <w:rPr>
                <w:i/>
                <w:iCs/>
              </w:rPr>
              <w:t>SPS-</w:t>
            </w:r>
            <w:proofErr w:type="spellStart"/>
            <w:r w:rsidRPr="00B06CC2">
              <w:rPr>
                <w:i/>
                <w:iCs/>
              </w:rPr>
              <w:t>Config</w:t>
            </w:r>
            <w:proofErr w:type="spellEnd"/>
            <w:r w:rsidRPr="00B06CC2">
              <w:t xml:space="preserve"> for a DL BWP, when applicable a corresponding higher layer parameter value for multicast PDCCH, PDSCH, or SPS PDSCH receptions is provided as described in [12, TS 38.331]. </w:t>
            </w:r>
          </w:p>
        </w:tc>
      </w:tr>
    </w:tbl>
    <w:p w:rsidR="00C84CE6" w:rsidRDefault="00C84CE6" w:rsidP="00C84CE6">
      <w:pPr>
        <w:pStyle w:val="text"/>
        <w:spacing w:beforeLines="50" w:before="120" w:afterLines="50" w:after="120"/>
        <w:rPr>
          <w:rFonts w:eastAsiaTheme="minorEastAsia"/>
          <w:b/>
          <w:sz w:val="20"/>
          <w:szCs w:val="24"/>
          <w:lang w:val="en-GB" w:eastAsia="zh-CN"/>
        </w:rPr>
      </w:pPr>
      <w:r w:rsidRPr="004F438C">
        <w:rPr>
          <w:rFonts w:eastAsiaTheme="minorEastAsia" w:hint="eastAsia"/>
          <w:b/>
          <w:sz w:val="20"/>
          <w:szCs w:val="24"/>
          <w:lang w:val="en-GB" w:eastAsia="zh-CN"/>
        </w:rPr>
        <w:t xml:space="preserve">Proposal </w:t>
      </w:r>
      <w:r w:rsidR="00D336B4">
        <w:rPr>
          <w:rFonts w:eastAsiaTheme="minorEastAsia" w:hint="eastAsia"/>
          <w:b/>
          <w:sz w:val="20"/>
          <w:szCs w:val="24"/>
          <w:lang w:val="en-GB" w:eastAsia="zh-CN"/>
        </w:rPr>
        <w:t>2</w:t>
      </w:r>
      <w:r w:rsidRPr="004F438C">
        <w:rPr>
          <w:rFonts w:eastAsiaTheme="minorEastAsia" w:hint="eastAsia"/>
          <w:b/>
          <w:sz w:val="20"/>
          <w:szCs w:val="24"/>
          <w:lang w:val="en-GB" w:eastAsia="zh-CN"/>
        </w:rPr>
        <w:t>:</w:t>
      </w:r>
      <w:r w:rsidRPr="004F438C">
        <w:rPr>
          <w:b/>
        </w:rPr>
        <w:t xml:space="preserve"> </w:t>
      </w:r>
      <w:r w:rsidRPr="004F438C">
        <w:rPr>
          <w:rFonts w:eastAsiaTheme="minorEastAsia"/>
          <w:b/>
          <w:sz w:val="20"/>
          <w:szCs w:val="24"/>
          <w:lang w:val="en-GB" w:eastAsia="zh-CN"/>
        </w:rPr>
        <w:t>Adopt the following TP#</w:t>
      </w:r>
      <w:r w:rsidR="00D336B4">
        <w:rPr>
          <w:rFonts w:eastAsiaTheme="minorEastAsia" w:hint="eastAsia"/>
          <w:b/>
          <w:sz w:val="20"/>
          <w:szCs w:val="24"/>
          <w:lang w:val="en-GB" w:eastAsia="zh-CN"/>
        </w:rPr>
        <w:t>2</w:t>
      </w:r>
      <w:r w:rsidRPr="004F438C">
        <w:rPr>
          <w:rFonts w:eastAsiaTheme="minorEastAsia"/>
          <w:b/>
          <w:sz w:val="20"/>
          <w:szCs w:val="24"/>
          <w:lang w:val="en-GB" w:eastAsia="zh-CN"/>
        </w:rPr>
        <w:t xml:space="preserve"> to TS 38.213.</w:t>
      </w:r>
    </w:p>
    <w:p w:rsidR="00C84CE6" w:rsidRPr="00D336B4" w:rsidRDefault="00C84CE6" w:rsidP="00C84CE6">
      <w:pPr>
        <w:pStyle w:val="af0"/>
        <w:numPr>
          <w:ilvl w:val="0"/>
          <w:numId w:val="27"/>
        </w:numPr>
        <w:overflowPunct w:val="0"/>
        <w:autoSpaceDE w:val="0"/>
        <w:autoSpaceDN w:val="0"/>
        <w:adjustRightInd w:val="0"/>
        <w:spacing w:after="180" w:line="240" w:lineRule="auto"/>
        <w:textAlignment w:val="baseline"/>
        <w:rPr>
          <w:b/>
        </w:rPr>
      </w:pPr>
      <w:r w:rsidRPr="00D336B4">
        <w:rPr>
          <w:b/>
        </w:rPr>
        <w:t xml:space="preserve">Reason for change: </w:t>
      </w:r>
    </w:p>
    <w:p w:rsidR="00C84CE6" w:rsidRPr="00D336B4" w:rsidRDefault="00C84CE6" w:rsidP="0095329C">
      <w:pPr>
        <w:pStyle w:val="af0"/>
        <w:numPr>
          <w:ilvl w:val="1"/>
          <w:numId w:val="27"/>
        </w:numPr>
        <w:overflowPunct w:val="0"/>
        <w:autoSpaceDE w:val="0"/>
        <w:autoSpaceDN w:val="0"/>
        <w:adjustRightInd w:val="0"/>
        <w:spacing w:after="180" w:line="240" w:lineRule="auto"/>
        <w:jc w:val="both"/>
        <w:textAlignment w:val="baseline"/>
        <w:rPr>
          <w:b/>
        </w:rPr>
      </w:pPr>
      <w:r w:rsidRPr="00D336B4">
        <w:rPr>
          <w:rFonts w:eastAsiaTheme="minorEastAsia" w:hint="eastAsia"/>
          <w:b/>
          <w:lang w:eastAsia="zh-CN"/>
        </w:rPr>
        <w:t xml:space="preserve">RAN1 </w:t>
      </w:r>
      <w:r w:rsidRPr="00D336B4">
        <w:rPr>
          <w:b/>
        </w:rPr>
        <w:t xml:space="preserve">agreed </w:t>
      </w:r>
      <w:r w:rsidR="0095329C" w:rsidRPr="00D336B4">
        <w:rPr>
          <w:b/>
        </w:rPr>
        <w:t xml:space="preserve">that the UE is not required to </w:t>
      </w:r>
      <w:r w:rsidR="005206F9" w:rsidRPr="00D336B4">
        <w:rPr>
          <w:rFonts w:eastAsiaTheme="minorEastAsia" w:hint="eastAsia"/>
          <w:b/>
          <w:lang w:eastAsia="zh-CN"/>
        </w:rPr>
        <w:t xml:space="preserve">be configured </w:t>
      </w:r>
      <w:r w:rsidR="0095329C" w:rsidRPr="00D336B4">
        <w:rPr>
          <w:b/>
        </w:rPr>
        <w:t>PDSCHs on two serving cells. T</w:t>
      </w:r>
      <w:r w:rsidR="00364DC3" w:rsidRPr="00D336B4">
        <w:rPr>
          <w:rFonts w:eastAsiaTheme="minorEastAsia" w:hint="eastAsia"/>
          <w:b/>
          <w:lang w:eastAsia="zh-CN"/>
        </w:rPr>
        <w:t xml:space="preserve">he current specification </w:t>
      </w:r>
      <w:r w:rsidR="005206F9" w:rsidRPr="00D336B4">
        <w:rPr>
          <w:rFonts w:eastAsiaTheme="minorEastAsia" w:hint="eastAsia"/>
          <w:b/>
          <w:lang w:eastAsia="zh-CN"/>
        </w:rPr>
        <w:t>doesn</w:t>
      </w:r>
      <w:r w:rsidR="005206F9" w:rsidRPr="00D336B4">
        <w:rPr>
          <w:rFonts w:eastAsiaTheme="minorEastAsia"/>
          <w:b/>
          <w:lang w:eastAsia="zh-CN"/>
        </w:rPr>
        <w:t>’</w:t>
      </w:r>
      <w:r w:rsidR="005206F9" w:rsidRPr="00D336B4">
        <w:rPr>
          <w:rFonts w:eastAsiaTheme="minorEastAsia" w:hint="eastAsia"/>
          <w:b/>
          <w:lang w:eastAsia="zh-CN"/>
        </w:rPr>
        <w:t>t</w:t>
      </w:r>
      <w:r w:rsidR="00364DC3" w:rsidRPr="00D336B4">
        <w:rPr>
          <w:rFonts w:eastAsiaTheme="minorEastAsia" w:hint="eastAsia"/>
          <w:b/>
          <w:lang w:eastAsia="zh-CN"/>
        </w:rPr>
        <w:t xml:space="preserve"> align with the agreement, which </w:t>
      </w:r>
      <w:r w:rsidR="0095329C" w:rsidRPr="00D336B4">
        <w:rPr>
          <w:b/>
        </w:rPr>
        <w:t xml:space="preserve">allows </w:t>
      </w:r>
      <w:r w:rsidR="005206F9" w:rsidRPr="00D336B4">
        <w:rPr>
          <w:rFonts w:eastAsiaTheme="minorEastAsia" w:hint="eastAsia"/>
          <w:b/>
          <w:lang w:eastAsia="zh-CN"/>
        </w:rPr>
        <w:t xml:space="preserve">the UE is configured PDSCH on two serving cells </w:t>
      </w:r>
      <w:r w:rsidR="0095329C" w:rsidRPr="00D336B4">
        <w:rPr>
          <w:b/>
        </w:rPr>
        <w:t>and only receives PDSCH on one serving cell.</w:t>
      </w:r>
    </w:p>
    <w:p w:rsidR="00C84CE6" w:rsidRPr="00D336B4" w:rsidRDefault="00C84CE6" w:rsidP="00C84CE6">
      <w:pPr>
        <w:pStyle w:val="af0"/>
        <w:numPr>
          <w:ilvl w:val="0"/>
          <w:numId w:val="27"/>
        </w:numPr>
        <w:overflowPunct w:val="0"/>
        <w:autoSpaceDE w:val="0"/>
        <w:autoSpaceDN w:val="0"/>
        <w:adjustRightInd w:val="0"/>
        <w:spacing w:after="180" w:line="240" w:lineRule="auto"/>
        <w:textAlignment w:val="baseline"/>
        <w:rPr>
          <w:b/>
        </w:rPr>
      </w:pPr>
      <w:r w:rsidRPr="00D336B4">
        <w:rPr>
          <w:b/>
        </w:rPr>
        <w:t xml:space="preserve">Summary of change: </w:t>
      </w:r>
    </w:p>
    <w:p w:rsidR="00C84CE6" w:rsidRPr="00D336B4" w:rsidRDefault="00C84CE6" w:rsidP="00C84CE6">
      <w:pPr>
        <w:pStyle w:val="af0"/>
        <w:numPr>
          <w:ilvl w:val="1"/>
          <w:numId w:val="27"/>
        </w:numPr>
        <w:overflowPunct w:val="0"/>
        <w:autoSpaceDE w:val="0"/>
        <w:autoSpaceDN w:val="0"/>
        <w:adjustRightInd w:val="0"/>
        <w:spacing w:after="180" w:line="240" w:lineRule="auto"/>
        <w:textAlignment w:val="baseline"/>
        <w:rPr>
          <w:b/>
        </w:rPr>
      </w:pPr>
      <w:r w:rsidRPr="00D336B4">
        <w:rPr>
          <w:rFonts w:eastAsiaTheme="minorEastAsia"/>
          <w:b/>
          <w:lang w:eastAsia="zh-CN"/>
        </w:rPr>
        <w:t>Modifying</w:t>
      </w:r>
      <w:r w:rsidRPr="00D336B4">
        <w:rPr>
          <w:rFonts w:eastAsiaTheme="minorEastAsia" w:hint="eastAsia"/>
          <w:b/>
          <w:lang w:eastAsia="zh-CN"/>
        </w:rPr>
        <w:t xml:space="preserve"> </w:t>
      </w:r>
      <w:r w:rsidRPr="00D336B4">
        <w:rPr>
          <w:rFonts w:eastAsiaTheme="minorEastAsia"/>
          <w:b/>
          <w:lang w:eastAsia="zh-CN"/>
        </w:rPr>
        <w:t>‘</w:t>
      </w:r>
      <w:r w:rsidR="005206F9" w:rsidRPr="00D336B4">
        <w:rPr>
          <w:rFonts w:eastAsiaTheme="minorEastAsia"/>
          <w:b/>
          <w:lang w:eastAsia="zh-CN"/>
        </w:rPr>
        <w:t>simultaneously</w:t>
      </w:r>
      <w:r w:rsidR="005206F9" w:rsidRPr="00D336B4">
        <w:rPr>
          <w:rFonts w:eastAsiaTheme="minorEastAsia" w:hint="eastAsia"/>
          <w:b/>
          <w:lang w:eastAsia="zh-CN"/>
        </w:rPr>
        <w:t xml:space="preserve"> </w:t>
      </w:r>
      <w:r w:rsidR="00364DC3" w:rsidRPr="00D336B4">
        <w:rPr>
          <w:rFonts w:eastAsiaTheme="minorEastAsia" w:hint="eastAsia"/>
          <w:b/>
          <w:lang w:eastAsia="zh-CN"/>
        </w:rPr>
        <w:t>receive</w:t>
      </w:r>
      <w:r w:rsidRPr="00D336B4">
        <w:rPr>
          <w:rFonts w:eastAsiaTheme="minorEastAsia"/>
          <w:b/>
          <w:lang w:eastAsia="zh-CN"/>
        </w:rPr>
        <w:t>’</w:t>
      </w:r>
      <w:r w:rsidRPr="00D336B4">
        <w:rPr>
          <w:rFonts w:eastAsiaTheme="minorEastAsia" w:hint="eastAsia"/>
          <w:b/>
          <w:lang w:eastAsia="zh-CN"/>
        </w:rPr>
        <w:t xml:space="preserve"> to </w:t>
      </w:r>
      <w:r w:rsidRPr="00D336B4">
        <w:rPr>
          <w:rFonts w:eastAsiaTheme="minorEastAsia"/>
          <w:b/>
          <w:lang w:eastAsia="zh-CN"/>
        </w:rPr>
        <w:t>‘</w:t>
      </w:r>
      <w:r w:rsidR="005206F9" w:rsidRPr="00D336B4">
        <w:rPr>
          <w:rFonts w:eastAsiaTheme="minorEastAsia" w:hint="eastAsia"/>
          <w:b/>
          <w:lang w:eastAsia="zh-CN"/>
        </w:rPr>
        <w:t xml:space="preserve">be </w:t>
      </w:r>
      <w:r w:rsidR="00364DC3" w:rsidRPr="00D336B4">
        <w:rPr>
          <w:rFonts w:eastAsiaTheme="minorEastAsia" w:hint="eastAsia"/>
          <w:b/>
          <w:lang w:eastAsia="zh-CN"/>
        </w:rPr>
        <w:t>configure</w:t>
      </w:r>
      <w:r w:rsidR="005206F9" w:rsidRPr="00D336B4">
        <w:rPr>
          <w:rFonts w:eastAsiaTheme="minorEastAsia" w:hint="eastAsia"/>
          <w:b/>
          <w:lang w:eastAsia="zh-CN"/>
        </w:rPr>
        <w:t>d to receive</w:t>
      </w:r>
      <w:r w:rsidRPr="00D336B4">
        <w:rPr>
          <w:rFonts w:eastAsiaTheme="minorEastAsia"/>
          <w:b/>
          <w:lang w:eastAsia="zh-CN"/>
        </w:rPr>
        <w:t>’</w:t>
      </w:r>
      <w:r w:rsidRPr="00D336B4">
        <w:rPr>
          <w:rFonts w:eastAsiaTheme="minorEastAsia" w:hint="eastAsia"/>
          <w:b/>
          <w:lang w:eastAsia="zh-CN"/>
        </w:rPr>
        <w:t>.</w:t>
      </w:r>
    </w:p>
    <w:p w:rsidR="00C84CE6" w:rsidRPr="00D336B4" w:rsidRDefault="00C84CE6" w:rsidP="00C84CE6">
      <w:pPr>
        <w:pStyle w:val="af0"/>
        <w:numPr>
          <w:ilvl w:val="0"/>
          <w:numId w:val="27"/>
        </w:numPr>
        <w:overflowPunct w:val="0"/>
        <w:autoSpaceDE w:val="0"/>
        <w:autoSpaceDN w:val="0"/>
        <w:adjustRightInd w:val="0"/>
        <w:spacing w:after="180" w:line="240" w:lineRule="auto"/>
        <w:textAlignment w:val="baseline"/>
        <w:rPr>
          <w:b/>
        </w:rPr>
      </w:pPr>
      <w:r w:rsidRPr="00D336B4">
        <w:rPr>
          <w:b/>
        </w:rPr>
        <w:t xml:space="preserve">Consequences if not approved: </w:t>
      </w:r>
    </w:p>
    <w:p w:rsidR="00C84CE6" w:rsidRPr="00D336B4" w:rsidRDefault="00C84CE6" w:rsidP="00D336B4">
      <w:pPr>
        <w:pStyle w:val="af0"/>
        <w:numPr>
          <w:ilvl w:val="1"/>
          <w:numId w:val="27"/>
        </w:numPr>
        <w:overflowPunct w:val="0"/>
        <w:autoSpaceDE w:val="0"/>
        <w:autoSpaceDN w:val="0"/>
        <w:adjustRightInd w:val="0"/>
        <w:spacing w:after="180" w:line="240" w:lineRule="auto"/>
        <w:textAlignment w:val="baseline"/>
        <w:rPr>
          <w:b/>
        </w:rPr>
      </w:pPr>
      <w:r w:rsidRPr="00D336B4">
        <w:rPr>
          <w:rFonts w:eastAsiaTheme="minorEastAsia" w:hint="eastAsia"/>
          <w:b/>
          <w:lang w:eastAsia="zh-CN"/>
        </w:rPr>
        <w:t xml:space="preserve">The </w:t>
      </w:r>
      <w:r w:rsidRPr="00D336B4">
        <w:rPr>
          <w:rFonts w:eastAsiaTheme="minorEastAsia"/>
          <w:b/>
          <w:lang w:eastAsia="zh-CN"/>
        </w:rPr>
        <w:t>description</w:t>
      </w:r>
      <w:r w:rsidRPr="00D336B4">
        <w:rPr>
          <w:rFonts w:eastAsiaTheme="minorEastAsia" w:hint="eastAsia"/>
          <w:b/>
          <w:lang w:eastAsia="zh-CN"/>
        </w:rPr>
        <w:t xml:space="preserve"> </w:t>
      </w:r>
      <w:r w:rsidR="00D336B4" w:rsidRPr="00D336B4">
        <w:rPr>
          <w:rFonts w:eastAsiaTheme="minorEastAsia" w:hint="eastAsia"/>
          <w:b/>
          <w:lang w:eastAsia="zh-CN"/>
        </w:rPr>
        <w:t xml:space="preserve">of </w:t>
      </w:r>
      <w:r w:rsidR="00D336B4" w:rsidRPr="00D336B4">
        <w:rPr>
          <w:rFonts w:eastAsiaTheme="minorEastAsia"/>
          <w:b/>
          <w:lang w:eastAsia="zh-CN"/>
        </w:rPr>
        <w:t>simultaneous configuration of multicast PDSCH on two serving cells</w:t>
      </w:r>
      <w:r w:rsidR="00D336B4" w:rsidRPr="00D336B4">
        <w:rPr>
          <w:rFonts w:eastAsiaTheme="minorEastAsia" w:hint="eastAsia"/>
          <w:b/>
          <w:lang w:eastAsia="zh-CN"/>
        </w:rPr>
        <w:t xml:space="preserve"> doesn</w:t>
      </w:r>
      <w:r w:rsidR="00D336B4" w:rsidRPr="00D336B4">
        <w:rPr>
          <w:rFonts w:eastAsiaTheme="minorEastAsia"/>
          <w:b/>
          <w:lang w:eastAsia="zh-CN"/>
        </w:rPr>
        <w:t>’</w:t>
      </w:r>
      <w:r w:rsidR="00D336B4" w:rsidRPr="00D336B4">
        <w:rPr>
          <w:rFonts w:eastAsiaTheme="minorEastAsia" w:hint="eastAsia"/>
          <w:b/>
          <w:lang w:eastAsia="zh-CN"/>
        </w:rPr>
        <w:t>t align with the agreement.</w:t>
      </w:r>
    </w:p>
    <w:tbl>
      <w:tblPr>
        <w:tblStyle w:val="a7"/>
        <w:tblW w:w="0" w:type="auto"/>
        <w:tblLook w:val="04A0" w:firstRow="1" w:lastRow="0" w:firstColumn="1" w:lastColumn="0" w:noHBand="0" w:noVBand="1"/>
      </w:tblPr>
      <w:tblGrid>
        <w:gridCol w:w="9530"/>
      </w:tblGrid>
      <w:tr w:rsidR="00C84CE6" w:rsidTr="00D12760">
        <w:tc>
          <w:tcPr>
            <w:tcW w:w="9530" w:type="dxa"/>
          </w:tcPr>
          <w:p w:rsidR="00C84CE6" w:rsidRPr="00004CF8" w:rsidRDefault="00C84CE6" w:rsidP="00D12760">
            <w:pPr>
              <w:snapToGrid w:val="0"/>
              <w:spacing w:after="120"/>
              <w:jc w:val="center"/>
              <w:rPr>
                <w:rFonts w:eastAsia="宋体"/>
                <w:szCs w:val="22"/>
                <w:lang w:eastAsia="zh-CN"/>
              </w:rPr>
            </w:pPr>
            <w:r w:rsidRPr="00004CF8">
              <w:rPr>
                <w:rFonts w:eastAsia="宋体"/>
                <w:color w:val="FF0000"/>
                <w:szCs w:val="22"/>
                <w:lang w:eastAsia="zh-CN"/>
              </w:rPr>
              <w:t>--------------------------------------T</w:t>
            </w:r>
            <w:r w:rsidRPr="00DD609A">
              <w:rPr>
                <w:rFonts w:eastAsia="宋体"/>
                <w:color w:val="FF0000"/>
                <w:szCs w:val="22"/>
                <w:lang w:eastAsia="zh-CN"/>
              </w:rPr>
              <w:t>P</w:t>
            </w:r>
            <w:r w:rsidRPr="00004CF8">
              <w:rPr>
                <w:rFonts w:eastAsia="宋体"/>
                <w:color w:val="FF0000"/>
                <w:szCs w:val="22"/>
                <w:lang w:eastAsia="zh-CN"/>
              </w:rPr>
              <w:t xml:space="preserve"> to TS38.21</w:t>
            </w:r>
            <w:r>
              <w:rPr>
                <w:rFonts w:eastAsia="宋体"/>
                <w:color w:val="FF0000"/>
                <w:szCs w:val="22"/>
                <w:lang w:eastAsia="zh-CN"/>
              </w:rPr>
              <w:t>3</w:t>
            </w:r>
            <w:r w:rsidRPr="00004CF8">
              <w:rPr>
                <w:rFonts w:eastAsia="宋体"/>
                <w:color w:val="FF0000"/>
                <w:szCs w:val="22"/>
                <w:lang w:eastAsia="zh-CN"/>
              </w:rPr>
              <w:t xml:space="preserve"> v17.</w:t>
            </w:r>
            <w:r>
              <w:rPr>
                <w:rFonts w:eastAsia="宋体" w:hint="eastAsia"/>
                <w:color w:val="FF0000"/>
                <w:szCs w:val="22"/>
                <w:lang w:eastAsia="zh-CN"/>
              </w:rPr>
              <w:t>3</w:t>
            </w:r>
            <w:r w:rsidRPr="00004CF8">
              <w:rPr>
                <w:rFonts w:eastAsia="宋体"/>
                <w:color w:val="FF0000"/>
                <w:szCs w:val="22"/>
                <w:lang w:eastAsia="zh-CN"/>
              </w:rPr>
              <w:t>.0 Starts------------------------------------------</w:t>
            </w:r>
          </w:p>
          <w:p w:rsidR="00C84CE6" w:rsidRPr="00FE04FB" w:rsidRDefault="00C84CE6" w:rsidP="00D12760">
            <w:pPr>
              <w:pStyle w:val="1"/>
              <w:spacing w:before="120"/>
              <w:rPr>
                <w:bCs w:val="0"/>
                <w:kern w:val="0"/>
                <w:sz w:val="20"/>
                <w:szCs w:val="20"/>
                <w:lang w:val="en-GB"/>
              </w:rPr>
            </w:pPr>
            <w:r w:rsidRPr="00FE04FB">
              <w:rPr>
                <w:bCs w:val="0"/>
                <w:kern w:val="0"/>
                <w:sz w:val="20"/>
                <w:szCs w:val="20"/>
                <w:lang w:val="en-GB"/>
              </w:rPr>
              <w:t>18</w:t>
            </w:r>
            <w:r w:rsidRPr="00FE04FB">
              <w:rPr>
                <w:rFonts w:hint="eastAsia"/>
                <w:bCs w:val="0"/>
                <w:kern w:val="0"/>
                <w:sz w:val="20"/>
                <w:szCs w:val="20"/>
                <w:lang w:val="en-GB"/>
              </w:rPr>
              <w:tab/>
            </w:r>
            <w:r w:rsidRPr="00FE04FB">
              <w:rPr>
                <w:bCs w:val="0"/>
                <w:kern w:val="0"/>
                <w:sz w:val="20"/>
                <w:szCs w:val="20"/>
                <w:lang w:val="en-GB"/>
              </w:rPr>
              <w:t>Multicast Broadcast Services</w:t>
            </w:r>
          </w:p>
          <w:p w:rsidR="00C84CE6" w:rsidRPr="004F438C" w:rsidRDefault="00C84CE6" w:rsidP="00D12760">
            <w:pPr>
              <w:spacing w:after="180"/>
              <w:jc w:val="center"/>
              <w:rPr>
                <w:rFonts w:eastAsia="宋体"/>
                <w:szCs w:val="20"/>
                <w:lang w:val="en-GB" w:eastAsia="zh-CN"/>
              </w:rPr>
            </w:pPr>
            <w:r w:rsidRPr="00DD609A">
              <w:rPr>
                <w:rFonts w:eastAsia="宋体"/>
                <w:color w:val="FF0000"/>
                <w:szCs w:val="22"/>
                <w:lang w:eastAsia="zh-CN"/>
              </w:rPr>
              <w:t>&lt;Unchanged part is omitted&gt;</w:t>
            </w:r>
          </w:p>
          <w:p w:rsidR="00C84CE6" w:rsidRPr="00335F92" w:rsidRDefault="0000503A" w:rsidP="00335F92">
            <w:pPr>
              <w:rPr>
                <w:rFonts w:eastAsiaTheme="minorEastAsia"/>
                <w:lang w:eastAsia="zh-CN"/>
              </w:rPr>
            </w:pPr>
            <w:r w:rsidRPr="00B06CC2">
              <w:t xml:space="preserve">A UE can be configured, per DL BWP by </w:t>
            </w:r>
            <w:proofErr w:type="spellStart"/>
            <w:r w:rsidRPr="00B06CC2">
              <w:rPr>
                <w:i/>
                <w:iCs/>
              </w:rPr>
              <w:t>cfr-Config</w:t>
            </w:r>
            <w:r>
              <w:rPr>
                <w:i/>
                <w:iCs/>
              </w:rPr>
              <w:t>Multicast</w:t>
            </w:r>
            <w:proofErr w:type="spellEnd"/>
            <w:r w:rsidRPr="00B06CC2">
              <w:t>, an MBS frequency resource within the DL BWP for PDCCH and PDSCH receptions [4, TS 38.211]</w:t>
            </w:r>
            <w:r w:rsidRPr="00B06CC2">
              <w:rPr>
                <w:rFonts w:eastAsia="DengXian"/>
                <w:lang w:eastAsia="zh-CN"/>
              </w:rPr>
              <w:t xml:space="preserve">. </w:t>
            </w:r>
            <w:r>
              <w:rPr>
                <w:rFonts w:eastAsia="DengXian"/>
                <w:lang w:eastAsia="zh-CN"/>
              </w:rPr>
              <w:t xml:space="preserve">If </w:t>
            </w:r>
            <w:proofErr w:type="spellStart"/>
            <w:r w:rsidRPr="00B06CC2">
              <w:rPr>
                <w:i/>
                <w:iCs/>
              </w:rPr>
              <w:t>cfr-Config</w:t>
            </w:r>
            <w:r>
              <w:rPr>
                <w:i/>
                <w:iCs/>
              </w:rPr>
              <w:t>Multicast</w:t>
            </w:r>
            <w:proofErr w:type="spellEnd"/>
            <w:r>
              <w:t xml:space="preserve"> does not include </w:t>
            </w:r>
            <w:proofErr w:type="spellStart"/>
            <w:r w:rsidRPr="00E155E2">
              <w:rPr>
                <w:i/>
                <w:iCs/>
              </w:rPr>
              <w:t>locationAndBandwidth</w:t>
            </w:r>
            <w:r>
              <w:rPr>
                <w:i/>
                <w:iCs/>
              </w:rPr>
              <w:t>Multicast</w:t>
            </w:r>
            <w:proofErr w:type="spellEnd"/>
            <w:r>
              <w:t xml:space="preserve">, the MBS frequency resource is the active DL BWP. </w:t>
            </w:r>
            <w:r w:rsidRPr="0088027F">
              <w:t xml:space="preserve">The UE is not required to </w:t>
            </w:r>
            <w:r w:rsidR="005206F9" w:rsidRPr="005206F9">
              <w:rPr>
                <w:rFonts w:eastAsiaTheme="minorEastAsia" w:hint="eastAsia"/>
                <w:color w:val="FF0000"/>
                <w:u w:val="single"/>
                <w:lang w:eastAsia="zh-CN"/>
              </w:rPr>
              <w:t>be</w:t>
            </w:r>
            <w:r w:rsidR="005206F9">
              <w:rPr>
                <w:rFonts w:eastAsiaTheme="minorEastAsia" w:hint="eastAsia"/>
                <w:lang w:eastAsia="zh-CN"/>
              </w:rPr>
              <w:t xml:space="preserve"> </w:t>
            </w:r>
            <w:r w:rsidRPr="005206F9">
              <w:rPr>
                <w:strike/>
                <w:color w:val="FF0000"/>
              </w:rPr>
              <w:t>simultaneously</w:t>
            </w:r>
            <w:r>
              <w:rPr>
                <w:rFonts w:eastAsiaTheme="minorEastAsia" w:hint="eastAsia"/>
                <w:lang w:eastAsia="zh-CN"/>
              </w:rPr>
              <w:t xml:space="preserve"> </w:t>
            </w:r>
            <w:r w:rsidRPr="005206F9">
              <w:rPr>
                <w:rFonts w:eastAsiaTheme="minorEastAsia" w:hint="eastAsia"/>
                <w:color w:val="FF0000"/>
                <w:u w:val="single"/>
                <w:lang w:eastAsia="zh-CN"/>
              </w:rPr>
              <w:t>configure</w:t>
            </w:r>
            <w:r w:rsidR="005206F9" w:rsidRPr="005206F9">
              <w:rPr>
                <w:rFonts w:eastAsiaTheme="minorEastAsia" w:hint="eastAsia"/>
                <w:color w:val="FF0000"/>
                <w:u w:val="single"/>
                <w:lang w:eastAsia="zh-CN"/>
              </w:rPr>
              <w:t>d to</w:t>
            </w:r>
            <w:r w:rsidRPr="0088027F">
              <w:t xml:space="preserve"> receive PDSCHs on two serving cells.</w:t>
            </w:r>
            <w:r>
              <w:t xml:space="preserve"> </w:t>
            </w:r>
            <w:r w:rsidRPr="00B06CC2">
              <w:t xml:space="preserve">In clauses referring to a higher layer parameter value provided by </w:t>
            </w:r>
            <w:r w:rsidRPr="00B06CC2">
              <w:rPr>
                <w:i/>
                <w:iCs/>
              </w:rPr>
              <w:t>PDCCH-</w:t>
            </w:r>
            <w:proofErr w:type="spellStart"/>
            <w:r w:rsidRPr="00B06CC2">
              <w:rPr>
                <w:i/>
                <w:iCs/>
              </w:rPr>
              <w:t>Config</w:t>
            </w:r>
            <w:proofErr w:type="spellEnd"/>
            <w:r w:rsidRPr="00B06CC2">
              <w:t xml:space="preserve"> or </w:t>
            </w:r>
            <w:r w:rsidRPr="00B06CC2">
              <w:rPr>
                <w:i/>
                <w:iCs/>
              </w:rPr>
              <w:t>PDSCH-</w:t>
            </w:r>
            <w:proofErr w:type="spellStart"/>
            <w:r w:rsidRPr="00B06CC2">
              <w:rPr>
                <w:i/>
                <w:iCs/>
              </w:rPr>
              <w:t>Config</w:t>
            </w:r>
            <w:proofErr w:type="spellEnd"/>
            <w:r w:rsidRPr="00B06CC2">
              <w:t xml:space="preserve"> or </w:t>
            </w:r>
            <w:r w:rsidRPr="00B06CC2">
              <w:rPr>
                <w:i/>
                <w:iCs/>
              </w:rPr>
              <w:t>SPS-</w:t>
            </w:r>
            <w:proofErr w:type="spellStart"/>
            <w:r w:rsidRPr="00B06CC2">
              <w:rPr>
                <w:i/>
                <w:iCs/>
              </w:rPr>
              <w:t>Config</w:t>
            </w:r>
            <w:proofErr w:type="spellEnd"/>
            <w:r w:rsidRPr="00B06CC2">
              <w:t xml:space="preserve"> for a DL BWP, when applicable a corresponding higher layer parameter value for multicast PDCCH, PDSCH, or SPS PDSCH receptions is provided as described in [12, TS 38.331]. </w:t>
            </w:r>
          </w:p>
          <w:p w:rsidR="00C84CE6" w:rsidRPr="004F438C" w:rsidRDefault="00C84CE6" w:rsidP="00D12760">
            <w:pPr>
              <w:spacing w:after="180"/>
              <w:jc w:val="center"/>
              <w:rPr>
                <w:rFonts w:eastAsia="宋体"/>
                <w:szCs w:val="20"/>
                <w:lang w:val="en-GB" w:eastAsia="zh-CN"/>
              </w:rPr>
            </w:pPr>
            <w:r w:rsidRPr="00DD609A">
              <w:rPr>
                <w:rFonts w:eastAsia="宋体"/>
                <w:color w:val="FF0000"/>
                <w:szCs w:val="22"/>
                <w:lang w:eastAsia="zh-CN"/>
              </w:rPr>
              <w:t>&lt;Unchanged part is omitted&gt;</w:t>
            </w:r>
          </w:p>
        </w:tc>
      </w:tr>
    </w:tbl>
    <w:p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t>Conclusion</w:t>
      </w:r>
      <w:r w:rsidR="00017253" w:rsidRPr="001F0CE4">
        <w:rPr>
          <w:rFonts w:ascii="Arial" w:hAnsi="Arial" w:cs="Arial"/>
          <w:sz w:val="24"/>
          <w:szCs w:val="24"/>
        </w:rPr>
        <w:t xml:space="preserve"> </w:t>
      </w:r>
    </w:p>
    <w:p w:rsidR="0029674D" w:rsidRDefault="00CC5769" w:rsidP="0094451B">
      <w:pPr>
        <w:pStyle w:val="ab"/>
        <w:jc w:val="both"/>
        <w:rPr>
          <w:rFonts w:eastAsiaTheme="minorEastAsia"/>
          <w:lang w:eastAsia="zh-CN"/>
        </w:rPr>
      </w:pPr>
      <w:r w:rsidRPr="00CC5769">
        <w:rPr>
          <w:rFonts w:eastAsiaTheme="minorEastAsia" w:hint="eastAsia"/>
          <w:lang w:eastAsia="zh-CN"/>
        </w:rPr>
        <w:t xml:space="preserve">In this document, </w:t>
      </w:r>
      <w:r w:rsidR="00335F92">
        <w:rPr>
          <w:rFonts w:eastAsiaTheme="minorEastAsia" w:hint="eastAsia"/>
          <w:lang w:eastAsia="zh-CN"/>
        </w:rPr>
        <w:t>some</w:t>
      </w:r>
      <w:r w:rsidR="0011570D">
        <w:rPr>
          <w:rFonts w:eastAsiaTheme="minorEastAsia" w:hint="eastAsia"/>
          <w:lang w:eastAsia="zh-CN"/>
        </w:rPr>
        <w:t xml:space="preserve"> </w:t>
      </w:r>
      <w:r w:rsidR="00335F92">
        <w:rPr>
          <w:rFonts w:eastAsiaTheme="minorEastAsia" w:hint="eastAsia"/>
          <w:lang w:eastAsia="zh-CN"/>
        </w:rPr>
        <w:t>CRs</w:t>
      </w:r>
      <w:r w:rsidRPr="00CC5769">
        <w:rPr>
          <w:rFonts w:eastAsiaTheme="minorEastAsia"/>
          <w:lang w:eastAsia="zh-CN"/>
        </w:rPr>
        <w:t xml:space="preserve"> </w:t>
      </w:r>
      <w:r w:rsidR="00276DBD">
        <w:rPr>
          <w:rFonts w:eastAsiaTheme="minorEastAsia" w:hint="eastAsia"/>
          <w:lang w:eastAsia="zh-CN"/>
        </w:rPr>
        <w:t xml:space="preserve">to TS 38.213 </w:t>
      </w:r>
      <w:r w:rsidR="00335F92">
        <w:rPr>
          <w:rFonts w:eastAsiaTheme="minorEastAsia" w:hint="eastAsia"/>
          <w:lang w:eastAsia="zh-CN"/>
        </w:rPr>
        <w:t>on NR MBS</w:t>
      </w:r>
      <w:r w:rsidRPr="00CC5769">
        <w:rPr>
          <w:rFonts w:eastAsiaTheme="minorEastAsia"/>
          <w:lang w:eastAsia="zh-CN"/>
        </w:rPr>
        <w:t xml:space="preserve"> </w:t>
      </w:r>
      <w:r w:rsidR="00B93BCF">
        <w:rPr>
          <w:rFonts w:eastAsiaTheme="minorEastAsia" w:hint="eastAsia"/>
          <w:lang w:eastAsia="zh-CN"/>
        </w:rPr>
        <w:t>are</w:t>
      </w:r>
      <w:r w:rsidRPr="00CC5769">
        <w:rPr>
          <w:rFonts w:eastAsiaTheme="minorEastAsia" w:hint="eastAsia"/>
          <w:lang w:eastAsia="zh-CN"/>
        </w:rPr>
        <w:t xml:space="preserve"> </w:t>
      </w:r>
      <w:r w:rsidRPr="00CC5769">
        <w:rPr>
          <w:rFonts w:eastAsiaTheme="minorEastAsia"/>
          <w:lang w:eastAsia="zh-CN"/>
        </w:rPr>
        <w:t>discussed</w:t>
      </w:r>
      <w:r w:rsidR="00335F92">
        <w:rPr>
          <w:rFonts w:eastAsiaTheme="minorEastAsia" w:hint="eastAsia"/>
          <w:lang w:eastAsia="zh-CN"/>
        </w:rPr>
        <w:t xml:space="preserve"> with the following proposals</w:t>
      </w:r>
      <w:r w:rsidR="005706D1">
        <w:rPr>
          <w:rFonts w:eastAsiaTheme="minorEastAsia" w:hint="eastAsia"/>
          <w:lang w:eastAsia="zh-CN"/>
        </w:rPr>
        <w:t>:</w:t>
      </w:r>
    </w:p>
    <w:p w:rsidR="00D336B4" w:rsidRDefault="00D336B4" w:rsidP="00D336B4">
      <w:pPr>
        <w:pStyle w:val="text"/>
        <w:spacing w:beforeLines="50" w:before="120" w:afterLines="50" w:after="120"/>
        <w:rPr>
          <w:rFonts w:eastAsiaTheme="minorEastAsia"/>
          <w:b/>
          <w:sz w:val="20"/>
          <w:szCs w:val="24"/>
          <w:lang w:val="en-GB" w:eastAsia="zh-CN"/>
        </w:rPr>
      </w:pPr>
      <w:r w:rsidRPr="004F438C">
        <w:rPr>
          <w:rFonts w:eastAsiaTheme="minorEastAsia" w:hint="eastAsia"/>
          <w:b/>
          <w:sz w:val="20"/>
          <w:szCs w:val="24"/>
          <w:lang w:val="en-GB" w:eastAsia="zh-CN"/>
        </w:rPr>
        <w:t xml:space="preserve">Proposal </w:t>
      </w:r>
      <w:r>
        <w:rPr>
          <w:rFonts w:eastAsiaTheme="minorEastAsia" w:hint="eastAsia"/>
          <w:b/>
          <w:sz w:val="20"/>
          <w:szCs w:val="24"/>
          <w:lang w:val="en-GB" w:eastAsia="zh-CN"/>
        </w:rPr>
        <w:t>1</w:t>
      </w:r>
      <w:r w:rsidRPr="004F438C">
        <w:rPr>
          <w:rFonts w:eastAsiaTheme="minorEastAsia" w:hint="eastAsia"/>
          <w:b/>
          <w:sz w:val="20"/>
          <w:szCs w:val="24"/>
          <w:lang w:val="en-GB" w:eastAsia="zh-CN"/>
        </w:rPr>
        <w:t>:</w:t>
      </w:r>
      <w:r w:rsidRPr="004F438C">
        <w:rPr>
          <w:b/>
        </w:rPr>
        <w:t xml:space="preserve"> </w:t>
      </w:r>
      <w:r w:rsidRPr="004F438C">
        <w:rPr>
          <w:rFonts w:eastAsiaTheme="minorEastAsia"/>
          <w:b/>
          <w:sz w:val="20"/>
          <w:szCs w:val="24"/>
          <w:lang w:val="en-GB" w:eastAsia="zh-CN"/>
        </w:rPr>
        <w:t>Adopt the following TP#</w:t>
      </w:r>
      <w:r>
        <w:rPr>
          <w:rFonts w:eastAsiaTheme="minorEastAsia" w:hint="eastAsia"/>
          <w:b/>
          <w:sz w:val="20"/>
          <w:szCs w:val="24"/>
          <w:lang w:val="en-GB" w:eastAsia="zh-CN"/>
        </w:rPr>
        <w:t>1</w:t>
      </w:r>
      <w:r w:rsidRPr="004F438C">
        <w:rPr>
          <w:rFonts w:eastAsiaTheme="minorEastAsia"/>
          <w:b/>
          <w:sz w:val="20"/>
          <w:szCs w:val="24"/>
          <w:lang w:val="en-GB" w:eastAsia="zh-CN"/>
        </w:rPr>
        <w:t xml:space="preserve"> to TS 38.213.</w:t>
      </w:r>
    </w:p>
    <w:p w:rsidR="00D336B4" w:rsidRPr="004F41F3" w:rsidRDefault="00D336B4" w:rsidP="00D336B4">
      <w:pPr>
        <w:pStyle w:val="af0"/>
        <w:numPr>
          <w:ilvl w:val="0"/>
          <w:numId w:val="27"/>
        </w:numPr>
        <w:overflowPunct w:val="0"/>
        <w:autoSpaceDE w:val="0"/>
        <w:autoSpaceDN w:val="0"/>
        <w:adjustRightInd w:val="0"/>
        <w:spacing w:after="180" w:line="240" w:lineRule="auto"/>
        <w:textAlignment w:val="baseline"/>
        <w:rPr>
          <w:b/>
        </w:rPr>
      </w:pPr>
      <w:r w:rsidRPr="004F41F3">
        <w:rPr>
          <w:b/>
        </w:rPr>
        <w:t xml:space="preserve">Reason for change: </w:t>
      </w:r>
    </w:p>
    <w:p w:rsidR="00D336B4" w:rsidRPr="004F41F3" w:rsidRDefault="00D336B4" w:rsidP="00D336B4">
      <w:pPr>
        <w:pStyle w:val="af0"/>
        <w:numPr>
          <w:ilvl w:val="1"/>
          <w:numId w:val="27"/>
        </w:numPr>
        <w:overflowPunct w:val="0"/>
        <w:autoSpaceDE w:val="0"/>
        <w:autoSpaceDN w:val="0"/>
        <w:adjustRightInd w:val="0"/>
        <w:spacing w:after="180" w:line="240" w:lineRule="auto"/>
        <w:jc w:val="both"/>
        <w:textAlignment w:val="baseline"/>
        <w:rPr>
          <w:b/>
        </w:rPr>
      </w:pPr>
      <w:r w:rsidRPr="004F41F3">
        <w:rPr>
          <w:rFonts w:eastAsiaTheme="minorEastAsia" w:hint="eastAsia"/>
          <w:b/>
          <w:lang w:eastAsia="zh-CN"/>
        </w:rPr>
        <w:t xml:space="preserve">RAN1 </w:t>
      </w:r>
      <w:r w:rsidRPr="004F41F3">
        <w:rPr>
          <w:b/>
        </w:rPr>
        <w:t xml:space="preserve">agreed G-CS-RNTI is used for dynamic retransmission/activation/deactivation of SPS group-common PDSCH. However, in TS 38.213(v 17.3.0), only providing G-CS-RNTI </w:t>
      </w:r>
      <w:r w:rsidRPr="004F41F3">
        <w:rPr>
          <w:b/>
        </w:rPr>
        <w:lastRenderedPageBreak/>
        <w:t xml:space="preserve">for activation/deactivation of SPS group-common PDSCH </w:t>
      </w:r>
      <w:r>
        <w:rPr>
          <w:rFonts w:eastAsiaTheme="minorEastAsia" w:hint="eastAsia"/>
          <w:b/>
          <w:lang w:eastAsia="zh-CN"/>
        </w:rPr>
        <w:t>is</w:t>
      </w:r>
      <w:r w:rsidRPr="004F41F3">
        <w:rPr>
          <w:b/>
        </w:rPr>
        <w:t xml:space="preserve"> captured, while </w:t>
      </w:r>
      <w:r>
        <w:rPr>
          <w:rFonts w:eastAsiaTheme="minorEastAsia" w:hint="eastAsia"/>
          <w:b/>
          <w:lang w:eastAsia="zh-CN"/>
        </w:rPr>
        <w:t xml:space="preserve">providing </w:t>
      </w:r>
      <w:r w:rsidRPr="004F41F3">
        <w:rPr>
          <w:b/>
        </w:rPr>
        <w:t xml:space="preserve">G-CS-RNTI </w:t>
      </w:r>
      <w:r>
        <w:rPr>
          <w:rFonts w:eastAsiaTheme="minorEastAsia" w:hint="eastAsia"/>
          <w:b/>
          <w:lang w:eastAsia="zh-CN"/>
        </w:rPr>
        <w:t>for</w:t>
      </w:r>
      <w:r w:rsidRPr="004F41F3">
        <w:rPr>
          <w:b/>
        </w:rPr>
        <w:t xml:space="preserve"> schedul</w:t>
      </w:r>
      <w:r>
        <w:rPr>
          <w:rFonts w:eastAsiaTheme="minorEastAsia" w:hint="eastAsia"/>
          <w:b/>
          <w:lang w:eastAsia="zh-CN"/>
        </w:rPr>
        <w:t>ing</w:t>
      </w:r>
      <w:r w:rsidRPr="004F41F3">
        <w:rPr>
          <w:b/>
        </w:rPr>
        <w:t xml:space="preserve"> retransmission of SPS group-common PDSCH is not captured.</w:t>
      </w:r>
    </w:p>
    <w:p w:rsidR="00D336B4" w:rsidRPr="004F41F3" w:rsidRDefault="00D336B4" w:rsidP="00D336B4">
      <w:pPr>
        <w:pStyle w:val="af0"/>
        <w:numPr>
          <w:ilvl w:val="0"/>
          <w:numId w:val="27"/>
        </w:numPr>
        <w:overflowPunct w:val="0"/>
        <w:autoSpaceDE w:val="0"/>
        <w:autoSpaceDN w:val="0"/>
        <w:adjustRightInd w:val="0"/>
        <w:spacing w:after="180" w:line="240" w:lineRule="auto"/>
        <w:textAlignment w:val="baseline"/>
        <w:rPr>
          <w:b/>
        </w:rPr>
      </w:pPr>
      <w:r w:rsidRPr="004F41F3">
        <w:rPr>
          <w:b/>
        </w:rPr>
        <w:t xml:space="preserve">Summary of change: </w:t>
      </w:r>
    </w:p>
    <w:p w:rsidR="00D336B4" w:rsidRPr="004F41F3" w:rsidRDefault="00D336B4" w:rsidP="00D336B4">
      <w:pPr>
        <w:pStyle w:val="af0"/>
        <w:numPr>
          <w:ilvl w:val="1"/>
          <w:numId w:val="27"/>
        </w:numPr>
        <w:overflowPunct w:val="0"/>
        <w:autoSpaceDE w:val="0"/>
        <w:autoSpaceDN w:val="0"/>
        <w:adjustRightInd w:val="0"/>
        <w:spacing w:after="180" w:line="240" w:lineRule="auto"/>
        <w:textAlignment w:val="baseline"/>
        <w:rPr>
          <w:b/>
        </w:rPr>
      </w:pPr>
      <w:r w:rsidRPr="004F41F3">
        <w:rPr>
          <w:rFonts w:eastAsiaTheme="minorEastAsia" w:hint="eastAsia"/>
          <w:b/>
          <w:lang w:eastAsia="zh-CN"/>
        </w:rPr>
        <w:t xml:space="preserve">Adding </w:t>
      </w:r>
      <w:r>
        <w:rPr>
          <w:rFonts w:eastAsiaTheme="minorEastAsia" w:hint="eastAsia"/>
          <w:b/>
          <w:lang w:eastAsia="zh-CN"/>
        </w:rPr>
        <w:t xml:space="preserve">the description of providing G-CS-RNTI for scheduling </w:t>
      </w:r>
      <w:r w:rsidRPr="004F41F3">
        <w:rPr>
          <w:rFonts w:eastAsiaTheme="minorEastAsia" w:hint="eastAsia"/>
          <w:b/>
          <w:lang w:eastAsia="zh-CN"/>
        </w:rPr>
        <w:t xml:space="preserve">retransmission </w:t>
      </w:r>
      <w:r>
        <w:rPr>
          <w:rFonts w:eastAsiaTheme="minorEastAsia" w:hint="eastAsia"/>
          <w:b/>
          <w:lang w:eastAsia="zh-CN"/>
        </w:rPr>
        <w:t>of</w:t>
      </w:r>
      <w:r w:rsidRPr="004F41F3">
        <w:rPr>
          <w:rFonts w:eastAsiaTheme="minorEastAsia" w:hint="eastAsia"/>
          <w:b/>
          <w:lang w:eastAsia="zh-CN"/>
        </w:rPr>
        <w:t xml:space="preserve"> SPS PDSCH.</w:t>
      </w:r>
    </w:p>
    <w:p w:rsidR="00D336B4" w:rsidRPr="004F41F3" w:rsidRDefault="00D336B4" w:rsidP="00D336B4">
      <w:pPr>
        <w:pStyle w:val="af0"/>
        <w:numPr>
          <w:ilvl w:val="0"/>
          <w:numId w:val="27"/>
        </w:numPr>
        <w:overflowPunct w:val="0"/>
        <w:autoSpaceDE w:val="0"/>
        <w:autoSpaceDN w:val="0"/>
        <w:adjustRightInd w:val="0"/>
        <w:spacing w:after="180" w:line="240" w:lineRule="auto"/>
        <w:textAlignment w:val="baseline"/>
        <w:rPr>
          <w:b/>
        </w:rPr>
      </w:pPr>
      <w:r w:rsidRPr="004F41F3">
        <w:rPr>
          <w:b/>
        </w:rPr>
        <w:t xml:space="preserve">Consequences if not approved: </w:t>
      </w:r>
    </w:p>
    <w:p w:rsidR="00D336B4" w:rsidRPr="004F41F3" w:rsidRDefault="00D336B4" w:rsidP="00D336B4">
      <w:pPr>
        <w:pStyle w:val="af0"/>
        <w:numPr>
          <w:ilvl w:val="1"/>
          <w:numId w:val="27"/>
        </w:numPr>
        <w:overflowPunct w:val="0"/>
        <w:autoSpaceDE w:val="0"/>
        <w:autoSpaceDN w:val="0"/>
        <w:adjustRightInd w:val="0"/>
        <w:spacing w:after="180" w:line="240" w:lineRule="auto"/>
        <w:textAlignment w:val="baseline"/>
        <w:rPr>
          <w:b/>
        </w:rPr>
      </w:pPr>
      <w:r w:rsidRPr="004F41F3">
        <w:rPr>
          <w:rFonts w:eastAsiaTheme="minorEastAsia" w:hint="eastAsia"/>
          <w:b/>
          <w:lang w:eastAsia="zh-CN"/>
        </w:rPr>
        <w:t xml:space="preserve">The </w:t>
      </w:r>
      <w:r>
        <w:rPr>
          <w:rFonts w:eastAsiaTheme="minorEastAsia" w:hint="eastAsia"/>
          <w:b/>
          <w:lang w:eastAsia="zh-CN"/>
        </w:rPr>
        <w:t>agreement on</w:t>
      </w:r>
      <w:r w:rsidRPr="004F41F3">
        <w:rPr>
          <w:rFonts w:eastAsiaTheme="minorEastAsia" w:hint="eastAsia"/>
          <w:b/>
          <w:lang w:eastAsia="zh-CN"/>
        </w:rPr>
        <w:t xml:space="preserve"> G-CS-RNTI </w:t>
      </w:r>
      <w:r>
        <w:rPr>
          <w:rFonts w:eastAsiaTheme="minorEastAsia"/>
          <w:b/>
          <w:lang w:eastAsia="zh-CN"/>
        </w:rPr>
        <w:t>can’t</w:t>
      </w:r>
      <w:r>
        <w:rPr>
          <w:rFonts w:eastAsiaTheme="minorEastAsia" w:hint="eastAsia"/>
          <w:b/>
          <w:lang w:eastAsia="zh-CN"/>
        </w:rPr>
        <w:t xml:space="preserve"> be captured in the spec</w:t>
      </w:r>
      <w:r w:rsidRPr="004F41F3">
        <w:rPr>
          <w:rFonts w:eastAsiaTheme="minorEastAsia" w:hint="eastAsia"/>
          <w:b/>
          <w:lang w:eastAsia="zh-CN"/>
        </w:rPr>
        <w:t>.</w:t>
      </w:r>
    </w:p>
    <w:tbl>
      <w:tblPr>
        <w:tblStyle w:val="a7"/>
        <w:tblW w:w="0" w:type="auto"/>
        <w:tblLook w:val="04A0" w:firstRow="1" w:lastRow="0" w:firstColumn="1" w:lastColumn="0" w:noHBand="0" w:noVBand="1"/>
      </w:tblPr>
      <w:tblGrid>
        <w:gridCol w:w="9530"/>
      </w:tblGrid>
      <w:tr w:rsidR="00D336B4" w:rsidTr="00F472D2">
        <w:tc>
          <w:tcPr>
            <w:tcW w:w="9530" w:type="dxa"/>
          </w:tcPr>
          <w:p w:rsidR="00D336B4" w:rsidRPr="00004CF8" w:rsidRDefault="00D336B4" w:rsidP="00F472D2">
            <w:pPr>
              <w:snapToGrid w:val="0"/>
              <w:spacing w:after="120"/>
              <w:jc w:val="center"/>
              <w:rPr>
                <w:rFonts w:eastAsia="宋体"/>
                <w:szCs w:val="22"/>
                <w:lang w:eastAsia="zh-CN"/>
              </w:rPr>
            </w:pPr>
            <w:r w:rsidRPr="00004CF8">
              <w:rPr>
                <w:rFonts w:eastAsia="宋体"/>
                <w:color w:val="FF0000"/>
                <w:szCs w:val="22"/>
                <w:lang w:eastAsia="zh-CN"/>
              </w:rPr>
              <w:t>--------------------------------------T</w:t>
            </w:r>
            <w:r w:rsidRPr="00DD609A">
              <w:rPr>
                <w:rFonts w:eastAsia="宋体"/>
                <w:color w:val="FF0000"/>
                <w:szCs w:val="22"/>
                <w:lang w:eastAsia="zh-CN"/>
              </w:rPr>
              <w:t>P</w:t>
            </w:r>
            <w:r w:rsidRPr="00004CF8">
              <w:rPr>
                <w:rFonts w:eastAsia="宋体"/>
                <w:color w:val="FF0000"/>
                <w:szCs w:val="22"/>
                <w:lang w:eastAsia="zh-CN"/>
              </w:rPr>
              <w:t xml:space="preserve"> to TS38.21</w:t>
            </w:r>
            <w:r>
              <w:rPr>
                <w:rFonts w:eastAsia="宋体"/>
                <w:color w:val="FF0000"/>
                <w:szCs w:val="22"/>
                <w:lang w:eastAsia="zh-CN"/>
              </w:rPr>
              <w:t>3</w:t>
            </w:r>
            <w:r w:rsidRPr="00004CF8">
              <w:rPr>
                <w:rFonts w:eastAsia="宋体"/>
                <w:color w:val="FF0000"/>
                <w:szCs w:val="22"/>
                <w:lang w:eastAsia="zh-CN"/>
              </w:rPr>
              <w:t xml:space="preserve"> v17.</w:t>
            </w:r>
            <w:r>
              <w:rPr>
                <w:rFonts w:eastAsia="宋体" w:hint="eastAsia"/>
                <w:color w:val="FF0000"/>
                <w:szCs w:val="22"/>
                <w:lang w:eastAsia="zh-CN"/>
              </w:rPr>
              <w:t>3</w:t>
            </w:r>
            <w:r w:rsidRPr="00004CF8">
              <w:rPr>
                <w:rFonts w:eastAsia="宋体"/>
                <w:color w:val="FF0000"/>
                <w:szCs w:val="22"/>
                <w:lang w:eastAsia="zh-CN"/>
              </w:rPr>
              <w:t>.0 Starts------------------------------------------</w:t>
            </w:r>
          </w:p>
          <w:p w:rsidR="00D336B4" w:rsidRPr="00FE04FB" w:rsidRDefault="00D336B4" w:rsidP="00F472D2">
            <w:pPr>
              <w:pStyle w:val="1"/>
              <w:spacing w:before="120"/>
              <w:rPr>
                <w:bCs w:val="0"/>
                <w:kern w:val="0"/>
                <w:sz w:val="20"/>
                <w:szCs w:val="20"/>
                <w:lang w:val="en-GB"/>
              </w:rPr>
            </w:pPr>
            <w:r w:rsidRPr="00FE04FB">
              <w:rPr>
                <w:bCs w:val="0"/>
                <w:kern w:val="0"/>
                <w:sz w:val="20"/>
                <w:szCs w:val="20"/>
                <w:lang w:val="en-GB"/>
              </w:rPr>
              <w:t>18</w:t>
            </w:r>
            <w:r w:rsidRPr="00FE04FB">
              <w:rPr>
                <w:rFonts w:hint="eastAsia"/>
                <w:bCs w:val="0"/>
                <w:kern w:val="0"/>
                <w:sz w:val="20"/>
                <w:szCs w:val="20"/>
                <w:lang w:val="en-GB"/>
              </w:rPr>
              <w:tab/>
            </w:r>
            <w:r w:rsidRPr="00FE04FB">
              <w:rPr>
                <w:bCs w:val="0"/>
                <w:kern w:val="0"/>
                <w:sz w:val="20"/>
                <w:szCs w:val="20"/>
                <w:lang w:val="en-GB"/>
              </w:rPr>
              <w:t>Multicast Broadcast Services</w:t>
            </w:r>
          </w:p>
          <w:p w:rsidR="00D336B4" w:rsidRPr="004F438C" w:rsidRDefault="00D336B4" w:rsidP="00F472D2">
            <w:pPr>
              <w:spacing w:after="180"/>
              <w:jc w:val="center"/>
              <w:rPr>
                <w:rFonts w:eastAsia="宋体"/>
                <w:szCs w:val="20"/>
                <w:lang w:val="en-GB" w:eastAsia="zh-CN"/>
              </w:rPr>
            </w:pPr>
            <w:r w:rsidRPr="00DD609A">
              <w:rPr>
                <w:rFonts w:eastAsia="宋体"/>
                <w:color w:val="FF0000"/>
                <w:szCs w:val="22"/>
                <w:lang w:eastAsia="zh-CN"/>
              </w:rPr>
              <w:t>&lt;Unchanged part is omitted&gt;</w:t>
            </w:r>
          </w:p>
          <w:p w:rsidR="00D336B4" w:rsidRPr="00EB7009" w:rsidRDefault="00D336B4" w:rsidP="00F472D2">
            <w:pPr>
              <w:rPr>
                <w:rFonts w:eastAsia="DengXian"/>
                <w:lang w:eastAsia="zh-CN"/>
              </w:rPr>
            </w:pPr>
            <w:r w:rsidRPr="00F232BB">
              <w:rPr>
                <w:rFonts w:eastAsia="DengXian"/>
                <w:lang w:eastAsia="zh-CN"/>
              </w:rPr>
              <w:t>A UE can be provided one or more G-RNTIs per serving cell for scrambling the CRC of multicast DCI formats for scheduling PDSCH receptions. The UE can be provided one or more G-CS-RNTI per serving cell for scrambling the CRC of multicast DCI formats providing activation/release</w:t>
            </w:r>
            <w:r w:rsidRPr="004F41F3">
              <w:rPr>
                <w:rFonts w:eastAsia="DengXian" w:hint="eastAsia"/>
                <w:color w:val="FF0000"/>
                <w:u w:val="single"/>
                <w:lang w:eastAsia="zh-CN"/>
              </w:rPr>
              <w:t>/scheduling retransmission</w:t>
            </w:r>
            <w:r w:rsidRPr="00F232BB">
              <w:rPr>
                <w:rFonts w:eastAsia="DengXian"/>
                <w:lang w:eastAsia="zh-CN"/>
              </w:rPr>
              <w:t xml:space="preserve"> for SPS PDSCH receptions.</w:t>
            </w:r>
          </w:p>
          <w:p w:rsidR="00D336B4" w:rsidRPr="00F232BB" w:rsidRDefault="00D336B4" w:rsidP="00F472D2">
            <w:pPr>
              <w:jc w:val="both"/>
              <w:rPr>
                <w:rFonts w:eastAsiaTheme="minorEastAsia"/>
                <w:lang w:eastAsia="zh-CN"/>
              </w:rPr>
            </w:pPr>
          </w:p>
          <w:p w:rsidR="00D336B4" w:rsidRPr="004F438C" w:rsidRDefault="00D336B4" w:rsidP="00F472D2">
            <w:pPr>
              <w:spacing w:after="180"/>
              <w:jc w:val="center"/>
              <w:rPr>
                <w:rFonts w:eastAsia="宋体"/>
                <w:szCs w:val="20"/>
                <w:lang w:val="en-GB" w:eastAsia="zh-CN"/>
              </w:rPr>
            </w:pPr>
            <w:r w:rsidRPr="00DD609A">
              <w:rPr>
                <w:rFonts w:eastAsia="宋体"/>
                <w:color w:val="FF0000"/>
                <w:szCs w:val="22"/>
                <w:lang w:eastAsia="zh-CN"/>
              </w:rPr>
              <w:t>&lt;Unchanged part is omitted&gt;</w:t>
            </w:r>
          </w:p>
        </w:tc>
      </w:tr>
    </w:tbl>
    <w:p w:rsidR="00335F92" w:rsidRDefault="00335F92" w:rsidP="0094451B">
      <w:pPr>
        <w:pStyle w:val="ab"/>
        <w:jc w:val="both"/>
        <w:rPr>
          <w:rFonts w:eastAsiaTheme="minorEastAsia"/>
          <w:lang w:eastAsia="zh-CN"/>
        </w:rPr>
      </w:pPr>
    </w:p>
    <w:p w:rsidR="00D336B4" w:rsidRDefault="00D336B4" w:rsidP="00D336B4">
      <w:pPr>
        <w:pStyle w:val="Normalwithindent"/>
        <w:ind w:firstLine="0"/>
        <w:rPr>
          <w:rFonts w:eastAsiaTheme="minorEastAsia"/>
          <w:b/>
          <w:sz w:val="22"/>
          <w:u w:val="single"/>
        </w:rPr>
      </w:pPr>
      <w:r w:rsidRPr="00474E40">
        <w:rPr>
          <w:rFonts w:hint="eastAsia"/>
          <w:b/>
          <w:sz w:val="22"/>
          <w:u w:val="single"/>
        </w:rPr>
        <w:t>Text proposal#</w:t>
      </w:r>
      <w:r>
        <w:rPr>
          <w:rFonts w:eastAsiaTheme="minorEastAsia" w:hint="eastAsia"/>
          <w:b/>
          <w:sz w:val="22"/>
          <w:u w:val="single"/>
        </w:rPr>
        <w:t>2</w:t>
      </w:r>
      <w:r w:rsidRPr="00474E40">
        <w:rPr>
          <w:rFonts w:hint="eastAsia"/>
          <w:b/>
          <w:sz w:val="22"/>
          <w:u w:val="single"/>
        </w:rPr>
        <w:t xml:space="preserve">: </w:t>
      </w:r>
      <w:r>
        <w:rPr>
          <w:rFonts w:eastAsiaTheme="minorEastAsia" w:hint="eastAsia"/>
          <w:b/>
          <w:sz w:val="22"/>
          <w:u w:val="single"/>
        </w:rPr>
        <w:t>Correction</w:t>
      </w:r>
      <w:r w:rsidRPr="00474E40">
        <w:rPr>
          <w:rFonts w:hint="eastAsia"/>
          <w:b/>
          <w:sz w:val="22"/>
          <w:u w:val="single"/>
        </w:rPr>
        <w:t xml:space="preserve"> on</w:t>
      </w:r>
      <w:r>
        <w:rPr>
          <w:rFonts w:eastAsiaTheme="minorEastAsia" w:hint="eastAsia"/>
          <w:b/>
          <w:sz w:val="22"/>
          <w:u w:val="single"/>
        </w:rPr>
        <w:t xml:space="preserve"> </w:t>
      </w:r>
      <w:r w:rsidRPr="00364DC3">
        <w:rPr>
          <w:rFonts w:eastAsiaTheme="minorEastAsia"/>
          <w:b/>
          <w:sz w:val="22"/>
          <w:u w:val="single"/>
        </w:rPr>
        <w:t>simultaneous</w:t>
      </w:r>
      <w:r w:rsidRPr="00364DC3">
        <w:rPr>
          <w:rFonts w:eastAsiaTheme="minorEastAsia" w:hint="eastAsia"/>
          <w:b/>
          <w:sz w:val="22"/>
          <w:u w:val="single"/>
        </w:rPr>
        <w:t xml:space="preserve"> </w:t>
      </w:r>
      <w:r>
        <w:rPr>
          <w:rFonts w:eastAsiaTheme="minorEastAsia"/>
          <w:b/>
          <w:sz w:val="22"/>
          <w:u w:val="single"/>
        </w:rPr>
        <w:t>configuration</w:t>
      </w:r>
      <w:r>
        <w:rPr>
          <w:rFonts w:eastAsiaTheme="minorEastAsia" w:hint="eastAsia"/>
          <w:b/>
          <w:sz w:val="22"/>
          <w:u w:val="single"/>
        </w:rPr>
        <w:t xml:space="preserve"> of multicast PDSCH on two serving cells</w:t>
      </w:r>
    </w:p>
    <w:p w:rsidR="00D336B4" w:rsidRPr="00406881" w:rsidRDefault="00D336B4" w:rsidP="00D336B4">
      <w:pPr>
        <w:pStyle w:val="text"/>
        <w:spacing w:after="120"/>
        <w:rPr>
          <w:rFonts w:eastAsiaTheme="minorEastAsia"/>
          <w:sz w:val="20"/>
          <w:szCs w:val="24"/>
          <w:lang w:val="en-GB" w:eastAsia="zh-CN"/>
        </w:rPr>
      </w:pPr>
      <w:r w:rsidRPr="00406881">
        <w:rPr>
          <w:rFonts w:eastAsiaTheme="minorEastAsia" w:hint="eastAsia"/>
          <w:sz w:val="20"/>
          <w:szCs w:val="24"/>
          <w:lang w:val="en-GB" w:eastAsia="zh-CN"/>
        </w:rPr>
        <w:t xml:space="preserve">In RAN1#108-e meeting, it was agreed that UE is not expected to be </w:t>
      </w:r>
      <w:r w:rsidRPr="00406881">
        <w:rPr>
          <w:rFonts w:eastAsiaTheme="minorEastAsia"/>
          <w:sz w:val="20"/>
          <w:szCs w:val="24"/>
          <w:lang w:val="en-GB" w:eastAsia="zh-CN"/>
        </w:rPr>
        <w:t>simultaneously</w:t>
      </w:r>
      <w:r w:rsidRPr="00406881">
        <w:rPr>
          <w:rFonts w:eastAsiaTheme="minorEastAsia" w:hint="eastAsia"/>
          <w:sz w:val="20"/>
          <w:szCs w:val="24"/>
          <w:lang w:val="en-GB" w:eastAsia="zh-CN"/>
        </w:rPr>
        <w:t xml:space="preserve"> configured </w:t>
      </w:r>
      <w:r>
        <w:rPr>
          <w:rFonts w:eastAsiaTheme="minorEastAsia" w:hint="eastAsia"/>
          <w:sz w:val="20"/>
          <w:szCs w:val="24"/>
          <w:lang w:val="en-GB" w:eastAsia="zh-CN"/>
        </w:rPr>
        <w:t xml:space="preserve">to </w:t>
      </w:r>
      <w:r w:rsidRPr="00406881">
        <w:rPr>
          <w:rFonts w:eastAsiaTheme="minorEastAsia" w:hint="eastAsia"/>
          <w:sz w:val="20"/>
          <w:szCs w:val="24"/>
          <w:lang w:val="en-GB" w:eastAsia="zh-CN"/>
        </w:rPr>
        <w:t xml:space="preserve">receive PDSCHs on two </w:t>
      </w:r>
      <w:r>
        <w:rPr>
          <w:rFonts w:eastAsiaTheme="minorEastAsia" w:hint="eastAsia"/>
          <w:sz w:val="20"/>
          <w:szCs w:val="24"/>
          <w:lang w:val="en-GB" w:eastAsia="zh-CN"/>
        </w:rPr>
        <w:t>serving cells.</w:t>
      </w:r>
      <w:r w:rsidRPr="00406881">
        <w:rPr>
          <w:rFonts w:eastAsiaTheme="minorEastAsia" w:hint="eastAsia"/>
          <w:sz w:val="20"/>
          <w:szCs w:val="24"/>
          <w:lang w:val="en-GB" w:eastAsia="zh-CN"/>
        </w:rPr>
        <w:t xml:space="preserve"> </w:t>
      </w:r>
      <w:r w:rsidRPr="00FB259E">
        <w:rPr>
          <w:rFonts w:eastAsiaTheme="minorEastAsia" w:hint="eastAsia"/>
          <w:sz w:val="20"/>
          <w:szCs w:val="24"/>
          <w:lang w:val="en-GB" w:eastAsia="zh-CN"/>
        </w:rPr>
        <w:t>T</w:t>
      </w:r>
      <w:r w:rsidRPr="00FB259E">
        <w:rPr>
          <w:rFonts w:eastAsiaTheme="minorEastAsia"/>
          <w:sz w:val="20"/>
          <w:szCs w:val="24"/>
          <w:lang w:val="en-GB" w:eastAsia="zh-CN"/>
        </w:rPr>
        <w:t xml:space="preserve">he relevant agreement </w:t>
      </w:r>
      <w:r>
        <w:rPr>
          <w:rFonts w:eastAsiaTheme="minorEastAsia" w:hint="eastAsia"/>
          <w:sz w:val="20"/>
          <w:szCs w:val="24"/>
          <w:lang w:val="en-GB" w:eastAsia="zh-CN"/>
        </w:rPr>
        <w:t>is</w:t>
      </w:r>
      <w:r w:rsidRPr="00FB259E">
        <w:rPr>
          <w:rFonts w:eastAsiaTheme="minorEastAsia"/>
          <w:sz w:val="20"/>
          <w:szCs w:val="24"/>
          <w:lang w:val="en-GB" w:eastAsia="zh-CN"/>
        </w:rPr>
        <w:t xml:space="preserve"> shown below.</w:t>
      </w:r>
    </w:p>
    <w:tbl>
      <w:tblPr>
        <w:tblStyle w:val="a7"/>
        <w:tblW w:w="0" w:type="auto"/>
        <w:tblLook w:val="04A0" w:firstRow="1" w:lastRow="0" w:firstColumn="1" w:lastColumn="0" w:noHBand="0" w:noVBand="1"/>
      </w:tblPr>
      <w:tblGrid>
        <w:gridCol w:w="9530"/>
      </w:tblGrid>
      <w:tr w:rsidR="00D336B4" w:rsidTr="00F472D2">
        <w:tc>
          <w:tcPr>
            <w:tcW w:w="9530" w:type="dxa"/>
          </w:tcPr>
          <w:p w:rsidR="00D336B4" w:rsidRPr="008D11F2" w:rsidRDefault="00D336B4" w:rsidP="00F472D2">
            <w:pPr>
              <w:rPr>
                <w:rFonts w:ascii="Times" w:eastAsiaTheme="minorEastAsia" w:hAnsi="Times"/>
                <w:b/>
                <w:bCs/>
                <w:lang w:val="en-GB" w:eastAsia="zh-CN"/>
              </w:rPr>
            </w:pPr>
            <w:r w:rsidRPr="009C1184">
              <w:rPr>
                <w:rFonts w:ascii="Times" w:eastAsia="Batang" w:hAnsi="Times"/>
                <w:b/>
                <w:bCs/>
                <w:highlight w:val="green"/>
                <w:lang w:val="en-GB"/>
              </w:rPr>
              <w:t>Agreement</w:t>
            </w:r>
            <w:r>
              <w:rPr>
                <w:rFonts w:ascii="Times" w:eastAsiaTheme="minorEastAsia" w:hAnsi="Times" w:hint="eastAsia"/>
                <w:b/>
                <w:bCs/>
                <w:lang w:val="en-GB" w:eastAsia="zh-CN"/>
              </w:rPr>
              <w:t xml:space="preserve"> (RAN1#108-e)</w:t>
            </w:r>
          </w:p>
          <w:p w:rsidR="00D336B4" w:rsidRPr="009C1184" w:rsidRDefault="00D336B4" w:rsidP="00F472D2">
            <w:pPr>
              <w:rPr>
                <w:rFonts w:ascii="Times" w:eastAsia="Batang" w:hAnsi="Times"/>
                <w:lang w:val="en-GB" w:eastAsia="x-none"/>
              </w:rPr>
            </w:pPr>
            <w:r w:rsidRPr="009C1184">
              <w:rPr>
                <w:rFonts w:ascii="Times" w:eastAsia="Batang" w:hAnsi="Times"/>
                <w:lang w:val="en-GB" w:eastAsia="x-none"/>
              </w:rPr>
              <w:t xml:space="preserve">If UE supports carrier aggregation for unicast, multicast reception on an activated </w:t>
            </w:r>
            <w:proofErr w:type="spellStart"/>
            <w:r w:rsidRPr="009C1184">
              <w:rPr>
                <w:rFonts w:ascii="Times" w:eastAsia="Batang" w:hAnsi="Times"/>
                <w:lang w:val="en-GB" w:eastAsia="x-none"/>
              </w:rPr>
              <w:t>SCell</w:t>
            </w:r>
            <w:proofErr w:type="spellEnd"/>
            <w:r w:rsidRPr="009C1184">
              <w:rPr>
                <w:rFonts w:ascii="Times" w:eastAsia="Batang" w:hAnsi="Times"/>
                <w:lang w:val="en-GB" w:eastAsia="x-none"/>
              </w:rPr>
              <w:t xml:space="preserve"> with self-scheduling is supported subject to UE capability in Rel-17.</w:t>
            </w:r>
          </w:p>
          <w:p w:rsidR="00D336B4" w:rsidRPr="009C1184" w:rsidRDefault="00D336B4" w:rsidP="00F472D2">
            <w:pPr>
              <w:numPr>
                <w:ilvl w:val="1"/>
                <w:numId w:val="37"/>
              </w:numPr>
              <w:overflowPunct w:val="0"/>
              <w:autoSpaceDE w:val="0"/>
              <w:autoSpaceDN w:val="0"/>
              <w:adjustRightInd w:val="0"/>
              <w:spacing w:after="120"/>
              <w:contextualSpacing/>
              <w:textAlignment w:val="baseline"/>
              <w:rPr>
                <w:rFonts w:ascii="Times" w:eastAsia="Batang" w:hAnsi="Times"/>
                <w:lang w:val="en-GB"/>
              </w:rPr>
            </w:pPr>
            <w:r w:rsidRPr="009C1184">
              <w:rPr>
                <w:rFonts w:ascii="Times" w:eastAsia="Batang" w:hAnsi="Times"/>
                <w:lang w:val="en-GB"/>
              </w:rPr>
              <w:t xml:space="preserve">UE is not expected to be </w:t>
            </w:r>
            <w:r w:rsidRPr="008D11F2">
              <w:rPr>
                <w:rFonts w:ascii="Times" w:eastAsia="Batang" w:hAnsi="Times"/>
                <w:highlight w:val="yellow"/>
                <w:lang w:val="en-GB"/>
              </w:rPr>
              <w:t>configured</w:t>
            </w:r>
            <w:r w:rsidRPr="009C1184">
              <w:rPr>
                <w:rFonts w:ascii="Times" w:eastAsia="Batang" w:hAnsi="Times"/>
                <w:lang w:val="en-GB"/>
              </w:rPr>
              <w:t xml:space="preserve"> simultaneously with more than one component carrier for multicast reception.</w:t>
            </w:r>
          </w:p>
          <w:p w:rsidR="00D336B4" w:rsidRPr="009C1184" w:rsidRDefault="00D336B4" w:rsidP="00F472D2">
            <w:pPr>
              <w:numPr>
                <w:ilvl w:val="1"/>
                <w:numId w:val="37"/>
              </w:numPr>
              <w:overflowPunct w:val="0"/>
              <w:autoSpaceDE w:val="0"/>
              <w:autoSpaceDN w:val="0"/>
              <w:adjustRightInd w:val="0"/>
              <w:spacing w:after="120"/>
              <w:contextualSpacing/>
              <w:textAlignment w:val="baseline"/>
              <w:rPr>
                <w:rFonts w:ascii="Times" w:eastAsia="Batang" w:hAnsi="Times"/>
                <w:lang w:val="en-GB"/>
              </w:rPr>
            </w:pPr>
            <w:r w:rsidRPr="009C1184">
              <w:rPr>
                <w:rFonts w:ascii="Times" w:eastAsia="Batang" w:hAnsi="Times"/>
                <w:lang w:val="en-GB"/>
              </w:rPr>
              <w:t>Cross-carrier scheduling for multicast reception is not supported in Rel-17.</w:t>
            </w:r>
          </w:p>
          <w:p w:rsidR="00D336B4" w:rsidRPr="009C1184" w:rsidRDefault="00D336B4" w:rsidP="00F472D2">
            <w:pPr>
              <w:numPr>
                <w:ilvl w:val="1"/>
                <w:numId w:val="37"/>
              </w:numPr>
              <w:overflowPunct w:val="0"/>
              <w:autoSpaceDE w:val="0"/>
              <w:autoSpaceDN w:val="0"/>
              <w:adjustRightInd w:val="0"/>
              <w:spacing w:after="120"/>
              <w:contextualSpacing/>
              <w:textAlignment w:val="baseline"/>
              <w:rPr>
                <w:rFonts w:ascii="Times" w:eastAsia="Batang" w:hAnsi="Times"/>
                <w:lang w:val="en-GB"/>
              </w:rPr>
            </w:pPr>
            <w:r w:rsidRPr="009C1184">
              <w:rPr>
                <w:rFonts w:ascii="Times" w:eastAsia="Batang" w:hAnsi="Times"/>
                <w:lang w:val="en-GB"/>
              </w:rPr>
              <w:t xml:space="preserve">The capability of supporting MBS multicast on </w:t>
            </w:r>
            <w:proofErr w:type="spellStart"/>
            <w:r w:rsidRPr="009C1184">
              <w:rPr>
                <w:rFonts w:ascii="Times" w:eastAsia="Batang" w:hAnsi="Times"/>
                <w:lang w:val="en-GB"/>
              </w:rPr>
              <w:t>SCell</w:t>
            </w:r>
            <w:proofErr w:type="spellEnd"/>
            <w:r w:rsidRPr="009C1184">
              <w:rPr>
                <w:rFonts w:ascii="Times" w:eastAsia="Batang" w:hAnsi="Times"/>
                <w:lang w:val="en-GB"/>
              </w:rPr>
              <w:t xml:space="preserve"> is a separate capability from the CA capability for unicast.</w:t>
            </w:r>
          </w:p>
          <w:p w:rsidR="00D336B4" w:rsidRPr="008D11F2" w:rsidRDefault="00D336B4" w:rsidP="00F472D2">
            <w:pPr>
              <w:numPr>
                <w:ilvl w:val="1"/>
                <w:numId w:val="36"/>
              </w:numPr>
              <w:overflowPunct w:val="0"/>
              <w:contextualSpacing/>
              <w:textAlignment w:val="baseline"/>
              <w:rPr>
                <w:rFonts w:ascii="Times" w:eastAsia="Batang" w:hAnsi="Times"/>
                <w:lang w:val="en-GB"/>
              </w:rPr>
            </w:pPr>
            <w:r w:rsidRPr="009C1184">
              <w:rPr>
                <w:rFonts w:ascii="Times" w:eastAsia="Batang" w:hAnsi="Times"/>
                <w:lang w:val="en-GB"/>
              </w:rPr>
              <w:t>The granularity of UE reporting the capability of supporting MBS multicast reception is per FSPC</w:t>
            </w:r>
          </w:p>
        </w:tc>
      </w:tr>
    </w:tbl>
    <w:p w:rsidR="00D336B4" w:rsidRPr="00C84CE6" w:rsidRDefault="00D336B4" w:rsidP="00D336B4">
      <w:pPr>
        <w:pStyle w:val="text"/>
        <w:spacing w:after="120"/>
        <w:rPr>
          <w:rFonts w:eastAsiaTheme="minorEastAsia"/>
          <w:sz w:val="20"/>
          <w:szCs w:val="24"/>
          <w:lang w:val="en-GB" w:eastAsia="zh-CN"/>
        </w:rPr>
      </w:pPr>
      <w:r w:rsidRPr="00406881">
        <w:rPr>
          <w:rFonts w:eastAsiaTheme="minorEastAsia" w:hint="eastAsia"/>
          <w:sz w:val="20"/>
          <w:szCs w:val="24"/>
          <w:lang w:val="en-GB" w:eastAsia="zh-CN"/>
        </w:rPr>
        <w:t xml:space="preserve">The </w:t>
      </w:r>
      <w:r>
        <w:rPr>
          <w:rFonts w:eastAsiaTheme="minorEastAsia" w:hint="eastAsia"/>
          <w:sz w:val="20"/>
          <w:szCs w:val="24"/>
          <w:lang w:val="en-GB" w:eastAsia="zh-CN"/>
        </w:rPr>
        <w:t xml:space="preserve">above agreement has been captured in the TS 38.213 as below, where it is described that the UE is not required to simultaneously </w:t>
      </w:r>
      <w:r>
        <w:rPr>
          <w:rFonts w:eastAsiaTheme="minorEastAsia"/>
          <w:sz w:val="20"/>
          <w:szCs w:val="24"/>
          <w:lang w:val="en-GB" w:eastAsia="zh-CN"/>
        </w:rPr>
        <w:t>‘</w:t>
      </w:r>
      <w:r>
        <w:rPr>
          <w:rFonts w:eastAsiaTheme="minorEastAsia" w:hint="eastAsia"/>
          <w:sz w:val="20"/>
          <w:szCs w:val="24"/>
          <w:lang w:val="en-GB" w:eastAsia="zh-CN"/>
        </w:rPr>
        <w:t>receive</w:t>
      </w:r>
      <w:r>
        <w:rPr>
          <w:rFonts w:eastAsiaTheme="minorEastAsia"/>
          <w:sz w:val="20"/>
          <w:szCs w:val="24"/>
          <w:lang w:val="en-GB" w:eastAsia="zh-CN"/>
        </w:rPr>
        <w:t>’</w:t>
      </w:r>
      <w:r>
        <w:rPr>
          <w:rFonts w:eastAsiaTheme="minorEastAsia" w:hint="eastAsia"/>
          <w:sz w:val="20"/>
          <w:szCs w:val="24"/>
          <w:lang w:val="en-GB" w:eastAsia="zh-CN"/>
        </w:rPr>
        <w:t xml:space="preserve"> PDSCHs on two serving cells. However, this description doesn</w:t>
      </w:r>
      <w:r>
        <w:rPr>
          <w:rFonts w:eastAsiaTheme="minorEastAsia"/>
          <w:sz w:val="20"/>
          <w:szCs w:val="24"/>
          <w:lang w:val="en-GB" w:eastAsia="zh-CN"/>
        </w:rPr>
        <w:t>’</w:t>
      </w:r>
      <w:r>
        <w:rPr>
          <w:rFonts w:eastAsiaTheme="minorEastAsia" w:hint="eastAsia"/>
          <w:sz w:val="20"/>
          <w:szCs w:val="24"/>
          <w:lang w:val="en-GB" w:eastAsia="zh-CN"/>
        </w:rPr>
        <w:t xml:space="preserve">t align with the above agreement. Although the UE is not required to </w:t>
      </w:r>
      <w:r w:rsidRPr="005206F9">
        <w:rPr>
          <w:rFonts w:eastAsiaTheme="minorEastAsia"/>
          <w:sz w:val="20"/>
          <w:szCs w:val="24"/>
          <w:lang w:val="en-GB" w:eastAsia="zh-CN"/>
        </w:rPr>
        <w:t>simultaneously receive PDSCHs on two serving cells</w:t>
      </w:r>
      <w:r>
        <w:rPr>
          <w:rFonts w:eastAsiaTheme="minorEastAsia" w:hint="eastAsia"/>
          <w:sz w:val="20"/>
          <w:szCs w:val="24"/>
          <w:lang w:val="en-GB" w:eastAsia="zh-CN"/>
        </w:rPr>
        <w:t xml:space="preserve">, the UE is allowed to </w:t>
      </w:r>
      <w:r w:rsidRPr="00406881">
        <w:rPr>
          <w:rFonts w:eastAsiaTheme="minorEastAsia"/>
          <w:sz w:val="20"/>
          <w:szCs w:val="24"/>
          <w:lang w:val="en-GB" w:eastAsia="zh-CN"/>
        </w:rPr>
        <w:t>configure</w:t>
      </w:r>
      <w:r w:rsidRPr="00406881">
        <w:rPr>
          <w:rFonts w:eastAsiaTheme="minorEastAsia" w:hint="eastAsia"/>
          <w:sz w:val="20"/>
          <w:szCs w:val="24"/>
          <w:lang w:val="en-GB" w:eastAsia="zh-CN"/>
        </w:rPr>
        <w:t xml:space="preserve"> </w:t>
      </w:r>
      <w:r>
        <w:rPr>
          <w:rFonts w:eastAsiaTheme="minorEastAsia" w:hint="eastAsia"/>
          <w:sz w:val="20"/>
          <w:szCs w:val="24"/>
          <w:lang w:val="en-GB" w:eastAsia="zh-CN"/>
        </w:rPr>
        <w:t xml:space="preserve">to </w:t>
      </w:r>
      <w:r w:rsidRPr="00406881">
        <w:rPr>
          <w:rFonts w:eastAsiaTheme="minorEastAsia" w:hint="eastAsia"/>
          <w:sz w:val="20"/>
          <w:szCs w:val="24"/>
          <w:lang w:val="en-GB" w:eastAsia="zh-CN"/>
        </w:rPr>
        <w:t xml:space="preserve">receive PDSCHs on two </w:t>
      </w:r>
      <w:r>
        <w:rPr>
          <w:rFonts w:eastAsiaTheme="minorEastAsia" w:hint="eastAsia"/>
          <w:sz w:val="20"/>
          <w:szCs w:val="24"/>
          <w:lang w:val="en-GB" w:eastAsia="zh-CN"/>
        </w:rPr>
        <w:t>serving cells. To align with the agreement, we have the following proposal.</w:t>
      </w:r>
    </w:p>
    <w:tbl>
      <w:tblPr>
        <w:tblStyle w:val="a7"/>
        <w:tblW w:w="0" w:type="auto"/>
        <w:tblInd w:w="-34" w:type="dxa"/>
        <w:tblLook w:val="04A0" w:firstRow="1" w:lastRow="0" w:firstColumn="1" w:lastColumn="0" w:noHBand="0" w:noVBand="1"/>
      </w:tblPr>
      <w:tblGrid>
        <w:gridCol w:w="9564"/>
      </w:tblGrid>
      <w:tr w:rsidR="00D336B4" w:rsidTr="00F472D2">
        <w:tc>
          <w:tcPr>
            <w:tcW w:w="9564" w:type="dxa"/>
          </w:tcPr>
          <w:p w:rsidR="00D336B4" w:rsidRPr="00406881" w:rsidRDefault="00D336B4" w:rsidP="00F472D2">
            <w:pPr>
              <w:rPr>
                <w:rFonts w:eastAsiaTheme="minorEastAsia"/>
                <w:lang w:eastAsia="zh-CN"/>
              </w:rPr>
            </w:pPr>
            <w:r w:rsidRPr="00B06CC2">
              <w:t xml:space="preserve">A UE can be configured, per DL BWP by </w:t>
            </w:r>
            <w:proofErr w:type="spellStart"/>
            <w:r w:rsidRPr="00B06CC2">
              <w:rPr>
                <w:i/>
                <w:iCs/>
              </w:rPr>
              <w:t>cfr-Config</w:t>
            </w:r>
            <w:r>
              <w:rPr>
                <w:i/>
                <w:iCs/>
              </w:rPr>
              <w:t>Multicast</w:t>
            </w:r>
            <w:proofErr w:type="spellEnd"/>
            <w:r w:rsidRPr="00B06CC2">
              <w:t>, an MBS frequency resource within the DL BWP for PDCCH and PDSCH receptions [4, TS 38.211]</w:t>
            </w:r>
            <w:r w:rsidRPr="00B06CC2">
              <w:rPr>
                <w:rFonts w:eastAsia="DengXian"/>
                <w:lang w:eastAsia="zh-CN"/>
              </w:rPr>
              <w:t xml:space="preserve">. </w:t>
            </w:r>
            <w:r>
              <w:rPr>
                <w:rFonts w:eastAsia="DengXian"/>
                <w:lang w:eastAsia="zh-CN"/>
              </w:rPr>
              <w:t xml:space="preserve">If </w:t>
            </w:r>
            <w:proofErr w:type="spellStart"/>
            <w:r w:rsidRPr="00B06CC2">
              <w:rPr>
                <w:i/>
                <w:iCs/>
              </w:rPr>
              <w:t>cfr-Config</w:t>
            </w:r>
            <w:r>
              <w:rPr>
                <w:i/>
                <w:iCs/>
              </w:rPr>
              <w:t>Multicast</w:t>
            </w:r>
            <w:proofErr w:type="spellEnd"/>
            <w:r>
              <w:t xml:space="preserve"> does not include </w:t>
            </w:r>
            <w:proofErr w:type="spellStart"/>
            <w:r w:rsidRPr="00E155E2">
              <w:rPr>
                <w:i/>
                <w:iCs/>
              </w:rPr>
              <w:t>locationAndBandwidth</w:t>
            </w:r>
            <w:r>
              <w:rPr>
                <w:i/>
                <w:iCs/>
              </w:rPr>
              <w:t>Multicast</w:t>
            </w:r>
            <w:proofErr w:type="spellEnd"/>
            <w:r>
              <w:t xml:space="preserve">, the MBS frequency resource is the active DL BWP. </w:t>
            </w:r>
            <w:r w:rsidRPr="00406881">
              <w:rPr>
                <w:highlight w:val="yellow"/>
              </w:rPr>
              <w:t>The UE is not required to simultaneously receive PDSCHs on two serving cells.</w:t>
            </w:r>
            <w:r>
              <w:t xml:space="preserve"> </w:t>
            </w:r>
            <w:r w:rsidRPr="00B06CC2">
              <w:t xml:space="preserve">In clauses referring to a higher layer parameter value provided by </w:t>
            </w:r>
            <w:r w:rsidRPr="00B06CC2">
              <w:rPr>
                <w:i/>
                <w:iCs/>
              </w:rPr>
              <w:t>PDCCH-</w:t>
            </w:r>
            <w:proofErr w:type="spellStart"/>
            <w:r w:rsidRPr="00B06CC2">
              <w:rPr>
                <w:i/>
                <w:iCs/>
              </w:rPr>
              <w:t>Config</w:t>
            </w:r>
            <w:proofErr w:type="spellEnd"/>
            <w:r w:rsidRPr="00B06CC2">
              <w:t xml:space="preserve"> or </w:t>
            </w:r>
            <w:r w:rsidRPr="00B06CC2">
              <w:rPr>
                <w:i/>
                <w:iCs/>
              </w:rPr>
              <w:t>PDSCH-</w:t>
            </w:r>
            <w:proofErr w:type="spellStart"/>
            <w:r w:rsidRPr="00B06CC2">
              <w:rPr>
                <w:i/>
                <w:iCs/>
              </w:rPr>
              <w:t>Config</w:t>
            </w:r>
            <w:proofErr w:type="spellEnd"/>
            <w:r w:rsidRPr="00B06CC2">
              <w:t xml:space="preserve"> or </w:t>
            </w:r>
            <w:r w:rsidRPr="00B06CC2">
              <w:rPr>
                <w:i/>
                <w:iCs/>
              </w:rPr>
              <w:t>SPS-</w:t>
            </w:r>
            <w:proofErr w:type="spellStart"/>
            <w:r w:rsidRPr="00B06CC2">
              <w:rPr>
                <w:i/>
                <w:iCs/>
              </w:rPr>
              <w:t>Config</w:t>
            </w:r>
            <w:proofErr w:type="spellEnd"/>
            <w:r w:rsidRPr="00B06CC2">
              <w:t xml:space="preserve"> for a DL BWP, when applicable a corresponding higher layer parameter value for multicast PDCCH, PDSCH, or SPS PDSCH receptions is provided as described in [12, TS 38.331]. </w:t>
            </w:r>
          </w:p>
        </w:tc>
      </w:tr>
    </w:tbl>
    <w:p w:rsidR="00D336B4" w:rsidRDefault="00D336B4" w:rsidP="00D336B4">
      <w:pPr>
        <w:pStyle w:val="text"/>
        <w:spacing w:beforeLines="50" w:before="120" w:afterLines="50" w:after="120"/>
        <w:rPr>
          <w:rFonts w:eastAsiaTheme="minorEastAsia"/>
          <w:b/>
          <w:sz w:val="20"/>
          <w:szCs w:val="24"/>
          <w:lang w:val="en-GB" w:eastAsia="zh-CN"/>
        </w:rPr>
      </w:pPr>
      <w:r w:rsidRPr="004F438C">
        <w:rPr>
          <w:rFonts w:eastAsiaTheme="minorEastAsia" w:hint="eastAsia"/>
          <w:b/>
          <w:sz w:val="20"/>
          <w:szCs w:val="24"/>
          <w:lang w:val="en-GB" w:eastAsia="zh-CN"/>
        </w:rPr>
        <w:t xml:space="preserve">Proposal </w:t>
      </w:r>
      <w:r>
        <w:rPr>
          <w:rFonts w:eastAsiaTheme="minorEastAsia" w:hint="eastAsia"/>
          <w:b/>
          <w:sz w:val="20"/>
          <w:szCs w:val="24"/>
          <w:lang w:val="en-GB" w:eastAsia="zh-CN"/>
        </w:rPr>
        <w:t>2</w:t>
      </w:r>
      <w:r w:rsidRPr="004F438C">
        <w:rPr>
          <w:rFonts w:eastAsiaTheme="minorEastAsia" w:hint="eastAsia"/>
          <w:b/>
          <w:sz w:val="20"/>
          <w:szCs w:val="24"/>
          <w:lang w:val="en-GB" w:eastAsia="zh-CN"/>
        </w:rPr>
        <w:t>:</w:t>
      </w:r>
      <w:r w:rsidRPr="004F438C">
        <w:rPr>
          <w:b/>
        </w:rPr>
        <w:t xml:space="preserve"> </w:t>
      </w:r>
      <w:r w:rsidRPr="004F438C">
        <w:rPr>
          <w:rFonts w:eastAsiaTheme="minorEastAsia"/>
          <w:b/>
          <w:sz w:val="20"/>
          <w:szCs w:val="24"/>
          <w:lang w:val="en-GB" w:eastAsia="zh-CN"/>
        </w:rPr>
        <w:t>Adopt the following TP#</w:t>
      </w:r>
      <w:r>
        <w:rPr>
          <w:rFonts w:eastAsiaTheme="minorEastAsia" w:hint="eastAsia"/>
          <w:b/>
          <w:sz w:val="20"/>
          <w:szCs w:val="24"/>
          <w:lang w:val="en-GB" w:eastAsia="zh-CN"/>
        </w:rPr>
        <w:t>2</w:t>
      </w:r>
      <w:r w:rsidRPr="004F438C">
        <w:rPr>
          <w:rFonts w:eastAsiaTheme="minorEastAsia"/>
          <w:b/>
          <w:sz w:val="20"/>
          <w:szCs w:val="24"/>
          <w:lang w:val="en-GB" w:eastAsia="zh-CN"/>
        </w:rPr>
        <w:t xml:space="preserve"> to TS 38.213.</w:t>
      </w:r>
    </w:p>
    <w:p w:rsidR="00D336B4" w:rsidRPr="00D336B4" w:rsidRDefault="00D336B4" w:rsidP="00D336B4">
      <w:pPr>
        <w:pStyle w:val="af0"/>
        <w:numPr>
          <w:ilvl w:val="0"/>
          <w:numId w:val="27"/>
        </w:numPr>
        <w:overflowPunct w:val="0"/>
        <w:autoSpaceDE w:val="0"/>
        <w:autoSpaceDN w:val="0"/>
        <w:adjustRightInd w:val="0"/>
        <w:spacing w:after="180" w:line="240" w:lineRule="auto"/>
        <w:textAlignment w:val="baseline"/>
        <w:rPr>
          <w:b/>
        </w:rPr>
      </w:pPr>
      <w:r w:rsidRPr="00D336B4">
        <w:rPr>
          <w:b/>
        </w:rPr>
        <w:t xml:space="preserve">Reason for change: </w:t>
      </w:r>
    </w:p>
    <w:p w:rsidR="00D336B4" w:rsidRPr="00D336B4" w:rsidRDefault="00D336B4" w:rsidP="00D336B4">
      <w:pPr>
        <w:pStyle w:val="af0"/>
        <w:numPr>
          <w:ilvl w:val="1"/>
          <w:numId w:val="27"/>
        </w:numPr>
        <w:overflowPunct w:val="0"/>
        <w:autoSpaceDE w:val="0"/>
        <w:autoSpaceDN w:val="0"/>
        <w:adjustRightInd w:val="0"/>
        <w:spacing w:after="180" w:line="240" w:lineRule="auto"/>
        <w:jc w:val="both"/>
        <w:textAlignment w:val="baseline"/>
        <w:rPr>
          <w:b/>
        </w:rPr>
      </w:pPr>
      <w:r w:rsidRPr="00D336B4">
        <w:rPr>
          <w:rFonts w:eastAsiaTheme="minorEastAsia" w:hint="eastAsia"/>
          <w:b/>
          <w:lang w:eastAsia="zh-CN"/>
        </w:rPr>
        <w:t xml:space="preserve">RAN1 </w:t>
      </w:r>
      <w:r w:rsidRPr="00D336B4">
        <w:rPr>
          <w:b/>
        </w:rPr>
        <w:t xml:space="preserve">agreed that the UE is not required to </w:t>
      </w:r>
      <w:r w:rsidRPr="00D336B4">
        <w:rPr>
          <w:rFonts w:eastAsiaTheme="minorEastAsia" w:hint="eastAsia"/>
          <w:b/>
          <w:lang w:eastAsia="zh-CN"/>
        </w:rPr>
        <w:t xml:space="preserve">be configured </w:t>
      </w:r>
      <w:r w:rsidRPr="00D336B4">
        <w:rPr>
          <w:b/>
        </w:rPr>
        <w:t>PDSCHs on two serving cells. T</w:t>
      </w:r>
      <w:r w:rsidRPr="00D336B4">
        <w:rPr>
          <w:rFonts w:eastAsiaTheme="minorEastAsia" w:hint="eastAsia"/>
          <w:b/>
          <w:lang w:eastAsia="zh-CN"/>
        </w:rPr>
        <w:t>he current specification doesn</w:t>
      </w:r>
      <w:r w:rsidRPr="00D336B4">
        <w:rPr>
          <w:rFonts w:eastAsiaTheme="minorEastAsia"/>
          <w:b/>
          <w:lang w:eastAsia="zh-CN"/>
        </w:rPr>
        <w:t>’</w:t>
      </w:r>
      <w:r w:rsidRPr="00D336B4">
        <w:rPr>
          <w:rFonts w:eastAsiaTheme="minorEastAsia" w:hint="eastAsia"/>
          <w:b/>
          <w:lang w:eastAsia="zh-CN"/>
        </w:rPr>
        <w:t xml:space="preserve">t align with the agreement, which </w:t>
      </w:r>
      <w:r w:rsidRPr="00D336B4">
        <w:rPr>
          <w:b/>
        </w:rPr>
        <w:t xml:space="preserve">allows </w:t>
      </w:r>
      <w:r w:rsidRPr="00D336B4">
        <w:rPr>
          <w:rFonts w:eastAsiaTheme="minorEastAsia" w:hint="eastAsia"/>
          <w:b/>
          <w:lang w:eastAsia="zh-CN"/>
        </w:rPr>
        <w:t xml:space="preserve">the UE is configured PDSCH on two serving cells </w:t>
      </w:r>
      <w:r w:rsidRPr="00D336B4">
        <w:rPr>
          <w:b/>
        </w:rPr>
        <w:t>and only receives PDSCH on one serving cell.</w:t>
      </w:r>
    </w:p>
    <w:p w:rsidR="00D336B4" w:rsidRPr="00D336B4" w:rsidRDefault="00D336B4" w:rsidP="00D336B4">
      <w:pPr>
        <w:pStyle w:val="af0"/>
        <w:numPr>
          <w:ilvl w:val="0"/>
          <w:numId w:val="27"/>
        </w:numPr>
        <w:overflowPunct w:val="0"/>
        <w:autoSpaceDE w:val="0"/>
        <w:autoSpaceDN w:val="0"/>
        <w:adjustRightInd w:val="0"/>
        <w:spacing w:after="180" w:line="240" w:lineRule="auto"/>
        <w:textAlignment w:val="baseline"/>
        <w:rPr>
          <w:b/>
        </w:rPr>
      </w:pPr>
      <w:r w:rsidRPr="00D336B4">
        <w:rPr>
          <w:b/>
        </w:rPr>
        <w:t xml:space="preserve">Summary of change: </w:t>
      </w:r>
    </w:p>
    <w:p w:rsidR="00D336B4" w:rsidRPr="00D336B4" w:rsidRDefault="00D336B4" w:rsidP="00D336B4">
      <w:pPr>
        <w:pStyle w:val="af0"/>
        <w:numPr>
          <w:ilvl w:val="1"/>
          <w:numId w:val="27"/>
        </w:numPr>
        <w:overflowPunct w:val="0"/>
        <w:autoSpaceDE w:val="0"/>
        <w:autoSpaceDN w:val="0"/>
        <w:adjustRightInd w:val="0"/>
        <w:spacing w:after="180" w:line="240" w:lineRule="auto"/>
        <w:textAlignment w:val="baseline"/>
        <w:rPr>
          <w:b/>
        </w:rPr>
      </w:pPr>
      <w:r w:rsidRPr="00D336B4">
        <w:rPr>
          <w:rFonts w:eastAsiaTheme="minorEastAsia"/>
          <w:b/>
          <w:lang w:eastAsia="zh-CN"/>
        </w:rPr>
        <w:t>Modifying</w:t>
      </w:r>
      <w:r w:rsidRPr="00D336B4">
        <w:rPr>
          <w:rFonts w:eastAsiaTheme="minorEastAsia" w:hint="eastAsia"/>
          <w:b/>
          <w:lang w:eastAsia="zh-CN"/>
        </w:rPr>
        <w:t xml:space="preserve"> </w:t>
      </w:r>
      <w:r w:rsidRPr="00D336B4">
        <w:rPr>
          <w:rFonts w:eastAsiaTheme="minorEastAsia"/>
          <w:b/>
          <w:lang w:eastAsia="zh-CN"/>
        </w:rPr>
        <w:t>‘simultaneously</w:t>
      </w:r>
      <w:r w:rsidRPr="00D336B4">
        <w:rPr>
          <w:rFonts w:eastAsiaTheme="minorEastAsia" w:hint="eastAsia"/>
          <w:b/>
          <w:lang w:eastAsia="zh-CN"/>
        </w:rPr>
        <w:t xml:space="preserve"> receive</w:t>
      </w:r>
      <w:r w:rsidRPr="00D336B4">
        <w:rPr>
          <w:rFonts w:eastAsiaTheme="minorEastAsia"/>
          <w:b/>
          <w:lang w:eastAsia="zh-CN"/>
        </w:rPr>
        <w:t>’</w:t>
      </w:r>
      <w:r w:rsidRPr="00D336B4">
        <w:rPr>
          <w:rFonts w:eastAsiaTheme="minorEastAsia" w:hint="eastAsia"/>
          <w:b/>
          <w:lang w:eastAsia="zh-CN"/>
        </w:rPr>
        <w:t xml:space="preserve"> to </w:t>
      </w:r>
      <w:r w:rsidRPr="00D336B4">
        <w:rPr>
          <w:rFonts w:eastAsiaTheme="minorEastAsia"/>
          <w:b/>
          <w:lang w:eastAsia="zh-CN"/>
        </w:rPr>
        <w:t>‘</w:t>
      </w:r>
      <w:r w:rsidRPr="00D336B4">
        <w:rPr>
          <w:rFonts w:eastAsiaTheme="minorEastAsia" w:hint="eastAsia"/>
          <w:b/>
          <w:lang w:eastAsia="zh-CN"/>
        </w:rPr>
        <w:t>be configured to receive</w:t>
      </w:r>
      <w:r w:rsidRPr="00D336B4">
        <w:rPr>
          <w:rFonts w:eastAsiaTheme="minorEastAsia"/>
          <w:b/>
          <w:lang w:eastAsia="zh-CN"/>
        </w:rPr>
        <w:t>’</w:t>
      </w:r>
      <w:r w:rsidRPr="00D336B4">
        <w:rPr>
          <w:rFonts w:eastAsiaTheme="minorEastAsia" w:hint="eastAsia"/>
          <w:b/>
          <w:lang w:eastAsia="zh-CN"/>
        </w:rPr>
        <w:t>.</w:t>
      </w:r>
    </w:p>
    <w:p w:rsidR="00D336B4" w:rsidRPr="00D336B4" w:rsidRDefault="00D336B4" w:rsidP="00D336B4">
      <w:pPr>
        <w:pStyle w:val="af0"/>
        <w:numPr>
          <w:ilvl w:val="0"/>
          <w:numId w:val="27"/>
        </w:numPr>
        <w:overflowPunct w:val="0"/>
        <w:autoSpaceDE w:val="0"/>
        <w:autoSpaceDN w:val="0"/>
        <w:adjustRightInd w:val="0"/>
        <w:spacing w:after="180" w:line="240" w:lineRule="auto"/>
        <w:textAlignment w:val="baseline"/>
        <w:rPr>
          <w:b/>
        </w:rPr>
      </w:pPr>
      <w:r w:rsidRPr="00D336B4">
        <w:rPr>
          <w:b/>
        </w:rPr>
        <w:t xml:space="preserve">Consequences if not approved: </w:t>
      </w:r>
    </w:p>
    <w:p w:rsidR="00D336B4" w:rsidRPr="00D336B4" w:rsidRDefault="00D336B4" w:rsidP="00D336B4">
      <w:pPr>
        <w:pStyle w:val="af0"/>
        <w:numPr>
          <w:ilvl w:val="1"/>
          <w:numId w:val="27"/>
        </w:numPr>
        <w:overflowPunct w:val="0"/>
        <w:autoSpaceDE w:val="0"/>
        <w:autoSpaceDN w:val="0"/>
        <w:adjustRightInd w:val="0"/>
        <w:spacing w:after="180" w:line="240" w:lineRule="auto"/>
        <w:textAlignment w:val="baseline"/>
        <w:rPr>
          <w:b/>
        </w:rPr>
      </w:pPr>
      <w:r w:rsidRPr="00D336B4">
        <w:rPr>
          <w:rFonts w:eastAsiaTheme="minorEastAsia" w:hint="eastAsia"/>
          <w:b/>
          <w:lang w:eastAsia="zh-CN"/>
        </w:rPr>
        <w:t xml:space="preserve">The </w:t>
      </w:r>
      <w:r w:rsidRPr="00D336B4">
        <w:rPr>
          <w:rFonts w:eastAsiaTheme="minorEastAsia"/>
          <w:b/>
          <w:lang w:eastAsia="zh-CN"/>
        </w:rPr>
        <w:t>description</w:t>
      </w:r>
      <w:r w:rsidRPr="00D336B4">
        <w:rPr>
          <w:rFonts w:eastAsiaTheme="minorEastAsia" w:hint="eastAsia"/>
          <w:b/>
          <w:lang w:eastAsia="zh-CN"/>
        </w:rPr>
        <w:t xml:space="preserve"> of </w:t>
      </w:r>
      <w:r w:rsidRPr="00D336B4">
        <w:rPr>
          <w:rFonts w:eastAsiaTheme="minorEastAsia"/>
          <w:b/>
          <w:lang w:eastAsia="zh-CN"/>
        </w:rPr>
        <w:t>simultaneous configuration of multicast PDSCH on two serving cells</w:t>
      </w:r>
      <w:r w:rsidRPr="00D336B4">
        <w:rPr>
          <w:rFonts w:eastAsiaTheme="minorEastAsia" w:hint="eastAsia"/>
          <w:b/>
          <w:lang w:eastAsia="zh-CN"/>
        </w:rPr>
        <w:t xml:space="preserve"> doesn</w:t>
      </w:r>
      <w:r w:rsidRPr="00D336B4">
        <w:rPr>
          <w:rFonts w:eastAsiaTheme="minorEastAsia"/>
          <w:b/>
          <w:lang w:eastAsia="zh-CN"/>
        </w:rPr>
        <w:t>’</w:t>
      </w:r>
      <w:r w:rsidRPr="00D336B4">
        <w:rPr>
          <w:rFonts w:eastAsiaTheme="minorEastAsia" w:hint="eastAsia"/>
          <w:b/>
          <w:lang w:eastAsia="zh-CN"/>
        </w:rPr>
        <w:t>t align with the agreement.</w:t>
      </w:r>
    </w:p>
    <w:tbl>
      <w:tblPr>
        <w:tblStyle w:val="a7"/>
        <w:tblW w:w="0" w:type="auto"/>
        <w:tblLook w:val="04A0" w:firstRow="1" w:lastRow="0" w:firstColumn="1" w:lastColumn="0" w:noHBand="0" w:noVBand="1"/>
      </w:tblPr>
      <w:tblGrid>
        <w:gridCol w:w="9530"/>
      </w:tblGrid>
      <w:tr w:rsidR="00D336B4" w:rsidTr="00F472D2">
        <w:tc>
          <w:tcPr>
            <w:tcW w:w="9530" w:type="dxa"/>
          </w:tcPr>
          <w:p w:rsidR="00D336B4" w:rsidRPr="00004CF8" w:rsidRDefault="00D336B4" w:rsidP="00F472D2">
            <w:pPr>
              <w:snapToGrid w:val="0"/>
              <w:spacing w:after="120"/>
              <w:jc w:val="center"/>
              <w:rPr>
                <w:rFonts w:eastAsia="宋体"/>
                <w:szCs w:val="22"/>
                <w:lang w:eastAsia="zh-CN"/>
              </w:rPr>
            </w:pPr>
            <w:r w:rsidRPr="00004CF8">
              <w:rPr>
                <w:rFonts w:eastAsia="宋体"/>
                <w:color w:val="FF0000"/>
                <w:szCs w:val="22"/>
                <w:lang w:eastAsia="zh-CN"/>
              </w:rPr>
              <w:t>--------------------------------------T</w:t>
            </w:r>
            <w:r w:rsidRPr="00DD609A">
              <w:rPr>
                <w:rFonts w:eastAsia="宋体"/>
                <w:color w:val="FF0000"/>
                <w:szCs w:val="22"/>
                <w:lang w:eastAsia="zh-CN"/>
              </w:rPr>
              <w:t>P</w:t>
            </w:r>
            <w:r w:rsidRPr="00004CF8">
              <w:rPr>
                <w:rFonts w:eastAsia="宋体"/>
                <w:color w:val="FF0000"/>
                <w:szCs w:val="22"/>
                <w:lang w:eastAsia="zh-CN"/>
              </w:rPr>
              <w:t xml:space="preserve"> to TS38.21</w:t>
            </w:r>
            <w:r>
              <w:rPr>
                <w:rFonts w:eastAsia="宋体"/>
                <w:color w:val="FF0000"/>
                <w:szCs w:val="22"/>
                <w:lang w:eastAsia="zh-CN"/>
              </w:rPr>
              <w:t>3</w:t>
            </w:r>
            <w:r w:rsidRPr="00004CF8">
              <w:rPr>
                <w:rFonts w:eastAsia="宋体"/>
                <w:color w:val="FF0000"/>
                <w:szCs w:val="22"/>
                <w:lang w:eastAsia="zh-CN"/>
              </w:rPr>
              <w:t xml:space="preserve"> v17.</w:t>
            </w:r>
            <w:r>
              <w:rPr>
                <w:rFonts w:eastAsia="宋体" w:hint="eastAsia"/>
                <w:color w:val="FF0000"/>
                <w:szCs w:val="22"/>
                <w:lang w:eastAsia="zh-CN"/>
              </w:rPr>
              <w:t>3</w:t>
            </w:r>
            <w:r w:rsidRPr="00004CF8">
              <w:rPr>
                <w:rFonts w:eastAsia="宋体"/>
                <w:color w:val="FF0000"/>
                <w:szCs w:val="22"/>
                <w:lang w:eastAsia="zh-CN"/>
              </w:rPr>
              <w:t>.0 Starts------------------------------------------</w:t>
            </w:r>
          </w:p>
          <w:p w:rsidR="00D336B4" w:rsidRPr="00FE04FB" w:rsidRDefault="00D336B4" w:rsidP="00F472D2">
            <w:pPr>
              <w:pStyle w:val="1"/>
              <w:spacing w:before="120"/>
              <w:rPr>
                <w:bCs w:val="0"/>
                <w:kern w:val="0"/>
                <w:sz w:val="20"/>
                <w:szCs w:val="20"/>
                <w:lang w:val="en-GB"/>
              </w:rPr>
            </w:pPr>
            <w:r w:rsidRPr="00FE04FB">
              <w:rPr>
                <w:bCs w:val="0"/>
                <w:kern w:val="0"/>
                <w:sz w:val="20"/>
                <w:szCs w:val="20"/>
                <w:lang w:val="en-GB"/>
              </w:rPr>
              <w:lastRenderedPageBreak/>
              <w:t>18</w:t>
            </w:r>
            <w:r w:rsidRPr="00FE04FB">
              <w:rPr>
                <w:rFonts w:hint="eastAsia"/>
                <w:bCs w:val="0"/>
                <w:kern w:val="0"/>
                <w:sz w:val="20"/>
                <w:szCs w:val="20"/>
                <w:lang w:val="en-GB"/>
              </w:rPr>
              <w:tab/>
            </w:r>
            <w:r w:rsidRPr="00FE04FB">
              <w:rPr>
                <w:bCs w:val="0"/>
                <w:kern w:val="0"/>
                <w:sz w:val="20"/>
                <w:szCs w:val="20"/>
                <w:lang w:val="en-GB"/>
              </w:rPr>
              <w:t>Multicast Broadcast Services</w:t>
            </w:r>
          </w:p>
          <w:p w:rsidR="00D336B4" w:rsidRPr="004F438C" w:rsidRDefault="00D336B4" w:rsidP="00F472D2">
            <w:pPr>
              <w:spacing w:after="180"/>
              <w:jc w:val="center"/>
              <w:rPr>
                <w:rFonts w:eastAsia="宋体"/>
                <w:szCs w:val="20"/>
                <w:lang w:val="en-GB" w:eastAsia="zh-CN"/>
              </w:rPr>
            </w:pPr>
            <w:r w:rsidRPr="00DD609A">
              <w:rPr>
                <w:rFonts w:eastAsia="宋体"/>
                <w:color w:val="FF0000"/>
                <w:szCs w:val="22"/>
                <w:lang w:eastAsia="zh-CN"/>
              </w:rPr>
              <w:t>&lt;Unchanged part is omitted&gt;</w:t>
            </w:r>
          </w:p>
          <w:p w:rsidR="00D336B4" w:rsidRPr="00335F92" w:rsidRDefault="00D336B4" w:rsidP="00F472D2">
            <w:pPr>
              <w:rPr>
                <w:rFonts w:eastAsiaTheme="minorEastAsia"/>
                <w:lang w:eastAsia="zh-CN"/>
              </w:rPr>
            </w:pPr>
            <w:r w:rsidRPr="00B06CC2">
              <w:t xml:space="preserve">A UE can be configured, per DL BWP by </w:t>
            </w:r>
            <w:proofErr w:type="spellStart"/>
            <w:r w:rsidRPr="00B06CC2">
              <w:rPr>
                <w:i/>
                <w:iCs/>
              </w:rPr>
              <w:t>cfr-Config</w:t>
            </w:r>
            <w:r>
              <w:rPr>
                <w:i/>
                <w:iCs/>
              </w:rPr>
              <w:t>Multicast</w:t>
            </w:r>
            <w:proofErr w:type="spellEnd"/>
            <w:r w:rsidRPr="00B06CC2">
              <w:t>, an MBS frequency resource within the DL BWP for PDCCH and PDSCH receptions [4, TS 38.211]</w:t>
            </w:r>
            <w:r w:rsidRPr="00B06CC2">
              <w:rPr>
                <w:rFonts w:eastAsia="DengXian"/>
                <w:lang w:eastAsia="zh-CN"/>
              </w:rPr>
              <w:t xml:space="preserve">. </w:t>
            </w:r>
            <w:r>
              <w:rPr>
                <w:rFonts w:eastAsia="DengXian"/>
                <w:lang w:eastAsia="zh-CN"/>
              </w:rPr>
              <w:t xml:space="preserve">If </w:t>
            </w:r>
            <w:proofErr w:type="spellStart"/>
            <w:r w:rsidRPr="00B06CC2">
              <w:rPr>
                <w:i/>
                <w:iCs/>
              </w:rPr>
              <w:t>cfr-Config</w:t>
            </w:r>
            <w:r>
              <w:rPr>
                <w:i/>
                <w:iCs/>
              </w:rPr>
              <w:t>Multicast</w:t>
            </w:r>
            <w:proofErr w:type="spellEnd"/>
            <w:r>
              <w:t xml:space="preserve"> does not include </w:t>
            </w:r>
            <w:proofErr w:type="spellStart"/>
            <w:r w:rsidRPr="00E155E2">
              <w:rPr>
                <w:i/>
                <w:iCs/>
              </w:rPr>
              <w:t>locationAndBandwidth</w:t>
            </w:r>
            <w:r>
              <w:rPr>
                <w:i/>
                <w:iCs/>
              </w:rPr>
              <w:t>Multicast</w:t>
            </w:r>
            <w:proofErr w:type="spellEnd"/>
            <w:r>
              <w:t xml:space="preserve">, the MBS frequency resource is the active DL BWP. </w:t>
            </w:r>
            <w:r w:rsidRPr="0088027F">
              <w:t xml:space="preserve">The UE is not required to </w:t>
            </w:r>
            <w:r w:rsidRPr="005206F9">
              <w:rPr>
                <w:rFonts w:eastAsiaTheme="minorEastAsia" w:hint="eastAsia"/>
                <w:color w:val="FF0000"/>
                <w:u w:val="single"/>
                <w:lang w:eastAsia="zh-CN"/>
              </w:rPr>
              <w:t>be</w:t>
            </w:r>
            <w:r>
              <w:rPr>
                <w:rFonts w:eastAsiaTheme="minorEastAsia" w:hint="eastAsia"/>
                <w:lang w:eastAsia="zh-CN"/>
              </w:rPr>
              <w:t xml:space="preserve"> </w:t>
            </w:r>
            <w:r w:rsidRPr="005206F9">
              <w:rPr>
                <w:strike/>
                <w:color w:val="FF0000"/>
              </w:rPr>
              <w:t>simultaneously</w:t>
            </w:r>
            <w:r>
              <w:rPr>
                <w:rFonts w:eastAsiaTheme="minorEastAsia" w:hint="eastAsia"/>
                <w:lang w:eastAsia="zh-CN"/>
              </w:rPr>
              <w:t xml:space="preserve"> </w:t>
            </w:r>
            <w:r w:rsidRPr="005206F9">
              <w:rPr>
                <w:rFonts w:eastAsiaTheme="minorEastAsia" w:hint="eastAsia"/>
                <w:color w:val="FF0000"/>
                <w:u w:val="single"/>
                <w:lang w:eastAsia="zh-CN"/>
              </w:rPr>
              <w:t>configured to</w:t>
            </w:r>
            <w:r w:rsidRPr="0088027F">
              <w:t xml:space="preserve"> receive PDSCHs on two serving cells.</w:t>
            </w:r>
            <w:r>
              <w:t xml:space="preserve"> </w:t>
            </w:r>
            <w:r w:rsidRPr="00B06CC2">
              <w:t xml:space="preserve">In clauses referring to a higher layer parameter value provided by </w:t>
            </w:r>
            <w:r w:rsidRPr="00B06CC2">
              <w:rPr>
                <w:i/>
                <w:iCs/>
              </w:rPr>
              <w:t>PDCCH-</w:t>
            </w:r>
            <w:proofErr w:type="spellStart"/>
            <w:r w:rsidRPr="00B06CC2">
              <w:rPr>
                <w:i/>
                <w:iCs/>
              </w:rPr>
              <w:t>Config</w:t>
            </w:r>
            <w:proofErr w:type="spellEnd"/>
            <w:r w:rsidRPr="00B06CC2">
              <w:t xml:space="preserve"> or </w:t>
            </w:r>
            <w:r w:rsidRPr="00B06CC2">
              <w:rPr>
                <w:i/>
                <w:iCs/>
              </w:rPr>
              <w:t>PDSCH-</w:t>
            </w:r>
            <w:proofErr w:type="spellStart"/>
            <w:r w:rsidRPr="00B06CC2">
              <w:rPr>
                <w:i/>
                <w:iCs/>
              </w:rPr>
              <w:t>Config</w:t>
            </w:r>
            <w:proofErr w:type="spellEnd"/>
            <w:r w:rsidRPr="00B06CC2">
              <w:t xml:space="preserve"> or </w:t>
            </w:r>
            <w:r w:rsidRPr="00B06CC2">
              <w:rPr>
                <w:i/>
                <w:iCs/>
              </w:rPr>
              <w:t>SPS-</w:t>
            </w:r>
            <w:proofErr w:type="spellStart"/>
            <w:r w:rsidRPr="00B06CC2">
              <w:rPr>
                <w:i/>
                <w:iCs/>
              </w:rPr>
              <w:t>Config</w:t>
            </w:r>
            <w:proofErr w:type="spellEnd"/>
            <w:r w:rsidRPr="00B06CC2">
              <w:t xml:space="preserve"> for a DL BWP, when applicable a corresponding higher layer parameter value for multicast PDCCH, PDSCH, or SPS PDSCH receptions is provided as described in [12, TS 38.331]. </w:t>
            </w:r>
          </w:p>
          <w:p w:rsidR="00D336B4" w:rsidRPr="004F438C" w:rsidRDefault="00D336B4" w:rsidP="00F472D2">
            <w:pPr>
              <w:spacing w:after="180"/>
              <w:jc w:val="center"/>
              <w:rPr>
                <w:rFonts w:eastAsia="宋体"/>
                <w:szCs w:val="20"/>
                <w:lang w:val="en-GB" w:eastAsia="zh-CN"/>
              </w:rPr>
            </w:pPr>
            <w:r w:rsidRPr="00DD609A">
              <w:rPr>
                <w:rFonts w:eastAsia="宋体"/>
                <w:color w:val="FF0000"/>
                <w:szCs w:val="22"/>
                <w:lang w:eastAsia="zh-CN"/>
              </w:rPr>
              <w:t>&lt;Unchanged part is omitted&gt;</w:t>
            </w:r>
          </w:p>
        </w:tc>
      </w:tr>
    </w:tbl>
    <w:p w:rsidR="00D336B4" w:rsidRDefault="00D336B4" w:rsidP="0094451B">
      <w:pPr>
        <w:pStyle w:val="ab"/>
        <w:jc w:val="both"/>
        <w:rPr>
          <w:rFonts w:eastAsiaTheme="minorEastAsia"/>
          <w:lang w:eastAsia="zh-CN"/>
        </w:rPr>
      </w:pPr>
    </w:p>
    <w:p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rsidR="00D336B4" w:rsidRPr="00D336B4" w:rsidRDefault="00433B6B" w:rsidP="00D336B4">
      <w:pPr>
        <w:pStyle w:val="Reference"/>
      </w:pPr>
      <w:r w:rsidRPr="00485F4C">
        <w:rPr>
          <w:lang w:eastAsia="zh-CN"/>
        </w:rPr>
        <w:t>3GPP TSG RAN WG1 Meeting RAN1 #</w:t>
      </w:r>
      <w:r w:rsidR="002E4F05" w:rsidRPr="00B35731">
        <w:rPr>
          <w:rFonts w:hint="eastAsia"/>
          <w:lang w:eastAsia="zh-CN"/>
        </w:rPr>
        <w:t>1</w:t>
      </w:r>
      <w:r w:rsidR="00D336B4" w:rsidRPr="00D336B4">
        <w:rPr>
          <w:rFonts w:eastAsiaTheme="minorEastAsia" w:hint="eastAsia"/>
          <w:lang w:eastAsia="zh-CN"/>
        </w:rPr>
        <w:t>04-e</w:t>
      </w:r>
      <w:r w:rsidRPr="008304FA">
        <w:rPr>
          <w:lang w:eastAsia="zh-CN"/>
        </w:rPr>
        <w:t xml:space="preserve"> </w:t>
      </w:r>
      <w:r w:rsidR="00735E13" w:rsidRPr="00D336B4">
        <w:rPr>
          <w:rFonts w:eastAsiaTheme="minorEastAsia" w:hint="eastAsia"/>
          <w:lang w:eastAsia="zh-CN"/>
        </w:rPr>
        <w:t>C</w:t>
      </w:r>
      <w:r w:rsidR="00735E13" w:rsidRPr="008304FA">
        <w:rPr>
          <w:lang w:eastAsia="zh-CN"/>
        </w:rPr>
        <w:t>hair</w:t>
      </w:r>
      <w:r w:rsidR="00735E13" w:rsidRPr="00D336B4">
        <w:rPr>
          <w:rFonts w:eastAsiaTheme="minorEastAsia"/>
          <w:lang w:eastAsia="zh-CN"/>
        </w:rPr>
        <w:t>’</w:t>
      </w:r>
      <w:r w:rsidR="00735E13" w:rsidRPr="00D336B4">
        <w:rPr>
          <w:rFonts w:eastAsiaTheme="minorEastAsia" w:hint="eastAsia"/>
          <w:lang w:eastAsia="zh-CN"/>
        </w:rPr>
        <w:t>s</w:t>
      </w:r>
      <w:r w:rsidR="00735E13" w:rsidRPr="008304FA">
        <w:rPr>
          <w:lang w:eastAsia="zh-CN"/>
        </w:rPr>
        <w:t xml:space="preserve"> </w:t>
      </w:r>
      <w:r w:rsidR="0011570D" w:rsidRPr="00D336B4">
        <w:rPr>
          <w:rFonts w:eastAsiaTheme="minorEastAsia"/>
          <w:lang w:eastAsia="zh-CN"/>
        </w:rPr>
        <w:t>N</w:t>
      </w:r>
      <w:r w:rsidR="0011570D" w:rsidRPr="008304FA">
        <w:rPr>
          <w:lang w:eastAsia="zh-CN"/>
        </w:rPr>
        <w:t>otes</w:t>
      </w:r>
      <w:r w:rsidR="0011570D" w:rsidRPr="00D336B4">
        <w:rPr>
          <w:rFonts w:eastAsiaTheme="minorEastAsia" w:hint="eastAsia"/>
          <w:lang w:eastAsia="zh-CN"/>
        </w:rPr>
        <w:t>,</w:t>
      </w:r>
      <w:r w:rsidRPr="008304FA">
        <w:rPr>
          <w:rFonts w:hint="eastAsia"/>
          <w:lang w:eastAsia="zh-CN"/>
        </w:rPr>
        <w:t xml:space="preserve"> </w:t>
      </w:r>
      <w:r w:rsidR="00D336B4" w:rsidRPr="00D336B4">
        <w:rPr>
          <w:lang w:eastAsia="zh-CN"/>
        </w:rPr>
        <w:t>25th January - 5th February 2021</w:t>
      </w:r>
    </w:p>
    <w:p w:rsidR="00D336B4" w:rsidRPr="00D336B4" w:rsidRDefault="00D336B4" w:rsidP="00D336B4">
      <w:pPr>
        <w:pStyle w:val="Reference"/>
      </w:pPr>
      <w:r w:rsidRPr="00485F4C">
        <w:rPr>
          <w:lang w:eastAsia="zh-CN"/>
        </w:rPr>
        <w:t>3GPP TSG RAN WG1 Meeting RAN1 #</w:t>
      </w:r>
      <w:r w:rsidRPr="00B35731">
        <w:rPr>
          <w:rFonts w:hint="eastAsia"/>
          <w:lang w:eastAsia="zh-CN"/>
        </w:rPr>
        <w:t>1</w:t>
      </w:r>
      <w:r w:rsidRPr="00D336B4">
        <w:rPr>
          <w:rFonts w:eastAsiaTheme="minorEastAsia" w:hint="eastAsia"/>
          <w:lang w:eastAsia="zh-CN"/>
        </w:rPr>
        <w:t>08</w:t>
      </w:r>
      <w:r>
        <w:rPr>
          <w:rFonts w:eastAsiaTheme="minorEastAsia" w:hint="eastAsia"/>
          <w:lang w:eastAsia="zh-CN"/>
        </w:rPr>
        <w:t>-e</w:t>
      </w:r>
      <w:r w:rsidRPr="008304FA">
        <w:rPr>
          <w:lang w:eastAsia="zh-CN"/>
        </w:rPr>
        <w:t xml:space="preserve"> </w:t>
      </w:r>
      <w:r w:rsidRPr="00D336B4">
        <w:rPr>
          <w:rFonts w:eastAsiaTheme="minorEastAsia" w:hint="eastAsia"/>
          <w:lang w:eastAsia="zh-CN"/>
        </w:rPr>
        <w:t>C</w:t>
      </w:r>
      <w:r w:rsidRPr="008304FA">
        <w:rPr>
          <w:lang w:eastAsia="zh-CN"/>
        </w:rPr>
        <w:t>hair</w:t>
      </w:r>
      <w:r w:rsidRPr="00D336B4">
        <w:rPr>
          <w:rFonts w:eastAsiaTheme="minorEastAsia"/>
          <w:lang w:eastAsia="zh-CN"/>
        </w:rPr>
        <w:t>’</w:t>
      </w:r>
      <w:r w:rsidRPr="00D336B4">
        <w:rPr>
          <w:rFonts w:eastAsiaTheme="minorEastAsia" w:hint="eastAsia"/>
          <w:lang w:eastAsia="zh-CN"/>
        </w:rPr>
        <w:t>s</w:t>
      </w:r>
      <w:r w:rsidRPr="008304FA">
        <w:rPr>
          <w:lang w:eastAsia="zh-CN"/>
        </w:rPr>
        <w:t xml:space="preserve"> </w:t>
      </w:r>
      <w:r w:rsidRPr="00D336B4">
        <w:rPr>
          <w:rFonts w:eastAsiaTheme="minorEastAsia"/>
          <w:lang w:eastAsia="zh-CN"/>
        </w:rPr>
        <w:t>N</w:t>
      </w:r>
      <w:r w:rsidRPr="008304FA">
        <w:rPr>
          <w:lang w:eastAsia="zh-CN"/>
        </w:rPr>
        <w:t>otes</w:t>
      </w:r>
      <w:r w:rsidRPr="00D336B4">
        <w:rPr>
          <w:rFonts w:eastAsiaTheme="minorEastAsia" w:hint="eastAsia"/>
          <w:lang w:eastAsia="zh-CN"/>
        </w:rPr>
        <w:t>,</w:t>
      </w:r>
      <w:r w:rsidRPr="008304FA">
        <w:rPr>
          <w:rFonts w:hint="eastAsia"/>
          <w:lang w:eastAsia="zh-CN"/>
        </w:rPr>
        <w:t xml:space="preserve"> </w:t>
      </w:r>
      <w:r w:rsidRPr="00D336B4">
        <w:rPr>
          <w:lang w:eastAsia="zh-CN"/>
        </w:rPr>
        <w:t>21st February – 03rd March 2022</w:t>
      </w:r>
    </w:p>
    <w:p w:rsidR="00335F92" w:rsidRPr="00335F92" w:rsidRDefault="00335F92" w:rsidP="00335F92">
      <w:pPr>
        <w:pStyle w:val="Reference"/>
      </w:pPr>
      <w:r w:rsidRPr="00335F92">
        <w:t>3GPP TS 38.213 v17.</w:t>
      </w:r>
      <w:r>
        <w:rPr>
          <w:rFonts w:eastAsiaTheme="minorEastAsia" w:hint="eastAsia"/>
          <w:lang w:eastAsia="zh-CN"/>
        </w:rPr>
        <w:t>3</w:t>
      </w:r>
      <w:r w:rsidRPr="00335F92">
        <w:t>.0, NR Physical layer procedures for control (Release 17)</w:t>
      </w:r>
    </w:p>
    <w:p w:rsidR="006A6FB3" w:rsidRPr="00D336B4" w:rsidRDefault="006A6FB3" w:rsidP="0011570D">
      <w:pPr>
        <w:spacing w:afterLines="50" w:after="120"/>
        <w:jc w:val="both"/>
        <w:rPr>
          <w:rFonts w:eastAsiaTheme="minorEastAsia"/>
          <w:szCs w:val="20"/>
          <w:lang w:val="en-GB" w:eastAsia="zh-CN"/>
        </w:rPr>
      </w:pPr>
    </w:p>
    <w:sectPr w:rsidR="006A6FB3" w:rsidRPr="00D336B4" w:rsidSect="00F50A0A">
      <w:headerReference w:type="default" r:id="rId9"/>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EF2" w:rsidRDefault="003A5EF2">
      <w:r>
        <w:separator/>
      </w:r>
    </w:p>
  </w:endnote>
  <w:endnote w:type="continuationSeparator" w:id="0">
    <w:p w:rsidR="003A5EF2" w:rsidRDefault="003A5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EF2" w:rsidRDefault="003A5EF2">
      <w:r>
        <w:separator/>
      </w:r>
    </w:p>
  </w:footnote>
  <w:footnote w:type="continuationSeparator" w:id="0">
    <w:p w:rsidR="003A5EF2" w:rsidRDefault="003A5E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81C" w:rsidRDefault="002A081C"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8">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2">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
  </w:num>
  <w:num w:numId="3">
    <w:abstractNumId w:val="33"/>
  </w:num>
  <w:num w:numId="4">
    <w:abstractNumId w:val="1"/>
  </w:num>
  <w:num w:numId="5">
    <w:abstractNumId w:val="17"/>
  </w:num>
  <w:num w:numId="6">
    <w:abstractNumId w:val="31"/>
  </w:num>
  <w:num w:numId="7">
    <w:abstractNumId w:val="25"/>
  </w:num>
  <w:num w:numId="8">
    <w:abstractNumId w:val="21"/>
  </w:num>
  <w:num w:numId="9">
    <w:abstractNumId w:val="36"/>
  </w:num>
  <w:num w:numId="10">
    <w:abstractNumId w:val="22"/>
  </w:num>
  <w:num w:numId="11">
    <w:abstractNumId w:val="19"/>
  </w:num>
  <w:num w:numId="12">
    <w:abstractNumId w:val="34"/>
  </w:num>
  <w:num w:numId="13">
    <w:abstractNumId w:val="15"/>
  </w:num>
  <w:num w:numId="14">
    <w:abstractNumId w:val="28"/>
  </w:num>
  <w:num w:numId="15">
    <w:abstractNumId w:val="20"/>
  </w:num>
  <w:num w:numId="16">
    <w:abstractNumId w:val="10"/>
  </w:num>
  <w:num w:numId="17">
    <w:abstractNumId w:val="0"/>
  </w:num>
  <w:num w:numId="18">
    <w:abstractNumId w:val="26"/>
  </w:num>
  <w:num w:numId="19">
    <w:abstractNumId w:val="35"/>
  </w:num>
  <w:num w:numId="20">
    <w:abstractNumId w:val="12"/>
  </w:num>
  <w:num w:numId="21">
    <w:abstractNumId w:val="18"/>
  </w:num>
  <w:num w:numId="22">
    <w:abstractNumId w:val="14"/>
  </w:num>
  <w:num w:numId="23">
    <w:abstractNumId w:val="13"/>
  </w:num>
  <w:num w:numId="24">
    <w:abstractNumId w:val="9"/>
  </w:num>
  <w:num w:numId="25">
    <w:abstractNumId w:val="16"/>
  </w:num>
  <w:num w:numId="26">
    <w:abstractNumId w:val="30"/>
  </w:num>
  <w:num w:numId="27">
    <w:abstractNumId w:val="3"/>
  </w:num>
  <w:num w:numId="28">
    <w:abstractNumId w:val="4"/>
  </w:num>
  <w:num w:numId="29">
    <w:abstractNumId w:val="24"/>
  </w:num>
  <w:num w:numId="30">
    <w:abstractNumId w:val="29"/>
  </w:num>
  <w:num w:numId="31">
    <w:abstractNumId w:val="8"/>
  </w:num>
  <w:num w:numId="32">
    <w:abstractNumId w:val="27"/>
  </w:num>
  <w:num w:numId="33">
    <w:abstractNumId w:val="32"/>
  </w:num>
  <w:num w:numId="34">
    <w:abstractNumId w:val="11"/>
  </w:num>
  <w:num w:numId="35">
    <w:abstractNumId w:val="5"/>
  </w:num>
  <w:num w:numId="36">
    <w:abstractNumId w:val="6"/>
  </w:num>
  <w:num w:numId="37">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983"/>
    <w:rsid w:val="00003AEB"/>
    <w:rsid w:val="00003B8D"/>
    <w:rsid w:val="00003D61"/>
    <w:rsid w:val="00004139"/>
    <w:rsid w:val="00004353"/>
    <w:rsid w:val="00004552"/>
    <w:rsid w:val="000047ED"/>
    <w:rsid w:val="00004897"/>
    <w:rsid w:val="00004C04"/>
    <w:rsid w:val="00004FA5"/>
    <w:rsid w:val="0000503A"/>
    <w:rsid w:val="00005119"/>
    <w:rsid w:val="00005743"/>
    <w:rsid w:val="00005DD4"/>
    <w:rsid w:val="00006B6F"/>
    <w:rsid w:val="0000707D"/>
    <w:rsid w:val="000070BC"/>
    <w:rsid w:val="0000755E"/>
    <w:rsid w:val="00007595"/>
    <w:rsid w:val="00007D3A"/>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663"/>
    <w:rsid w:val="00030C4F"/>
    <w:rsid w:val="00030C9B"/>
    <w:rsid w:val="00030DE9"/>
    <w:rsid w:val="000316A5"/>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4D"/>
    <w:rsid w:val="00033D74"/>
    <w:rsid w:val="00033ECD"/>
    <w:rsid w:val="00033FED"/>
    <w:rsid w:val="00034182"/>
    <w:rsid w:val="000347C5"/>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C97"/>
    <w:rsid w:val="00061D2A"/>
    <w:rsid w:val="000620A8"/>
    <w:rsid w:val="000624DE"/>
    <w:rsid w:val="00062628"/>
    <w:rsid w:val="00062817"/>
    <w:rsid w:val="000630D9"/>
    <w:rsid w:val="000635A6"/>
    <w:rsid w:val="00063D49"/>
    <w:rsid w:val="00064266"/>
    <w:rsid w:val="00064B3B"/>
    <w:rsid w:val="00065000"/>
    <w:rsid w:val="000654DA"/>
    <w:rsid w:val="000655E9"/>
    <w:rsid w:val="0006586B"/>
    <w:rsid w:val="00065B23"/>
    <w:rsid w:val="000669E5"/>
    <w:rsid w:val="00066C6B"/>
    <w:rsid w:val="00066F46"/>
    <w:rsid w:val="000670DB"/>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31B2"/>
    <w:rsid w:val="000A332D"/>
    <w:rsid w:val="000A33B0"/>
    <w:rsid w:val="000A35B6"/>
    <w:rsid w:val="000A3C7E"/>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E39"/>
    <w:rsid w:val="000C0F4D"/>
    <w:rsid w:val="000C1375"/>
    <w:rsid w:val="000C14C9"/>
    <w:rsid w:val="000C1593"/>
    <w:rsid w:val="000C2054"/>
    <w:rsid w:val="000C2268"/>
    <w:rsid w:val="000C22C5"/>
    <w:rsid w:val="000C2C34"/>
    <w:rsid w:val="000C2F21"/>
    <w:rsid w:val="000C3058"/>
    <w:rsid w:val="000C32A1"/>
    <w:rsid w:val="000C3929"/>
    <w:rsid w:val="000C3A1C"/>
    <w:rsid w:val="000C3A97"/>
    <w:rsid w:val="000C3E50"/>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5939"/>
    <w:rsid w:val="000E5B07"/>
    <w:rsid w:val="000E5B5F"/>
    <w:rsid w:val="000E5DF2"/>
    <w:rsid w:val="000E5FF1"/>
    <w:rsid w:val="000E650D"/>
    <w:rsid w:val="000E6A04"/>
    <w:rsid w:val="000E6E2F"/>
    <w:rsid w:val="000E6F13"/>
    <w:rsid w:val="000E7240"/>
    <w:rsid w:val="000E746E"/>
    <w:rsid w:val="000E758F"/>
    <w:rsid w:val="000E76DC"/>
    <w:rsid w:val="000E7BE8"/>
    <w:rsid w:val="000F02CA"/>
    <w:rsid w:val="000F05AD"/>
    <w:rsid w:val="000F12B6"/>
    <w:rsid w:val="000F12EE"/>
    <w:rsid w:val="000F16D7"/>
    <w:rsid w:val="000F174A"/>
    <w:rsid w:val="000F1C4D"/>
    <w:rsid w:val="000F1E0E"/>
    <w:rsid w:val="000F1E83"/>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F22"/>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301B9"/>
    <w:rsid w:val="00130388"/>
    <w:rsid w:val="001305A0"/>
    <w:rsid w:val="001307B5"/>
    <w:rsid w:val="00130EB6"/>
    <w:rsid w:val="00131386"/>
    <w:rsid w:val="001316C6"/>
    <w:rsid w:val="00131793"/>
    <w:rsid w:val="00131BBB"/>
    <w:rsid w:val="0013204E"/>
    <w:rsid w:val="0013208C"/>
    <w:rsid w:val="001320CD"/>
    <w:rsid w:val="001321C8"/>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22B"/>
    <w:rsid w:val="0014536B"/>
    <w:rsid w:val="001453E8"/>
    <w:rsid w:val="00145CBD"/>
    <w:rsid w:val="00146329"/>
    <w:rsid w:val="00146365"/>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5D59"/>
    <w:rsid w:val="001661EE"/>
    <w:rsid w:val="0016678D"/>
    <w:rsid w:val="00166BD6"/>
    <w:rsid w:val="00166C0D"/>
    <w:rsid w:val="001678A5"/>
    <w:rsid w:val="00167929"/>
    <w:rsid w:val="00167976"/>
    <w:rsid w:val="00167C9C"/>
    <w:rsid w:val="00170097"/>
    <w:rsid w:val="00170DF7"/>
    <w:rsid w:val="001710D3"/>
    <w:rsid w:val="001712D2"/>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5F36"/>
    <w:rsid w:val="00176238"/>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6F90"/>
    <w:rsid w:val="0018724A"/>
    <w:rsid w:val="00187331"/>
    <w:rsid w:val="001876EA"/>
    <w:rsid w:val="00187D4E"/>
    <w:rsid w:val="00187DBA"/>
    <w:rsid w:val="00187DE5"/>
    <w:rsid w:val="001900ED"/>
    <w:rsid w:val="0019039D"/>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94D"/>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BC7"/>
    <w:rsid w:val="001B1D22"/>
    <w:rsid w:val="001B1F5F"/>
    <w:rsid w:val="001B236D"/>
    <w:rsid w:val="001B26A3"/>
    <w:rsid w:val="001B26B6"/>
    <w:rsid w:val="001B29F7"/>
    <w:rsid w:val="001B3002"/>
    <w:rsid w:val="001B3120"/>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0CA"/>
    <w:rsid w:val="001C117F"/>
    <w:rsid w:val="001C11A0"/>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42D0"/>
    <w:rsid w:val="001D44C0"/>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B"/>
    <w:rsid w:val="001E27ED"/>
    <w:rsid w:val="001E3267"/>
    <w:rsid w:val="001E3FAC"/>
    <w:rsid w:val="001E3FC7"/>
    <w:rsid w:val="001E40AA"/>
    <w:rsid w:val="001E4BDE"/>
    <w:rsid w:val="001E4CCA"/>
    <w:rsid w:val="001E4CE7"/>
    <w:rsid w:val="001E50E2"/>
    <w:rsid w:val="001E548E"/>
    <w:rsid w:val="001E56B9"/>
    <w:rsid w:val="001E5945"/>
    <w:rsid w:val="001E5FBF"/>
    <w:rsid w:val="001E6549"/>
    <w:rsid w:val="001E65F9"/>
    <w:rsid w:val="001E6C97"/>
    <w:rsid w:val="001E77CD"/>
    <w:rsid w:val="001E7C56"/>
    <w:rsid w:val="001E7CE6"/>
    <w:rsid w:val="001E7E18"/>
    <w:rsid w:val="001E7F45"/>
    <w:rsid w:val="001F05B2"/>
    <w:rsid w:val="001F0CE4"/>
    <w:rsid w:val="001F1327"/>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ECE"/>
    <w:rsid w:val="002020AA"/>
    <w:rsid w:val="00202459"/>
    <w:rsid w:val="0020274F"/>
    <w:rsid w:val="00202C04"/>
    <w:rsid w:val="00202C9E"/>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1437"/>
    <w:rsid w:val="002116C0"/>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8D0"/>
    <w:rsid w:val="002165DC"/>
    <w:rsid w:val="002169B1"/>
    <w:rsid w:val="002169E6"/>
    <w:rsid w:val="00216FE1"/>
    <w:rsid w:val="00217430"/>
    <w:rsid w:val="00217631"/>
    <w:rsid w:val="00217A15"/>
    <w:rsid w:val="00220112"/>
    <w:rsid w:val="002201B7"/>
    <w:rsid w:val="002202A9"/>
    <w:rsid w:val="002203B7"/>
    <w:rsid w:val="00220671"/>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81B"/>
    <w:rsid w:val="00234C4C"/>
    <w:rsid w:val="00234E6C"/>
    <w:rsid w:val="00235016"/>
    <w:rsid w:val="002354DB"/>
    <w:rsid w:val="0023556F"/>
    <w:rsid w:val="00235C04"/>
    <w:rsid w:val="00235D29"/>
    <w:rsid w:val="002361B4"/>
    <w:rsid w:val="002362A7"/>
    <w:rsid w:val="0023643A"/>
    <w:rsid w:val="00236655"/>
    <w:rsid w:val="00236C0A"/>
    <w:rsid w:val="00236C87"/>
    <w:rsid w:val="00237580"/>
    <w:rsid w:val="00237B01"/>
    <w:rsid w:val="002401FC"/>
    <w:rsid w:val="002404A0"/>
    <w:rsid w:val="00240A27"/>
    <w:rsid w:val="00240E73"/>
    <w:rsid w:val="00241009"/>
    <w:rsid w:val="0024153E"/>
    <w:rsid w:val="002415E7"/>
    <w:rsid w:val="0024165A"/>
    <w:rsid w:val="00241C5A"/>
    <w:rsid w:val="00241E36"/>
    <w:rsid w:val="00242260"/>
    <w:rsid w:val="002425C0"/>
    <w:rsid w:val="00242806"/>
    <w:rsid w:val="002429C6"/>
    <w:rsid w:val="00242AAD"/>
    <w:rsid w:val="00242BF2"/>
    <w:rsid w:val="0024329F"/>
    <w:rsid w:val="0024392B"/>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B7D"/>
    <w:rsid w:val="00246DC3"/>
    <w:rsid w:val="00246EDC"/>
    <w:rsid w:val="00246FA2"/>
    <w:rsid w:val="00247273"/>
    <w:rsid w:val="0024736B"/>
    <w:rsid w:val="00247CB4"/>
    <w:rsid w:val="002508F8"/>
    <w:rsid w:val="00250AFD"/>
    <w:rsid w:val="00250D22"/>
    <w:rsid w:val="002512FE"/>
    <w:rsid w:val="002513B2"/>
    <w:rsid w:val="0025194F"/>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57F20"/>
    <w:rsid w:val="002607CF"/>
    <w:rsid w:val="00260C4D"/>
    <w:rsid w:val="0026110A"/>
    <w:rsid w:val="00261135"/>
    <w:rsid w:val="0026152B"/>
    <w:rsid w:val="0026175E"/>
    <w:rsid w:val="00261D65"/>
    <w:rsid w:val="00262015"/>
    <w:rsid w:val="002623C1"/>
    <w:rsid w:val="00262467"/>
    <w:rsid w:val="0026263C"/>
    <w:rsid w:val="002629D2"/>
    <w:rsid w:val="00262B2A"/>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DBD"/>
    <w:rsid w:val="00276E51"/>
    <w:rsid w:val="0027709E"/>
    <w:rsid w:val="002773B3"/>
    <w:rsid w:val="00277607"/>
    <w:rsid w:val="00277878"/>
    <w:rsid w:val="002805D0"/>
    <w:rsid w:val="002808F1"/>
    <w:rsid w:val="00280AF3"/>
    <w:rsid w:val="00280F4E"/>
    <w:rsid w:val="00281B3F"/>
    <w:rsid w:val="0028200D"/>
    <w:rsid w:val="0028235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625"/>
    <w:rsid w:val="00286864"/>
    <w:rsid w:val="00286960"/>
    <w:rsid w:val="00286AB0"/>
    <w:rsid w:val="00286BDA"/>
    <w:rsid w:val="00286DF1"/>
    <w:rsid w:val="002875BD"/>
    <w:rsid w:val="002876D7"/>
    <w:rsid w:val="00287B65"/>
    <w:rsid w:val="00290099"/>
    <w:rsid w:val="00290113"/>
    <w:rsid w:val="002902D0"/>
    <w:rsid w:val="0029046A"/>
    <w:rsid w:val="00290A5D"/>
    <w:rsid w:val="002912FA"/>
    <w:rsid w:val="00291356"/>
    <w:rsid w:val="00291487"/>
    <w:rsid w:val="00291571"/>
    <w:rsid w:val="00291BC2"/>
    <w:rsid w:val="00291FEB"/>
    <w:rsid w:val="002920A6"/>
    <w:rsid w:val="002921EC"/>
    <w:rsid w:val="002923B4"/>
    <w:rsid w:val="002924DD"/>
    <w:rsid w:val="002926B3"/>
    <w:rsid w:val="00292CE8"/>
    <w:rsid w:val="00292DAE"/>
    <w:rsid w:val="0029378B"/>
    <w:rsid w:val="00293EF1"/>
    <w:rsid w:val="0029422F"/>
    <w:rsid w:val="002944B5"/>
    <w:rsid w:val="00294639"/>
    <w:rsid w:val="002949EB"/>
    <w:rsid w:val="00294C2A"/>
    <w:rsid w:val="00294DC1"/>
    <w:rsid w:val="00295A27"/>
    <w:rsid w:val="0029606C"/>
    <w:rsid w:val="002962E6"/>
    <w:rsid w:val="002962EF"/>
    <w:rsid w:val="0029661A"/>
    <w:rsid w:val="0029669C"/>
    <w:rsid w:val="0029674D"/>
    <w:rsid w:val="002967F9"/>
    <w:rsid w:val="0029720F"/>
    <w:rsid w:val="00297299"/>
    <w:rsid w:val="00297AB5"/>
    <w:rsid w:val="00297E8F"/>
    <w:rsid w:val="002A0170"/>
    <w:rsid w:val="002A081C"/>
    <w:rsid w:val="002A0955"/>
    <w:rsid w:val="002A0DD1"/>
    <w:rsid w:val="002A0F6F"/>
    <w:rsid w:val="002A1358"/>
    <w:rsid w:val="002A1481"/>
    <w:rsid w:val="002A14DC"/>
    <w:rsid w:val="002A1640"/>
    <w:rsid w:val="002A1671"/>
    <w:rsid w:val="002A1727"/>
    <w:rsid w:val="002A1AFA"/>
    <w:rsid w:val="002A22AF"/>
    <w:rsid w:val="002A26AE"/>
    <w:rsid w:val="002A27D4"/>
    <w:rsid w:val="002A2806"/>
    <w:rsid w:val="002A3292"/>
    <w:rsid w:val="002A396A"/>
    <w:rsid w:val="002A3C7C"/>
    <w:rsid w:val="002A418E"/>
    <w:rsid w:val="002A4314"/>
    <w:rsid w:val="002A4336"/>
    <w:rsid w:val="002A4418"/>
    <w:rsid w:val="002A46A6"/>
    <w:rsid w:val="002A47E2"/>
    <w:rsid w:val="002A4834"/>
    <w:rsid w:val="002A496F"/>
    <w:rsid w:val="002A520C"/>
    <w:rsid w:val="002A52D2"/>
    <w:rsid w:val="002A5632"/>
    <w:rsid w:val="002A563B"/>
    <w:rsid w:val="002A5B11"/>
    <w:rsid w:val="002A5CB1"/>
    <w:rsid w:val="002A5E31"/>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4C1"/>
    <w:rsid w:val="002B0654"/>
    <w:rsid w:val="002B06C8"/>
    <w:rsid w:val="002B0A83"/>
    <w:rsid w:val="002B0D0B"/>
    <w:rsid w:val="002B0DFE"/>
    <w:rsid w:val="002B0F75"/>
    <w:rsid w:val="002B0F82"/>
    <w:rsid w:val="002B1434"/>
    <w:rsid w:val="002B1AAA"/>
    <w:rsid w:val="002B1B86"/>
    <w:rsid w:val="002B1CB3"/>
    <w:rsid w:val="002B1D7A"/>
    <w:rsid w:val="002B26F8"/>
    <w:rsid w:val="002B2877"/>
    <w:rsid w:val="002B2D2F"/>
    <w:rsid w:val="002B2DBD"/>
    <w:rsid w:val="002B2FAB"/>
    <w:rsid w:val="002B32FC"/>
    <w:rsid w:val="002B3692"/>
    <w:rsid w:val="002B3870"/>
    <w:rsid w:val="002B3939"/>
    <w:rsid w:val="002B398B"/>
    <w:rsid w:val="002B4395"/>
    <w:rsid w:val="002B4AC9"/>
    <w:rsid w:val="002B4AD2"/>
    <w:rsid w:val="002B5509"/>
    <w:rsid w:val="002B57DA"/>
    <w:rsid w:val="002B6070"/>
    <w:rsid w:val="002B60B9"/>
    <w:rsid w:val="002B6559"/>
    <w:rsid w:val="002B669F"/>
    <w:rsid w:val="002B6C23"/>
    <w:rsid w:val="002B72A7"/>
    <w:rsid w:val="002B7390"/>
    <w:rsid w:val="002B7524"/>
    <w:rsid w:val="002B7A45"/>
    <w:rsid w:val="002C03B8"/>
    <w:rsid w:val="002C04FB"/>
    <w:rsid w:val="002C081C"/>
    <w:rsid w:val="002C0FA3"/>
    <w:rsid w:val="002C14A3"/>
    <w:rsid w:val="002C17D4"/>
    <w:rsid w:val="002C1AF2"/>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798"/>
    <w:rsid w:val="002C695E"/>
    <w:rsid w:val="002C7CB7"/>
    <w:rsid w:val="002D0030"/>
    <w:rsid w:val="002D029B"/>
    <w:rsid w:val="002D0691"/>
    <w:rsid w:val="002D076D"/>
    <w:rsid w:val="002D07EB"/>
    <w:rsid w:val="002D08AA"/>
    <w:rsid w:val="002D0C1A"/>
    <w:rsid w:val="002D14E1"/>
    <w:rsid w:val="002D1903"/>
    <w:rsid w:val="002D19C1"/>
    <w:rsid w:val="002D1A11"/>
    <w:rsid w:val="002D2244"/>
    <w:rsid w:val="002D22B6"/>
    <w:rsid w:val="002D2521"/>
    <w:rsid w:val="002D258E"/>
    <w:rsid w:val="002D2C46"/>
    <w:rsid w:val="002D31D8"/>
    <w:rsid w:val="002D31DC"/>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10F7"/>
    <w:rsid w:val="002E1153"/>
    <w:rsid w:val="002E1A45"/>
    <w:rsid w:val="002E1D33"/>
    <w:rsid w:val="002E1D6E"/>
    <w:rsid w:val="002E1E5F"/>
    <w:rsid w:val="002E2093"/>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67F9"/>
    <w:rsid w:val="002E6AAE"/>
    <w:rsid w:val="002E7057"/>
    <w:rsid w:val="002E720E"/>
    <w:rsid w:val="002E7236"/>
    <w:rsid w:val="002E7987"/>
    <w:rsid w:val="002E7FE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3EA4"/>
    <w:rsid w:val="002F41B8"/>
    <w:rsid w:val="002F41DD"/>
    <w:rsid w:val="002F47EE"/>
    <w:rsid w:val="002F527E"/>
    <w:rsid w:val="002F5695"/>
    <w:rsid w:val="002F5B13"/>
    <w:rsid w:val="002F6387"/>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729"/>
    <w:rsid w:val="00305B46"/>
    <w:rsid w:val="00305D7C"/>
    <w:rsid w:val="00306748"/>
    <w:rsid w:val="00307105"/>
    <w:rsid w:val="0030712E"/>
    <w:rsid w:val="003072AE"/>
    <w:rsid w:val="003074D9"/>
    <w:rsid w:val="0030764A"/>
    <w:rsid w:val="00307D4E"/>
    <w:rsid w:val="00310223"/>
    <w:rsid w:val="00310FB3"/>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BFB"/>
    <w:rsid w:val="00314DA1"/>
    <w:rsid w:val="00315058"/>
    <w:rsid w:val="00315421"/>
    <w:rsid w:val="00315473"/>
    <w:rsid w:val="0031550D"/>
    <w:rsid w:val="00315EF5"/>
    <w:rsid w:val="00316770"/>
    <w:rsid w:val="00316796"/>
    <w:rsid w:val="00316B01"/>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5F92"/>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71A"/>
    <w:rsid w:val="00343B15"/>
    <w:rsid w:val="003440CB"/>
    <w:rsid w:val="0034439B"/>
    <w:rsid w:val="003448C2"/>
    <w:rsid w:val="00344AF4"/>
    <w:rsid w:val="00344C4C"/>
    <w:rsid w:val="0034597B"/>
    <w:rsid w:val="00345998"/>
    <w:rsid w:val="00345A22"/>
    <w:rsid w:val="00345E4A"/>
    <w:rsid w:val="00345E57"/>
    <w:rsid w:val="003460ED"/>
    <w:rsid w:val="0034650A"/>
    <w:rsid w:val="00346575"/>
    <w:rsid w:val="0034659B"/>
    <w:rsid w:val="00347831"/>
    <w:rsid w:val="00347A72"/>
    <w:rsid w:val="00347F8B"/>
    <w:rsid w:val="00350070"/>
    <w:rsid w:val="00350091"/>
    <w:rsid w:val="003501DC"/>
    <w:rsid w:val="003504E4"/>
    <w:rsid w:val="00350648"/>
    <w:rsid w:val="00350674"/>
    <w:rsid w:val="0035189B"/>
    <w:rsid w:val="003518BA"/>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41C0"/>
    <w:rsid w:val="003549F4"/>
    <w:rsid w:val="00354AC1"/>
    <w:rsid w:val="00355029"/>
    <w:rsid w:val="00355040"/>
    <w:rsid w:val="0035531B"/>
    <w:rsid w:val="0035554A"/>
    <w:rsid w:val="00355554"/>
    <w:rsid w:val="003555C4"/>
    <w:rsid w:val="0035597D"/>
    <w:rsid w:val="00355A8E"/>
    <w:rsid w:val="00355CB3"/>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14E"/>
    <w:rsid w:val="0036143B"/>
    <w:rsid w:val="003614E0"/>
    <w:rsid w:val="00361505"/>
    <w:rsid w:val="003615B2"/>
    <w:rsid w:val="00361A2D"/>
    <w:rsid w:val="00362110"/>
    <w:rsid w:val="00362387"/>
    <w:rsid w:val="003623F7"/>
    <w:rsid w:val="003630F7"/>
    <w:rsid w:val="00363163"/>
    <w:rsid w:val="003634DA"/>
    <w:rsid w:val="0036350C"/>
    <w:rsid w:val="00363B93"/>
    <w:rsid w:val="00364148"/>
    <w:rsid w:val="00364692"/>
    <w:rsid w:val="00364DB3"/>
    <w:rsid w:val="00364DC3"/>
    <w:rsid w:val="00364F7A"/>
    <w:rsid w:val="00365F34"/>
    <w:rsid w:val="0036607F"/>
    <w:rsid w:val="0036615F"/>
    <w:rsid w:val="003662EA"/>
    <w:rsid w:val="003663CE"/>
    <w:rsid w:val="00366B83"/>
    <w:rsid w:val="00366C79"/>
    <w:rsid w:val="00366F5A"/>
    <w:rsid w:val="00367235"/>
    <w:rsid w:val="003678F6"/>
    <w:rsid w:val="00367CC5"/>
    <w:rsid w:val="00367D4B"/>
    <w:rsid w:val="00367FE7"/>
    <w:rsid w:val="00370440"/>
    <w:rsid w:val="003707FC"/>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2614"/>
    <w:rsid w:val="003827D8"/>
    <w:rsid w:val="0038298C"/>
    <w:rsid w:val="00382C72"/>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19A"/>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62D"/>
    <w:rsid w:val="003A3A70"/>
    <w:rsid w:val="003A3B81"/>
    <w:rsid w:val="003A3BED"/>
    <w:rsid w:val="003A3C09"/>
    <w:rsid w:val="003A43D0"/>
    <w:rsid w:val="003A45D8"/>
    <w:rsid w:val="003A50DE"/>
    <w:rsid w:val="003A551B"/>
    <w:rsid w:val="003A5897"/>
    <w:rsid w:val="003A5960"/>
    <w:rsid w:val="003A5ADB"/>
    <w:rsid w:val="003A5B23"/>
    <w:rsid w:val="003A5E5E"/>
    <w:rsid w:val="003A5EF2"/>
    <w:rsid w:val="003A6160"/>
    <w:rsid w:val="003A6B9D"/>
    <w:rsid w:val="003A6BDF"/>
    <w:rsid w:val="003A6DFB"/>
    <w:rsid w:val="003A719A"/>
    <w:rsid w:val="003B0151"/>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315"/>
    <w:rsid w:val="003B7A0A"/>
    <w:rsid w:val="003B7BD0"/>
    <w:rsid w:val="003B7EC7"/>
    <w:rsid w:val="003B7F38"/>
    <w:rsid w:val="003B7FB0"/>
    <w:rsid w:val="003C0D0E"/>
    <w:rsid w:val="003C0DB7"/>
    <w:rsid w:val="003C12AD"/>
    <w:rsid w:val="003C1372"/>
    <w:rsid w:val="003C13D6"/>
    <w:rsid w:val="003C1D98"/>
    <w:rsid w:val="003C3653"/>
    <w:rsid w:val="003C38CE"/>
    <w:rsid w:val="003C3B66"/>
    <w:rsid w:val="003C458F"/>
    <w:rsid w:val="003C4A65"/>
    <w:rsid w:val="003C4AFF"/>
    <w:rsid w:val="003C5317"/>
    <w:rsid w:val="003C5791"/>
    <w:rsid w:val="003C5B76"/>
    <w:rsid w:val="003C5DFD"/>
    <w:rsid w:val="003C5F64"/>
    <w:rsid w:val="003C6031"/>
    <w:rsid w:val="003C64EC"/>
    <w:rsid w:val="003C67EF"/>
    <w:rsid w:val="003C6961"/>
    <w:rsid w:val="003C6BFC"/>
    <w:rsid w:val="003C6E70"/>
    <w:rsid w:val="003C6FB0"/>
    <w:rsid w:val="003C739D"/>
    <w:rsid w:val="003C7819"/>
    <w:rsid w:val="003C78BB"/>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A98"/>
    <w:rsid w:val="003E2C59"/>
    <w:rsid w:val="003E323B"/>
    <w:rsid w:val="003E3266"/>
    <w:rsid w:val="003E3377"/>
    <w:rsid w:val="003E351C"/>
    <w:rsid w:val="003E379A"/>
    <w:rsid w:val="003E38C4"/>
    <w:rsid w:val="003E3A23"/>
    <w:rsid w:val="003E4299"/>
    <w:rsid w:val="003E4AD8"/>
    <w:rsid w:val="003E4BC1"/>
    <w:rsid w:val="003E5859"/>
    <w:rsid w:val="003E58D2"/>
    <w:rsid w:val="003E58F7"/>
    <w:rsid w:val="003E5C58"/>
    <w:rsid w:val="003E5E46"/>
    <w:rsid w:val="003E6437"/>
    <w:rsid w:val="003E65AA"/>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EF2"/>
    <w:rsid w:val="003F7024"/>
    <w:rsid w:val="003F73CB"/>
    <w:rsid w:val="003F787C"/>
    <w:rsid w:val="003F7C5B"/>
    <w:rsid w:val="003F7FA7"/>
    <w:rsid w:val="00400095"/>
    <w:rsid w:val="00400B82"/>
    <w:rsid w:val="004011FB"/>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C7E"/>
    <w:rsid w:val="00405CB8"/>
    <w:rsid w:val="00405EC6"/>
    <w:rsid w:val="00406213"/>
    <w:rsid w:val="004065BD"/>
    <w:rsid w:val="00406709"/>
    <w:rsid w:val="00406881"/>
    <w:rsid w:val="00407033"/>
    <w:rsid w:val="00407168"/>
    <w:rsid w:val="004074B7"/>
    <w:rsid w:val="00407CE6"/>
    <w:rsid w:val="0041034A"/>
    <w:rsid w:val="00410F98"/>
    <w:rsid w:val="00411150"/>
    <w:rsid w:val="00411694"/>
    <w:rsid w:val="00411CBB"/>
    <w:rsid w:val="004123EB"/>
    <w:rsid w:val="00412491"/>
    <w:rsid w:val="0041249A"/>
    <w:rsid w:val="00412FBC"/>
    <w:rsid w:val="00413DA5"/>
    <w:rsid w:val="00413FFB"/>
    <w:rsid w:val="004142E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213"/>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726"/>
    <w:rsid w:val="004368ED"/>
    <w:rsid w:val="00436B48"/>
    <w:rsid w:val="00436C11"/>
    <w:rsid w:val="0043721D"/>
    <w:rsid w:val="00437446"/>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FF0"/>
    <w:rsid w:val="00443591"/>
    <w:rsid w:val="00443653"/>
    <w:rsid w:val="004438DE"/>
    <w:rsid w:val="00443A49"/>
    <w:rsid w:val="00444531"/>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A18"/>
    <w:rsid w:val="00447CA9"/>
    <w:rsid w:val="00447E12"/>
    <w:rsid w:val="00450A85"/>
    <w:rsid w:val="00450E90"/>
    <w:rsid w:val="0045121A"/>
    <w:rsid w:val="0045147E"/>
    <w:rsid w:val="004515C1"/>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A99"/>
    <w:rsid w:val="00457F49"/>
    <w:rsid w:val="004602A5"/>
    <w:rsid w:val="00460FDB"/>
    <w:rsid w:val="0046164E"/>
    <w:rsid w:val="004616A7"/>
    <w:rsid w:val="00461AE4"/>
    <w:rsid w:val="00461AEA"/>
    <w:rsid w:val="00461D2C"/>
    <w:rsid w:val="00462042"/>
    <w:rsid w:val="004624A9"/>
    <w:rsid w:val="00462590"/>
    <w:rsid w:val="0046299B"/>
    <w:rsid w:val="00462ACE"/>
    <w:rsid w:val="00462BE0"/>
    <w:rsid w:val="00462C72"/>
    <w:rsid w:val="00462CEA"/>
    <w:rsid w:val="00463191"/>
    <w:rsid w:val="00463259"/>
    <w:rsid w:val="004632AC"/>
    <w:rsid w:val="00463731"/>
    <w:rsid w:val="00463B6D"/>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BC5"/>
    <w:rsid w:val="00467120"/>
    <w:rsid w:val="004671F3"/>
    <w:rsid w:val="004676B6"/>
    <w:rsid w:val="00467853"/>
    <w:rsid w:val="00467ACE"/>
    <w:rsid w:val="00467C88"/>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5AC"/>
    <w:rsid w:val="004737F9"/>
    <w:rsid w:val="00473A8A"/>
    <w:rsid w:val="00473DAE"/>
    <w:rsid w:val="004743CF"/>
    <w:rsid w:val="00474544"/>
    <w:rsid w:val="004748F2"/>
    <w:rsid w:val="00474927"/>
    <w:rsid w:val="00474E40"/>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32A"/>
    <w:rsid w:val="004848E7"/>
    <w:rsid w:val="00484D86"/>
    <w:rsid w:val="00484ECD"/>
    <w:rsid w:val="004855CB"/>
    <w:rsid w:val="0048561B"/>
    <w:rsid w:val="00485C57"/>
    <w:rsid w:val="00485EC0"/>
    <w:rsid w:val="00485F4C"/>
    <w:rsid w:val="00486126"/>
    <w:rsid w:val="0048697B"/>
    <w:rsid w:val="00486AB1"/>
    <w:rsid w:val="00486EA2"/>
    <w:rsid w:val="0048714C"/>
    <w:rsid w:val="004872EB"/>
    <w:rsid w:val="004873FD"/>
    <w:rsid w:val="004874CB"/>
    <w:rsid w:val="004874F5"/>
    <w:rsid w:val="0048766C"/>
    <w:rsid w:val="00487F1C"/>
    <w:rsid w:val="00490B3C"/>
    <w:rsid w:val="00490C16"/>
    <w:rsid w:val="00490DE1"/>
    <w:rsid w:val="00490FA0"/>
    <w:rsid w:val="00491108"/>
    <w:rsid w:val="004911FE"/>
    <w:rsid w:val="00492044"/>
    <w:rsid w:val="0049209E"/>
    <w:rsid w:val="00492510"/>
    <w:rsid w:val="00492997"/>
    <w:rsid w:val="00492ED3"/>
    <w:rsid w:val="004936DE"/>
    <w:rsid w:val="0049425F"/>
    <w:rsid w:val="00494273"/>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AB0"/>
    <w:rsid w:val="004A3B59"/>
    <w:rsid w:val="004A4792"/>
    <w:rsid w:val="004A494C"/>
    <w:rsid w:val="004A49E5"/>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F1B"/>
    <w:rsid w:val="004B5532"/>
    <w:rsid w:val="004B561A"/>
    <w:rsid w:val="004B584F"/>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EBF"/>
    <w:rsid w:val="004D3322"/>
    <w:rsid w:val="004D3498"/>
    <w:rsid w:val="004D35C8"/>
    <w:rsid w:val="004D396A"/>
    <w:rsid w:val="004D46D7"/>
    <w:rsid w:val="004D4A5E"/>
    <w:rsid w:val="004D4FE7"/>
    <w:rsid w:val="004D518E"/>
    <w:rsid w:val="004D55BA"/>
    <w:rsid w:val="004D5CFA"/>
    <w:rsid w:val="004D5DFC"/>
    <w:rsid w:val="004D5E85"/>
    <w:rsid w:val="004D65DB"/>
    <w:rsid w:val="004D68CA"/>
    <w:rsid w:val="004D6A80"/>
    <w:rsid w:val="004D7177"/>
    <w:rsid w:val="004D7778"/>
    <w:rsid w:val="004D7894"/>
    <w:rsid w:val="004D7F1C"/>
    <w:rsid w:val="004E02F0"/>
    <w:rsid w:val="004E0443"/>
    <w:rsid w:val="004E057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FDE"/>
    <w:rsid w:val="004E70EF"/>
    <w:rsid w:val="004F0344"/>
    <w:rsid w:val="004F061A"/>
    <w:rsid w:val="004F133A"/>
    <w:rsid w:val="004F1893"/>
    <w:rsid w:val="004F1A94"/>
    <w:rsid w:val="004F205F"/>
    <w:rsid w:val="004F226D"/>
    <w:rsid w:val="004F249A"/>
    <w:rsid w:val="004F285F"/>
    <w:rsid w:val="004F2D32"/>
    <w:rsid w:val="004F3AC9"/>
    <w:rsid w:val="004F3BA2"/>
    <w:rsid w:val="004F409E"/>
    <w:rsid w:val="004F41E3"/>
    <w:rsid w:val="004F41F3"/>
    <w:rsid w:val="004F438C"/>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933"/>
    <w:rsid w:val="00514CBD"/>
    <w:rsid w:val="00514FA6"/>
    <w:rsid w:val="0051505C"/>
    <w:rsid w:val="0051533B"/>
    <w:rsid w:val="005155D2"/>
    <w:rsid w:val="005156CB"/>
    <w:rsid w:val="0051578A"/>
    <w:rsid w:val="00515853"/>
    <w:rsid w:val="00515B28"/>
    <w:rsid w:val="005161CF"/>
    <w:rsid w:val="00516477"/>
    <w:rsid w:val="0051676D"/>
    <w:rsid w:val="00516C0E"/>
    <w:rsid w:val="00516C36"/>
    <w:rsid w:val="005177DD"/>
    <w:rsid w:val="00517E9F"/>
    <w:rsid w:val="0052056C"/>
    <w:rsid w:val="005206F9"/>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EC7"/>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C73"/>
    <w:rsid w:val="00552CBE"/>
    <w:rsid w:val="005535ED"/>
    <w:rsid w:val="0055382F"/>
    <w:rsid w:val="00553972"/>
    <w:rsid w:val="00553ADF"/>
    <w:rsid w:val="005542FC"/>
    <w:rsid w:val="005545D3"/>
    <w:rsid w:val="005550C5"/>
    <w:rsid w:val="0055542B"/>
    <w:rsid w:val="005557D0"/>
    <w:rsid w:val="005557F5"/>
    <w:rsid w:val="005559C7"/>
    <w:rsid w:val="00555E9A"/>
    <w:rsid w:val="005560D8"/>
    <w:rsid w:val="00556353"/>
    <w:rsid w:val="00556357"/>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C0"/>
    <w:rsid w:val="00570D58"/>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8D1"/>
    <w:rsid w:val="00585210"/>
    <w:rsid w:val="005854D7"/>
    <w:rsid w:val="0058559D"/>
    <w:rsid w:val="00585831"/>
    <w:rsid w:val="00585CEC"/>
    <w:rsid w:val="00586082"/>
    <w:rsid w:val="00586425"/>
    <w:rsid w:val="005865EF"/>
    <w:rsid w:val="00586648"/>
    <w:rsid w:val="00586A5D"/>
    <w:rsid w:val="00586EC8"/>
    <w:rsid w:val="00586EF7"/>
    <w:rsid w:val="00587834"/>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6810"/>
    <w:rsid w:val="005968AA"/>
    <w:rsid w:val="00596FE5"/>
    <w:rsid w:val="005975BA"/>
    <w:rsid w:val="0059773C"/>
    <w:rsid w:val="00597C79"/>
    <w:rsid w:val="00597F52"/>
    <w:rsid w:val="005A00A7"/>
    <w:rsid w:val="005A0376"/>
    <w:rsid w:val="005A051F"/>
    <w:rsid w:val="005A07B8"/>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CF3"/>
    <w:rsid w:val="005A52DB"/>
    <w:rsid w:val="005A5548"/>
    <w:rsid w:val="005A6712"/>
    <w:rsid w:val="005A6808"/>
    <w:rsid w:val="005A686F"/>
    <w:rsid w:val="005A68A1"/>
    <w:rsid w:val="005A6B5A"/>
    <w:rsid w:val="005A6B61"/>
    <w:rsid w:val="005A6D2C"/>
    <w:rsid w:val="005A6FF6"/>
    <w:rsid w:val="005A76C9"/>
    <w:rsid w:val="005A782D"/>
    <w:rsid w:val="005A7FB5"/>
    <w:rsid w:val="005B0274"/>
    <w:rsid w:val="005B06D1"/>
    <w:rsid w:val="005B0A80"/>
    <w:rsid w:val="005B0DDD"/>
    <w:rsid w:val="005B0FE4"/>
    <w:rsid w:val="005B1196"/>
    <w:rsid w:val="005B1564"/>
    <w:rsid w:val="005B15E0"/>
    <w:rsid w:val="005B1C13"/>
    <w:rsid w:val="005B1DF5"/>
    <w:rsid w:val="005B1E9B"/>
    <w:rsid w:val="005B1F46"/>
    <w:rsid w:val="005B1FBB"/>
    <w:rsid w:val="005B215A"/>
    <w:rsid w:val="005B28B4"/>
    <w:rsid w:val="005B2D91"/>
    <w:rsid w:val="005B2E05"/>
    <w:rsid w:val="005B36FD"/>
    <w:rsid w:val="005B3755"/>
    <w:rsid w:val="005B39EA"/>
    <w:rsid w:val="005B3CE8"/>
    <w:rsid w:val="005B43D5"/>
    <w:rsid w:val="005B4E16"/>
    <w:rsid w:val="005B51A7"/>
    <w:rsid w:val="005B53F0"/>
    <w:rsid w:val="005B5456"/>
    <w:rsid w:val="005B557C"/>
    <w:rsid w:val="005B6019"/>
    <w:rsid w:val="005B635D"/>
    <w:rsid w:val="005B69D0"/>
    <w:rsid w:val="005B6AFB"/>
    <w:rsid w:val="005B6E3F"/>
    <w:rsid w:val="005B708D"/>
    <w:rsid w:val="005B7221"/>
    <w:rsid w:val="005B736E"/>
    <w:rsid w:val="005B7BC5"/>
    <w:rsid w:val="005B7D2E"/>
    <w:rsid w:val="005B7E94"/>
    <w:rsid w:val="005C047A"/>
    <w:rsid w:val="005C055E"/>
    <w:rsid w:val="005C0903"/>
    <w:rsid w:val="005C0B71"/>
    <w:rsid w:val="005C0DA9"/>
    <w:rsid w:val="005C0E3C"/>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591"/>
    <w:rsid w:val="005D759E"/>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EA3"/>
    <w:rsid w:val="005F705C"/>
    <w:rsid w:val="005F7AB4"/>
    <w:rsid w:val="006003DA"/>
    <w:rsid w:val="00600417"/>
    <w:rsid w:val="006009A1"/>
    <w:rsid w:val="00600A76"/>
    <w:rsid w:val="00600EDF"/>
    <w:rsid w:val="0060173F"/>
    <w:rsid w:val="006028D9"/>
    <w:rsid w:val="006028F8"/>
    <w:rsid w:val="00602B28"/>
    <w:rsid w:val="00602D10"/>
    <w:rsid w:val="00603AAF"/>
    <w:rsid w:val="00604403"/>
    <w:rsid w:val="00604526"/>
    <w:rsid w:val="006045CF"/>
    <w:rsid w:val="0060488D"/>
    <w:rsid w:val="00604FCD"/>
    <w:rsid w:val="00605D94"/>
    <w:rsid w:val="00605F2E"/>
    <w:rsid w:val="006069B3"/>
    <w:rsid w:val="00606A0F"/>
    <w:rsid w:val="00606A66"/>
    <w:rsid w:val="0060742A"/>
    <w:rsid w:val="00607973"/>
    <w:rsid w:val="00607D56"/>
    <w:rsid w:val="006106AF"/>
    <w:rsid w:val="00610C51"/>
    <w:rsid w:val="00610E88"/>
    <w:rsid w:val="0061122D"/>
    <w:rsid w:val="006114B9"/>
    <w:rsid w:val="006114F0"/>
    <w:rsid w:val="006115CF"/>
    <w:rsid w:val="0061167A"/>
    <w:rsid w:val="00611703"/>
    <w:rsid w:val="006119F9"/>
    <w:rsid w:val="00611B43"/>
    <w:rsid w:val="00612476"/>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8F1"/>
    <w:rsid w:val="00621946"/>
    <w:rsid w:val="00621DB8"/>
    <w:rsid w:val="0062224C"/>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F3E"/>
    <w:rsid w:val="00640211"/>
    <w:rsid w:val="006403A9"/>
    <w:rsid w:val="00640891"/>
    <w:rsid w:val="00640CB0"/>
    <w:rsid w:val="0064104B"/>
    <w:rsid w:val="00641881"/>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0DE4"/>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59"/>
    <w:rsid w:val="00655D31"/>
    <w:rsid w:val="00655F92"/>
    <w:rsid w:val="00656283"/>
    <w:rsid w:val="0065629B"/>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95C"/>
    <w:rsid w:val="00671E30"/>
    <w:rsid w:val="00671EE8"/>
    <w:rsid w:val="006720BE"/>
    <w:rsid w:val="006727CD"/>
    <w:rsid w:val="00672E45"/>
    <w:rsid w:val="00673A52"/>
    <w:rsid w:val="00673A55"/>
    <w:rsid w:val="00673E0C"/>
    <w:rsid w:val="0067451F"/>
    <w:rsid w:val="00674EA3"/>
    <w:rsid w:val="00675B75"/>
    <w:rsid w:val="006760EF"/>
    <w:rsid w:val="006769EC"/>
    <w:rsid w:val="00676D97"/>
    <w:rsid w:val="006772F8"/>
    <w:rsid w:val="0067786E"/>
    <w:rsid w:val="006802D4"/>
    <w:rsid w:val="0068039A"/>
    <w:rsid w:val="006803FE"/>
    <w:rsid w:val="00680513"/>
    <w:rsid w:val="006808A7"/>
    <w:rsid w:val="00680AAB"/>
    <w:rsid w:val="00680D24"/>
    <w:rsid w:val="0068122B"/>
    <w:rsid w:val="006815C8"/>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6495"/>
    <w:rsid w:val="00686E63"/>
    <w:rsid w:val="006874C2"/>
    <w:rsid w:val="006876FA"/>
    <w:rsid w:val="00687796"/>
    <w:rsid w:val="006901B5"/>
    <w:rsid w:val="00690456"/>
    <w:rsid w:val="00690508"/>
    <w:rsid w:val="00690586"/>
    <w:rsid w:val="006907E6"/>
    <w:rsid w:val="0069098D"/>
    <w:rsid w:val="00690A21"/>
    <w:rsid w:val="00690BBC"/>
    <w:rsid w:val="0069192E"/>
    <w:rsid w:val="006919F5"/>
    <w:rsid w:val="00691E16"/>
    <w:rsid w:val="00692168"/>
    <w:rsid w:val="0069233E"/>
    <w:rsid w:val="00692726"/>
    <w:rsid w:val="00693213"/>
    <w:rsid w:val="006933C6"/>
    <w:rsid w:val="00693541"/>
    <w:rsid w:val="00693545"/>
    <w:rsid w:val="006935B9"/>
    <w:rsid w:val="00693A00"/>
    <w:rsid w:val="00693EFB"/>
    <w:rsid w:val="00694158"/>
    <w:rsid w:val="0069444E"/>
    <w:rsid w:val="00694638"/>
    <w:rsid w:val="006947C2"/>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6A"/>
    <w:rsid w:val="006A754E"/>
    <w:rsid w:val="006A78BB"/>
    <w:rsid w:val="006B05E7"/>
    <w:rsid w:val="006B0D0C"/>
    <w:rsid w:val="006B0EB3"/>
    <w:rsid w:val="006B1522"/>
    <w:rsid w:val="006B15DD"/>
    <w:rsid w:val="006B17D8"/>
    <w:rsid w:val="006B1A17"/>
    <w:rsid w:val="006B1C6C"/>
    <w:rsid w:val="006B1E6C"/>
    <w:rsid w:val="006B23D9"/>
    <w:rsid w:val="006B2644"/>
    <w:rsid w:val="006B26D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D72"/>
    <w:rsid w:val="006B7E12"/>
    <w:rsid w:val="006C023B"/>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1A"/>
    <w:rsid w:val="006C64FF"/>
    <w:rsid w:val="006C697F"/>
    <w:rsid w:val="006C6BDB"/>
    <w:rsid w:val="006C714F"/>
    <w:rsid w:val="006C7358"/>
    <w:rsid w:val="006C7579"/>
    <w:rsid w:val="006C7631"/>
    <w:rsid w:val="006C7B85"/>
    <w:rsid w:val="006C7C20"/>
    <w:rsid w:val="006C7E2B"/>
    <w:rsid w:val="006C7FEB"/>
    <w:rsid w:val="006D0089"/>
    <w:rsid w:val="006D0366"/>
    <w:rsid w:val="006D0697"/>
    <w:rsid w:val="006D0803"/>
    <w:rsid w:val="006D0BB9"/>
    <w:rsid w:val="006D0DEF"/>
    <w:rsid w:val="006D102B"/>
    <w:rsid w:val="006D118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28B"/>
    <w:rsid w:val="006D7336"/>
    <w:rsid w:val="006D7BB2"/>
    <w:rsid w:val="006D7D7A"/>
    <w:rsid w:val="006D7D99"/>
    <w:rsid w:val="006D7E80"/>
    <w:rsid w:val="006E0004"/>
    <w:rsid w:val="006E00BB"/>
    <w:rsid w:val="006E04F3"/>
    <w:rsid w:val="006E0E63"/>
    <w:rsid w:val="006E0F81"/>
    <w:rsid w:val="006E127D"/>
    <w:rsid w:val="006E156E"/>
    <w:rsid w:val="006E27AC"/>
    <w:rsid w:val="006E2990"/>
    <w:rsid w:val="006E2E9B"/>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78D"/>
    <w:rsid w:val="006F1B05"/>
    <w:rsid w:val="006F1DBC"/>
    <w:rsid w:val="006F1E52"/>
    <w:rsid w:val="006F1E63"/>
    <w:rsid w:val="006F2096"/>
    <w:rsid w:val="006F213D"/>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62A0"/>
    <w:rsid w:val="006F6681"/>
    <w:rsid w:val="006F6AB6"/>
    <w:rsid w:val="006F6B69"/>
    <w:rsid w:val="006F6C76"/>
    <w:rsid w:val="006F71F3"/>
    <w:rsid w:val="006F7B9B"/>
    <w:rsid w:val="007002D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3C7"/>
    <w:rsid w:val="00704A66"/>
    <w:rsid w:val="00704D40"/>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F3A"/>
    <w:rsid w:val="00720532"/>
    <w:rsid w:val="00720761"/>
    <w:rsid w:val="00720F78"/>
    <w:rsid w:val="00720FF4"/>
    <w:rsid w:val="00721278"/>
    <w:rsid w:val="007213D0"/>
    <w:rsid w:val="00721BB4"/>
    <w:rsid w:val="00721C85"/>
    <w:rsid w:val="00721FF0"/>
    <w:rsid w:val="00722B2E"/>
    <w:rsid w:val="00722C3C"/>
    <w:rsid w:val="00722E8C"/>
    <w:rsid w:val="00722EE8"/>
    <w:rsid w:val="00722FB1"/>
    <w:rsid w:val="00723020"/>
    <w:rsid w:val="007231FB"/>
    <w:rsid w:val="00723497"/>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BA7"/>
    <w:rsid w:val="00730E97"/>
    <w:rsid w:val="0073135B"/>
    <w:rsid w:val="00731991"/>
    <w:rsid w:val="00731F34"/>
    <w:rsid w:val="0073219A"/>
    <w:rsid w:val="007324D3"/>
    <w:rsid w:val="0073254D"/>
    <w:rsid w:val="0073262E"/>
    <w:rsid w:val="00733017"/>
    <w:rsid w:val="00733438"/>
    <w:rsid w:val="00733636"/>
    <w:rsid w:val="00733AF1"/>
    <w:rsid w:val="00734142"/>
    <w:rsid w:val="00734315"/>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E64"/>
    <w:rsid w:val="00743F33"/>
    <w:rsid w:val="0074490F"/>
    <w:rsid w:val="00744E0C"/>
    <w:rsid w:val="00744F9A"/>
    <w:rsid w:val="007450A8"/>
    <w:rsid w:val="007455A5"/>
    <w:rsid w:val="007455F8"/>
    <w:rsid w:val="007459A5"/>
    <w:rsid w:val="00745A17"/>
    <w:rsid w:val="00745A57"/>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B5B"/>
    <w:rsid w:val="00757C90"/>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D65"/>
    <w:rsid w:val="00763FF6"/>
    <w:rsid w:val="0076460F"/>
    <w:rsid w:val="007649DC"/>
    <w:rsid w:val="007651D9"/>
    <w:rsid w:val="007653D1"/>
    <w:rsid w:val="00765416"/>
    <w:rsid w:val="00765530"/>
    <w:rsid w:val="0076567B"/>
    <w:rsid w:val="00765930"/>
    <w:rsid w:val="007661AC"/>
    <w:rsid w:val="0076654F"/>
    <w:rsid w:val="00766B13"/>
    <w:rsid w:val="00766F7F"/>
    <w:rsid w:val="00767100"/>
    <w:rsid w:val="0076732F"/>
    <w:rsid w:val="0076757C"/>
    <w:rsid w:val="00767762"/>
    <w:rsid w:val="007677A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634"/>
    <w:rsid w:val="00787736"/>
    <w:rsid w:val="00787A72"/>
    <w:rsid w:val="00787AA7"/>
    <w:rsid w:val="007902CD"/>
    <w:rsid w:val="00790344"/>
    <w:rsid w:val="007905B8"/>
    <w:rsid w:val="00790719"/>
    <w:rsid w:val="007909B0"/>
    <w:rsid w:val="00790C0A"/>
    <w:rsid w:val="0079114C"/>
    <w:rsid w:val="007911EE"/>
    <w:rsid w:val="007912EA"/>
    <w:rsid w:val="00791472"/>
    <w:rsid w:val="00791694"/>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4D3"/>
    <w:rsid w:val="007A7A02"/>
    <w:rsid w:val="007A7A7F"/>
    <w:rsid w:val="007A7E8C"/>
    <w:rsid w:val="007B01ED"/>
    <w:rsid w:val="007B04AB"/>
    <w:rsid w:val="007B0F93"/>
    <w:rsid w:val="007B107D"/>
    <w:rsid w:val="007B120A"/>
    <w:rsid w:val="007B1346"/>
    <w:rsid w:val="007B13A9"/>
    <w:rsid w:val="007B14A2"/>
    <w:rsid w:val="007B15B0"/>
    <w:rsid w:val="007B178C"/>
    <w:rsid w:val="007B17A7"/>
    <w:rsid w:val="007B1A4B"/>
    <w:rsid w:val="007B1F69"/>
    <w:rsid w:val="007B2044"/>
    <w:rsid w:val="007B2230"/>
    <w:rsid w:val="007B250C"/>
    <w:rsid w:val="007B2831"/>
    <w:rsid w:val="007B2877"/>
    <w:rsid w:val="007B2960"/>
    <w:rsid w:val="007B2DFF"/>
    <w:rsid w:val="007B3618"/>
    <w:rsid w:val="007B3981"/>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BA9"/>
    <w:rsid w:val="007D261F"/>
    <w:rsid w:val="007D28B3"/>
    <w:rsid w:val="007D2A4A"/>
    <w:rsid w:val="007D330F"/>
    <w:rsid w:val="007D3493"/>
    <w:rsid w:val="007D39C1"/>
    <w:rsid w:val="007D3C63"/>
    <w:rsid w:val="007D3C7E"/>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31AE"/>
    <w:rsid w:val="007F3275"/>
    <w:rsid w:val="007F381E"/>
    <w:rsid w:val="007F3A55"/>
    <w:rsid w:val="007F3D88"/>
    <w:rsid w:val="007F3EFB"/>
    <w:rsid w:val="007F4711"/>
    <w:rsid w:val="007F4A45"/>
    <w:rsid w:val="007F4DD8"/>
    <w:rsid w:val="007F51C1"/>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DD"/>
    <w:rsid w:val="00804B62"/>
    <w:rsid w:val="0080503E"/>
    <w:rsid w:val="008051D3"/>
    <w:rsid w:val="0080560D"/>
    <w:rsid w:val="0080562F"/>
    <w:rsid w:val="008057D3"/>
    <w:rsid w:val="0080584B"/>
    <w:rsid w:val="00805CDB"/>
    <w:rsid w:val="00806198"/>
    <w:rsid w:val="0080621D"/>
    <w:rsid w:val="00806738"/>
    <w:rsid w:val="008067E7"/>
    <w:rsid w:val="00806810"/>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0E0"/>
    <w:rsid w:val="00822444"/>
    <w:rsid w:val="0082273F"/>
    <w:rsid w:val="008232A9"/>
    <w:rsid w:val="008233DA"/>
    <w:rsid w:val="0082358A"/>
    <w:rsid w:val="0082378D"/>
    <w:rsid w:val="00823892"/>
    <w:rsid w:val="00823B57"/>
    <w:rsid w:val="00823C1F"/>
    <w:rsid w:val="00823F3C"/>
    <w:rsid w:val="00824544"/>
    <w:rsid w:val="00824A9C"/>
    <w:rsid w:val="00824D4D"/>
    <w:rsid w:val="00825262"/>
    <w:rsid w:val="008253FA"/>
    <w:rsid w:val="0082557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203"/>
    <w:rsid w:val="00836680"/>
    <w:rsid w:val="00836B71"/>
    <w:rsid w:val="00836D5C"/>
    <w:rsid w:val="00836EA4"/>
    <w:rsid w:val="00836F4D"/>
    <w:rsid w:val="008371EC"/>
    <w:rsid w:val="00837768"/>
    <w:rsid w:val="0083779E"/>
    <w:rsid w:val="00837D69"/>
    <w:rsid w:val="00837E9F"/>
    <w:rsid w:val="00840597"/>
    <w:rsid w:val="008405DC"/>
    <w:rsid w:val="008407C9"/>
    <w:rsid w:val="00840C87"/>
    <w:rsid w:val="0084123C"/>
    <w:rsid w:val="0084160F"/>
    <w:rsid w:val="008417B2"/>
    <w:rsid w:val="0084198F"/>
    <w:rsid w:val="00841BDE"/>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473C6"/>
    <w:rsid w:val="00850716"/>
    <w:rsid w:val="00850733"/>
    <w:rsid w:val="00850A42"/>
    <w:rsid w:val="00850E62"/>
    <w:rsid w:val="00851115"/>
    <w:rsid w:val="008511CC"/>
    <w:rsid w:val="00851407"/>
    <w:rsid w:val="00851947"/>
    <w:rsid w:val="00851F0F"/>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89C"/>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86"/>
    <w:rsid w:val="00890645"/>
    <w:rsid w:val="00890848"/>
    <w:rsid w:val="00890877"/>
    <w:rsid w:val="0089087F"/>
    <w:rsid w:val="00890B7C"/>
    <w:rsid w:val="00890E07"/>
    <w:rsid w:val="00890F54"/>
    <w:rsid w:val="0089152A"/>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0E8"/>
    <w:rsid w:val="008A0654"/>
    <w:rsid w:val="008A07FD"/>
    <w:rsid w:val="008A0927"/>
    <w:rsid w:val="008A0A2F"/>
    <w:rsid w:val="008A0AD1"/>
    <w:rsid w:val="008A1153"/>
    <w:rsid w:val="008A1911"/>
    <w:rsid w:val="008A222B"/>
    <w:rsid w:val="008A2437"/>
    <w:rsid w:val="008A2792"/>
    <w:rsid w:val="008A299C"/>
    <w:rsid w:val="008A3222"/>
    <w:rsid w:val="008A38E6"/>
    <w:rsid w:val="008A3E00"/>
    <w:rsid w:val="008A47A8"/>
    <w:rsid w:val="008A48A4"/>
    <w:rsid w:val="008A4917"/>
    <w:rsid w:val="008A4E1E"/>
    <w:rsid w:val="008A4F76"/>
    <w:rsid w:val="008A563D"/>
    <w:rsid w:val="008A5A47"/>
    <w:rsid w:val="008A5CF8"/>
    <w:rsid w:val="008A5E5E"/>
    <w:rsid w:val="008A5FC3"/>
    <w:rsid w:val="008A62BC"/>
    <w:rsid w:val="008A64EC"/>
    <w:rsid w:val="008A6535"/>
    <w:rsid w:val="008A677A"/>
    <w:rsid w:val="008A6F01"/>
    <w:rsid w:val="008A7666"/>
    <w:rsid w:val="008A76AF"/>
    <w:rsid w:val="008A7949"/>
    <w:rsid w:val="008A7E44"/>
    <w:rsid w:val="008B0715"/>
    <w:rsid w:val="008B107A"/>
    <w:rsid w:val="008B1317"/>
    <w:rsid w:val="008B1669"/>
    <w:rsid w:val="008B169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8D"/>
    <w:rsid w:val="008B5DAC"/>
    <w:rsid w:val="008B5FA9"/>
    <w:rsid w:val="008B6A65"/>
    <w:rsid w:val="008B6CE0"/>
    <w:rsid w:val="008B7254"/>
    <w:rsid w:val="008B7DCA"/>
    <w:rsid w:val="008B7FC8"/>
    <w:rsid w:val="008B7FF8"/>
    <w:rsid w:val="008C0489"/>
    <w:rsid w:val="008C060F"/>
    <w:rsid w:val="008C0827"/>
    <w:rsid w:val="008C0FF0"/>
    <w:rsid w:val="008C114B"/>
    <w:rsid w:val="008C130C"/>
    <w:rsid w:val="008C133B"/>
    <w:rsid w:val="008C17CD"/>
    <w:rsid w:val="008C2430"/>
    <w:rsid w:val="008C2980"/>
    <w:rsid w:val="008C2C1D"/>
    <w:rsid w:val="008C3678"/>
    <w:rsid w:val="008C3864"/>
    <w:rsid w:val="008C39D4"/>
    <w:rsid w:val="008C3A67"/>
    <w:rsid w:val="008C3A9E"/>
    <w:rsid w:val="008C3EF8"/>
    <w:rsid w:val="008C3F24"/>
    <w:rsid w:val="008C428B"/>
    <w:rsid w:val="008C4B99"/>
    <w:rsid w:val="008C508A"/>
    <w:rsid w:val="008C523F"/>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DDB"/>
    <w:rsid w:val="008C7E75"/>
    <w:rsid w:val="008D0326"/>
    <w:rsid w:val="008D0840"/>
    <w:rsid w:val="008D0971"/>
    <w:rsid w:val="008D0E14"/>
    <w:rsid w:val="008D0F34"/>
    <w:rsid w:val="008D0F82"/>
    <w:rsid w:val="008D0F98"/>
    <w:rsid w:val="008D11F2"/>
    <w:rsid w:val="008D1404"/>
    <w:rsid w:val="008D146D"/>
    <w:rsid w:val="008D1D7F"/>
    <w:rsid w:val="008D20C6"/>
    <w:rsid w:val="008D2FBC"/>
    <w:rsid w:val="008D30CE"/>
    <w:rsid w:val="008D3378"/>
    <w:rsid w:val="008D3D01"/>
    <w:rsid w:val="008D4434"/>
    <w:rsid w:val="008D47E5"/>
    <w:rsid w:val="008D51C3"/>
    <w:rsid w:val="008D5323"/>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C0C"/>
    <w:rsid w:val="008E1DE1"/>
    <w:rsid w:val="008E2196"/>
    <w:rsid w:val="008E2354"/>
    <w:rsid w:val="008E23BC"/>
    <w:rsid w:val="008E2597"/>
    <w:rsid w:val="008E2609"/>
    <w:rsid w:val="008E2814"/>
    <w:rsid w:val="008E2BE2"/>
    <w:rsid w:val="008E323A"/>
    <w:rsid w:val="008E3AA4"/>
    <w:rsid w:val="008E3E12"/>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5BDB"/>
    <w:rsid w:val="008F6061"/>
    <w:rsid w:val="008F66BE"/>
    <w:rsid w:val="008F6906"/>
    <w:rsid w:val="008F6929"/>
    <w:rsid w:val="008F6ACE"/>
    <w:rsid w:val="008F6D4E"/>
    <w:rsid w:val="008F6E69"/>
    <w:rsid w:val="008F7542"/>
    <w:rsid w:val="008F7A18"/>
    <w:rsid w:val="008F7BDE"/>
    <w:rsid w:val="008F7DDC"/>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8C0"/>
    <w:rsid w:val="009069E3"/>
    <w:rsid w:val="00907537"/>
    <w:rsid w:val="009077F4"/>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F98"/>
    <w:rsid w:val="009215E5"/>
    <w:rsid w:val="009217C2"/>
    <w:rsid w:val="00921EB3"/>
    <w:rsid w:val="00921EE9"/>
    <w:rsid w:val="00921F19"/>
    <w:rsid w:val="00921F3B"/>
    <w:rsid w:val="00922140"/>
    <w:rsid w:val="00922325"/>
    <w:rsid w:val="00922334"/>
    <w:rsid w:val="00922612"/>
    <w:rsid w:val="00922689"/>
    <w:rsid w:val="00922DE8"/>
    <w:rsid w:val="009235DB"/>
    <w:rsid w:val="009239A6"/>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FE3"/>
    <w:rsid w:val="00932265"/>
    <w:rsid w:val="00932531"/>
    <w:rsid w:val="00932B59"/>
    <w:rsid w:val="00932DAB"/>
    <w:rsid w:val="00932EA0"/>
    <w:rsid w:val="00932EEA"/>
    <w:rsid w:val="00933246"/>
    <w:rsid w:val="009335EF"/>
    <w:rsid w:val="009336BC"/>
    <w:rsid w:val="009336BE"/>
    <w:rsid w:val="009339BD"/>
    <w:rsid w:val="00933D2B"/>
    <w:rsid w:val="00934A37"/>
    <w:rsid w:val="00934D6D"/>
    <w:rsid w:val="009350F9"/>
    <w:rsid w:val="009352B3"/>
    <w:rsid w:val="00935B35"/>
    <w:rsid w:val="00935B96"/>
    <w:rsid w:val="00935D22"/>
    <w:rsid w:val="00935ED1"/>
    <w:rsid w:val="0093628C"/>
    <w:rsid w:val="00936411"/>
    <w:rsid w:val="0093676F"/>
    <w:rsid w:val="00936791"/>
    <w:rsid w:val="009368B6"/>
    <w:rsid w:val="00936AEE"/>
    <w:rsid w:val="00936F37"/>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5"/>
    <w:rsid w:val="0094305B"/>
    <w:rsid w:val="0094308B"/>
    <w:rsid w:val="0094313C"/>
    <w:rsid w:val="00943248"/>
    <w:rsid w:val="009434FC"/>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23"/>
    <w:rsid w:val="009474FE"/>
    <w:rsid w:val="00947744"/>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329C"/>
    <w:rsid w:val="00954F6E"/>
    <w:rsid w:val="00954F96"/>
    <w:rsid w:val="00955504"/>
    <w:rsid w:val="00955A05"/>
    <w:rsid w:val="00955B07"/>
    <w:rsid w:val="00955E64"/>
    <w:rsid w:val="00956165"/>
    <w:rsid w:val="00956258"/>
    <w:rsid w:val="00956776"/>
    <w:rsid w:val="0095682D"/>
    <w:rsid w:val="00956BBD"/>
    <w:rsid w:val="00956F57"/>
    <w:rsid w:val="00957196"/>
    <w:rsid w:val="00957272"/>
    <w:rsid w:val="00957461"/>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C3"/>
    <w:rsid w:val="0099155C"/>
    <w:rsid w:val="009917D6"/>
    <w:rsid w:val="00991980"/>
    <w:rsid w:val="00991AE6"/>
    <w:rsid w:val="009921AA"/>
    <w:rsid w:val="009922BE"/>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648"/>
    <w:rsid w:val="009C64F6"/>
    <w:rsid w:val="009C6ABD"/>
    <w:rsid w:val="009C6FCD"/>
    <w:rsid w:val="009C71E3"/>
    <w:rsid w:val="009C73D9"/>
    <w:rsid w:val="009C77BC"/>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D22"/>
    <w:rsid w:val="009E6EFA"/>
    <w:rsid w:val="009E78B3"/>
    <w:rsid w:val="009E7930"/>
    <w:rsid w:val="009F092D"/>
    <w:rsid w:val="009F0996"/>
    <w:rsid w:val="009F0DE1"/>
    <w:rsid w:val="009F1FC7"/>
    <w:rsid w:val="009F23FD"/>
    <w:rsid w:val="009F28C1"/>
    <w:rsid w:val="009F28D0"/>
    <w:rsid w:val="009F2DCC"/>
    <w:rsid w:val="009F2F2E"/>
    <w:rsid w:val="009F30E5"/>
    <w:rsid w:val="009F322D"/>
    <w:rsid w:val="009F3A36"/>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EDA"/>
    <w:rsid w:val="00A00135"/>
    <w:rsid w:val="00A00AC4"/>
    <w:rsid w:val="00A00C82"/>
    <w:rsid w:val="00A00D0B"/>
    <w:rsid w:val="00A0101A"/>
    <w:rsid w:val="00A01345"/>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425E"/>
    <w:rsid w:val="00A044F0"/>
    <w:rsid w:val="00A04755"/>
    <w:rsid w:val="00A04AEC"/>
    <w:rsid w:val="00A04F78"/>
    <w:rsid w:val="00A056B9"/>
    <w:rsid w:val="00A0685C"/>
    <w:rsid w:val="00A06E1D"/>
    <w:rsid w:val="00A071B7"/>
    <w:rsid w:val="00A071F4"/>
    <w:rsid w:val="00A07AB1"/>
    <w:rsid w:val="00A07D84"/>
    <w:rsid w:val="00A10043"/>
    <w:rsid w:val="00A102F6"/>
    <w:rsid w:val="00A10500"/>
    <w:rsid w:val="00A107D2"/>
    <w:rsid w:val="00A10B99"/>
    <w:rsid w:val="00A11824"/>
    <w:rsid w:val="00A11E39"/>
    <w:rsid w:val="00A11FD1"/>
    <w:rsid w:val="00A12709"/>
    <w:rsid w:val="00A127C5"/>
    <w:rsid w:val="00A13241"/>
    <w:rsid w:val="00A13303"/>
    <w:rsid w:val="00A134F4"/>
    <w:rsid w:val="00A1363B"/>
    <w:rsid w:val="00A13831"/>
    <w:rsid w:val="00A138FB"/>
    <w:rsid w:val="00A13FED"/>
    <w:rsid w:val="00A14241"/>
    <w:rsid w:val="00A1455A"/>
    <w:rsid w:val="00A14694"/>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436"/>
    <w:rsid w:val="00A2162A"/>
    <w:rsid w:val="00A216A0"/>
    <w:rsid w:val="00A219F3"/>
    <w:rsid w:val="00A21C36"/>
    <w:rsid w:val="00A22325"/>
    <w:rsid w:val="00A225BF"/>
    <w:rsid w:val="00A22B63"/>
    <w:rsid w:val="00A22DC6"/>
    <w:rsid w:val="00A22F37"/>
    <w:rsid w:val="00A22F92"/>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728C"/>
    <w:rsid w:val="00A40126"/>
    <w:rsid w:val="00A40222"/>
    <w:rsid w:val="00A4048F"/>
    <w:rsid w:val="00A40658"/>
    <w:rsid w:val="00A40908"/>
    <w:rsid w:val="00A40920"/>
    <w:rsid w:val="00A40D65"/>
    <w:rsid w:val="00A40FD6"/>
    <w:rsid w:val="00A41756"/>
    <w:rsid w:val="00A417F4"/>
    <w:rsid w:val="00A41B01"/>
    <w:rsid w:val="00A41CBB"/>
    <w:rsid w:val="00A41FD3"/>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90F"/>
    <w:rsid w:val="00A559CF"/>
    <w:rsid w:val="00A559EE"/>
    <w:rsid w:val="00A55D50"/>
    <w:rsid w:val="00A55D5C"/>
    <w:rsid w:val="00A562E9"/>
    <w:rsid w:val="00A56766"/>
    <w:rsid w:val="00A56DE0"/>
    <w:rsid w:val="00A60067"/>
    <w:rsid w:val="00A603EF"/>
    <w:rsid w:val="00A60961"/>
    <w:rsid w:val="00A60B88"/>
    <w:rsid w:val="00A60CFC"/>
    <w:rsid w:val="00A61489"/>
    <w:rsid w:val="00A617B3"/>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E86"/>
    <w:rsid w:val="00A66234"/>
    <w:rsid w:val="00A66779"/>
    <w:rsid w:val="00A66813"/>
    <w:rsid w:val="00A66896"/>
    <w:rsid w:val="00A66BBC"/>
    <w:rsid w:val="00A66C27"/>
    <w:rsid w:val="00A66CB6"/>
    <w:rsid w:val="00A67235"/>
    <w:rsid w:val="00A6738B"/>
    <w:rsid w:val="00A67666"/>
    <w:rsid w:val="00A67B34"/>
    <w:rsid w:val="00A67CBD"/>
    <w:rsid w:val="00A67F5C"/>
    <w:rsid w:val="00A7023D"/>
    <w:rsid w:val="00A707D4"/>
    <w:rsid w:val="00A7091D"/>
    <w:rsid w:val="00A70C40"/>
    <w:rsid w:val="00A71011"/>
    <w:rsid w:val="00A7146B"/>
    <w:rsid w:val="00A7193E"/>
    <w:rsid w:val="00A71AC0"/>
    <w:rsid w:val="00A723F5"/>
    <w:rsid w:val="00A726CA"/>
    <w:rsid w:val="00A728F7"/>
    <w:rsid w:val="00A7292E"/>
    <w:rsid w:val="00A7299E"/>
    <w:rsid w:val="00A72A55"/>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92B"/>
    <w:rsid w:val="00A7741F"/>
    <w:rsid w:val="00A775A8"/>
    <w:rsid w:val="00A77688"/>
    <w:rsid w:val="00A818AA"/>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B6"/>
    <w:rsid w:val="00A84DCC"/>
    <w:rsid w:val="00A84FEC"/>
    <w:rsid w:val="00A8519F"/>
    <w:rsid w:val="00A8549D"/>
    <w:rsid w:val="00A85E86"/>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A6B"/>
    <w:rsid w:val="00AA2B54"/>
    <w:rsid w:val="00AA2E96"/>
    <w:rsid w:val="00AA3B08"/>
    <w:rsid w:val="00AA3C30"/>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75C"/>
    <w:rsid w:val="00AB0974"/>
    <w:rsid w:val="00AB0A66"/>
    <w:rsid w:val="00AB111D"/>
    <w:rsid w:val="00AB1545"/>
    <w:rsid w:val="00AB16FE"/>
    <w:rsid w:val="00AB1A2D"/>
    <w:rsid w:val="00AB1BC0"/>
    <w:rsid w:val="00AB2FBE"/>
    <w:rsid w:val="00AB3404"/>
    <w:rsid w:val="00AB34F1"/>
    <w:rsid w:val="00AB35D0"/>
    <w:rsid w:val="00AB396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C0057"/>
    <w:rsid w:val="00AC06AA"/>
    <w:rsid w:val="00AC096E"/>
    <w:rsid w:val="00AC0AA1"/>
    <w:rsid w:val="00AC0D35"/>
    <w:rsid w:val="00AC0F03"/>
    <w:rsid w:val="00AC0FF7"/>
    <w:rsid w:val="00AC0FFC"/>
    <w:rsid w:val="00AC10CA"/>
    <w:rsid w:val="00AC1472"/>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DF"/>
    <w:rsid w:val="00AD2697"/>
    <w:rsid w:val="00AD2C95"/>
    <w:rsid w:val="00AD30CE"/>
    <w:rsid w:val="00AD3254"/>
    <w:rsid w:val="00AD34E0"/>
    <w:rsid w:val="00AD3917"/>
    <w:rsid w:val="00AD3AB9"/>
    <w:rsid w:val="00AD3EA8"/>
    <w:rsid w:val="00AD3FF4"/>
    <w:rsid w:val="00AD404F"/>
    <w:rsid w:val="00AD43F0"/>
    <w:rsid w:val="00AD4537"/>
    <w:rsid w:val="00AD4F84"/>
    <w:rsid w:val="00AD5266"/>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41"/>
    <w:rsid w:val="00AE1CB6"/>
    <w:rsid w:val="00AE1DC4"/>
    <w:rsid w:val="00AE20B1"/>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682F"/>
    <w:rsid w:val="00AE6A80"/>
    <w:rsid w:val="00AE6D1B"/>
    <w:rsid w:val="00AE6E61"/>
    <w:rsid w:val="00AE6F4B"/>
    <w:rsid w:val="00AE7044"/>
    <w:rsid w:val="00AE74A9"/>
    <w:rsid w:val="00AE7640"/>
    <w:rsid w:val="00AE76F9"/>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1369"/>
    <w:rsid w:val="00B014B6"/>
    <w:rsid w:val="00B02510"/>
    <w:rsid w:val="00B02B34"/>
    <w:rsid w:val="00B02C54"/>
    <w:rsid w:val="00B02D08"/>
    <w:rsid w:val="00B02F32"/>
    <w:rsid w:val="00B03A33"/>
    <w:rsid w:val="00B03BE7"/>
    <w:rsid w:val="00B03E17"/>
    <w:rsid w:val="00B04097"/>
    <w:rsid w:val="00B046E6"/>
    <w:rsid w:val="00B04C4B"/>
    <w:rsid w:val="00B04EA4"/>
    <w:rsid w:val="00B04F3C"/>
    <w:rsid w:val="00B051FE"/>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A2A"/>
    <w:rsid w:val="00B11C63"/>
    <w:rsid w:val="00B11F2C"/>
    <w:rsid w:val="00B126C3"/>
    <w:rsid w:val="00B12E64"/>
    <w:rsid w:val="00B130B6"/>
    <w:rsid w:val="00B13B79"/>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982"/>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567"/>
    <w:rsid w:val="00B2361F"/>
    <w:rsid w:val="00B239FB"/>
    <w:rsid w:val="00B23B08"/>
    <w:rsid w:val="00B23B72"/>
    <w:rsid w:val="00B240AE"/>
    <w:rsid w:val="00B2415D"/>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70F9"/>
    <w:rsid w:val="00B272CC"/>
    <w:rsid w:val="00B27D17"/>
    <w:rsid w:val="00B27F2F"/>
    <w:rsid w:val="00B306D8"/>
    <w:rsid w:val="00B30ED0"/>
    <w:rsid w:val="00B31192"/>
    <w:rsid w:val="00B319E5"/>
    <w:rsid w:val="00B31CB8"/>
    <w:rsid w:val="00B31F19"/>
    <w:rsid w:val="00B31F71"/>
    <w:rsid w:val="00B31FCD"/>
    <w:rsid w:val="00B321AE"/>
    <w:rsid w:val="00B32463"/>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232A"/>
    <w:rsid w:val="00B526AC"/>
    <w:rsid w:val="00B52774"/>
    <w:rsid w:val="00B53864"/>
    <w:rsid w:val="00B53E86"/>
    <w:rsid w:val="00B53F4B"/>
    <w:rsid w:val="00B53FE7"/>
    <w:rsid w:val="00B54313"/>
    <w:rsid w:val="00B54411"/>
    <w:rsid w:val="00B54551"/>
    <w:rsid w:val="00B54FB7"/>
    <w:rsid w:val="00B55383"/>
    <w:rsid w:val="00B55B6F"/>
    <w:rsid w:val="00B560F4"/>
    <w:rsid w:val="00B564BC"/>
    <w:rsid w:val="00B56619"/>
    <w:rsid w:val="00B56896"/>
    <w:rsid w:val="00B5696C"/>
    <w:rsid w:val="00B569AD"/>
    <w:rsid w:val="00B56BA5"/>
    <w:rsid w:val="00B572AB"/>
    <w:rsid w:val="00B57CAF"/>
    <w:rsid w:val="00B605AB"/>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63F"/>
    <w:rsid w:val="00B8675C"/>
    <w:rsid w:val="00B87502"/>
    <w:rsid w:val="00B87620"/>
    <w:rsid w:val="00B87FF6"/>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746"/>
    <w:rsid w:val="00B94ADB"/>
    <w:rsid w:val="00B94BEE"/>
    <w:rsid w:val="00B95168"/>
    <w:rsid w:val="00B9567B"/>
    <w:rsid w:val="00B96108"/>
    <w:rsid w:val="00B96250"/>
    <w:rsid w:val="00B96535"/>
    <w:rsid w:val="00B96651"/>
    <w:rsid w:val="00B9698A"/>
    <w:rsid w:val="00B96BE2"/>
    <w:rsid w:val="00B96CC9"/>
    <w:rsid w:val="00B96D06"/>
    <w:rsid w:val="00B9754C"/>
    <w:rsid w:val="00B9765E"/>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639"/>
    <w:rsid w:val="00BA67DB"/>
    <w:rsid w:val="00BA68F5"/>
    <w:rsid w:val="00BA7070"/>
    <w:rsid w:val="00BA746B"/>
    <w:rsid w:val="00BA7776"/>
    <w:rsid w:val="00BB0C15"/>
    <w:rsid w:val="00BB1052"/>
    <w:rsid w:val="00BB1067"/>
    <w:rsid w:val="00BB1333"/>
    <w:rsid w:val="00BB1558"/>
    <w:rsid w:val="00BB1842"/>
    <w:rsid w:val="00BB1CB6"/>
    <w:rsid w:val="00BB2049"/>
    <w:rsid w:val="00BB269E"/>
    <w:rsid w:val="00BB2C52"/>
    <w:rsid w:val="00BB3824"/>
    <w:rsid w:val="00BB38BD"/>
    <w:rsid w:val="00BB3B36"/>
    <w:rsid w:val="00BB3B7D"/>
    <w:rsid w:val="00BB453D"/>
    <w:rsid w:val="00BB47F9"/>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5037"/>
    <w:rsid w:val="00BC510F"/>
    <w:rsid w:val="00BC52BB"/>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E8"/>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590"/>
    <w:rsid w:val="00BE673A"/>
    <w:rsid w:val="00BE68B9"/>
    <w:rsid w:val="00BE6966"/>
    <w:rsid w:val="00BE6AB2"/>
    <w:rsid w:val="00BE6F43"/>
    <w:rsid w:val="00BE74EF"/>
    <w:rsid w:val="00BE782D"/>
    <w:rsid w:val="00BE7A6D"/>
    <w:rsid w:val="00BE7D5F"/>
    <w:rsid w:val="00BF0080"/>
    <w:rsid w:val="00BF01A4"/>
    <w:rsid w:val="00BF0574"/>
    <w:rsid w:val="00BF08A1"/>
    <w:rsid w:val="00BF1030"/>
    <w:rsid w:val="00BF1428"/>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468"/>
    <w:rsid w:val="00BF6B17"/>
    <w:rsid w:val="00BF6B3E"/>
    <w:rsid w:val="00BF6CC5"/>
    <w:rsid w:val="00BF7111"/>
    <w:rsid w:val="00BF7486"/>
    <w:rsid w:val="00BF75FF"/>
    <w:rsid w:val="00BF78C3"/>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3D8D"/>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3A8"/>
    <w:rsid w:val="00C11740"/>
    <w:rsid w:val="00C11773"/>
    <w:rsid w:val="00C1198B"/>
    <w:rsid w:val="00C120E9"/>
    <w:rsid w:val="00C121C0"/>
    <w:rsid w:val="00C133AC"/>
    <w:rsid w:val="00C136FC"/>
    <w:rsid w:val="00C137C6"/>
    <w:rsid w:val="00C13979"/>
    <w:rsid w:val="00C13A7F"/>
    <w:rsid w:val="00C13C3B"/>
    <w:rsid w:val="00C13C98"/>
    <w:rsid w:val="00C13CA4"/>
    <w:rsid w:val="00C13D12"/>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9CB"/>
    <w:rsid w:val="00C26D0F"/>
    <w:rsid w:val="00C26FAF"/>
    <w:rsid w:val="00C2715A"/>
    <w:rsid w:val="00C27451"/>
    <w:rsid w:val="00C27D95"/>
    <w:rsid w:val="00C301AC"/>
    <w:rsid w:val="00C302BF"/>
    <w:rsid w:val="00C303C9"/>
    <w:rsid w:val="00C3121F"/>
    <w:rsid w:val="00C3147E"/>
    <w:rsid w:val="00C319F1"/>
    <w:rsid w:val="00C31AA4"/>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60DE"/>
    <w:rsid w:val="00C4644A"/>
    <w:rsid w:val="00C465FC"/>
    <w:rsid w:val="00C4692C"/>
    <w:rsid w:val="00C469F9"/>
    <w:rsid w:val="00C46BBE"/>
    <w:rsid w:val="00C47077"/>
    <w:rsid w:val="00C472B3"/>
    <w:rsid w:val="00C4739E"/>
    <w:rsid w:val="00C475D1"/>
    <w:rsid w:val="00C50798"/>
    <w:rsid w:val="00C509E4"/>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F0F"/>
    <w:rsid w:val="00C54FC6"/>
    <w:rsid w:val="00C552A4"/>
    <w:rsid w:val="00C5542D"/>
    <w:rsid w:val="00C554E7"/>
    <w:rsid w:val="00C55680"/>
    <w:rsid w:val="00C55FF5"/>
    <w:rsid w:val="00C561AF"/>
    <w:rsid w:val="00C56514"/>
    <w:rsid w:val="00C566BB"/>
    <w:rsid w:val="00C56B5D"/>
    <w:rsid w:val="00C602D6"/>
    <w:rsid w:val="00C60A49"/>
    <w:rsid w:val="00C60A93"/>
    <w:rsid w:val="00C60BC6"/>
    <w:rsid w:val="00C61295"/>
    <w:rsid w:val="00C61496"/>
    <w:rsid w:val="00C61B47"/>
    <w:rsid w:val="00C61BF1"/>
    <w:rsid w:val="00C61E8D"/>
    <w:rsid w:val="00C62142"/>
    <w:rsid w:val="00C62AEF"/>
    <w:rsid w:val="00C62D23"/>
    <w:rsid w:val="00C62D32"/>
    <w:rsid w:val="00C63122"/>
    <w:rsid w:val="00C637A1"/>
    <w:rsid w:val="00C6393C"/>
    <w:rsid w:val="00C63BB6"/>
    <w:rsid w:val="00C63E2E"/>
    <w:rsid w:val="00C64D62"/>
    <w:rsid w:val="00C64F8A"/>
    <w:rsid w:val="00C652C3"/>
    <w:rsid w:val="00C6550E"/>
    <w:rsid w:val="00C656B4"/>
    <w:rsid w:val="00C6580F"/>
    <w:rsid w:val="00C65A70"/>
    <w:rsid w:val="00C65AF7"/>
    <w:rsid w:val="00C663DA"/>
    <w:rsid w:val="00C664FA"/>
    <w:rsid w:val="00C669F6"/>
    <w:rsid w:val="00C66D4A"/>
    <w:rsid w:val="00C67558"/>
    <w:rsid w:val="00C67645"/>
    <w:rsid w:val="00C67D7F"/>
    <w:rsid w:val="00C70305"/>
    <w:rsid w:val="00C708E0"/>
    <w:rsid w:val="00C70D57"/>
    <w:rsid w:val="00C70F81"/>
    <w:rsid w:val="00C71118"/>
    <w:rsid w:val="00C71186"/>
    <w:rsid w:val="00C712F8"/>
    <w:rsid w:val="00C7156D"/>
    <w:rsid w:val="00C71E95"/>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AE2"/>
    <w:rsid w:val="00C82B2B"/>
    <w:rsid w:val="00C82CF9"/>
    <w:rsid w:val="00C830E2"/>
    <w:rsid w:val="00C832CB"/>
    <w:rsid w:val="00C83879"/>
    <w:rsid w:val="00C83F44"/>
    <w:rsid w:val="00C84075"/>
    <w:rsid w:val="00C845E6"/>
    <w:rsid w:val="00C84AEC"/>
    <w:rsid w:val="00C84CE6"/>
    <w:rsid w:val="00C85339"/>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9D6"/>
    <w:rsid w:val="00CB6C8F"/>
    <w:rsid w:val="00CB6CAA"/>
    <w:rsid w:val="00CC0061"/>
    <w:rsid w:val="00CC0265"/>
    <w:rsid w:val="00CC0293"/>
    <w:rsid w:val="00CC10A0"/>
    <w:rsid w:val="00CC1556"/>
    <w:rsid w:val="00CC17F9"/>
    <w:rsid w:val="00CC1B02"/>
    <w:rsid w:val="00CC1C50"/>
    <w:rsid w:val="00CC1EA6"/>
    <w:rsid w:val="00CC264D"/>
    <w:rsid w:val="00CC2771"/>
    <w:rsid w:val="00CC2893"/>
    <w:rsid w:val="00CC30B8"/>
    <w:rsid w:val="00CC32A1"/>
    <w:rsid w:val="00CC34BA"/>
    <w:rsid w:val="00CC35C3"/>
    <w:rsid w:val="00CC368E"/>
    <w:rsid w:val="00CC3A5A"/>
    <w:rsid w:val="00CC3BFF"/>
    <w:rsid w:val="00CC3C5C"/>
    <w:rsid w:val="00CC3CB3"/>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83B"/>
    <w:rsid w:val="00CC7C2B"/>
    <w:rsid w:val="00CD0230"/>
    <w:rsid w:val="00CD07C0"/>
    <w:rsid w:val="00CD0893"/>
    <w:rsid w:val="00CD0BA4"/>
    <w:rsid w:val="00CD0DD6"/>
    <w:rsid w:val="00CD183A"/>
    <w:rsid w:val="00CD1BB3"/>
    <w:rsid w:val="00CD2AE5"/>
    <w:rsid w:val="00CD30FD"/>
    <w:rsid w:val="00CD367B"/>
    <w:rsid w:val="00CD36F3"/>
    <w:rsid w:val="00CD376E"/>
    <w:rsid w:val="00CD38C8"/>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FB"/>
    <w:rsid w:val="00CD7B93"/>
    <w:rsid w:val="00CE0B04"/>
    <w:rsid w:val="00CE0CBE"/>
    <w:rsid w:val="00CE112A"/>
    <w:rsid w:val="00CE13D4"/>
    <w:rsid w:val="00CE1F5D"/>
    <w:rsid w:val="00CE24C7"/>
    <w:rsid w:val="00CE28B2"/>
    <w:rsid w:val="00CE2CF8"/>
    <w:rsid w:val="00CE3179"/>
    <w:rsid w:val="00CE4213"/>
    <w:rsid w:val="00CE4358"/>
    <w:rsid w:val="00CE4A3A"/>
    <w:rsid w:val="00CE55E1"/>
    <w:rsid w:val="00CE62EB"/>
    <w:rsid w:val="00CE6470"/>
    <w:rsid w:val="00CE64DA"/>
    <w:rsid w:val="00CE6E59"/>
    <w:rsid w:val="00CE701B"/>
    <w:rsid w:val="00CE71CC"/>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B4"/>
    <w:rsid w:val="00CF39BF"/>
    <w:rsid w:val="00CF3AB9"/>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43A"/>
    <w:rsid w:val="00D259F6"/>
    <w:rsid w:val="00D26316"/>
    <w:rsid w:val="00D2643C"/>
    <w:rsid w:val="00D26A54"/>
    <w:rsid w:val="00D26E32"/>
    <w:rsid w:val="00D26FC0"/>
    <w:rsid w:val="00D27337"/>
    <w:rsid w:val="00D27597"/>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6B4"/>
    <w:rsid w:val="00D33C56"/>
    <w:rsid w:val="00D346EE"/>
    <w:rsid w:val="00D347CC"/>
    <w:rsid w:val="00D348A0"/>
    <w:rsid w:val="00D348F9"/>
    <w:rsid w:val="00D34A67"/>
    <w:rsid w:val="00D34C02"/>
    <w:rsid w:val="00D34D8F"/>
    <w:rsid w:val="00D34F58"/>
    <w:rsid w:val="00D3569D"/>
    <w:rsid w:val="00D35713"/>
    <w:rsid w:val="00D35815"/>
    <w:rsid w:val="00D35846"/>
    <w:rsid w:val="00D35C5E"/>
    <w:rsid w:val="00D35DB2"/>
    <w:rsid w:val="00D35DC1"/>
    <w:rsid w:val="00D36109"/>
    <w:rsid w:val="00D364D1"/>
    <w:rsid w:val="00D369C8"/>
    <w:rsid w:val="00D36A31"/>
    <w:rsid w:val="00D36A3F"/>
    <w:rsid w:val="00D370E2"/>
    <w:rsid w:val="00D3730D"/>
    <w:rsid w:val="00D37405"/>
    <w:rsid w:val="00D37964"/>
    <w:rsid w:val="00D400CA"/>
    <w:rsid w:val="00D40185"/>
    <w:rsid w:val="00D402AA"/>
    <w:rsid w:val="00D40308"/>
    <w:rsid w:val="00D41603"/>
    <w:rsid w:val="00D4203F"/>
    <w:rsid w:val="00D42843"/>
    <w:rsid w:val="00D42B71"/>
    <w:rsid w:val="00D42EDF"/>
    <w:rsid w:val="00D433BF"/>
    <w:rsid w:val="00D4344D"/>
    <w:rsid w:val="00D43749"/>
    <w:rsid w:val="00D438B8"/>
    <w:rsid w:val="00D43CB7"/>
    <w:rsid w:val="00D43D47"/>
    <w:rsid w:val="00D43EA6"/>
    <w:rsid w:val="00D44147"/>
    <w:rsid w:val="00D442B6"/>
    <w:rsid w:val="00D444B7"/>
    <w:rsid w:val="00D44A5C"/>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31F"/>
    <w:rsid w:val="00D61428"/>
    <w:rsid w:val="00D61491"/>
    <w:rsid w:val="00D616FA"/>
    <w:rsid w:val="00D61A9A"/>
    <w:rsid w:val="00D61D3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C00"/>
    <w:rsid w:val="00D67D13"/>
    <w:rsid w:val="00D700AC"/>
    <w:rsid w:val="00D70699"/>
    <w:rsid w:val="00D7087A"/>
    <w:rsid w:val="00D70BA1"/>
    <w:rsid w:val="00D70BFE"/>
    <w:rsid w:val="00D70FB9"/>
    <w:rsid w:val="00D711BC"/>
    <w:rsid w:val="00D71281"/>
    <w:rsid w:val="00D712F2"/>
    <w:rsid w:val="00D724C4"/>
    <w:rsid w:val="00D73101"/>
    <w:rsid w:val="00D7326F"/>
    <w:rsid w:val="00D739ED"/>
    <w:rsid w:val="00D73C8C"/>
    <w:rsid w:val="00D73DC7"/>
    <w:rsid w:val="00D73E3C"/>
    <w:rsid w:val="00D73EEF"/>
    <w:rsid w:val="00D74091"/>
    <w:rsid w:val="00D7417C"/>
    <w:rsid w:val="00D74240"/>
    <w:rsid w:val="00D742A6"/>
    <w:rsid w:val="00D749C6"/>
    <w:rsid w:val="00D74C19"/>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FF7"/>
    <w:rsid w:val="00D930E5"/>
    <w:rsid w:val="00D93146"/>
    <w:rsid w:val="00D931E2"/>
    <w:rsid w:val="00D93313"/>
    <w:rsid w:val="00D93793"/>
    <w:rsid w:val="00D938F6"/>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0F4F"/>
    <w:rsid w:val="00DB106A"/>
    <w:rsid w:val="00DB1148"/>
    <w:rsid w:val="00DB18DA"/>
    <w:rsid w:val="00DB1919"/>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6BE"/>
    <w:rsid w:val="00DB78B6"/>
    <w:rsid w:val="00DC0679"/>
    <w:rsid w:val="00DC0DB1"/>
    <w:rsid w:val="00DC0E59"/>
    <w:rsid w:val="00DC15DD"/>
    <w:rsid w:val="00DC188D"/>
    <w:rsid w:val="00DC18E7"/>
    <w:rsid w:val="00DC1EB6"/>
    <w:rsid w:val="00DC1EC8"/>
    <w:rsid w:val="00DC221D"/>
    <w:rsid w:val="00DC2E2B"/>
    <w:rsid w:val="00DC3011"/>
    <w:rsid w:val="00DC304D"/>
    <w:rsid w:val="00DC3187"/>
    <w:rsid w:val="00DC35C3"/>
    <w:rsid w:val="00DC3C24"/>
    <w:rsid w:val="00DC3D3F"/>
    <w:rsid w:val="00DC438F"/>
    <w:rsid w:val="00DC46F1"/>
    <w:rsid w:val="00DC4EF0"/>
    <w:rsid w:val="00DC519B"/>
    <w:rsid w:val="00DC5230"/>
    <w:rsid w:val="00DC528C"/>
    <w:rsid w:val="00DC5C08"/>
    <w:rsid w:val="00DC5F9E"/>
    <w:rsid w:val="00DC661B"/>
    <w:rsid w:val="00DC705C"/>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405D"/>
    <w:rsid w:val="00DE4185"/>
    <w:rsid w:val="00DE47EE"/>
    <w:rsid w:val="00DE555B"/>
    <w:rsid w:val="00DE5667"/>
    <w:rsid w:val="00DE5CD3"/>
    <w:rsid w:val="00DE6092"/>
    <w:rsid w:val="00DE6385"/>
    <w:rsid w:val="00DE64FE"/>
    <w:rsid w:val="00DE7317"/>
    <w:rsid w:val="00DE7440"/>
    <w:rsid w:val="00DE755F"/>
    <w:rsid w:val="00DE782D"/>
    <w:rsid w:val="00DE78AA"/>
    <w:rsid w:val="00DE7A06"/>
    <w:rsid w:val="00DE7D8C"/>
    <w:rsid w:val="00DF04D5"/>
    <w:rsid w:val="00DF04D6"/>
    <w:rsid w:val="00DF050A"/>
    <w:rsid w:val="00DF1007"/>
    <w:rsid w:val="00DF1212"/>
    <w:rsid w:val="00DF1466"/>
    <w:rsid w:val="00DF1521"/>
    <w:rsid w:val="00DF1529"/>
    <w:rsid w:val="00DF1970"/>
    <w:rsid w:val="00DF1B9F"/>
    <w:rsid w:val="00DF1F59"/>
    <w:rsid w:val="00DF2436"/>
    <w:rsid w:val="00DF2AC7"/>
    <w:rsid w:val="00DF2B9C"/>
    <w:rsid w:val="00DF3383"/>
    <w:rsid w:val="00DF3473"/>
    <w:rsid w:val="00DF351F"/>
    <w:rsid w:val="00DF3536"/>
    <w:rsid w:val="00DF35DE"/>
    <w:rsid w:val="00DF3AF1"/>
    <w:rsid w:val="00DF3E1A"/>
    <w:rsid w:val="00DF427E"/>
    <w:rsid w:val="00DF455E"/>
    <w:rsid w:val="00DF4C0C"/>
    <w:rsid w:val="00DF4C77"/>
    <w:rsid w:val="00DF4FA9"/>
    <w:rsid w:val="00DF5121"/>
    <w:rsid w:val="00DF5462"/>
    <w:rsid w:val="00DF556C"/>
    <w:rsid w:val="00DF5691"/>
    <w:rsid w:val="00DF5AC7"/>
    <w:rsid w:val="00DF683B"/>
    <w:rsid w:val="00DF6E78"/>
    <w:rsid w:val="00DF6EE8"/>
    <w:rsid w:val="00DF72F7"/>
    <w:rsid w:val="00DF746A"/>
    <w:rsid w:val="00DF77B8"/>
    <w:rsid w:val="00DF7AF2"/>
    <w:rsid w:val="00DF7D71"/>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6CC"/>
    <w:rsid w:val="00E43C59"/>
    <w:rsid w:val="00E43DE0"/>
    <w:rsid w:val="00E43DE6"/>
    <w:rsid w:val="00E44158"/>
    <w:rsid w:val="00E44231"/>
    <w:rsid w:val="00E443A1"/>
    <w:rsid w:val="00E4452B"/>
    <w:rsid w:val="00E44D33"/>
    <w:rsid w:val="00E453B3"/>
    <w:rsid w:val="00E45C06"/>
    <w:rsid w:val="00E45F11"/>
    <w:rsid w:val="00E462FF"/>
    <w:rsid w:val="00E4685B"/>
    <w:rsid w:val="00E46938"/>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10B"/>
    <w:rsid w:val="00E55CB2"/>
    <w:rsid w:val="00E56739"/>
    <w:rsid w:val="00E56BBE"/>
    <w:rsid w:val="00E56C9A"/>
    <w:rsid w:val="00E57399"/>
    <w:rsid w:val="00E574E9"/>
    <w:rsid w:val="00E57559"/>
    <w:rsid w:val="00E57716"/>
    <w:rsid w:val="00E57A17"/>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A8A"/>
    <w:rsid w:val="00E77055"/>
    <w:rsid w:val="00E777BC"/>
    <w:rsid w:val="00E77912"/>
    <w:rsid w:val="00E77C4F"/>
    <w:rsid w:val="00E805FE"/>
    <w:rsid w:val="00E80830"/>
    <w:rsid w:val="00E809B0"/>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78B"/>
    <w:rsid w:val="00E958F5"/>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B01C3"/>
    <w:rsid w:val="00EB036D"/>
    <w:rsid w:val="00EB046B"/>
    <w:rsid w:val="00EB0993"/>
    <w:rsid w:val="00EB15BF"/>
    <w:rsid w:val="00EB1835"/>
    <w:rsid w:val="00EB1D59"/>
    <w:rsid w:val="00EB27D4"/>
    <w:rsid w:val="00EB2C7F"/>
    <w:rsid w:val="00EB3087"/>
    <w:rsid w:val="00EB3144"/>
    <w:rsid w:val="00EB34E9"/>
    <w:rsid w:val="00EB3D3C"/>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9F5"/>
    <w:rsid w:val="00EC0B09"/>
    <w:rsid w:val="00EC10ED"/>
    <w:rsid w:val="00EC162D"/>
    <w:rsid w:val="00EC19A0"/>
    <w:rsid w:val="00EC19EB"/>
    <w:rsid w:val="00EC267D"/>
    <w:rsid w:val="00EC2820"/>
    <w:rsid w:val="00EC29FF"/>
    <w:rsid w:val="00EC2C9C"/>
    <w:rsid w:val="00EC2E81"/>
    <w:rsid w:val="00EC2FA0"/>
    <w:rsid w:val="00EC3153"/>
    <w:rsid w:val="00EC3225"/>
    <w:rsid w:val="00EC34F1"/>
    <w:rsid w:val="00EC3548"/>
    <w:rsid w:val="00EC36B5"/>
    <w:rsid w:val="00EC3AED"/>
    <w:rsid w:val="00EC3C68"/>
    <w:rsid w:val="00EC459F"/>
    <w:rsid w:val="00EC45BE"/>
    <w:rsid w:val="00EC46D8"/>
    <w:rsid w:val="00EC4754"/>
    <w:rsid w:val="00EC47EC"/>
    <w:rsid w:val="00EC491F"/>
    <w:rsid w:val="00EC4C96"/>
    <w:rsid w:val="00EC5150"/>
    <w:rsid w:val="00EC55DF"/>
    <w:rsid w:val="00EC5617"/>
    <w:rsid w:val="00EC5677"/>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B4C"/>
    <w:rsid w:val="00ED7111"/>
    <w:rsid w:val="00ED724E"/>
    <w:rsid w:val="00ED742B"/>
    <w:rsid w:val="00ED7686"/>
    <w:rsid w:val="00ED7879"/>
    <w:rsid w:val="00ED7BA0"/>
    <w:rsid w:val="00EE01D9"/>
    <w:rsid w:val="00EE08B3"/>
    <w:rsid w:val="00EE08BC"/>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3BA"/>
    <w:rsid w:val="00EF066A"/>
    <w:rsid w:val="00EF06A5"/>
    <w:rsid w:val="00EF099D"/>
    <w:rsid w:val="00EF09FB"/>
    <w:rsid w:val="00EF0D44"/>
    <w:rsid w:val="00EF0F08"/>
    <w:rsid w:val="00EF1077"/>
    <w:rsid w:val="00EF15EC"/>
    <w:rsid w:val="00EF161B"/>
    <w:rsid w:val="00EF18E5"/>
    <w:rsid w:val="00EF1D2D"/>
    <w:rsid w:val="00EF1DA3"/>
    <w:rsid w:val="00EF1E08"/>
    <w:rsid w:val="00EF1EF0"/>
    <w:rsid w:val="00EF21DC"/>
    <w:rsid w:val="00EF24BD"/>
    <w:rsid w:val="00EF304A"/>
    <w:rsid w:val="00EF36FA"/>
    <w:rsid w:val="00EF3BC9"/>
    <w:rsid w:val="00EF3EC7"/>
    <w:rsid w:val="00EF3EF2"/>
    <w:rsid w:val="00EF3EF9"/>
    <w:rsid w:val="00EF40F8"/>
    <w:rsid w:val="00EF42EC"/>
    <w:rsid w:val="00EF464C"/>
    <w:rsid w:val="00EF4EB8"/>
    <w:rsid w:val="00EF4F33"/>
    <w:rsid w:val="00EF4F3C"/>
    <w:rsid w:val="00EF50C2"/>
    <w:rsid w:val="00EF581E"/>
    <w:rsid w:val="00EF5CF4"/>
    <w:rsid w:val="00EF643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935"/>
    <w:rsid w:val="00F11B5A"/>
    <w:rsid w:val="00F11F31"/>
    <w:rsid w:val="00F12142"/>
    <w:rsid w:val="00F121FB"/>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2BB"/>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71A"/>
    <w:rsid w:val="00F35C6B"/>
    <w:rsid w:val="00F362F1"/>
    <w:rsid w:val="00F36384"/>
    <w:rsid w:val="00F3662D"/>
    <w:rsid w:val="00F368A7"/>
    <w:rsid w:val="00F36B0D"/>
    <w:rsid w:val="00F36CF4"/>
    <w:rsid w:val="00F36E51"/>
    <w:rsid w:val="00F36F89"/>
    <w:rsid w:val="00F37071"/>
    <w:rsid w:val="00F37188"/>
    <w:rsid w:val="00F37343"/>
    <w:rsid w:val="00F379DA"/>
    <w:rsid w:val="00F37C2F"/>
    <w:rsid w:val="00F37EE6"/>
    <w:rsid w:val="00F37FE4"/>
    <w:rsid w:val="00F4023E"/>
    <w:rsid w:val="00F403B5"/>
    <w:rsid w:val="00F40965"/>
    <w:rsid w:val="00F40B35"/>
    <w:rsid w:val="00F40D46"/>
    <w:rsid w:val="00F40F35"/>
    <w:rsid w:val="00F41A5D"/>
    <w:rsid w:val="00F41A6A"/>
    <w:rsid w:val="00F41B5C"/>
    <w:rsid w:val="00F41C14"/>
    <w:rsid w:val="00F41C6F"/>
    <w:rsid w:val="00F41C7C"/>
    <w:rsid w:val="00F428CC"/>
    <w:rsid w:val="00F4350E"/>
    <w:rsid w:val="00F439C2"/>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6AD"/>
    <w:rsid w:val="00F76A0D"/>
    <w:rsid w:val="00F776ED"/>
    <w:rsid w:val="00F77DB0"/>
    <w:rsid w:val="00F80028"/>
    <w:rsid w:val="00F8003D"/>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F95"/>
    <w:rsid w:val="00F87131"/>
    <w:rsid w:val="00F87135"/>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60"/>
    <w:rsid w:val="00F937E3"/>
    <w:rsid w:val="00F93F33"/>
    <w:rsid w:val="00F94055"/>
    <w:rsid w:val="00F9432F"/>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FAC"/>
    <w:rsid w:val="00FA63B0"/>
    <w:rsid w:val="00FA63C0"/>
    <w:rsid w:val="00FA64A6"/>
    <w:rsid w:val="00FA651E"/>
    <w:rsid w:val="00FA6748"/>
    <w:rsid w:val="00FA6905"/>
    <w:rsid w:val="00FA6C67"/>
    <w:rsid w:val="00FA723F"/>
    <w:rsid w:val="00FA7E2E"/>
    <w:rsid w:val="00FB0792"/>
    <w:rsid w:val="00FB0C9D"/>
    <w:rsid w:val="00FB108B"/>
    <w:rsid w:val="00FB157D"/>
    <w:rsid w:val="00FB1586"/>
    <w:rsid w:val="00FB1777"/>
    <w:rsid w:val="00FB1F24"/>
    <w:rsid w:val="00FB1F84"/>
    <w:rsid w:val="00FB226A"/>
    <w:rsid w:val="00FB23D2"/>
    <w:rsid w:val="00FB2456"/>
    <w:rsid w:val="00FB259E"/>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32"/>
    <w:rsid w:val="00FB6B85"/>
    <w:rsid w:val="00FB75B7"/>
    <w:rsid w:val="00FC002D"/>
    <w:rsid w:val="00FC00F1"/>
    <w:rsid w:val="00FC011E"/>
    <w:rsid w:val="00FC0905"/>
    <w:rsid w:val="00FC09F9"/>
    <w:rsid w:val="00FC0AD3"/>
    <w:rsid w:val="00FC0E12"/>
    <w:rsid w:val="00FC0E8C"/>
    <w:rsid w:val="00FC10BD"/>
    <w:rsid w:val="00FC1723"/>
    <w:rsid w:val="00FC26FD"/>
    <w:rsid w:val="00FC2F36"/>
    <w:rsid w:val="00FC36C7"/>
    <w:rsid w:val="00FC4575"/>
    <w:rsid w:val="00FC465B"/>
    <w:rsid w:val="00FC4BD9"/>
    <w:rsid w:val="00FC4E96"/>
    <w:rsid w:val="00FC50B0"/>
    <w:rsid w:val="00FC50DF"/>
    <w:rsid w:val="00FC55AC"/>
    <w:rsid w:val="00FC56C0"/>
    <w:rsid w:val="00FC591F"/>
    <w:rsid w:val="00FC5C20"/>
    <w:rsid w:val="00FC6090"/>
    <w:rsid w:val="00FC6119"/>
    <w:rsid w:val="00FC6196"/>
    <w:rsid w:val="00FC66F5"/>
    <w:rsid w:val="00FC6784"/>
    <w:rsid w:val="00FC67DA"/>
    <w:rsid w:val="00FC6997"/>
    <w:rsid w:val="00FC7068"/>
    <w:rsid w:val="00FC774E"/>
    <w:rsid w:val="00FD01DC"/>
    <w:rsid w:val="00FD044A"/>
    <w:rsid w:val="00FD0A93"/>
    <w:rsid w:val="00FD11CE"/>
    <w:rsid w:val="00FD1D9B"/>
    <w:rsid w:val="00FD1F87"/>
    <w:rsid w:val="00FD1FDE"/>
    <w:rsid w:val="00FD2117"/>
    <w:rsid w:val="00FD21EE"/>
    <w:rsid w:val="00FD2282"/>
    <w:rsid w:val="00FD2348"/>
    <w:rsid w:val="00FD25C3"/>
    <w:rsid w:val="00FD26D5"/>
    <w:rsid w:val="00FD2859"/>
    <w:rsid w:val="00FD28CC"/>
    <w:rsid w:val="00FD2AC8"/>
    <w:rsid w:val="00FD2C8E"/>
    <w:rsid w:val="00FD329A"/>
    <w:rsid w:val="00FD36CC"/>
    <w:rsid w:val="00FD37BC"/>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5FDB"/>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21AE"/>
    <w:rsid w:val="00FE26C7"/>
    <w:rsid w:val="00FE2D7F"/>
    <w:rsid w:val="00FE323D"/>
    <w:rsid w:val="00FE3441"/>
    <w:rsid w:val="00FE3EE7"/>
    <w:rsid w:val="00FE425B"/>
    <w:rsid w:val="00FE4CA9"/>
    <w:rsid w:val="00FE4D4B"/>
    <w:rsid w:val="00FE5444"/>
    <w:rsid w:val="00FE54E9"/>
    <w:rsid w:val="00FE55A6"/>
    <w:rsid w:val="00FE5663"/>
    <w:rsid w:val="00FE5799"/>
    <w:rsid w:val="00FE5A16"/>
    <w:rsid w:val="00FE603C"/>
    <w:rsid w:val="00FE62F4"/>
    <w:rsid w:val="00FE66CA"/>
    <w:rsid w:val="00FE68A8"/>
    <w:rsid w:val="00FE71F4"/>
    <w:rsid w:val="00FE73BF"/>
    <w:rsid w:val="00FE77DE"/>
    <w:rsid w:val="00FF034B"/>
    <w:rsid w:val="00FF068C"/>
    <w:rsid w:val="00FF06D2"/>
    <w:rsid w:val="00FF0ABD"/>
    <w:rsid w:val="00FF0D0C"/>
    <w:rsid w:val="00FF1704"/>
    <w:rsid w:val="00FF1C2A"/>
    <w:rsid w:val="00FF1DB4"/>
    <w:rsid w:val="00FF1E86"/>
    <w:rsid w:val="00FF296D"/>
    <w:rsid w:val="00FF2C63"/>
    <w:rsid w:val="00FF2D2B"/>
    <w:rsid w:val="00FF2EE4"/>
    <w:rsid w:val="00FF30CA"/>
    <w:rsid w:val="00FF3300"/>
    <w:rsid w:val="00FF36B7"/>
    <w:rsid w:val="00FF3985"/>
    <w:rsid w:val="00FF3D02"/>
    <w:rsid w:val="00FF3E29"/>
    <w:rsid w:val="00FF3EE3"/>
    <w:rsid w:val="00FF484A"/>
    <w:rsid w:val="00FF4FAD"/>
    <w:rsid w:val="00FF533C"/>
    <w:rsid w:val="00FF5A9B"/>
    <w:rsid w:val="00FF5CF8"/>
    <w:rsid w:val="00FF60A7"/>
    <w:rsid w:val="00FF6609"/>
    <w:rsid w:val="00FF6702"/>
    <w:rsid w:val="00FF6E8E"/>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84CE6"/>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84CE6"/>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1224222744">
              <w:marLeft w:val="0"/>
              <w:marRight w:val="0"/>
              <w:marTop w:val="0"/>
              <w:marBottom w:val="0"/>
              <w:divBdr>
                <w:top w:val="none" w:sz="0" w:space="0" w:color="auto"/>
                <w:left w:val="none" w:sz="0" w:space="0" w:color="auto"/>
                <w:bottom w:val="none" w:sz="0" w:space="0" w:color="auto"/>
                <w:right w:val="none" w:sz="0" w:space="0" w:color="auto"/>
              </w:divBdr>
            </w:div>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69088937">
              <w:marLeft w:val="0"/>
              <w:marRight w:val="0"/>
              <w:marTop w:val="0"/>
              <w:marBottom w:val="0"/>
              <w:divBdr>
                <w:top w:val="none" w:sz="0" w:space="0" w:color="auto"/>
                <w:left w:val="none" w:sz="0" w:space="0" w:color="auto"/>
                <w:bottom w:val="none" w:sz="0" w:space="0" w:color="auto"/>
                <w:right w:val="none" w:sz="0" w:space="0" w:color="auto"/>
              </w:divBdr>
            </w:div>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0030325">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D53D4-DACC-4FEC-9104-C1E295745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0</TotalTime>
  <Pages>4</Pages>
  <Words>1645</Words>
  <Characters>9381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朱敏</dc:creator>
  <cp:lastModifiedBy>CATT</cp:lastModifiedBy>
  <cp:revision>2</cp:revision>
  <cp:lastPrinted>2022-04-12T11:34:00Z</cp:lastPrinted>
  <dcterms:created xsi:type="dcterms:W3CDTF">2022-09-30T09:51:00Z</dcterms:created>
  <dcterms:modified xsi:type="dcterms:W3CDTF">2022-09-30T09:51:00Z</dcterms:modified>
</cp:coreProperties>
</file>