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8E42B" w14:textId="48B1FF2B" w:rsidR="00BB3919" w:rsidRPr="00BB3919" w:rsidRDefault="00BB3919" w:rsidP="00BB3919">
      <w:pPr>
        <w:pStyle w:val="a5"/>
        <w:tabs>
          <w:tab w:val="clear" w:pos="4536"/>
          <w:tab w:val="left" w:pos="1800"/>
        </w:tabs>
        <w:ind w:left="1800" w:hanging="1800"/>
        <w:rPr>
          <w:rFonts w:cs="Arial"/>
          <w:sz w:val="22"/>
          <w:szCs w:val="22"/>
        </w:rPr>
      </w:pPr>
      <w:r w:rsidRPr="00007F41">
        <w:rPr>
          <w:rFonts w:cs="Arial"/>
          <w:sz w:val="22"/>
          <w:szCs w:val="22"/>
        </w:rPr>
        <w:t>3GPP TSG RAN WG1 #</w:t>
      </w:r>
      <w:r w:rsidRPr="00B62CCD">
        <w:rPr>
          <w:rFonts w:cs="Arial"/>
          <w:sz w:val="22"/>
          <w:szCs w:val="22"/>
        </w:rPr>
        <w:t>1</w:t>
      </w:r>
      <w:r w:rsidR="008614E9">
        <w:rPr>
          <w:rFonts w:cs="Arial"/>
          <w:sz w:val="22"/>
          <w:szCs w:val="22"/>
        </w:rPr>
        <w:t>10</w:t>
      </w:r>
      <w:r w:rsidR="002D5209" w:rsidRPr="002D5209">
        <w:rPr>
          <w:rFonts w:cs="Arial"/>
          <w:sz w:val="22"/>
          <w:szCs w:val="22"/>
        </w:rPr>
        <w:t>bis-e</w:t>
      </w:r>
      <w:r>
        <w:rPr>
          <w:rFonts w:cs="Arial"/>
          <w:sz w:val="22"/>
          <w:szCs w:val="22"/>
        </w:rPr>
        <w:tab/>
        <w:t xml:space="preserve">                                              </w:t>
      </w:r>
      <w:r w:rsidR="007D29CD" w:rsidRPr="007D29CD">
        <w:rPr>
          <w:rFonts w:cs="Arial"/>
          <w:sz w:val="22"/>
          <w:szCs w:val="22"/>
        </w:rPr>
        <w:t>R1-2</w:t>
      </w:r>
      <w:r w:rsidR="00A44760">
        <w:rPr>
          <w:rFonts w:cs="Arial"/>
          <w:sz w:val="22"/>
          <w:szCs w:val="22"/>
        </w:rPr>
        <w:t>2</w:t>
      </w:r>
      <w:r w:rsidR="007D29CD" w:rsidRPr="007D29CD">
        <w:rPr>
          <w:rFonts w:cs="Arial"/>
          <w:sz w:val="22"/>
          <w:szCs w:val="22"/>
        </w:rPr>
        <w:t>0</w:t>
      </w:r>
      <w:r w:rsidR="004A44EF" w:rsidRPr="004A44EF">
        <w:rPr>
          <w:rFonts w:cs="Arial" w:hint="eastAsia"/>
          <w:sz w:val="22"/>
          <w:szCs w:val="22"/>
        </w:rPr>
        <w:t>8654</w:t>
      </w:r>
    </w:p>
    <w:p w14:paraId="39A62395" w14:textId="3CF5D95A" w:rsidR="00BB3919" w:rsidRPr="00D75C88" w:rsidRDefault="002D5209" w:rsidP="00BB3919">
      <w:pPr>
        <w:pStyle w:val="a5"/>
        <w:tabs>
          <w:tab w:val="clear" w:pos="4536"/>
          <w:tab w:val="left" w:pos="1800"/>
        </w:tabs>
        <w:ind w:left="1800" w:hanging="1800"/>
        <w:rPr>
          <w:rFonts w:cs="Arial"/>
          <w:sz w:val="22"/>
          <w:szCs w:val="22"/>
        </w:rPr>
      </w:pPr>
      <w:r w:rsidRPr="002D5209">
        <w:rPr>
          <w:rFonts w:cs="Arial"/>
          <w:bCs/>
          <w:sz w:val="22"/>
        </w:rPr>
        <w:t>e-Meeting, October 10</w:t>
      </w:r>
      <w:r w:rsidRPr="002D5209">
        <w:rPr>
          <w:rFonts w:cs="Arial"/>
          <w:bCs/>
          <w:sz w:val="22"/>
          <w:vertAlign w:val="superscript"/>
        </w:rPr>
        <w:t>th</w:t>
      </w:r>
      <w:r w:rsidRPr="002D5209">
        <w:rPr>
          <w:rFonts w:cs="Arial"/>
          <w:bCs/>
          <w:sz w:val="22"/>
        </w:rPr>
        <w:t xml:space="preserve"> – 19</w:t>
      </w:r>
      <w:r w:rsidRPr="002D5209">
        <w:rPr>
          <w:rFonts w:cs="Arial"/>
          <w:bCs/>
          <w:sz w:val="22"/>
          <w:vertAlign w:val="superscript"/>
        </w:rPr>
        <w:t>th</w:t>
      </w:r>
      <w:r w:rsidRPr="002D5209">
        <w:rPr>
          <w:rFonts w:cs="Arial"/>
          <w:bCs/>
          <w:sz w:val="22"/>
        </w:rPr>
        <w:t>, 2022</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3EABB36E"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A44760" w:rsidRPr="00A44760">
        <w:rPr>
          <w:rFonts w:cs="Arial"/>
          <w:sz w:val="22"/>
          <w:szCs w:val="22"/>
        </w:rPr>
        <w:t>Discussion on NW energy savings performance evaluation</w:t>
      </w:r>
    </w:p>
    <w:p w14:paraId="2DEABD54" w14:textId="494F3F1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B64428">
        <w:rPr>
          <w:rFonts w:eastAsia="宋体" w:cs="Arial" w:hint="eastAsia"/>
          <w:sz w:val="22"/>
          <w:szCs w:val="22"/>
          <w:lang w:eastAsia="zh-CN"/>
        </w:rPr>
        <w:t>1</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44A44E24" w14:textId="1DCA66A9" w:rsidR="00217DCD" w:rsidRDefault="007D671E" w:rsidP="008332C4">
      <w:pPr>
        <w:spacing w:before="120" w:after="120" w:line="276" w:lineRule="auto"/>
        <w:jc w:val="both"/>
      </w:pPr>
      <w:r w:rsidRPr="007D671E">
        <w:t>In RAN</w:t>
      </w:r>
      <w:r w:rsidR="008332C4">
        <w:t>1 #</w:t>
      </w:r>
      <w:r w:rsidR="000726B0" w:rsidRPr="000726B0">
        <w:rPr>
          <w:rFonts w:hint="eastAsia"/>
        </w:rPr>
        <w:t>110</w:t>
      </w:r>
      <w:r w:rsidR="00F7179A">
        <w:t xml:space="preserve"> meeting</w:t>
      </w:r>
      <w:r w:rsidRPr="007D671E">
        <w:t xml:space="preserve">, </w:t>
      </w:r>
      <w:r w:rsidR="000726B0">
        <w:rPr>
          <w:rFonts w:eastAsia="宋体"/>
          <w:lang w:eastAsia="zh-CN"/>
        </w:rPr>
        <w:t>details of</w:t>
      </w:r>
      <w:r w:rsidR="008332C4">
        <w:rPr>
          <w:rFonts w:eastAsia="宋体"/>
          <w:lang w:eastAsia="zh-CN"/>
        </w:rPr>
        <w:t xml:space="preserve"> </w:t>
      </w:r>
      <w:r w:rsidR="008332C4" w:rsidRPr="00407E17">
        <w:rPr>
          <w:rFonts w:cs="Times"/>
          <w:bCs/>
          <w:szCs w:val="20"/>
        </w:rPr>
        <w:t>BS energy consumption</w:t>
      </w:r>
      <w:r w:rsidR="008332C4">
        <w:rPr>
          <w:rFonts w:cs="Times"/>
          <w:bCs/>
          <w:szCs w:val="20"/>
        </w:rPr>
        <w:t xml:space="preserve"> model</w:t>
      </w:r>
      <w:r w:rsidR="008332C4">
        <w:rPr>
          <w:rFonts w:eastAsia="宋体"/>
          <w:lang w:eastAsia="zh-CN"/>
        </w:rPr>
        <w:t xml:space="preserve"> and evaluation methodology</w:t>
      </w:r>
      <w:r w:rsidR="008332C4" w:rsidRPr="008332C4">
        <w:t xml:space="preserve"> were discussed</w:t>
      </w:r>
      <w:r w:rsidR="00081C19">
        <w:t>,</w:t>
      </w:r>
      <w:r w:rsidR="008332C4" w:rsidRPr="008332C4">
        <w:t xml:space="preserve"> </w:t>
      </w:r>
      <w:r w:rsidR="004223C0">
        <w:t xml:space="preserve">and some </w:t>
      </w:r>
      <w:r w:rsidR="008332C4" w:rsidRPr="008332C4">
        <w:t>agreements</w:t>
      </w:r>
      <w:r w:rsidR="004223C0">
        <w:t xml:space="preserve"> are achieved in</w:t>
      </w:r>
      <w:r w:rsidR="000561F6">
        <w:t xml:space="preserve"> </w:t>
      </w:r>
      <w:r w:rsidR="000561F6">
        <w:fldChar w:fldCharType="begin"/>
      </w:r>
      <w:r w:rsidR="000561F6">
        <w:instrText xml:space="preserve"> REF _Ref111013656 \r \h </w:instrText>
      </w:r>
      <w:r w:rsidR="000561F6">
        <w:fldChar w:fldCharType="separate"/>
      </w:r>
      <w:r w:rsidR="00D57BCF">
        <w:t>[1]</w:t>
      </w:r>
      <w:r w:rsidR="000561F6">
        <w:fldChar w:fldCharType="end"/>
      </w:r>
      <w:r w:rsidR="008332C4">
        <w:t>.</w:t>
      </w:r>
    </w:p>
    <w:p w14:paraId="725D2A6D" w14:textId="12452510" w:rsidR="007309CB" w:rsidRPr="004B76A3" w:rsidRDefault="00845F5E" w:rsidP="004B76A3">
      <w:pPr>
        <w:spacing w:before="120" w:after="120" w:line="276" w:lineRule="auto"/>
        <w:jc w:val="both"/>
      </w:pPr>
      <w:bookmarkStart w:id="3" w:name="OLE_LINK10"/>
      <w:bookmarkStart w:id="4" w:name="OLE_LINK11"/>
      <w:r>
        <w:rPr>
          <w:rFonts w:hint="eastAsia"/>
        </w:rPr>
        <w:t>I</w:t>
      </w:r>
      <w:r>
        <w:t>n this contribution,</w:t>
      </w:r>
      <w:r w:rsidR="00217DCD" w:rsidRPr="00217DCD">
        <w:t xml:space="preserve"> our views on</w:t>
      </w:r>
      <w:r w:rsidR="008332C4" w:rsidRPr="008332C4">
        <w:t xml:space="preserve"> the remaining </w:t>
      </w:r>
      <w:r w:rsidR="008332C4">
        <w:t>issues of</w:t>
      </w:r>
      <w:r w:rsidR="00217DCD" w:rsidRPr="00217DCD">
        <w:t xml:space="preserve"> </w:t>
      </w:r>
      <w:bookmarkStart w:id="5" w:name="OLE_LINK1"/>
      <w:bookmarkStart w:id="6" w:name="OLE_LINK2"/>
      <w:r w:rsidR="0092499A" w:rsidRPr="00407E17">
        <w:rPr>
          <w:rFonts w:cs="Times"/>
          <w:bCs/>
          <w:szCs w:val="20"/>
        </w:rPr>
        <w:t xml:space="preserve">energy </w:t>
      </w:r>
      <w:r w:rsidR="0092499A">
        <w:t>consumption model</w:t>
      </w:r>
      <w:r w:rsidR="004223C0">
        <w:t xml:space="preserve"> and </w:t>
      </w:r>
      <w:r w:rsidR="00217DCD" w:rsidRPr="00217DCD">
        <w:t>evaluation methodolog</w:t>
      </w:r>
      <w:bookmarkEnd w:id="5"/>
      <w:bookmarkEnd w:id="6"/>
      <w:r w:rsidR="004223C0">
        <w:t>y</w:t>
      </w:r>
      <w:r w:rsidR="008332C4">
        <w:t xml:space="preserve"> </w:t>
      </w:r>
      <w:r w:rsidR="004223C0">
        <w:t>are provided</w:t>
      </w:r>
      <w:r w:rsidR="008332C4">
        <w:t xml:space="preserve"> </w:t>
      </w:r>
      <w:r w:rsidR="004223C0">
        <w:t>and some</w:t>
      </w:r>
      <w:r w:rsidR="008332C4" w:rsidRPr="008332C4">
        <w:t xml:space="preserve"> </w:t>
      </w:r>
      <w:r w:rsidR="004223C0">
        <w:t xml:space="preserve">initial </w:t>
      </w:r>
      <w:r w:rsidR="008332C4" w:rsidRPr="008332C4">
        <w:t>evaluation results</w:t>
      </w:r>
      <w:r w:rsidR="008332C4">
        <w:t xml:space="preserve"> for </w:t>
      </w:r>
      <w:r w:rsidR="00115F4A">
        <w:t>sleep modes</w:t>
      </w:r>
      <w:r w:rsidR="004223C0">
        <w:t xml:space="preserve"> are presented as well</w:t>
      </w:r>
      <w:r w:rsidR="00217DCD" w:rsidRPr="00217DCD">
        <w:t>.</w:t>
      </w:r>
    </w:p>
    <w:bookmarkEnd w:id="3"/>
    <w:bookmarkEnd w:id="4"/>
    <w:p w14:paraId="28F8564F" w14:textId="2778595B" w:rsidR="00FF607B" w:rsidRPr="000010BD" w:rsidRDefault="00266727" w:rsidP="000010B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Base station</w:t>
      </w:r>
      <w:r w:rsidR="00F7179A">
        <w:rPr>
          <w:rFonts w:ascii="Arial" w:eastAsia="宋体" w:hAnsi="Arial"/>
          <w:sz w:val="36"/>
          <w:szCs w:val="36"/>
          <w:lang w:val="fr-FR" w:eastAsia="zh-CN"/>
        </w:rPr>
        <w:t xml:space="preserve"> (BS)</w:t>
      </w:r>
      <w:r>
        <w:rPr>
          <w:rFonts w:ascii="Arial" w:eastAsia="宋体" w:hAnsi="Arial"/>
          <w:sz w:val="36"/>
          <w:szCs w:val="36"/>
          <w:lang w:val="fr-FR" w:eastAsia="zh-CN"/>
        </w:rPr>
        <w:t xml:space="preserve"> </w:t>
      </w:r>
      <w:r w:rsidR="007F416F">
        <w:rPr>
          <w:rFonts w:ascii="Arial" w:eastAsia="宋体" w:hAnsi="Arial"/>
          <w:sz w:val="36"/>
          <w:szCs w:val="36"/>
          <w:lang w:val="fr-FR" w:eastAsia="zh-CN"/>
        </w:rPr>
        <w:t>energy</w:t>
      </w:r>
      <w:r>
        <w:rPr>
          <w:rFonts w:ascii="Arial" w:eastAsia="宋体" w:hAnsi="Arial"/>
          <w:sz w:val="36"/>
          <w:szCs w:val="36"/>
          <w:lang w:val="fr-FR" w:eastAsia="zh-CN"/>
        </w:rPr>
        <w:t xml:space="preserve"> consumption model</w:t>
      </w:r>
    </w:p>
    <w:p w14:paraId="37A737DC" w14:textId="188E0D7E" w:rsidR="006655F0" w:rsidRDefault="00D853B3" w:rsidP="004B76A3">
      <w:pPr>
        <w:spacing w:before="120" w:after="120" w:line="276" w:lineRule="auto"/>
        <w:jc w:val="both"/>
      </w:pPr>
      <w:r>
        <w:t>In terms of BS energy consumption model, t</w:t>
      </w:r>
      <w:r w:rsidR="00515629">
        <w:rPr>
          <w:rFonts w:eastAsia="宋体"/>
          <w:lang w:eastAsia="zh-CN"/>
        </w:rPr>
        <w:t xml:space="preserve">here are still a few </w:t>
      </w:r>
      <w:r w:rsidR="00515629">
        <w:t xml:space="preserve">remaining </w:t>
      </w:r>
      <w:r>
        <w:t>open issues</w:t>
      </w:r>
      <w:r w:rsidRPr="00515629">
        <w:t xml:space="preserve"> </w:t>
      </w:r>
      <w:r w:rsidR="00515629">
        <w:t xml:space="preserve">that </w:t>
      </w:r>
      <w:r w:rsidR="00515629" w:rsidRPr="00515629">
        <w:t xml:space="preserve">need to be </w:t>
      </w:r>
      <w:r w:rsidR="00AF7C34">
        <w:t>determined in this meeting, i.e. power state values, transition energy and scaling method</w:t>
      </w:r>
      <w:r w:rsidR="00515629" w:rsidRPr="00515629">
        <w:t>.</w:t>
      </w:r>
      <w:r w:rsidR="00AF7C34">
        <w:t xml:space="preserve"> Next, our views on these aspects are provided in th</w:t>
      </w:r>
      <w:r w:rsidR="00115F4A">
        <w:t>e</w:t>
      </w:r>
      <w:r w:rsidR="00AF7C34">
        <w:t xml:space="preserve"> following subsections. </w:t>
      </w:r>
    </w:p>
    <w:p w14:paraId="66E188D7" w14:textId="7F954181" w:rsidR="00176745" w:rsidRDefault="00D853B3" w:rsidP="00176745">
      <w:pPr>
        <w:keepNext/>
        <w:numPr>
          <w:ilvl w:val="1"/>
          <w:numId w:val="5"/>
        </w:numPr>
        <w:spacing w:before="240" w:after="60"/>
        <w:outlineLvl w:val="1"/>
        <w:rPr>
          <w:rFonts w:ascii="Arial" w:eastAsia="宋体" w:hAnsi="Arial" w:cs="Arial"/>
          <w:sz w:val="24"/>
          <w:lang w:eastAsia="zh-CN"/>
        </w:rPr>
      </w:pPr>
      <w:bookmarkStart w:id="7" w:name="_Hlk70087832"/>
      <w:bookmarkStart w:id="8" w:name="OLE_LINK7"/>
      <w:bookmarkStart w:id="9" w:name="OLE_LINK8"/>
      <w:r>
        <w:rPr>
          <w:rFonts w:ascii="Arial" w:eastAsia="宋体" w:hAnsi="Arial" w:cs="Arial"/>
          <w:sz w:val="24"/>
          <w:lang w:eastAsia="zh-CN"/>
        </w:rPr>
        <w:t>P</w:t>
      </w:r>
      <w:r w:rsidR="00176745">
        <w:rPr>
          <w:rFonts w:ascii="Arial" w:eastAsia="宋体" w:hAnsi="Arial" w:cs="Arial"/>
          <w:sz w:val="24"/>
          <w:lang w:eastAsia="zh-CN"/>
        </w:rPr>
        <w:t xml:space="preserve">ower </w:t>
      </w:r>
      <w:r w:rsidR="00AF7C34">
        <w:rPr>
          <w:rFonts w:ascii="Arial" w:eastAsia="宋体" w:hAnsi="Arial" w:cs="Arial"/>
          <w:sz w:val="24"/>
          <w:lang w:eastAsia="zh-CN"/>
        </w:rPr>
        <w:t xml:space="preserve">state </w:t>
      </w:r>
      <w:r w:rsidR="000010BD">
        <w:rPr>
          <w:rFonts w:ascii="Arial" w:eastAsia="宋体" w:hAnsi="Arial" w:cs="Arial"/>
          <w:sz w:val="24"/>
          <w:lang w:eastAsia="zh-CN"/>
        </w:rPr>
        <w:t>values</w:t>
      </w:r>
    </w:p>
    <w:p w14:paraId="55CD0A73" w14:textId="20A9FD71" w:rsidR="000010BD" w:rsidRPr="00731BE5" w:rsidRDefault="000010BD" w:rsidP="000010BD">
      <w:pPr>
        <w:spacing w:before="120" w:after="120" w:line="276" w:lineRule="auto"/>
      </w:pPr>
      <w:bookmarkStart w:id="10" w:name="OLE_LINK3"/>
      <w:bookmarkStart w:id="11" w:name="OLE_LINK4"/>
      <w:r w:rsidRPr="00731BE5">
        <w:t>In RAN1#1</w:t>
      </w:r>
      <w:r>
        <w:t>10</w:t>
      </w:r>
      <w:r w:rsidRPr="00731BE5">
        <w:t xml:space="preserve"> meeting,</w:t>
      </w:r>
      <w:r w:rsidRPr="000010BD">
        <w:rPr>
          <w:rFonts w:eastAsiaTheme="minorEastAsia"/>
          <w:lang w:eastAsia="zh-CN"/>
        </w:rPr>
        <w:t xml:space="preserve"> </w:t>
      </w:r>
      <w:r>
        <w:rPr>
          <w:rFonts w:eastAsiaTheme="minorEastAsia"/>
          <w:lang w:eastAsia="zh-CN"/>
        </w:rPr>
        <w:t>t</w:t>
      </w:r>
      <w:r w:rsidRPr="00176745">
        <w:rPr>
          <w:rFonts w:eastAsiaTheme="minorEastAsia"/>
          <w:lang w:eastAsia="zh-CN"/>
        </w:rPr>
        <w:t>he following agreement</w:t>
      </w:r>
      <w:r>
        <w:rPr>
          <w:rFonts w:eastAsiaTheme="minorEastAsia"/>
          <w:lang w:eastAsia="zh-CN"/>
        </w:rPr>
        <w:t>s</w:t>
      </w:r>
      <w:r w:rsidRPr="00176745">
        <w:rPr>
          <w:rFonts w:eastAsiaTheme="minorEastAsia"/>
          <w:lang w:eastAsia="zh-CN"/>
        </w:rPr>
        <w:t xml:space="preserve"> </w:t>
      </w:r>
      <w:r w:rsidR="006E1A8C">
        <w:rPr>
          <w:rFonts w:eastAsiaTheme="minorEastAsia"/>
          <w:lang w:eastAsia="zh-CN"/>
        </w:rPr>
        <w:t>are made on BS power model</w:t>
      </w:r>
      <w:r w:rsidRPr="00731BE5">
        <w:t>.</w:t>
      </w:r>
    </w:p>
    <w:p w14:paraId="3616C09C" w14:textId="77777777" w:rsidR="000010BD" w:rsidRPr="000010BD" w:rsidRDefault="000010BD" w:rsidP="000010BD">
      <w:pPr>
        <w:rPr>
          <w:rFonts w:eastAsia="宋体"/>
          <w:lang w:eastAsia="zh-CN"/>
        </w:rPr>
      </w:pPr>
      <w:r>
        <w:rPr>
          <w:rFonts w:eastAsia="宋体"/>
          <w:noProof/>
        </w:rPr>
        <mc:AlternateContent>
          <mc:Choice Requires="wps">
            <w:drawing>
              <wp:inline distT="0" distB="0" distL="0" distR="0" wp14:anchorId="1AE5BCF9" wp14:editId="069E3505">
                <wp:extent cx="5759450" cy="4946650"/>
                <wp:effectExtent l="0" t="0" r="12700" b="2540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4946650"/>
                        </a:xfrm>
                        <a:prstGeom prst="rect">
                          <a:avLst/>
                        </a:prstGeom>
                        <a:solidFill>
                          <a:srgbClr val="FFFFFF"/>
                        </a:solidFill>
                        <a:ln w="9525">
                          <a:solidFill>
                            <a:srgbClr val="000000"/>
                          </a:solidFill>
                          <a:miter lim="800000"/>
                          <a:headEnd/>
                          <a:tailEnd/>
                        </a:ln>
                      </wps:spPr>
                      <wps:txbx>
                        <w:txbxContent>
                          <w:p w14:paraId="4E3BECA4" w14:textId="77777777" w:rsidR="003A592D" w:rsidRDefault="003A592D" w:rsidP="000010BD">
                            <w:pPr>
                              <w:rPr>
                                <w:b/>
                                <w:highlight w:val="green"/>
                              </w:rPr>
                            </w:pPr>
                            <w:r>
                              <w:rPr>
                                <w:b/>
                                <w:bCs/>
                                <w:iCs/>
                                <w:szCs w:val="20"/>
                                <w:highlight w:val="green"/>
                              </w:rPr>
                              <w:t>Agreement</w:t>
                            </w:r>
                          </w:p>
                          <w:p w14:paraId="6BF2387A" w14:textId="77777777" w:rsidR="003A592D" w:rsidRDefault="003A592D" w:rsidP="000010BD">
                            <w:pPr>
                              <w:rPr>
                                <w:b/>
                              </w:rPr>
                            </w:pPr>
                            <w:r>
                              <w:rPr>
                                <w:b/>
                              </w:rPr>
                              <w:t>For the purpose of evaluation, adopt the following as BS power consumption model. These entries for this table is per reference configuration set.</w:t>
                            </w:r>
                          </w:p>
                          <w:p w14:paraId="466D858C" w14:textId="77777777" w:rsidR="003A592D" w:rsidRDefault="003A592D" w:rsidP="000010BD">
                            <w:pPr>
                              <w:numPr>
                                <w:ilvl w:val="0"/>
                                <w:numId w:val="34"/>
                              </w:numPr>
                              <w:tabs>
                                <w:tab w:val="num" w:pos="720"/>
                              </w:tabs>
                              <w:rPr>
                                <w:b/>
                                <w:color w:val="C00000"/>
                              </w:rPr>
                            </w:pPr>
                            <w:r>
                              <w:rPr>
                                <w:b/>
                              </w:rPr>
                              <w:t>FFS: One or multiple values for relative power and transition time.</w:t>
                            </w:r>
                          </w:p>
                          <w:tbl>
                            <w:tblPr>
                              <w:tblW w:w="495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
                              <w:gridCol w:w="4434"/>
                              <w:gridCol w:w="979"/>
                              <w:gridCol w:w="1260"/>
                              <w:gridCol w:w="1050"/>
                            </w:tblGrid>
                            <w:tr w:rsidR="003A592D" w14:paraId="0663410B" w14:textId="77777777" w:rsidTr="000010BD">
                              <w:tc>
                                <w:tcPr>
                                  <w:tcW w:w="537" w:type="pct"/>
                                  <w:tcBorders>
                                    <w:top w:val="double" w:sz="4" w:space="0" w:color="A5A5A5"/>
                                    <w:left w:val="double" w:sz="4" w:space="0" w:color="A5A5A5"/>
                                    <w:bottom w:val="double" w:sz="4" w:space="0" w:color="A5A5A5"/>
                                    <w:right w:val="double" w:sz="4" w:space="0" w:color="A5A5A5"/>
                                  </w:tcBorders>
                                  <w:vAlign w:val="center"/>
                                  <w:hideMark/>
                                </w:tcPr>
                                <w:p w14:paraId="72A934FB" w14:textId="77777777" w:rsidR="003A592D" w:rsidRDefault="003A592D" w:rsidP="000010BD">
                                  <w:pPr>
                                    <w:jc w:val="center"/>
                                    <w:rPr>
                                      <w:rFonts w:ascii="Calibri" w:eastAsia="Malgun Gothic" w:hAnsi="Calibri"/>
                                      <w:b/>
                                      <w:bCs/>
                                      <w:kern w:val="2"/>
                                      <w:szCs w:val="22"/>
                                    </w:rPr>
                                  </w:pPr>
                                  <w:r>
                                    <w:rPr>
                                      <w:rFonts w:ascii="Calibri" w:eastAsia="Malgun Gothic" w:hAnsi="Calibri"/>
                                      <w:b/>
                                      <w:bCs/>
                                      <w:kern w:val="2"/>
                                      <w:szCs w:val="22"/>
                                    </w:rPr>
                                    <w:t>Power state</w:t>
                                  </w:r>
                                </w:p>
                              </w:tc>
                              <w:tc>
                                <w:tcPr>
                                  <w:tcW w:w="2563" w:type="pct"/>
                                  <w:tcBorders>
                                    <w:top w:val="double" w:sz="4" w:space="0" w:color="A5A5A5"/>
                                    <w:left w:val="double" w:sz="4" w:space="0" w:color="A5A5A5"/>
                                    <w:bottom w:val="double" w:sz="4" w:space="0" w:color="A5A5A5"/>
                                    <w:right w:val="double" w:sz="4" w:space="0" w:color="A5A5A5"/>
                                  </w:tcBorders>
                                  <w:vAlign w:val="center"/>
                                  <w:hideMark/>
                                </w:tcPr>
                                <w:p w14:paraId="60627B51" w14:textId="77777777" w:rsidR="003A592D" w:rsidRDefault="003A592D" w:rsidP="000010BD">
                                  <w:pPr>
                                    <w:jc w:val="center"/>
                                    <w:rPr>
                                      <w:rFonts w:ascii="Calibri" w:eastAsia="Malgun Gothic" w:hAnsi="Calibri"/>
                                      <w:b/>
                                      <w:bCs/>
                                      <w:kern w:val="2"/>
                                      <w:szCs w:val="22"/>
                                    </w:rPr>
                                  </w:pPr>
                                  <w:r>
                                    <w:rPr>
                                      <w:rFonts w:ascii="Calibri" w:eastAsia="Malgun Gothic" w:hAnsi="Calibri"/>
                                      <w:b/>
                                      <w:bCs/>
                                      <w:kern w:val="2"/>
                                      <w:szCs w:val="22"/>
                                    </w:rPr>
                                    <w:t>Characteristic</w:t>
                                  </w:r>
                                </w:p>
                              </w:tc>
                              <w:tc>
                                <w:tcPr>
                                  <w:tcW w:w="566" w:type="pct"/>
                                  <w:tcBorders>
                                    <w:top w:val="double" w:sz="4" w:space="0" w:color="A5A5A5"/>
                                    <w:left w:val="double" w:sz="4" w:space="0" w:color="A5A5A5"/>
                                    <w:bottom w:val="double" w:sz="4" w:space="0" w:color="A5A5A5"/>
                                    <w:right w:val="double" w:sz="4" w:space="0" w:color="A5A5A5"/>
                                  </w:tcBorders>
                                  <w:vAlign w:val="center"/>
                                  <w:hideMark/>
                                </w:tcPr>
                                <w:p w14:paraId="3D21AF43" w14:textId="77777777" w:rsidR="003A592D" w:rsidRDefault="003A592D" w:rsidP="000010BD">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p>
                              </w:tc>
                              <w:tc>
                                <w:tcPr>
                                  <w:tcW w:w="728" w:type="pct"/>
                                  <w:tcBorders>
                                    <w:top w:val="double" w:sz="4" w:space="0" w:color="A5A5A5"/>
                                    <w:left w:val="double" w:sz="4" w:space="0" w:color="A5A5A5"/>
                                    <w:bottom w:val="double" w:sz="4" w:space="0" w:color="A5A5A5"/>
                                    <w:right w:val="double" w:sz="4" w:space="0" w:color="A5A5A5"/>
                                  </w:tcBorders>
                                  <w:vAlign w:val="center"/>
                                  <w:hideMark/>
                                </w:tcPr>
                                <w:p w14:paraId="504D7934" w14:textId="77777777" w:rsidR="003A592D" w:rsidRDefault="003A592D" w:rsidP="000010BD">
                                  <w:pPr>
                                    <w:pStyle w:val="TAH"/>
                                    <w:rPr>
                                      <w:rFonts w:ascii="Calibri" w:hAnsi="Calibri"/>
                                      <w:bCs/>
                                      <w:kern w:val="2"/>
                                      <w:sz w:val="20"/>
                                      <w:szCs w:val="22"/>
                                      <w:lang w:val="en-US"/>
                                    </w:rPr>
                                  </w:pPr>
                                  <w:r>
                                    <w:rPr>
                                      <w:rFonts w:ascii="Calibri" w:hAnsi="Calibri"/>
                                      <w:bCs/>
                                      <w:kern w:val="2"/>
                                      <w:sz w:val="20"/>
                                      <w:szCs w:val="22"/>
                                      <w:lang w:val="en-US"/>
                                    </w:rPr>
                                    <w:t>Additional transition energy</w:t>
                                  </w:r>
                                  <w:r>
                                    <w:rPr>
                                      <w:rFonts w:ascii="Calibri" w:hAnsi="Calibri"/>
                                      <w:bCs/>
                                      <w:color w:val="FF0000"/>
                                      <w:kern w:val="2"/>
                                      <w:sz w:val="20"/>
                                      <w:szCs w:val="22"/>
                                      <w:vertAlign w:val="superscript"/>
                                      <w:lang w:val="en-US"/>
                                    </w:rPr>
                                    <w:t>3</w:t>
                                  </w:r>
                                </w:p>
                              </w:tc>
                              <w:tc>
                                <w:tcPr>
                                  <w:tcW w:w="606" w:type="pct"/>
                                  <w:tcBorders>
                                    <w:top w:val="double" w:sz="4" w:space="0" w:color="A5A5A5"/>
                                    <w:left w:val="double" w:sz="4" w:space="0" w:color="A5A5A5"/>
                                    <w:bottom w:val="double" w:sz="4" w:space="0" w:color="A5A5A5"/>
                                    <w:right w:val="double" w:sz="4" w:space="0" w:color="A5A5A5"/>
                                  </w:tcBorders>
                                  <w:vAlign w:val="center"/>
                                  <w:hideMark/>
                                </w:tcPr>
                                <w:p w14:paraId="472F8DE4" w14:textId="77777777" w:rsidR="003A592D" w:rsidRDefault="003A592D" w:rsidP="000010BD">
                                  <w:pPr>
                                    <w:rPr>
                                      <w:rFonts w:ascii="Times" w:hAnsi="Times"/>
                                      <w:b/>
                                      <w:bCs/>
                                      <w:lang w:val="en-GB"/>
                                    </w:rPr>
                                  </w:pPr>
                                  <w:r>
                                    <w:rPr>
                                      <w:b/>
                                      <w:bCs/>
                                    </w:rPr>
                                    <w:t>Total transition time</w:t>
                                  </w:r>
                                </w:p>
                              </w:tc>
                            </w:tr>
                            <w:tr w:rsidR="003A592D" w14:paraId="6A5D7DF9" w14:textId="77777777" w:rsidTr="000010BD">
                              <w:tc>
                                <w:tcPr>
                                  <w:tcW w:w="537" w:type="pct"/>
                                  <w:tcBorders>
                                    <w:top w:val="double" w:sz="4" w:space="0" w:color="A5A5A5"/>
                                    <w:left w:val="double" w:sz="4" w:space="0" w:color="A5A5A5"/>
                                    <w:bottom w:val="double" w:sz="4" w:space="0" w:color="A5A5A5"/>
                                    <w:right w:val="double" w:sz="4" w:space="0" w:color="A5A5A5"/>
                                  </w:tcBorders>
                                  <w:vAlign w:val="center"/>
                                  <w:hideMark/>
                                </w:tcPr>
                                <w:p w14:paraId="28C2F4FA" w14:textId="77777777" w:rsidR="003A592D" w:rsidRDefault="003A592D" w:rsidP="000010BD">
                                  <w:pPr>
                                    <w:jc w:val="center"/>
                                  </w:pPr>
                                  <w:r>
                                    <w:t>Deep sleep</w:t>
                                  </w:r>
                                  <w:r>
                                    <w:rPr>
                                      <w:color w:val="FF0000"/>
                                      <w:sz w:val="32"/>
                                      <w:vertAlign w:val="superscript"/>
                                    </w:rPr>
                                    <w:t>1</w:t>
                                  </w:r>
                                </w:p>
                              </w:tc>
                              <w:tc>
                                <w:tcPr>
                                  <w:tcW w:w="2563" w:type="pct"/>
                                  <w:tcBorders>
                                    <w:top w:val="double" w:sz="4" w:space="0" w:color="A5A5A5"/>
                                    <w:left w:val="double" w:sz="4" w:space="0" w:color="A5A5A5"/>
                                    <w:bottom w:val="double" w:sz="4" w:space="0" w:color="A5A5A5"/>
                                    <w:right w:val="double" w:sz="4" w:space="0" w:color="A5A5A5"/>
                                  </w:tcBorders>
                                  <w:hideMark/>
                                </w:tcPr>
                                <w:p w14:paraId="5A3CD437" w14:textId="77777777" w:rsidR="003A592D" w:rsidRDefault="003A592D" w:rsidP="000010BD">
                                  <w:r>
                                    <w:t xml:space="preserve">There is </w:t>
                                  </w:r>
                                  <w:r w:rsidRPr="00D60026">
                                    <w:rPr>
                                      <w:color w:val="FF0000"/>
                                    </w:rPr>
                                    <w:t>neither DL transmission nor UL reception</w:t>
                                  </w:r>
                                  <w:r>
                                    <w:t xml:space="preserve">. </w:t>
                                  </w:r>
                                </w:p>
                                <w:p w14:paraId="6AA62110" w14:textId="77777777" w:rsidR="003A592D" w:rsidRDefault="003A592D" w:rsidP="000010BD">
                                  <w:r>
                                    <w:t xml:space="preserve">Time interval for the sleep should be larger than the total transition time entering and leaving this state. </w:t>
                                  </w:r>
                                </w:p>
                              </w:tc>
                              <w:tc>
                                <w:tcPr>
                                  <w:tcW w:w="566" w:type="pct"/>
                                  <w:tcBorders>
                                    <w:top w:val="double" w:sz="4" w:space="0" w:color="A5A5A5"/>
                                    <w:left w:val="double" w:sz="4" w:space="0" w:color="A5A5A5"/>
                                    <w:bottom w:val="double" w:sz="4" w:space="0" w:color="A5A5A5"/>
                                    <w:right w:val="double" w:sz="4" w:space="0" w:color="A5A5A5"/>
                                  </w:tcBorders>
                                  <w:hideMark/>
                                </w:tcPr>
                                <w:p w14:paraId="024F4FEA" w14:textId="77777777" w:rsidR="003A592D" w:rsidRDefault="003A592D" w:rsidP="000010BD">
                                  <w:r>
                                    <w:t>P1=1</w:t>
                                  </w:r>
                                </w:p>
                              </w:tc>
                              <w:tc>
                                <w:tcPr>
                                  <w:tcW w:w="728" w:type="pct"/>
                                  <w:tcBorders>
                                    <w:top w:val="double" w:sz="4" w:space="0" w:color="A5A5A5"/>
                                    <w:left w:val="double" w:sz="4" w:space="0" w:color="A5A5A5"/>
                                    <w:bottom w:val="double" w:sz="4" w:space="0" w:color="A5A5A5"/>
                                    <w:right w:val="double" w:sz="4" w:space="0" w:color="A5A5A5"/>
                                  </w:tcBorders>
                                  <w:hideMark/>
                                </w:tcPr>
                                <w:p w14:paraId="37B9631B" w14:textId="77777777" w:rsidR="003A592D" w:rsidRDefault="003A592D" w:rsidP="000010BD">
                                  <w:r>
                                    <w:t>E1</w:t>
                                  </w:r>
                                </w:p>
                              </w:tc>
                              <w:tc>
                                <w:tcPr>
                                  <w:tcW w:w="606" w:type="pct"/>
                                  <w:tcBorders>
                                    <w:top w:val="double" w:sz="4" w:space="0" w:color="A5A5A5"/>
                                    <w:left w:val="double" w:sz="4" w:space="0" w:color="A5A5A5"/>
                                    <w:bottom w:val="double" w:sz="4" w:space="0" w:color="A5A5A5"/>
                                    <w:right w:val="double" w:sz="4" w:space="0" w:color="A5A5A5"/>
                                  </w:tcBorders>
                                  <w:hideMark/>
                                </w:tcPr>
                                <w:p w14:paraId="5E1BC4E5" w14:textId="77777777" w:rsidR="003A592D" w:rsidRDefault="003A592D" w:rsidP="000010BD">
                                  <w:r>
                                    <w:t xml:space="preserve">T1 </w:t>
                                  </w:r>
                                </w:p>
                              </w:tc>
                            </w:tr>
                            <w:tr w:rsidR="003A592D" w14:paraId="6A9902F5" w14:textId="77777777" w:rsidTr="000010BD">
                              <w:tc>
                                <w:tcPr>
                                  <w:tcW w:w="537" w:type="pct"/>
                                  <w:tcBorders>
                                    <w:top w:val="double" w:sz="4" w:space="0" w:color="A5A5A5"/>
                                    <w:left w:val="double" w:sz="4" w:space="0" w:color="A5A5A5"/>
                                    <w:bottom w:val="double" w:sz="4" w:space="0" w:color="A5A5A5"/>
                                    <w:right w:val="double" w:sz="4" w:space="0" w:color="A5A5A5"/>
                                  </w:tcBorders>
                                  <w:vAlign w:val="center"/>
                                  <w:hideMark/>
                                </w:tcPr>
                                <w:p w14:paraId="1FB6B22B" w14:textId="77777777" w:rsidR="003A592D" w:rsidRDefault="003A592D" w:rsidP="000010BD">
                                  <w:pPr>
                                    <w:jc w:val="center"/>
                                  </w:pPr>
                                  <w:r>
                                    <w:t>Light sleep</w:t>
                                  </w:r>
                                </w:p>
                              </w:tc>
                              <w:tc>
                                <w:tcPr>
                                  <w:tcW w:w="2563" w:type="pct"/>
                                  <w:tcBorders>
                                    <w:top w:val="double" w:sz="4" w:space="0" w:color="A5A5A5"/>
                                    <w:left w:val="double" w:sz="4" w:space="0" w:color="A5A5A5"/>
                                    <w:bottom w:val="double" w:sz="4" w:space="0" w:color="A5A5A5"/>
                                    <w:right w:val="double" w:sz="4" w:space="0" w:color="A5A5A5"/>
                                  </w:tcBorders>
                                  <w:hideMark/>
                                </w:tcPr>
                                <w:p w14:paraId="3EDDE700" w14:textId="77777777" w:rsidR="003A592D" w:rsidRDefault="003A592D" w:rsidP="000010BD">
                                  <w:r>
                                    <w:t xml:space="preserve">There is </w:t>
                                  </w:r>
                                  <w:r w:rsidRPr="00D60026">
                                    <w:rPr>
                                      <w:color w:val="FF0000"/>
                                    </w:rPr>
                                    <w:t>neither DL transmission nor UL reception</w:t>
                                  </w:r>
                                  <w:r>
                                    <w:t xml:space="preserve">. </w:t>
                                  </w:r>
                                </w:p>
                                <w:p w14:paraId="61F3BA7F" w14:textId="77777777" w:rsidR="003A592D" w:rsidRDefault="003A592D" w:rsidP="000010BD">
                                  <w:r>
                                    <w:t>Time interval for the sleep should be larger than the total transition time entering and leaving this state.</w:t>
                                  </w:r>
                                </w:p>
                                <w:p w14:paraId="5E468F9F" w14:textId="77777777" w:rsidR="003A592D" w:rsidRDefault="003A592D" w:rsidP="000010BD">
                                  <w:r>
                                    <w:t>(P2&gt;P1)</w:t>
                                  </w:r>
                                </w:p>
                              </w:tc>
                              <w:tc>
                                <w:tcPr>
                                  <w:tcW w:w="566" w:type="pct"/>
                                  <w:tcBorders>
                                    <w:top w:val="double" w:sz="4" w:space="0" w:color="A5A5A5"/>
                                    <w:left w:val="double" w:sz="4" w:space="0" w:color="A5A5A5"/>
                                    <w:bottom w:val="double" w:sz="4" w:space="0" w:color="A5A5A5"/>
                                    <w:right w:val="double" w:sz="4" w:space="0" w:color="A5A5A5"/>
                                  </w:tcBorders>
                                  <w:hideMark/>
                                </w:tcPr>
                                <w:p w14:paraId="5400BFC5" w14:textId="77777777" w:rsidR="003A592D" w:rsidRDefault="003A592D" w:rsidP="000010BD">
                                  <w:r>
                                    <w:t>P2</w:t>
                                  </w:r>
                                </w:p>
                              </w:tc>
                              <w:tc>
                                <w:tcPr>
                                  <w:tcW w:w="728" w:type="pct"/>
                                  <w:tcBorders>
                                    <w:top w:val="double" w:sz="4" w:space="0" w:color="A5A5A5"/>
                                    <w:left w:val="double" w:sz="4" w:space="0" w:color="A5A5A5"/>
                                    <w:bottom w:val="double" w:sz="4" w:space="0" w:color="A5A5A5"/>
                                    <w:right w:val="double" w:sz="4" w:space="0" w:color="A5A5A5"/>
                                  </w:tcBorders>
                                  <w:hideMark/>
                                </w:tcPr>
                                <w:p w14:paraId="3BC9CFD1" w14:textId="77777777" w:rsidR="003A592D" w:rsidRDefault="003A592D" w:rsidP="000010BD">
                                  <w:r>
                                    <w:t>E2</w:t>
                                  </w:r>
                                </w:p>
                              </w:tc>
                              <w:tc>
                                <w:tcPr>
                                  <w:tcW w:w="606" w:type="pct"/>
                                  <w:tcBorders>
                                    <w:top w:val="double" w:sz="4" w:space="0" w:color="A5A5A5"/>
                                    <w:left w:val="double" w:sz="4" w:space="0" w:color="A5A5A5"/>
                                    <w:bottom w:val="double" w:sz="4" w:space="0" w:color="A5A5A5"/>
                                    <w:right w:val="double" w:sz="4" w:space="0" w:color="A5A5A5"/>
                                  </w:tcBorders>
                                  <w:hideMark/>
                                </w:tcPr>
                                <w:p w14:paraId="48366A4E" w14:textId="77777777" w:rsidR="003A592D" w:rsidRDefault="003A592D" w:rsidP="000010BD">
                                  <w:r>
                                    <w:t xml:space="preserve">T2 </w:t>
                                  </w:r>
                                </w:p>
                              </w:tc>
                            </w:tr>
                            <w:tr w:rsidR="003A592D" w14:paraId="2D71E8B6" w14:textId="77777777" w:rsidTr="000010BD">
                              <w:tc>
                                <w:tcPr>
                                  <w:tcW w:w="537" w:type="pct"/>
                                  <w:tcBorders>
                                    <w:top w:val="double" w:sz="4" w:space="0" w:color="A5A5A5"/>
                                    <w:left w:val="double" w:sz="4" w:space="0" w:color="A5A5A5"/>
                                    <w:bottom w:val="double" w:sz="4" w:space="0" w:color="A5A5A5"/>
                                    <w:right w:val="double" w:sz="4" w:space="0" w:color="A5A5A5"/>
                                  </w:tcBorders>
                                  <w:vAlign w:val="center"/>
                                  <w:hideMark/>
                                </w:tcPr>
                                <w:p w14:paraId="0B135BEE" w14:textId="77777777" w:rsidR="003A592D" w:rsidRDefault="003A592D" w:rsidP="000010BD">
                                  <w:pPr>
                                    <w:jc w:val="center"/>
                                  </w:pPr>
                                  <w:r>
                                    <w:t>Micro sleep</w:t>
                                  </w:r>
                                </w:p>
                              </w:tc>
                              <w:tc>
                                <w:tcPr>
                                  <w:tcW w:w="2563" w:type="pct"/>
                                  <w:tcBorders>
                                    <w:top w:val="double" w:sz="4" w:space="0" w:color="A5A5A5"/>
                                    <w:left w:val="double" w:sz="4" w:space="0" w:color="A5A5A5"/>
                                    <w:bottom w:val="double" w:sz="4" w:space="0" w:color="A5A5A5"/>
                                    <w:right w:val="double" w:sz="4" w:space="0" w:color="A5A5A5"/>
                                  </w:tcBorders>
                                  <w:hideMark/>
                                </w:tcPr>
                                <w:p w14:paraId="00BA74A9" w14:textId="77777777" w:rsidR="003A592D" w:rsidRDefault="003A592D" w:rsidP="000010BD">
                                  <w:r>
                                    <w:t xml:space="preserve">There is </w:t>
                                  </w:r>
                                  <w:r w:rsidRPr="00D60026">
                                    <w:rPr>
                                      <w:color w:val="FF0000"/>
                                    </w:rPr>
                                    <w:t>neither DL transmission nor UL reception</w:t>
                                  </w:r>
                                  <w:r>
                                    <w:t>.</w:t>
                                  </w:r>
                                </w:p>
                                <w:p w14:paraId="0C1A178B" w14:textId="77777777" w:rsidR="003A592D" w:rsidRDefault="003A592D" w:rsidP="000010BD">
                                  <w:r>
                                    <w:t>Immediate transition is assumed for network energy saving study purpose from or to a non-sleep state.</w:t>
                                  </w:r>
                                </w:p>
                              </w:tc>
                              <w:tc>
                                <w:tcPr>
                                  <w:tcW w:w="566" w:type="pct"/>
                                  <w:tcBorders>
                                    <w:top w:val="double" w:sz="4" w:space="0" w:color="A5A5A5"/>
                                    <w:left w:val="double" w:sz="4" w:space="0" w:color="A5A5A5"/>
                                    <w:bottom w:val="double" w:sz="4" w:space="0" w:color="A5A5A5"/>
                                    <w:right w:val="double" w:sz="4" w:space="0" w:color="A5A5A5"/>
                                  </w:tcBorders>
                                  <w:hideMark/>
                                </w:tcPr>
                                <w:p w14:paraId="6005E00D" w14:textId="77777777" w:rsidR="003A592D" w:rsidRDefault="003A592D" w:rsidP="000010BD">
                                  <w:r>
                                    <w:t>P3</w:t>
                                  </w:r>
                                </w:p>
                              </w:tc>
                              <w:tc>
                                <w:tcPr>
                                  <w:tcW w:w="728" w:type="pct"/>
                                  <w:tcBorders>
                                    <w:top w:val="double" w:sz="4" w:space="0" w:color="A5A5A5"/>
                                    <w:left w:val="double" w:sz="4" w:space="0" w:color="A5A5A5"/>
                                    <w:bottom w:val="double" w:sz="4" w:space="0" w:color="A5A5A5"/>
                                    <w:right w:val="double" w:sz="4" w:space="0" w:color="A5A5A5"/>
                                  </w:tcBorders>
                                  <w:hideMark/>
                                </w:tcPr>
                                <w:p w14:paraId="5C712CAC" w14:textId="77777777" w:rsidR="003A592D" w:rsidRDefault="003A592D" w:rsidP="000010BD">
                                  <w:r>
                                    <w:t>0</w:t>
                                  </w:r>
                                </w:p>
                              </w:tc>
                              <w:tc>
                                <w:tcPr>
                                  <w:tcW w:w="606" w:type="pct"/>
                                  <w:tcBorders>
                                    <w:top w:val="double" w:sz="4" w:space="0" w:color="A5A5A5"/>
                                    <w:left w:val="double" w:sz="4" w:space="0" w:color="A5A5A5"/>
                                    <w:bottom w:val="double" w:sz="4" w:space="0" w:color="A5A5A5"/>
                                    <w:right w:val="double" w:sz="4" w:space="0" w:color="A5A5A5"/>
                                  </w:tcBorders>
                                  <w:hideMark/>
                                </w:tcPr>
                                <w:p w14:paraId="7CCBB1D3" w14:textId="77777777" w:rsidR="003A592D" w:rsidRDefault="003A592D" w:rsidP="000010BD">
                                  <w:r>
                                    <w:t>0</w:t>
                                  </w:r>
                                </w:p>
                              </w:tc>
                            </w:tr>
                            <w:tr w:rsidR="003A592D" w14:paraId="4F5ABD20" w14:textId="77777777" w:rsidTr="000010BD">
                              <w:tc>
                                <w:tcPr>
                                  <w:tcW w:w="537" w:type="pct"/>
                                  <w:tcBorders>
                                    <w:top w:val="double" w:sz="4" w:space="0" w:color="A5A5A5"/>
                                    <w:left w:val="double" w:sz="4" w:space="0" w:color="A5A5A5"/>
                                    <w:bottom w:val="double" w:sz="4" w:space="0" w:color="A5A5A5"/>
                                    <w:right w:val="double" w:sz="4" w:space="0" w:color="A5A5A5"/>
                                  </w:tcBorders>
                                  <w:vAlign w:val="center"/>
                                  <w:hideMark/>
                                </w:tcPr>
                                <w:p w14:paraId="05F947BE" w14:textId="77777777" w:rsidR="003A592D" w:rsidRDefault="003A592D" w:rsidP="000010BD">
                                  <w:pPr>
                                    <w:jc w:val="center"/>
                                  </w:pPr>
                                  <w:r>
                                    <w:t>Active DL</w:t>
                                  </w:r>
                                </w:p>
                              </w:tc>
                              <w:tc>
                                <w:tcPr>
                                  <w:tcW w:w="2563" w:type="pct"/>
                                  <w:tcBorders>
                                    <w:top w:val="double" w:sz="4" w:space="0" w:color="A5A5A5"/>
                                    <w:left w:val="double" w:sz="4" w:space="0" w:color="A5A5A5"/>
                                    <w:bottom w:val="double" w:sz="4" w:space="0" w:color="A5A5A5"/>
                                    <w:right w:val="double" w:sz="4" w:space="0" w:color="A5A5A5"/>
                                  </w:tcBorders>
                                  <w:hideMark/>
                                </w:tcPr>
                                <w:p w14:paraId="4741EB49" w14:textId="77777777" w:rsidR="003A592D" w:rsidRDefault="003A592D" w:rsidP="000010BD">
                                  <w:r>
                                    <w:t>There is only DL transmission.</w:t>
                                  </w:r>
                                </w:p>
                              </w:tc>
                              <w:tc>
                                <w:tcPr>
                                  <w:tcW w:w="566" w:type="pct"/>
                                  <w:tcBorders>
                                    <w:top w:val="double" w:sz="4" w:space="0" w:color="A5A5A5"/>
                                    <w:left w:val="double" w:sz="4" w:space="0" w:color="A5A5A5"/>
                                    <w:bottom w:val="double" w:sz="4" w:space="0" w:color="A5A5A5"/>
                                    <w:right w:val="double" w:sz="4" w:space="0" w:color="A5A5A5"/>
                                  </w:tcBorders>
                                  <w:hideMark/>
                                </w:tcPr>
                                <w:p w14:paraId="46EC3040" w14:textId="77777777" w:rsidR="003A592D" w:rsidRDefault="003A592D" w:rsidP="000010BD">
                                  <w:r>
                                    <w:t>P4</w:t>
                                  </w:r>
                                </w:p>
                              </w:tc>
                              <w:tc>
                                <w:tcPr>
                                  <w:tcW w:w="728" w:type="pct"/>
                                  <w:tcBorders>
                                    <w:top w:val="double" w:sz="4" w:space="0" w:color="A5A5A5"/>
                                    <w:left w:val="double" w:sz="4" w:space="0" w:color="A5A5A5"/>
                                    <w:bottom w:val="double" w:sz="4" w:space="0" w:color="A5A5A5"/>
                                    <w:right w:val="double" w:sz="4" w:space="0" w:color="A5A5A5"/>
                                  </w:tcBorders>
                                  <w:hideMark/>
                                </w:tcPr>
                                <w:p w14:paraId="6E03F431" w14:textId="77777777" w:rsidR="003A592D" w:rsidRDefault="003A592D" w:rsidP="000010BD">
                                  <w:r>
                                    <w:t>NA</w:t>
                                  </w:r>
                                </w:p>
                              </w:tc>
                              <w:tc>
                                <w:tcPr>
                                  <w:tcW w:w="606" w:type="pct"/>
                                  <w:tcBorders>
                                    <w:top w:val="double" w:sz="4" w:space="0" w:color="A5A5A5"/>
                                    <w:left w:val="double" w:sz="4" w:space="0" w:color="A5A5A5"/>
                                    <w:bottom w:val="double" w:sz="4" w:space="0" w:color="A5A5A5"/>
                                    <w:right w:val="double" w:sz="4" w:space="0" w:color="A5A5A5"/>
                                  </w:tcBorders>
                                  <w:hideMark/>
                                </w:tcPr>
                                <w:p w14:paraId="28BC000D" w14:textId="77777777" w:rsidR="003A592D" w:rsidRDefault="003A592D" w:rsidP="000010BD">
                                  <w:r>
                                    <w:t>NA</w:t>
                                  </w:r>
                                </w:p>
                              </w:tc>
                            </w:tr>
                            <w:tr w:rsidR="003A592D" w14:paraId="52E63F0F" w14:textId="77777777" w:rsidTr="000010BD">
                              <w:tc>
                                <w:tcPr>
                                  <w:tcW w:w="537" w:type="pct"/>
                                  <w:tcBorders>
                                    <w:top w:val="double" w:sz="4" w:space="0" w:color="A5A5A5"/>
                                    <w:left w:val="double" w:sz="4" w:space="0" w:color="A5A5A5"/>
                                    <w:bottom w:val="double" w:sz="4" w:space="0" w:color="A5A5A5"/>
                                    <w:right w:val="double" w:sz="4" w:space="0" w:color="A5A5A5"/>
                                  </w:tcBorders>
                                  <w:vAlign w:val="center"/>
                                  <w:hideMark/>
                                </w:tcPr>
                                <w:p w14:paraId="67165CA0" w14:textId="77777777" w:rsidR="003A592D" w:rsidRDefault="003A592D" w:rsidP="000010BD">
                                  <w:pPr>
                                    <w:jc w:val="center"/>
                                    <w:rPr>
                                      <w:color w:val="FF0000"/>
                                    </w:rPr>
                                  </w:pPr>
                                  <w:r>
                                    <w:rPr>
                                      <w:color w:val="000000"/>
                                    </w:rPr>
                                    <w:t>Active UL</w:t>
                                  </w:r>
                                </w:p>
                              </w:tc>
                              <w:tc>
                                <w:tcPr>
                                  <w:tcW w:w="2563" w:type="pct"/>
                                  <w:tcBorders>
                                    <w:top w:val="double" w:sz="4" w:space="0" w:color="A5A5A5"/>
                                    <w:left w:val="double" w:sz="4" w:space="0" w:color="A5A5A5"/>
                                    <w:bottom w:val="double" w:sz="4" w:space="0" w:color="A5A5A5"/>
                                    <w:right w:val="double" w:sz="4" w:space="0" w:color="A5A5A5"/>
                                  </w:tcBorders>
                                  <w:hideMark/>
                                </w:tcPr>
                                <w:p w14:paraId="5FEC4475" w14:textId="77777777" w:rsidR="003A592D" w:rsidRDefault="003A592D" w:rsidP="000010BD">
                                  <w:r>
                                    <w:t>There is only UL reception.</w:t>
                                  </w:r>
                                </w:p>
                                <w:p w14:paraId="060B30A6" w14:textId="77777777" w:rsidR="003A592D" w:rsidRDefault="003A592D" w:rsidP="000010BD">
                                  <w:pPr>
                                    <w:rPr>
                                      <w:strike/>
                                    </w:rPr>
                                  </w:pPr>
                                  <w:r>
                                    <w:rPr>
                                      <w:strike/>
                                      <w:color w:val="FF0000"/>
                                    </w:rPr>
                                    <w:t>FFS: Whether multiple P5 values are needed to address low power UL mode</w:t>
                                  </w:r>
                                </w:p>
                              </w:tc>
                              <w:tc>
                                <w:tcPr>
                                  <w:tcW w:w="566" w:type="pct"/>
                                  <w:tcBorders>
                                    <w:top w:val="double" w:sz="4" w:space="0" w:color="A5A5A5"/>
                                    <w:left w:val="double" w:sz="4" w:space="0" w:color="A5A5A5"/>
                                    <w:bottom w:val="double" w:sz="4" w:space="0" w:color="A5A5A5"/>
                                    <w:right w:val="double" w:sz="4" w:space="0" w:color="A5A5A5"/>
                                  </w:tcBorders>
                                  <w:hideMark/>
                                </w:tcPr>
                                <w:p w14:paraId="7655F23F" w14:textId="77777777" w:rsidR="003A592D" w:rsidRDefault="003A592D" w:rsidP="000010BD">
                                  <w:r>
                                    <w:t>P5</w:t>
                                  </w:r>
                                </w:p>
                              </w:tc>
                              <w:tc>
                                <w:tcPr>
                                  <w:tcW w:w="728" w:type="pct"/>
                                  <w:tcBorders>
                                    <w:top w:val="double" w:sz="4" w:space="0" w:color="A5A5A5"/>
                                    <w:left w:val="double" w:sz="4" w:space="0" w:color="A5A5A5"/>
                                    <w:bottom w:val="double" w:sz="4" w:space="0" w:color="A5A5A5"/>
                                    <w:right w:val="double" w:sz="4" w:space="0" w:color="A5A5A5"/>
                                  </w:tcBorders>
                                  <w:hideMark/>
                                </w:tcPr>
                                <w:p w14:paraId="5A3B3F97" w14:textId="77777777" w:rsidR="003A592D" w:rsidRDefault="003A592D" w:rsidP="000010BD">
                                  <w:r>
                                    <w:t>NA</w:t>
                                  </w:r>
                                </w:p>
                              </w:tc>
                              <w:tc>
                                <w:tcPr>
                                  <w:tcW w:w="606" w:type="pct"/>
                                  <w:tcBorders>
                                    <w:top w:val="double" w:sz="4" w:space="0" w:color="A5A5A5"/>
                                    <w:left w:val="double" w:sz="4" w:space="0" w:color="A5A5A5"/>
                                    <w:bottom w:val="double" w:sz="4" w:space="0" w:color="A5A5A5"/>
                                    <w:right w:val="double" w:sz="4" w:space="0" w:color="A5A5A5"/>
                                  </w:tcBorders>
                                  <w:hideMark/>
                                </w:tcPr>
                                <w:p w14:paraId="2E03627E" w14:textId="77777777" w:rsidR="003A592D" w:rsidRDefault="003A592D" w:rsidP="000010BD">
                                  <w:r>
                                    <w:t>NA</w:t>
                                  </w:r>
                                </w:p>
                              </w:tc>
                            </w:tr>
                            <w:tr w:rsidR="003A592D" w14:paraId="733C42A2" w14:textId="77777777" w:rsidTr="000010BD">
                              <w:tc>
                                <w:tcPr>
                                  <w:tcW w:w="5000" w:type="pct"/>
                                  <w:gridSpan w:val="5"/>
                                  <w:tcBorders>
                                    <w:top w:val="double" w:sz="4" w:space="0" w:color="A5A5A5"/>
                                    <w:left w:val="double" w:sz="4" w:space="0" w:color="A5A5A5"/>
                                    <w:bottom w:val="double" w:sz="4" w:space="0" w:color="A5A5A5"/>
                                    <w:right w:val="double" w:sz="4" w:space="0" w:color="A5A5A5"/>
                                  </w:tcBorders>
                                  <w:vAlign w:val="center"/>
                                  <w:hideMark/>
                                </w:tcPr>
                                <w:p w14:paraId="660E00A2" w14:textId="77777777" w:rsidR="003A592D" w:rsidRDefault="003A592D" w:rsidP="000010BD">
                                  <w:pPr>
                                    <w:widowControl w:val="0"/>
                                  </w:pPr>
                                  <w:r>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423B2D0E" w14:textId="77777777" w:rsidR="003A592D" w:rsidRDefault="003A592D" w:rsidP="000010BD">
                                  <w:pPr>
                                    <w:widowControl w:val="0"/>
                                  </w:pPr>
                                  <w:r>
                                    <w:t>Note 3: Unit in relative power times duration. FFS: Details on how transition energy is defined.</w:t>
                                  </w:r>
                                </w:p>
                              </w:tc>
                            </w:tr>
                          </w:tbl>
                          <w:p w14:paraId="69D524CE" w14:textId="77777777" w:rsidR="003A592D" w:rsidRDefault="003A592D" w:rsidP="000010BD">
                            <w:pPr>
                              <w:widowControl w:val="0"/>
                              <w:numPr>
                                <w:ilvl w:val="0"/>
                                <w:numId w:val="34"/>
                              </w:numPr>
                              <w:tabs>
                                <w:tab w:val="num" w:pos="720"/>
                              </w:tabs>
                              <w:rPr>
                                <w:rFonts w:ascii="Times" w:eastAsia="Batang" w:hAnsi="Times"/>
                                <w:lang w:val="en-GB"/>
                              </w:rPr>
                            </w:pPr>
                            <w:r>
                              <w:t xml:space="preserve">For simultaneous DL and UL transmission for FDD, the power for UL reception is neglected in this study. </w:t>
                            </w:r>
                          </w:p>
                          <w:p w14:paraId="30F1D8AA" w14:textId="77777777" w:rsidR="003A592D" w:rsidRDefault="003A592D" w:rsidP="000010BD">
                            <w:pPr>
                              <w:numPr>
                                <w:ilvl w:val="0"/>
                                <w:numId w:val="34"/>
                              </w:numPr>
                              <w:tabs>
                                <w:tab w:val="num" w:pos="720"/>
                              </w:tabs>
                            </w:pPr>
                            <w:r>
                              <w:t>FFS: Optionally, a state machine where BS may transit between sleep modes without entering non-sleep mode can be considered. Companies are to report the involved sleep modes and the assumptions for inter-sleep mode transition time used in their evaluations.</w:t>
                            </w:r>
                          </w:p>
                          <w:p w14:paraId="441C5F23" w14:textId="558559BA" w:rsidR="003A592D" w:rsidRPr="000010BD" w:rsidRDefault="003A592D" w:rsidP="000010BD">
                            <w:pPr>
                              <w:widowControl w:val="0"/>
                              <w:numPr>
                                <w:ilvl w:val="0"/>
                                <w:numId w:val="34"/>
                              </w:numPr>
                              <w:tabs>
                                <w:tab w:val="num" w:pos="720"/>
                              </w:tabs>
                            </w:pPr>
                            <w:r>
                              <w:rPr>
                                <w:iCs/>
                                <w:color w:val="FF0000"/>
                              </w:rPr>
                              <w:t>FFS: Details on how to use the above table for low power uplink reception (e.g. for WUS).</w:t>
                            </w:r>
                          </w:p>
                        </w:txbxContent>
                      </wps:txbx>
                      <wps:bodyPr rot="0" vert="horz" wrap="square" lIns="91440" tIns="45720" rIns="91440" bIns="45720" anchor="t" anchorCtr="0" upright="1">
                        <a:noAutofit/>
                      </wps:bodyPr>
                    </wps:wsp>
                  </a:graphicData>
                </a:graphic>
              </wp:inline>
            </w:drawing>
          </mc:Choice>
          <mc:Fallback>
            <w:pict>
              <v:shapetype w14:anchorId="1AE5BCF9" id="_x0000_t202" coordsize="21600,21600" o:spt="202" path="m,l,21600r21600,l21600,xe">
                <v:stroke joinstyle="miter"/>
                <v:path gradientshapeok="t" o:connecttype="rect"/>
              </v:shapetype>
              <v:shape id="文本框 2" o:spid="_x0000_s1026" type="#_x0000_t202" style="width:453.5pt;height:3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">
                <v:textbox>
                  <w:txbxContent>
                    <w:p w14:paraId="4E3BECA4" w14:textId="77777777" w:rsidR="003A592D" w:rsidRDefault="003A592D" w:rsidP="000010BD">
                      <w:pPr>
                        <w:rPr>
                          <w:b/>
                          <w:highlight w:val="green"/>
                        </w:rPr>
                      </w:pPr>
                      <w:r>
                        <w:rPr>
                          <w:b/>
                          <w:bCs/>
                          <w:iCs/>
                          <w:szCs w:val="20"/>
                          <w:highlight w:val="green"/>
                        </w:rPr>
                        <w:t>Agreement</w:t>
                      </w:r>
                    </w:p>
                    <w:p w14:paraId="6BF2387A" w14:textId="77777777" w:rsidR="003A592D" w:rsidRDefault="003A592D" w:rsidP="000010BD">
                      <w:pPr>
                        <w:rPr>
                          <w:b/>
                        </w:rPr>
                      </w:pPr>
                      <w:r>
                        <w:rPr>
                          <w:b/>
                        </w:rPr>
                        <w:t>For the purpose of evaluation, adopt the following as BS power consumption model. These entries for this table is per reference configuration set.</w:t>
                      </w:r>
                    </w:p>
                    <w:p w14:paraId="466D858C" w14:textId="77777777" w:rsidR="003A592D" w:rsidRDefault="003A592D" w:rsidP="000010BD">
                      <w:pPr>
                        <w:numPr>
                          <w:ilvl w:val="0"/>
                          <w:numId w:val="34"/>
                        </w:numPr>
                        <w:tabs>
                          <w:tab w:val="num" w:pos="720"/>
                        </w:tabs>
                        <w:rPr>
                          <w:b/>
                          <w:color w:val="C00000"/>
                        </w:rPr>
                      </w:pPr>
                      <w:r>
                        <w:rPr>
                          <w:b/>
                        </w:rPr>
                        <w:t>FFS: One or multiple values for relative power and transition time.</w:t>
                      </w:r>
                    </w:p>
                    <w:tbl>
                      <w:tblPr>
                        <w:tblW w:w="495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
                        <w:gridCol w:w="4434"/>
                        <w:gridCol w:w="979"/>
                        <w:gridCol w:w="1260"/>
                        <w:gridCol w:w="1050"/>
                      </w:tblGrid>
                      <w:tr w:rsidR="003A592D" w14:paraId="0663410B" w14:textId="77777777" w:rsidTr="000010BD">
                        <w:tc>
                          <w:tcPr>
                            <w:tcW w:w="537" w:type="pct"/>
                            <w:tcBorders>
                              <w:top w:val="double" w:sz="4" w:space="0" w:color="A5A5A5"/>
                              <w:left w:val="double" w:sz="4" w:space="0" w:color="A5A5A5"/>
                              <w:bottom w:val="double" w:sz="4" w:space="0" w:color="A5A5A5"/>
                              <w:right w:val="double" w:sz="4" w:space="0" w:color="A5A5A5"/>
                            </w:tcBorders>
                            <w:vAlign w:val="center"/>
                            <w:hideMark/>
                          </w:tcPr>
                          <w:p w14:paraId="72A934FB" w14:textId="77777777" w:rsidR="003A592D" w:rsidRDefault="003A592D" w:rsidP="000010BD">
                            <w:pPr>
                              <w:jc w:val="center"/>
                              <w:rPr>
                                <w:rFonts w:ascii="Calibri" w:eastAsia="Malgun Gothic" w:hAnsi="Calibri"/>
                                <w:b/>
                                <w:bCs/>
                                <w:kern w:val="2"/>
                                <w:szCs w:val="22"/>
                              </w:rPr>
                            </w:pPr>
                            <w:r>
                              <w:rPr>
                                <w:rFonts w:ascii="Calibri" w:eastAsia="Malgun Gothic" w:hAnsi="Calibri"/>
                                <w:b/>
                                <w:bCs/>
                                <w:kern w:val="2"/>
                                <w:szCs w:val="22"/>
                              </w:rPr>
                              <w:t>Power state</w:t>
                            </w:r>
                          </w:p>
                        </w:tc>
                        <w:tc>
                          <w:tcPr>
                            <w:tcW w:w="2563" w:type="pct"/>
                            <w:tcBorders>
                              <w:top w:val="double" w:sz="4" w:space="0" w:color="A5A5A5"/>
                              <w:left w:val="double" w:sz="4" w:space="0" w:color="A5A5A5"/>
                              <w:bottom w:val="double" w:sz="4" w:space="0" w:color="A5A5A5"/>
                              <w:right w:val="double" w:sz="4" w:space="0" w:color="A5A5A5"/>
                            </w:tcBorders>
                            <w:vAlign w:val="center"/>
                            <w:hideMark/>
                          </w:tcPr>
                          <w:p w14:paraId="60627B51" w14:textId="77777777" w:rsidR="003A592D" w:rsidRDefault="003A592D" w:rsidP="000010BD">
                            <w:pPr>
                              <w:jc w:val="center"/>
                              <w:rPr>
                                <w:rFonts w:ascii="Calibri" w:eastAsia="Malgun Gothic" w:hAnsi="Calibri"/>
                                <w:b/>
                                <w:bCs/>
                                <w:kern w:val="2"/>
                                <w:szCs w:val="22"/>
                              </w:rPr>
                            </w:pPr>
                            <w:r>
                              <w:rPr>
                                <w:rFonts w:ascii="Calibri" w:eastAsia="Malgun Gothic" w:hAnsi="Calibri"/>
                                <w:b/>
                                <w:bCs/>
                                <w:kern w:val="2"/>
                                <w:szCs w:val="22"/>
                              </w:rPr>
                              <w:t>Characteristic</w:t>
                            </w:r>
                          </w:p>
                        </w:tc>
                        <w:tc>
                          <w:tcPr>
                            <w:tcW w:w="566" w:type="pct"/>
                            <w:tcBorders>
                              <w:top w:val="double" w:sz="4" w:space="0" w:color="A5A5A5"/>
                              <w:left w:val="double" w:sz="4" w:space="0" w:color="A5A5A5"/>
                              <w:bottom w:val="double" w:sz="4" w:space="0" w:color="A5A5A5"/>
                              <w:right w:val="double" w:sz="4" w:space="0" w:color="A5A5A5"/>
                            </w:tcBorders>
                            <w:vAlign w:val="center"/>
                            <w:hideMark/>
                          </w:tcPr>
                          <w:p w14:paraId="3D21AF43" w14:textId="77777777" w:rsidR="003A592D" w:rsidRDefault="003A592D" w:rsidP="000010BD">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p>
                        </w:tc>
                        <w:tc>
                          <w:tcPr>
                            <w:tcW w:w="728" w:type="pct"/>
                            <w:tcBorders>
                              <w:top w:val="double" w:sz="4" w:space="0" w:color="A5A5A5"/>
                              <w:left w:val="double" w:sz="4" w:space="0" w:color="A5A5A5"/>
                              <w:bottom w:val="double" w:sz="4" w:space="0" w:color="A5A5A5"/>
                              <w:right w:val="double" w:sz="4" w:space="0" w:color="A5A5A5"/>
                            </w:tcBorders>
                            <w:vAlign w:val="center"/>
                            <w:hideMark/>
                          </w:tcPr>
                          <w:p w14:paraId="504D7934" w14:textId="77777777" w:rsidR="003A592D" w:rsidRDefault="003A592D" w:rsidP="000010BD">
                            <w:pPr>
                              <w:pStyle w:val="TAH"/>
                              <w:rPr>
                                <w:rFonts w:ascii="Calibri" w:hAnsi="Calibri"/>
                                <w:bCs/>
                                <w:kern w:val="2"/>
                                <w:sz w:val="20"/>
                                <w:szCs w:val="22"/>
                                <w:lang w:val="en-US"/>
                              </w:rPr>
                            </w:pPr>
                            <w:r>
                              <w:rPr>
                                <w:rFonts w:ascii="Calibri" w:hAnsi="Calibri"/>
                                <w:bCs/>
                                <w:kern w:val="2"/>
                                <w:sz w:val="20"/>
                                <w:szCs w:val="22"/>
                                <w:lang w:val="en-US"/>
                              </w:rPr>
                              <w:t>Additional transition energy</w:t>
                            </w:r>
                            <w:r>
                              <w:rPr>
                                <w:rFonts w:ascii="Calibri" w:hAnsi="Calibri"/>
                                <w:bCs/>
                                <w:color w:val="FF0000"/>
                                <w:kern w:val="2"/>
                                <w:sz w:val="20"/>
                                <w:szCs w:val="22"/>
                                <w:vertAlign w:val="superscript"/>
                                <w:lang w:val="en-US"/>
                              </w:rPr>
                              <w:t>3</w:t>
                            </w:r>
                          </w:p>
                        </w:tc>
                        <w:tc>
                          <w:tcPr>
                            <w:tcW w:w="606" w:type="pct"/>
                            <w:tcBorders>
                              <w:top w:val="double" w:sz="4" w:space="0" w:color="A5A5A5"/>
                              <w:left w:val="double" w:sz="4" w:space="0" w:color="A5A5A5"/>
                              <w:bottom w:val="double" w:sz="4" w:space="0" w:color="A5A5A5"/>
                              <w:right w:val="double" w:sz="4" w:space="0" w:color="A5A5A5"/>
                            </w:tcBorders>
                            <w:vAlign w:val="center"/>
                            <w:hideMark/>
                          </w:tcPr>
                          <w:p w14:paraId="472F8DE4" w14:textId="77777777" w:rsidR="003A592D" w:rsidRDefault="003A592D" w:rsidP="000010BD">
                            <w:pPr>
                              <w:rPr>
                                <w:rFonts w:ascii="Times" w:hAnsi="Times"/>
                                <w:b/>
                                <w:bCs/>
                                <w:lang w:val="en-GB"/>
                              </w:rPr>
                            </w:pPr>
                            <w:r>
                              <w:rPr>
                                <w:b/>
                                <w:bCs/>
                              </w:rPr>
                              <w:t>Total transition time</w:t>
                            </w:r>
                          </w:p>
                        </w:tc>
                      </w:tr>
                      <w:tr w:rsidR="003A592D" w14:paraId="6A5D7DF9" w14:textId="77777777" w:rsidTr="000010BD">
                        <w:tc>
                          <w:tcPr>
                            <w:tcW w:w="537" w:type="pct"/>
                            <w:tcBorders>
                              <w:top w:val="double" w:sz="4" w:space="0" w:color="A5A5A5"/>
                              <w:left w:val="double" w:sz="4" w:space="0" w:color="A5A5A5"/>
                              <w:bottom w:val="double" w:sz="4" w:space="0" w:color="A5A5A5"/>
                              <w:right w:val="double" w:sz="4" w:space="0" w:color="A5A5A5"/>
                            </w:tcBorders>
                            <w:vAlign w:val="center"/>
                            <w:hideMark/>
                          </w:tcPr>
                          <w:p w14:paraId="28C2F4FA" w14:textId="77777777" w:rsidR="003A592D" w:rsidRDefault="003A592D" w:rsidP="000010BD">
                            <w:pPr>
                              <w:jc w:val="center"/>
                            </w:pPr>
                            <w:r>
                              <w:t>Deep sleep</w:t>
                            </w:r>
                            <w:r>
                              <w:rPr>
                                <w:color w:val="FF0000"/>
                                <w:sz w:val="32"/>
                                <w:vertAlign w:val="superscript"/>
                              </w:rPr>
                              <w:t>1</w:t>
                            </w:r>
                          </w:p>
                        </w:tc>
                        <w:tc>
                          <w:tcPr>
                            <w:tcW w:w="2563" w:type="pct"/>
                            <w:tcBorders>
                              <w:top w:val="double" w:sz="4" w:space="0" w:color="A5A5A5"/>
                              <w:left w:val="double" w:sz="4" w:space="0" w:color="A5A5A5"/>
                              <w:bottom w:val="double" w:sz="4" w:space="0" w:color="A5A5A5"/>
                              <w:right w:val="double" w:sz="4" w:space="0" w:color="A5A5A5"/>
                            </w:tcBorders>
                            <w:hideMark/>
                          </w:tcPr>
                          <w:p w14:paraId="5A3CD437" w14:textId="77777777" w:rsidR="003A592D" w:rsidRDefault="003A592D" w:rsidP="000010BD">
                            <w:r>
                              <w:t xml:space="preserve">There is </w:t>
                            </w:r>
                            <w:r w:rsidRPr="00D60026">
                              <w:rPr>
                                <w:color w:val="FF0000"/>
                              </w:rPr>
                              <w:t>neither DL transmission nor UL reception</w:t>
                            </w:r>
                            <w:r>
                              <w:t xml:space="preserve">. </w:t>
                            </w:r>
                          </w:p>
                          <w:p w14:paraId="6AA62110" w14:textId="77777777" w:rsidR="003A592D" w:rsidRDefault="003A592D" w:rsidP="000010BD">
                            <w:r>
                              <w:t xml:space="preserve">Time interval for the sleep should be larger than the total transition time entering and leaving this state. </w:t>
                            </w:r>
                          </w:p>
                        </w:tc>
                        <w:tc>
                          <w:tcPr>
                            <w:tcW w:w="566" w:type="pct"/>
                            <w:tcBorders>
                              <w:top w:val="double" w:sz="4" w:space="0" w:color="A5A5A5"/>
                              <w:left w:val="double" w:sz="4" w:space="0" w:color="A5A5A5"/>
                              <w:bottom w:val="double" w:sz="4" w:space="0" w:color="A5A5A5"/>
                              <w:right w:val="double" w:sz="4" w:space="0" w:color="A5A5A5"/>
                            </w:tcBorders>
                            <w:hideMark/>
                          </w:tcPr>
                          <w:p w14:paraId="024F4FEA" w14:textId="77777777" w:rsidR="003A592D" w:rsidRDefault="003A592D" w:rsidP="000010BD">
                            <w:r>
                              <w:t>P1=1</w:t>
                            </w:r>
                          </w:p>
                        </w:tc>
                        <w:tc>
                          <w:tcPr>
                            <w:tcW w:w="728" w:type="pct"/>
                            <w:tcBorders>
                              <w:top w:val="double" w:sz="4" w:space="0" w:color="A5A5A5"/>
                              <w:left w:val="double" w:sz="4" w:space="0" w:color="A5A5A5"/>
                              <w:bottom w:val="double" w:sz="4" w:space="0" w:color="A5A5A5"/>
                              <w:right w:val="double" w:sz="4" w:space="0" w:color="A5A5A5"/>
                            </w:tcBorders>
                            <w:hideMark/>
                          </w:tcPr>
                          <w:p w14:paraId="37B9631B" w14:textId="77777777" w:rsidR="003A592D" w:rsidRDefault="003A592D" w:rsidP="000010BD">
                            <w:r>
                              <w:t>E1</w:t>
                            </w:r>
                          </w:p>
                        </w:tc>
                        <w:tc>
                          <w:tcPr>
                            <w:tcW w:w="606" w:type="pct"/>
                            <w:tcBorders>
                              <w:top w:val="double" w:sz="4" w:space="0" w:color="A5A5A5"/>
                              <w:left w:val="double" w:sz="4" w:space="0" w:color="A5A5A5"/>
                              <w:bottom w:val="double" w:sz="4" w:space="0" w:color="A5A5A5"/>
                              <w:right w:val="double" w:sz="4" w:space="0" w:color="A5A5A5"/>
                            </w:tcBorders>
                            <w:hideMark/>
                          </w:tcPr>
                          <w:p w14:paraId="5E1BC4E5" w14:textId="77777777" w:rsidR="003A592D" w:rsidRDefault="003A592D" w:rsidP="000010BD">
                            <w:r>
                              <w:t xml:space="preserve">T1 </w:t>
                            </w:r>
                          </w:p>
                        </w:tc>
                      </w:tr>
                      <w:tr w:rsidR="003A592D" w14:paraId="6A9902F5" w14:textId="77777777" w:rsidTr="000010BD">
                        <w:tc>
                          <w:tcPr>
                            <w:tcW w:w="537" w:type="pct"/>
                            <w:tcBorders>
                              <w:top w:val="double" w:sz="4" w:space="0" w:color="A5A5A5"/>
                              <w:left w:val="double" w:sz="4" w:space="0" w:color="A5A5A5"/>
                              <w:bottom w:val="double" w:sz="4" w:space="0" w:color="A5A5A5"/>
                              <w:right w:val="double" w:sz="4" w:space="0" w:color="A5A5A5"/>
                            </w:tcBorders>
                            <w:vAlign w:val="center"/>
                            <w:hideMark/>
                          </w:tcPr>
                          <w:p w14:paraId="1FB6B22B" w14:textId="77777777" w:rsidR="003A592D" w:rsidRDefault="003A592D" w:rsidP="000010BD">
                            <w:pPr>
                              <w:jc w:val="center"/>
                            </w:pPr>
                            <w:r>
                              <w:t>Light sleep</w:t>
                            </w:r>
                          </w:p>
                        </w:tc>
                        <w:tc>
                          <w:tcPr>
                            <w:tcW w:w="2563" w:type="pct"/>
                            <w:tcBorders>
                              <w:top w:val="double" w:sz="4" w:space="0" w:color="A5A5A5"/>
                              <w:left w:val="double" w:sz="4" w:space="0" w:color="A5A5A5"/>
                              <w:bottom w:val="double" w:sz="4" w:space="0" w:color="A5A5A5"/>
                              <w:right w:val="double" w:sz="4" w:space="0" w:color="A5A5A5"/>
                            </w:tcBorders>
                            <w:hideMark/>
                          </w:tcPr>
                          <w:p w14:paraId="3EDDE700" w14:textId="77777777" w:rsidR="003A592D" w:rsidRDefault="003A592D" w:rsidP="000010BD">
                            <w:r>
                              <w:t xml:space="preserve">There is </w:t>
                            </w:r>
                            <w:r w:rsidRPr="00D60026">
                              <w:rPr>
                                <w:color w:val="FF0000"/>
                              </w:rPr>
                              <w:t>neither DL transmission nor UL reception</w:t>
                            </w:r>
                            <w:r>
                              <w:t xml:space="preserve">. </w:t>
                            </w:r>
                          </w:p>
                          <w:p w14:paraId="61F3BA7F" w14:textId="77777777" w:rsidR="003A592D" w:rsidRDefault="003A592D" w:rsidP="000010BD">
                            <w:r>
                              <w:t>Time interval for the sleep should be larger than the total transition time entering and leaving this state.</w:t>
                            </w:r>
                          </w:p>
                          <w:p w14:paraId="5E468F9F" w14:textId="77777777" w:rsidR="003A592D" w:rsidRDefault="003A592D" w:rsidP="000010BD">
                            <w:r>
                              <w:t>(P2&gt;P1)</w:t>
                            </w:r>
                          </w:p>
                        </w:tc>
                        <w:tc>
                          <w:tcPr>
                            <w:tcW w:w="566" w:type="pct"/>
                            <w:tcBorders>
                              <w:top w:val="double" w:sz="4" w:space="0" w:color="A5A5A5"/>
                              <w:left w:val="double" w:sz="4" w:space="0" w:color="A5A5A5"/>
                              <w:bottom w:val="double" w:sz="4" w:space="0" w:color="A5A5A5"/>
                              <w:right w:val="double" w:sz="4" w:space="0" w:color="A5A5A5"/>
                            </w:tcBorders>
                            <w:hideMark/>
                          </w:tcPr>
                          <w:p w14:paraId="5400BFC5" w14:textId="77777777" w:rsidR="003A592D" w:rsidRDefault="003A592D" w:rsidP="000010BD">
                            <w:r>
                              <w:t>P2</w:t>
                            </w:r>
                          </w:p>
                        </w:tc>
                        <w:tc>
                          <w:tcPr>
                            <w:tcW w:w="728" w:type="pct"/>
                            <w:tcBorders>
                              <w:top w:val="double" w:sz="4" w:space="0" w:color="A5A5A5"/>
                              <w:left w:val="double" w:sz="4" w:space="0" w:color="A5A5A5"/>
                              <w:bottom w:val="double" w:sz="4" w:space="0" w:color="A5A5A5"/>
                              <w:right w:val="double" w:sz="4" w:space="0" w:color="A5A5A5"/>
                            </w:tcBorders>
                            <w:hideMark/>
                          </w:tcPr>
                          <w:p w14:paraId="3BC9CFD1" w14:textId="77777777" w:rsidR="003A592D" w:rsidRDefault="003A592D" w:rsidP="000010BD">
                            <w:r>
                              <w:t>E2</w:t>
                            </w:r>
                          </w:p>
                        </w:tc>
                        <w:tc>
                          <w:tcPr>
                            <w:tcW w:w="606" w:type="pct"/>
                            <w:tcBorders>
                              <w:top w:val="double" w:sz="4" w:space="0" w:color="A5A5A5"/>
                              <w:left w:val="double" w:sz="4" w:space="0" w:color="A5A5A5"/>
                              <w:bottom w:val="double" w:sz="4" w:space="0" w:color="A5A5A5"/>
                              <w:right w:val="double" w:sz="4" w:space="0" w:color="A5A5A5"/>
                            </w:tcBorders>
                            <w:hideMark/>
                          </w:tcPr>
                          <w:p w14:paraId="48366A4E" w14:textId="77777777" w:rsidR="003A592D" w:rsidRDefault="003A592D" w:rsidP="000010BD">
                            <w:r>
                              <w:t xml:space="preserve">T2 </w:t>
                            </w:r>
                          </w:p>
                        </w:tc>
                      </w:tr>
                      <w:tr w:rsidR="003A592D" w14:paraId="2D71E8B6" w14:textId="77777777" w:rsidTr="000010BD">
                        <w:tc>
                          <w:tcPr>
                            <w:tcW w:w="537" w:type="pct"/>
                            <w:tcBorders>
                              <w:top w:val="double" w:sz="4" w:space="0" w:color="A5A5A5"/>
                              <w:left w:val="double" w:sz="4" w:space="0" w:color="A5A5A5"/>
                              <w:bottom w:val="double" w:sz="4" w:space="0" w:color="A5A5A5"/>
                              <w:right w:val="double" w:sz="4" w:space="0" w:color="A5A5A5"/>
                            </w:tcBorders>
                            <w:vAlign w:val="center"/>
                            <w:hideMark/>
                          </w:tcPr>
                          <w:p w14:paraId="0B135BEE" w14:textId="77777777" w:rsidR="003A592D" w:rsidRDefault="003A592D" w:rsidP="000010BD">
                            <w:pPr>
                              <w:jc w:val="center"/>
                            </w:pPr>
                            <w:r>
                              <w:t>Micro sleep</w:t>
                            </w:r>
                          </w:p>
                        </w:tc>
                        <w:tc>
                          <w:tcPr>
                            <w:tcW w:w="2563" w:type="pct"/>
                            <w:tcBorders>
                              <w:top w:val="double" w:sz="4" w:space="0" w:color="A5A5A5"/>
                              <w:left w:val="double" w:sz="4" w:space="0" w:color="A5A5A5"/>
                              <w:bottom w:val="double" w:sz="4" w:space="0" w:color="A5A5A5"/>
                              <w:right w:val="double" w:sz="4" w:space="0" w:color="A5A5A5"/>
                            </w:tcBorders>
                            <w:hideMark/>
                          </w:tcPr>
                          <w:p w14:paraId="00BA74A9" w14:textId="77777777" w:rsidR="003A592D" w:rsidRDefault="003A592D" w:rsidP="000010BD">
                            <w:r>
                              <w:t xml:space="preserve">There is </w:t>
                            </w:r>
                            <w:r w:rsidRPr="00D60026">
                              <w:rPr>
                                <w:color w:val="FF0000"/>
                              </w:rPr>
                              <w:t>neither DL transmission nor UL reception</w:t>
                            </w:r>
                            <w:r>
                              <w:t>.</w:t>
                            </w:r>
                          </w:p>
                          <w:p w14:paraId="0C1A178B" w14:textId="77777777" w:rsidR="003A592D" w:rsidRDefault="003A592D" w:rsidP="000010BD">
                            <w:r>
                              <w:t>Immediate transition is assumed for network energy saving study purpose from or to a non-sleep state.</w:t>
                            </w:r>
                          </w:p>
                        </w:tc>
                        <w:tc>
                          <w:tcPr>
                            <w:tcW w:w="566" w:type="pct"/>
                            <w:tcBorders>
                              <w:top w:val="double" w:sz="4" w:space="0" w:color="A5A5A5"/>
                              <w:left w:val="double" w:sz="4" w:space="0" w:color="A5A5A5"/>
                              <w:bottom w:val="double" w:sz="4" w:space="0" w:color="A5A5A5"/>
                              <w:right w:val="double" w:sz="4" w:space="0" w:color="A5A5A5"/>
                            </w:tcBorders>
                            <w:hideMark/>
                          </w:tcPr>
                          <w:p w14:paraId="6005E00D" w14:textId="77777777" w:rsidR="003A592D" w:rsidRDefault="003A592D" w:rsidP="000010BD">
                            <w:r>
                              <w:t>P3</w:t>
                            </w:r>
                          </w:p>
                        </w:tc>
                        <w:tc>
                          <w:tcPr>
                            <w:tcW w:w="728" w:type="pct"/>
                            <w:tcBorders>
                              <w:top w:val="double" w:sz="4" w:space="0" w:color="A5A5A5"/>
                              <w:left w:val="double" w:sz="4" w:space="0" w:color="A5A5A5"/>
                              <w:bottom w:val="double" w:sz="4" w:space="0" w:color="A5A5A5"/>
                              <w:right w:val="double" w:sz="4" w:space="0" w:color="A5A5A5"/>
                            </w:tcBorders>
                            <w:hideMark/>
                          </w:tcPr>
                          <w:p w14:paraId="5C712CAC" w14:textId="77777777" w:rsidR="003A592D" w:rsidRDefault="003A592D" w:rsidP="000010BD">
                            <w:r>
                              <w:t>0</w:t>
                            </w:r>
                          </w:p>
                        </w:tc>
                        <w:tc>
                          <w:tcPr>
                            <w:tcW w:w="606" w:type="pct"/>
                            <w:tcBorders>
                              <w:top w:val="double" w:sz="4" w:space="0" w:color="A5A5A5"/>
                              <w:left w:val="double" w:sz="4" w:space="0" w:color="A5A5A5"/>
                              <w:bottom w:val="double" w:sz="4" w:space="0" w:color="A5A5A5"/>
                              <w:right w:val="double" w:sz="4" w:space="0" w:color="A5A5A5"/>
                            </w:tcBorders>
                            <w:hideMark/>
                          </w:tcPr>
                          <w:p w14:paraId="7CCBB1D3" w14:textId="77777777" w:rsidR="003A592D" w:rsidRDefault="003A592D" w:rsidP="000010BD">
                            <w:r>
                              <w:t>0</w:t>
                            </w:r>
                          </w:p>
                        </w:tc>
                      </w:tr>
                      <w:tr w:rsidR="003A592D" w14:paraId="4F5ABD20" w14:textId="77777777" w:rsidTr="000010BD">
                        <w:tc>
                          <w:tcPr>
                            <w:tcW w:w="537" w:type="pct"/>
                            <w:tcBorders>
                              <w:top w:val="double" w:sz="4" w:space="0" w:color="A5A5A5"/>
                              <w:left w:val="double" w:sz="4" w:space="0" w:color="A5A5A5"/>
                              <w:bottom w:val="double" w:sz="4" w:space="0" w:color="A5A5A5"/>
                              <w:right w:val="double" w:sz="4" w:space="0" w:color="A5A5A5"/>
                            </w:tcBorders>
                            <w:vAlign w:val="center"/>
                            <w:hideMark/>
                          </w:tcPr>
                          <w:p w14:paraId="05F947BE" w14:textId="77777777" w:rsidR="003A592D" w:rsidRDefault="003A592D" w:rsidP="000010BD">
                            <w:pPr>
                              <w:jc w:val="center"/>
                            </w:pPr>
                            <w:r>
                              <w:t>Active DL</w:t>
                            </w:r>
                          </w:p>
                        </w:tc>
                        <w:tc>
                          <w:tcPr>
                            <w:tcW w:w="2563" w:type="pct"/>
                            <w:tcBorders>
                              <w:top w:val="double" w:sz="4" w:space="0" w:color="A5A5A5"/>
                              <w:left w:val="double" w:sz="4" w:space="0" w:color="A5A5A5"/>
                              <w:bottom w:val="double" w:sz="4" w:space="0" w:color="A5A5A5"/>
                              <w:right w:val="double" w:sz="4" w:space="0" w:color="A5A5A5"/>
                            </w:tcBorders>
                            <w:hideMark/>
                          </w:tcPr>
                          <w:p w14:paraId="4741EB49" w14:textId="77777777" w:rsidR="003A592D" w:rsidRDefault="003A592D" w:rsidP="000010BD">
                            <w:r>
                              <w:t>There is only DL transmission.</w:t>
                            </w:r>
                          </w:p>
                        </w:tc>
                        <w:tc>
                          <w:tcPr>
                            <w:tcW w:w="566" w:type="pct"/>
                            <w:tcBorders>
                              <w:top w:val="double" w:sz="4" w:space="0" w:color="A5A5A5"/>
                              <w:left w:val="double" w:sz="4" w:space="0" w:color="A5A5A5"/>
                              <w:bottom w:val="double" w:sz="4" w:space="0" w:color="A5A5A5"/>
                              <w:right w:val="double" w:sz="4" w:space="0" w:color="A5A5A5"/>
                            </w:tcBorders>
                            <w:hideMark/>
                          </w:tcPr>
                          <w:p w14:paraId="46EC3040" w14:textId="77777777" w:rsidR="003A592D" w:rsidRDefault="003A592D" w:rsidP="000010BD">
                            <w:r>
                              <w:t>P4</w:t>
                            </w:r>
                          </w:p>
                        </w:tc>
                        <w:tc>
                          <w:tcPr>
                            <w:tcW w:w="728" w:type="pct"/>
                            <w:tcBorders>
                              <w:top w:val="double" w:sz="4" w:space="0" w:color="A5A5A5"/>
                              <w:left w:val="double" w:sz="4" w:space="0" w:color="A5A5A5"/>
                              <w:bottom w:val="double" w:sz="4" w:space="0" w:color="A5A5A5"/>
                              <w:right w:val="double" w:sz="4" w:space="0" w:color="A5A5A5"/>
                            </w:tcBorders>
                            <w:hideMark/>
                          </w:tcPr>
                          <w:p w14:paraId="6E03F431" w14:textId="77777777" w:rsidR="003A592D" w:rsidRDefault="003A592D" w:rsidP="000010BD">
                            <w:r>
                              <w:t>NA</w:t>
                            </w:r>
                          </w:p>
                        </w:tc>
                        <w:tc>
                          <w:tcPr>
                            <w:tcW w:w="606" w:type="pct"/>
                            <w:tcBorders>
                              <w:top w:val="double" w:sz="4" w:space="0" w:color="A5A5A5"/>
                              <w:left w:val="double" w:sz="4" w:space="0" w:color="A5A5A5"/>
                              <w:bottom w:val="double" w:sz="4" w:space="0" w:color="A5A5A5"/>
                              <w:right w:val="double" w:sz="4" w:space="0" w:color="A5A5A5"/>
                            </w:tcBorders>
                            <w:hideMark/>
                          </w:tcPr>
                          <w:p w14:paraId="28BC000D" w14:textId="77777777" w:rsidR="003A592D" w:rsidRDefault="003A592D" w:rsidP="000010BD">
                            <w:r>
                              <w:t>NA</w:t>
                            </w:r>
                          </w:p>
                        </w:tc>
                      </w:tr>
                      <w:tr w:rsidR="003A592D" w14:paraId="52E63F0F" w14:textId="77777777" w:rsidTr="000010BD">
                        <w:tc>
                          <w:tcPr>
                            <w:tcW w:w="537" w:type="pct"/>
                            <w:tcBorders>
                              <w:top w:val="double" w:sz="4" w:space="0" w:color="A5A5A5"/>
                              <w:left w:val="double" w:sz="4" w:space="0" w:color="A5A5A5"/>
                              <w:bottom w:val="double" w:sz="4" w:space="0" w:color="A5A5A5"/>
                              <w:right w:val="double" w:sz="4" w:space="0" w:color="A5A5A5"/>
                            </w:tcBorders>
                            <w:vAlign w:val="center"/>
                            <w:hideMark/>
                          </w:tcPr>
                          <w:p w14:paraId="67165CA0" w14:textId="77777777" w:rsidR="003A592D" w:rsidRDefault="003A592D" w:rsidP="000010BD">
                            <w:pPr>
                              <w:jc w:val="center"/>
                              <w:rPr>
                                <w:color w:val="FF0000"/>
                              </w:rPr>
                            </w:pPr>
                            <w:r>
                              <w:rPr>
                                <w:color w:val="000000"/>
                              </w:rPr>
                              <w:t>Active UL</w:t>
                            </w:r>
                          </w:p>
                        </w:tc>
                        <w:tc>
                          <w:tcPr>
                            <w:tcW w:w="2563" w:type="pct"/>
                            <w:tcBorders>
                              <w:top w:val="double" w:sz="4" w:space="0" w:color="A5A5A5"/>
                              <w:left w:val="double" w:sz="4" w:space="0" w:color="A5A5A5"/>
                              <w:bottom w:val="double" w:sz="4" w:space="0" w:color="A5A5A5"/>
                              <w:right w:val="double" w:sz="4" w:space="0" w:color="A5A5A5"/>
                            </w:tcBorders>
                            <w:hideMark/>
                          </w:tcPr>
                          <w:p w14:paraId="5FEC4475" w14:textId="77777777" w:rsidR="003A592D" w:rsidRDefault="003A592D" w:rsidP="000010BD">
                            <w:r>
                              <w:t>There is only UL reception.</w:t>
                            </w:r>
                          </w:p>
                          <w:p w14:paraId="060B30A6" w14:textId="77777777" w:rsidR="003A592D" w:rsidRDefault="003A592D" w:rsidP="000010BD">
                            <w:pPr>
                              <w:rPr>
                                <w:strike/>
                              </w:rPr>
                            </w:pPr>
                            <w:r>
                              <w:rPr>
                                <w:strike/>
                                <w:color w:val="FF0000"/>
                              </w:rPr>
                              <w:t>FFS: Whether multiple P5 values are needed to address low power UL mode</w:t>
                            </w:r>
                          </w:p>
                        </w:tc>
                        <w:tc>
                          <w:tcPr>
                            <w:tcW w:w="566" w:type="pct"/>
                            <w:tcBorders>
                              <w:top w:val="double" w:sz="4" w:space="0" w:color="A5A5A5"/>
                              <w:left w:val="double" w:sz="4" w:space="0" w:color="A5A5A5"/>
                              <w:bottom w:val="double" w:sz="4" w:space="0" w:color="A5A5A5"/>
                              <w:right w:val="double" w:sz="4" w:space="0" w:color="A5A5A5"/>
                            </w:tcBorders>
                            <w:hideMark/>
                          </w:tcPr>
                          <w:p w14:paraId="7655F23F" w14:textId="77777777" w:rsidR="003A592D" w:rsidRDefault="003A592D" w:rsidP="000010BD">
                            <w:r>
                              <w:t>P5</w:t>
                            </w:r>
                          </w:p>
                        </w:tc>
                        <w:tc>
                          <w:tcPr>
                            <w:tcW w:w="728" w:type="pct"/>
                            <w:tcBorders>
                              <w:top w:val="double" w:sz="4" w:space="0" w:color="A5A5A5"/>
                              <w:left w:val="double" w:sz="4" w:space="0" w:color="A5A5A5"/>
                              <w:bottom w:val="double" w:sz="4" w:space="0" w:color="A5A5A5"/>
                              <w:right w:val="double" w:sz="4" w:space="0" w:color="A5A5A5"/>
                            </w:tcBorders>
                            <w:hideMark/>
                          </w:tcPr>
                          <w:p w14:paraId="5A3B3F97" w14:textId="77777777" w:rsidR="003A592D" w:rsidRDefault="003A592D" w:rsidP="000010BD">
                            <w:r>
                              <w:t>NA</w:t>
                            </w:r>
                          </w:p>
                        </w:tc>
                        <w:tc>
                          <w:tcPr>
                            <w:tcW w:w="606" w:type="pct"/>
                            <w:tcBorders>
                              <w:top w:val="double" w:sz="4" w:space="0" w:color="A5A5A5"/>
                              <w:left w:val="double" w:sz="4" w:space="0" w:color="A5A5A5"/>
                              <w:bottom w:val="double" w:sz="4" w:space="0" w:color="A5A5A5"/>
                              <w:right w:val="double" w:sz="4" w:space="0" w:color="A5A5A5"/>
                            </w:tcBorders>
                            <w:hideMark/>
                          </w:tcPr>
                          <w:p w14:paraId="2E03627E" w14:textId="77777777" w:rsidR="003A592D" w:rsidRDefault="003A592D" w:rsidP="000010BD">
                            <w:r>
                              <w:t>NA</w:t>
                            </w:r>
                          </w:p>
                        </w:tc>
                      </w:tr>
                      <w:tr w:rsidR="003A592D" w14:paraId="733C42A2" w14:textId="77777777" w:rsidTr="000010BD">
                        <w:tc>
                          <w:tcPr>
                            <w:tcW w:w="5000" w:type="pct"/>
                            <w:gridSpan w:val="5"/>
                            <w:tcBorders>
                              <w:top w:val="double" w:sz="4" w:space="0" w:color="A5A5A5"/>
                              <w:left w:val="double" w:sz="4" w:space="0" w:color="A5A5A5"/>
                              <w:bottom w:val="double" w:sz="4" w:space="0" w:color="A5A5A5"/>
                              <w:right w:val="double" w:sz="4" w:space="0" w:color="A5A5A5"/>
                            </w:tcBorders>
                            <w:vAlign w:val="center"/>
                            <w:hideMark/>
                          </w:tcPr>
                          <w:p w14:paraId="660E00A2" w14:textId="77777777" w:rsidR="003A592D" w:rsidRDefault="003A592D" w:rsidP="000010BD">
                            <w:pPr>
                              <w:widowControl w:val="0"/>
                            </w:pPr>
                            <w:r>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423B2D0E" w14:textId="77777777" w:rsidR="003A592D" w:rsidRDefault="003A592D" w:rsidP="000010BD">
                            <w:pPr>
                              <w:widowControl w:val="0"/>
                            </w:pPr>
                            <w:r>
                              <w:t>Note 3: Unit in relative power times duration. FFS: Details on how transition energy is defined.</w:t>
                            </w:r>
                          </w:p>
                        </w:tc>
                      </w:tr>
                    </w:tbl>
                    <w:p w14:paraId="69D524CE" w14:textId="77777777" w:rsidR="003A592D" w:rsidRDefault="003A592D" w:rsidP="000010BD">
                      <w:pPr>
                        <w:widowControl w:val="0"/>
                        <w:numPr>
                          <w:ilvl w:val="0"/>
                          <w:numId w:val="34"/>
                        </w:numPr>
                        <w:tabs>
                          <w:tab w:val="num" w:pos="720"/>
                        </w:tabs>
                        <w:rPr>
                          <w:rFonts w:ascii="Times" w:eastAsia="Batang" w:hAnsi="Times"/>
                          <w:lang w:val="en-GB"/>
                        </w:rPr>
                      </w:pPr>
                      <w:r>
                        <w:t xml:space="preserve">For simultaneous DL and UL transmission for FDD, the power for UL reception is neglected in this study. </w:t>
                      </w:r>
                    </w:p>
                    <w:p w14:paraId="30F1D8AA" w14:textId="77777777" w:rsidR="003A592D" w:rsidRDefault="003A592D" w:rsidP="000010BD">
                      <w:pPr>
                        <w:numPr>
                          <w:ilvl w:val="0"/>
                          <w:numId w:val="34"/>
                        </w:numPr>
                        <w:tabs>
                          <w:tab w:val="num" w:pos="720"/>
                        </w:tabs>
                      </w:pPr>
                      <w:r>
                        <w:t>FFS: Optionally, a state machine where BS may transit between sleep modes without entering non-sleep mode can be considered. Companies are to report the involved sleep modes and the assumptions for inter-sleep mode transition time used in their evaluations.</w:t>
                      </w:r>
                    </w:p>
                    <w:p w14:paraId="441C5F23" w14:textId="558559BA" w:rsidR="003A592D" w:rsidRPr="000010BD" w:rsidRDefault="003A592D" w:rsidP="000010BD">
                      <w:pPr>
                        <w:widowControl w:val="0"/>
                        <w:numPr>
                          <w:ilvl w:val="0"/>
                          <w:numId w:val="34"/>
                        </w:numPr>
                        <w:tabs>
                          <w:tab w:val="num" w:pos="720"/>
                        </w:tabs>
                      </w:pPr>
                      <w:r>
                        <w:rPr>
                          <w:iCs/>
                          <w:color w:val="FF0000"/>
                        </w:rPr>
                        <w:t>FFS: Details on how to use the above table for low power uplink reception (e.g. for WUS).</w:t>
                      </w:r>
                    </w:p>
                  </w:txbxContent>
                </v:textbox>
                <w10:anchorlock/>
              </v:shape>
            </w:pict>
          </mc:Fallback>
        </mc:AlternateContent>
      </w:r>
    </w:p>
    <w:p w14:paraId="21E7EA8E" w14:textId="08254EE9" w:rsidR="000010BD" w:rsidRDefault="000010BD" w:rsidP="000010BD">
      <w:pPr>
        <w:spacing w:before="120" w:after="120" w:line="276" w:lineRule="auto"/>
        <w:rPr>
          <w:rFonts w:eastAsiaTheme="minorEastAsia"/>
          <w:lang w:eastAsia="zh-CN"/>
        </w:rPr>
      </w:pPr>
      <w:r>
        <w:rPr>
          <w:rFonts w:eastAsia="宋体"/>
          <w:noProof/>
        </w:rPr>
        <w:lastRenderedPageBreak/>
        <mc:AlternateContent>
          <mc:Choice Requires="wps">
            <w:drawing>
              <wp:inline distT="0" distB="0" distL="0" distR="0" wp14:anchorId="1A50FBB1" wp14:editId="3EF32550">
                <wp:extent cx="5759450" cy="3028493"/>
                <wp:effectExtent l="0" t="0" r="12700" b="1968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028493"/>
                        </a:xfrm>
                        <a:prstGeom prst="rect">
                          <a:avLst/>
                        </a:prstGeom>
                        <a:solidFill>
                          <a:srgbClr val="FFFFFF"/>
                        </a:solidFill>
                        <a:ln w="9525">
                          <a:solidFill>
                            <a:srgbClr val="000000"/>
                          </a:solidFill>
                          <a:miter lim="800000"/>
                          <a:headEnd/>
                          <a:tailEnd/>
                        </a:ln>
                      </wps:spPr>
                      <wps:txbx>
                        <w:txbxContent>
                          <w:p w14:paraId="54B580FD" w14:textId="77777777" w:rsidR="003A592D" w:rsidRDefault="003A592D" w:rsidP="000010BD">
                            <w:pPr>
                              <w:rPr>
                                <w:b/>
                                <w:bCs/>
                                <w:iCs/>
                                <w:highlight w:val="darkYellow"/>
                              </w:rPr>
                            </w:pPr>
                            <w:r>
                              <w:rPr>
                                <w:b/>
                                <w:bCs/>
                                <w:iCs/>
                                <w:highlight w:val="darkYellow"/>
                              </w:rPr>
                              <w:t>Working Assumption</w:t>
                            </w:r>
                          </w:p>
                          <w:p w14:paraId="52225296" w14:textId="77777777" w:rsidR="003A592D" w:rsidRDefault="003A592D" w:rsidP="000010BD">
                            <w:pPr>
                              <w:rPr>
                                <w:b/>
                              </w:rPr>
                            </w:pPr>
                            <w:r>
                              <w:rPr>
                                <w:b/>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60"/>
                              <w:gridCol w:w="1750"/>
                              <w:gridCol w:w="1733"/>
                              <w:gridCol w:w="1750"/>
                              <w:gridCol w:w="1745"/>
                            </w:tblGrid>
                            <w:tr w:rsidR="003A592D" w14:paraId="6FF67182" w14:textId="77777777" w:rsidTr="00481761">
                              <w:tc>
                                <w:tcPr>
                                  <w:tcW w:w="1760" w:type="dxa"/>
                                  <w:tcBorders>
                                    <w:top w:val="double" w:sz="4" w:space="0" w:color="A5A5A5"/>
                                    <w:left w:val="double" w:sz="4" w:space="0" w:color="A5A5A5"/>
                                    <w:bottom w:val="double" w:sz="4" w:space="0" w:color="A5A5A5"/>
                                    <w:right w:val="double" w:sz="4" w:space="0" w:color="A5A5A5"/>
                                  </w:tcBorders>
                                  <w:hideMark/>
                                </w:tcPr>
                                <w:p w14:paraId="09C714D2" w14:textId="77777777" w:rsidR="003A592D" w:rsidRDefault="003A592D" w:rsidP="000010BD">
                                  <w:pPr>
                                    <w:jc w:val="center"/>
                                  </w:pPr>
                                  <w:r>
                                    <w:rPr>
                                      <w:rFonts w:ascii="Calibri" w:eastAsia="Malgun Gothic" w:hAnsi="Calibri"/>
                                      <w:b/>
                                      <w:bCs/>
                                      <w:kern w:val="2"/>
                                      <w:szCs w:val="22"/>
                                    </w:rPr>
                                    <w:t>Power state</w:t>
                                  </w:r>
                                </w:p>
                              </w:tc>
                              <w:tc>
                                <w:tcPr>
                                  <w:tcW w:w="3483" w:type="dxa"/>
                                  <w:gridSpan w:val="2"/>
                                  <w:tcBorders>
                                    <w:top w:val="double" w:sz="4" w:space="0" w:color="A5A5A5"/>
                                    <w:left w:val="double" w:sz="4" w:space="0" w:color="A5A5A5"/>
                                    <w:bottom w:val="double" w:sz="4" w:space="0" w:color="A5A5A5"/>
                                    <w:right w:val="double" w:sz="4" w:space="0" w:color="A5A5A5"/>
                                  </w:tcBorders>
                                  <w:hideMark/>
                                </w:tcPr>
                                <w:p w14:paraId="357664FA" w14:textId="77777777" w:rsidR="003A592D" w:rsidRDefault="003A592D" w:rsidP="000010BD">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495" w:type="dxa"/>
                                  <w:gridSpan w:val="2"/>
                                  <w:tcBorders>
                                    <w:top w:val="double" w:sz="4" w:space="0" w:color="A5A5A5"/>
                                    <w:left w:val="double" w:sz="4" w:space="0" w:color="A5A5A5"/>
                                    <w:bottom w:val="double" w:sz="4" w:space="0" w:color="A5A5A5"/>
                                    <w:right w:val="double" w:sz="4" w:space="0" w:color="A5A5A5"/>
                                  </w:tcBorders>
                                  <w:hideMark/>
                                </w:tcPr>
                                <w:p w14:paraId="1A0C9680" w14:textId="77777777" w:rsidR="003A592D" w:rsidRDefault="003A592D" w:rsidP="000010BD">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A592D" w14:paraId="2353D220" w14:textId="77777777" w:rsidTr="00481761">
                              <w:tc>
                                <w:tcPr>
                                  <w:tcW w:w="1760" w:type="dxa"/>
                                  <w:tcBorders>
                                    <w:top w:val="double" w:sz="4" w:space="0" w:color="A5A5A5"/>
                                    <w:left w:val="double" w:sz="4" w:space="0" w:color="A5A5A5"/>
                                    <w:bottom w:val="double" w:sz="4" w:space="0" w:color="A5A5A5"/>
                                    <w:right w:val="double" w:sz="4" w:space="0" w:color="A5A5A5"/>
                                  </w:tcBorders>
                                  <w:vAlign w:val="center"/>
                                  <w:hideMark/>
                                </w:tcPr>
                                <w:p w14:paraId="5C6D6D3A" w14:textId="77777777" w:rsidR="003A592D" w:rsidRDefault="003A592D" w:rsidP="000010BD">
                                  <w:pPr>
                                    <w:jc w:val="center"/>
                                    <w:rPr>
                                      <w:rFonts w:ascii="Times" w:eastAsia="Batang" w:hAnsi="Times"/>
                                    </w:rPr>
                                  </w:pPr>
                                  <w:r>
                                    <w:t>Deep sleep</w:t>
                                  </w:r>
                                </w:p>
                              </w:tc>
                              <w:tc>
                                <w:tcPr>
                                  <w:tcW w:w="1750" w:type="dxa"/>
                                  <w:tcBorders>
                                    <w:top w:val="double" w:sz="4" w:space="0" w:color="A5A5A5"/>
                                    <w:left w:val="double" w:sz="4" w:space="0" w:color="A5A5A5"/>
                                    <w:bottom w:val="double" w:sz="4" w:space="0" w:color="A5A5A5"/>
                                    <w:right w:val="double" w:sz="4" w:space="0" w:color="A5A5A5"/>
                                  </w:tcBorders>
                                  <w:hideMark/>
                                </w:tcPr>
                                <w:p w14:paraId="6D044493" w14:textId="77777777" w:rsidR="003A592D" w:rsidRDefault="003A592D" w:rsidP="000010BD">
                                  <w:r>
                                    <w:t>1</w:t>
                                  </w:r>
                                </w:p>
                              </w:tc>
                              <w:tc>
                                <w:tcPr>
                                  <w:tcW w:w="1733" w:type="dxa"/>
                                  <w:tcBorders>
                                    <w:top w:val="double" w:sz="4" w:space="0" w:color="A5A5A5"/>
                                    <w:left w:val="double" w:sz="4" w:space="0" w:color="A5A5A5"/>
                                    <w:bottom w:val="double" w:sz="4" w:space="0" w:color="A5A5A5"/>
                                    <w:right w:val="double" w:sz="4" w:space="0" w:color="A5A5A5"/>
                                  </w:tcBorders>
                                  <w:hideMark/>
                                </w:tcPr>
                                <w:p w14:paraId="57C7BAEE" w14:textId="77777777" w:rsidR="003A592D" w:rsidRDefault="003A592D" w:rsidP="000010BD">
                                  <w:r>
                                    <w:t>1</w:t>
                                  </w:r>
                                </w:p>
                              </w:tc>
                              <w:tc>
                                <w:tcPr>
                                  <w:tcW w:w="1750" w:type="dxa"/>
                                  <w:tcBorders>
                                    <w:top w:val="double" w:sz="4" w:space="0" w:color="A5A5A5"/>
                                    <w:left w:val="double" w:sz="4" w:space="0" w:color="A5A5A5"/>
                                    <w:bottom w:val="double" w:sz="4" w:space="0" w:color="A5A5A5"/>
                                    <w:right w:val="double" w:sz="4" w:space="0" w:color="A5A5A5"/>
                                  </w:tcBorders>
                                </w:tcPr>
                                <w:p w14:paraId="245B1C4C" w14:textId="77777777" w:rsidR="003A592D" w:rsidRDefault="003A592D" w:rsidP="000010BD">
                                  <w:r>
                                    <w:t>Cat 1:</w:t>
                                  </w:r>
                                </w:p>
                                <w:p w14:paraId="56594F4C" w14:textId="77777777" w:rsidR="003A592D" w:rsidRDefault="003A592D" w:rsidP="000010BD"/>
                                <w:p w14:paraId="3B43FF96" w14:textId="77777777" w:rsidR="003A592D" w:rsidRDefault="003A592D" w:rsidP="000010BD">
                                  <w:r>
                                    <w:t xml:space="preserve">50ms </w:t>
                                  </w:r>
                                </w:p>
                              </w:tc>
                              <w:tc>
                                <w:tcPr>
                                  <w:tcW w:w="1745" w:type="dxa"/>
                                  <w:tcBorders>
                                    <w:top w:val="double" w:sz="4" w:space="0" w:color="A5A5A5"/>
                                    <w:left w:val="double" w:sz="4" w:space="0" w:color="A5A5A5"/>
                                    <w:bottom w:val="double" w:sz="4" w:space="0" w:color="A5A5A5"/>
                                    <w:right w:val="double" w:sz="4" w:space="0" w:color="A5A5A5"/>
                                  </w:tcBorders>
                                </w:tcPr>
                                <w:p w14:paraId="3AB0E353" w14:textId="77777777" w:rsidR="003A592D" w:rsidRDefault="003A592D" w:rsidP="000010BD">
                                  <w:r>
                                    <w:t xml:space="preserve">Cat 2: </w:t>
                                  </w:r>
                                </w:p>
                                <w:p w14:paraId="2F0DCC15" w14:textId="77777777" w:rsidR="003A592D" w:rsidRDefault="003A592D" w:rsidP="000010BD"/>
                                <w:p w14:paraId="3F5B0ECE" w14:textId="77777777" w:rsidR="003A592D" w:rsidRDefault="003A592D" w:rsidP="000010BD">
                                  <w:r>
                                    <w:t>10s</w:t>
                                  </w:r>
                                </w:p>
                              </w:tc>
                            </w:tr>
                            <w:tr w:rsidR="003A592D" w14:paraId="0A6EB505" w14:textId="77777777" w:rsidTr="00481761">
                              <w:tc>
                                <w:tcPr>
                                  <w:tcW w:w="1760" w:type="dxa"/>
                                  <w:tcBorders>
                                    <w:top w:val="double" w:sz="4" w:space="0" w:color="A5A5A5"/>
                                    <w:left w:val="double" w:sz="4" w:space="0" w:color="A5A5A5"/>
                                    <w:bottom w:val="double" w:sz="4" w:space="0" w:color="A5A5A5"/>
                                    <w:right w:val="double" w:sz="4" w:space="0" w:color="A5A5A5"/>
                                  </w:tcBorders>
                                  <w:vAlign w:val="center"/>
                                  <w:hideMark/>
                                </w:tcPr>
                                <w:p w14:paraId="61B0CE92" w14:textId="77777777" w:rsidR="003A592D" w:rsidRDefault="003A592D" w:rsidP="000010BD">
                                  <w:pPr>
                                    <w:jc w:val="center"/>
                                  </w:pPr>
                                  <w:r>
                                    <w:t>Light sleep</w:t>
                                  </w:r>
                                </w:p>
                              </w:tc>
                              <w:tc>
                                <w:tcPr>
                                  <w:tcW w:w="1750" w:type="dxa"/>
                                  <w:tcBorders>
                                    <w:top w:val="double" w:sz="4" w:space="0" w:color="A5A5A5"/>
                                    <w:left w:val="double" w:sz="4" w:space="0" w:color="A5A5A5"/>
                                    <w:bottom w:val="double" w:sz="4" w:space="0" w:color="A5A5A5"/>
                                    <w:right w:val="double" w:sz="4" w:space="0" w:color="A5A5A5"/>
                                  </w:tcBorders>
                                </w:tcPr>
                                <w:p w14:paraId="56F192AD" w14:textId="77777777" w:rsidR="003A592D" w:rsidRDefault="003A592D" w:rsidP="000010BD">
                                  <w:r>
                                    <w:t>Cat 1: 25</w:t>
                                  </w:r>
                                </w:p>
                                <w:p w14:paraId="0C94D64F" w14:textId="77777777" w:rsidR="003A592D" w:rsidRDefault="003A592D" w:rsidP="000010BD">
                                  <w:pPr>
                                    <w:ind w:leftChars="100" w:left="200"/>
                                  </w:pPr>
                                </w:p>
                              </w:tc>
                              <w:tc>
                                <w:tcPr>
                                  <w:tcW w:w="1733" w:type="dxa"/>
                                  <w:tcBorders>
                                    <w:top w:val="double" w:sz="4" w:space="0" w:color="A5A5A5"/>
                                    <w:left w:val="double" w:sz="4" w:space="0" w:color="A5A5A5"/>
                                    <w:bottom w:val="double" w:sz="4" w:space="0" w:color="A5A5A5"/>
                                    <w:right w:val="double" w:sz="4" w:space="0" w:color="A5A5A5"/>
                                  </w:tcBorders>
                                </w:tcPr>
                                <w:p w14:paraId="44EE57E9" w14:textId="77777777" w:rsidR="003A592D" w:rsidRDefault="003A592D" w:rsidP="000010BD">
                                  <w:r>
                                    <w:t>Cat 2: 2.1</w:t>
                                  </w:r>
                                </w:p>
                                <w:p w14:paraId="06AF5CDD" w14:textId="77777777" w:rsidR="003A592D" w:rsidRDefault="003A592D" w:rsidP="000010BD"/>
                              </w:tc>
                              <w:tc>
                                <w:tcPr>
                                  <w:tcW w:w="1750" w:type="dxa"/>
                                  <w:tcBorders>
                                    <w:top w:val="double" w:sz="4" w:space="0" w:color="A5A5A5"/>
                                    <w:left w:val="double" w:sz="4" w:space="0" w:color="A5A5A5"/>
                                    <w:bottom w:val="double" w:sz="4" w:space="0" w:color="A5A5A5"/>
                                    <w:right w:val="double" w:sz="4" w:space="0" w:color="A5A5A5"/>
                                  </w:tcBorders>
                                </w:tcPr>
                                <w:p w14:paraId="108A4E40" w14:textId="77777777" w:rsidR="003A592D" w:rsidRDefault="003A592D" w:rsidP="000010BD">
                                  <w:r>
                                    <w:t>Cat 1: 6 ms</w:t>
                                  </w:r>
                                </w:p>
                                <w:p w14:paraId="24E89710" w14:textId="77777777" w:rsidR="003A592D" w:rsidRDefault="003A592D" w:rsidP="000010BD"/>
                              </w:tc>
                              <w:tc>
                                <w:tcPr>
                                  <w:tcW w:w="1745" w:type="dxa"/>
                                  <w:tcBorders>
                                    <w:top w:val="double" w:sz="4" w:space="0" w:color="A5A5A5"/>
                                    <w:left w:val="double" w:sz="4" w:space="0" w:color="A5A5A5"/>
                                    <w:bottom w:val="double" w:sz="4" w:space="0" w:color="A5A5A5"/>
                                    <w:right w:val="double" w:sz="4" w:space="0" w:color="A5A5A5"/>
                                  </w:tcBorders>
                                  <w:hideMark/>
                                </w:tcPr>
                                <w:p w14:paraId="09F801EE" w14:textId="77777777" w:rsidR="003A592D" w:rsidRDefault="003A592D" w:rsidP="000010BD">
                                  <w:r>
                                    <w:t>Cat 2: 640 ms</w:t>
                                  </w:r>
                                </w:p>
                              </w:tc>
                            </w:tr>
                            <w:tr w:rsidR="003A592D" w14:paraId="0BCEFD8F" w14:textId="77777777" w:rsidTr="00481761">
                              <w:tc>
                                <w:tcPr>
                                  <w:tcW w:w="1760" w:type="dxa"/>
                                  <w:tcBorders>
                                    <w:top w:val="double" w:sz="4" w:space="0" w:color="A5A5A5"/>
                                    <w:left w:val="double" w:sz="4" w:space="0" w:color="A5A5A5"/>
                                    <w:bottom w:val="double" w:sz="4" w:space="0" w:color="A5A5A5"/>
                                    <w:right w:val="double" w:sz="4" w:space="0" w:color="A5A5A5"/>
                                  </w:tcBorders>
                                  <w:vAlign w:val="center"/>
                                  <w:hideMark/>
                                </w:tcPr>
                                <w:p w14:paraId="54234513" w14:textId="77777777" w:rsidR="003A592D" w:rsidRDefault="003A592D" w:rsidP="000010BD">
                                  <w:pPr>
                                    <w:jc w:val="center"/>
                                  </w:pPr>
                                  <w:r>
                                    <w:t>Micro sleep</w:t>
                                  </w:r>
                                </w:p>
                              </w:tc>
                              <w:tc>
                                <w:tcPr>
                                  <w:tcW w:w="1750" w:type="dxa"/>
                                  <w:tcBorders>
                                    <w:top w:val="double" w:sz="4" w:space="0" w:color="A5A5A5"/>
                                    <w:left w:val="double" w:sz="4" w:space="0" w:color="A5A5A5"/>
                                    <w:bottom w:val="double" w:sz="4" w:space="0" w:color="A5A5A5"/>
                                    <w:right w:val="double" w:sz="4" w:space="0" w:color="A5A5A5"/>
                                  </w:tcBorders>
                                  <w:hideMark/>
                                </w:tcPr>
                                <w:p w14:paraId="681DD5F2" w14:textId="77777777" w:rsidR="003A592D" w:rsidRDefault="003A592D" w:rsidP="000010BD">
                                  <w:r>
                                    <w:t>Cat1: 55</w:t>
                                  </w:r>
                                </w:p>
                              </w:tc>
                              <w:tc>
                                <w:tcPr>
                                  <w:tcW w:w="1733" w:type="dxa"/>
                                  <w:tcBorders>
                                    <w:top w:val="double" w:sz="4" w:space="0" w:color="A5A5A5"/>
                                    <w:left w:val="double" w:sz="4" w:space="0" w:color="A5A5A5"/>
                                    <w:bottom w:val="double" w:sz="4" w:space="0" w:color="A5A5A5"/>
                                    <w:right w:val="double" w:sz="4" w:space="0" w:color="A5A5A5"/>
                                  </w:tcBorders>
                                  <w:hideMark/>
                                </w:tcPr>
                                <w:p w14:paraId="5BA5A245" w14:textId="77777777" w:rsidR="003A592D" w:rsidRDefault="003A592D" w:rsidP="000010BD">
                                  <w:r>
                                    <w:t>Cat 2: 5.5</w:t>
                                  </w:r>
                                </w:p>
                              </w:tc>
                              <w:tc>
                                <w:tcPr>
                                  <w:tcW w:w="1750" w:type="dxa"/>
                                  <w:tcBorders>
                                    <w:top w:val="double" w:sz="4" w:space="0" w:color="A5A5A5"/>
                                    <w:left w:val="double" w:sz="4" w:space="0" w:color="A5A5A5"/>
                                    <w:bottom w:val="double" w:sz="4" w:space="0" w:color="A5A5A5"/>
                                    <w:right w:val="double" w:sz="4" w:space="0" w:color="A5A5A5"/>
                                  </w:tcBorders>
                                  <w:hideMark/>
                                </w:tcPr>
                                <w:p w14:paraId="7C4F067B" w14:textId="77777777" w:rsidR="003A592D" w:rsidRDefault="003A592D" w:rsidP="000010BD">
                                  <w:r>
                                    <w:t>0</w:t>
                                  </w:r>
                                </w:p>
                              </w:tc>
                              <w:tc>
                                <w:tcPr>
                                  <w:tcW w:w="1745" w:type="dxa"/>
                                  <w:tcBorders>
                                    <w:top w:val="double" w:sz="4" w:space="0" w:color="A5A5A5"/>
                                    <w:left w:val="double" w:sz="4" w:space="0" w:color="A5A5A5"/>
                                    <w:bottom w:val="double" w:sz="4" w:space="0" w:color="A5A5A5"/>
                                    <w:right w:val="double" w:sz="4" w:space="0" w:color="A5A5A5"/>
                                  </w:tcBorders>
                                  <w:hideMark/>
                                </w:tcPr>
                                <w:p w14:paraId="7EB89F94" w14:textId="77777777" w:rsidR="003A592D" w:rsidRDefault="003A592D" w:rsidP="000010BD">
                                  <w:r>
                                    <w:t>0</w:t>
                                  </w:r>
                                </w:p>
                              </w:tc>
                            </w:tr>
                            <w:tr w:rsidR="003A592D" w14:paraId="55AE6D52" w14:textId="77777777" w:rsidTr="00481761">
                              <w:tc>
                                <w:tcPr>
                                  <w:tcW w:w="1760" w:type="dxa"/>
                                  <w:tcBorders>
                                    <w:top w:val="double" w:sz="4" w:space="0" w:color="A5A5A5"/>
                                    <w:left w:val="double" w:sz="4" w:space="0" w:color="A5A5A5"/>
                                    <w:bottom w:val="double" w:sz="4" w:space="0" w:color="A5A5A5"/>
                                    <w:right w:val="double" w:sz="4" w:space="0" w:color="A5A5A5"/>
                                  </w:tcBorders>
                                  <w:vAlign w:val="center"/>
                                  <w:hideMark/>
                                </w:tcPr>
                                <w:p w14:paraId="1EE2161E" w14:textId="77777777" w:rsidR="003A592D" w:rsidRDefault="003A592D" w:rsidP="000010BD">
                                  <w:pPr>
                                    <w:jc w:val="center"/>
                                  </w:pPr>
                                  <w:r>
                                    <w:t>Active DL</w:t>
                                  </w:r>
                                </w:p>
                              </w:tc>
                              <w:tc>
                                <w:tcPr>
                                  <w:tcW w:w="1750" w:type="dxa"/>
                                  <w:tcBorders>
                                    <w:top w:val="double" w:sz="4" w:space="0" w:color="A5A5A5"/>
                                    <w:left w:val="double" w:sz="4" w:space="0" w:color="A5A5A5"/>
                                    <w:bottom w:val="double" w:sz="4" w:space="0" w:color="A5A5A5"/>
                                    <w:right w:val="double" w:sz="4" w:space="0" w:color="A5A5A5"/>
                                  </w:tcBorders>
                                  <w:hideMark/>
                                </w:tcPr>
                                <w:p w14:paraId="62773518" w14:textId="77777777" w:rsidR="003A592D" w:rsidRDefault="003A592D" w:rsidP="000010BD">
                                  <w:r>
                                    <w:t>Cat 1: 280</w:t>
                                  </w:r>
                                </w:p>
                              </w:tc>
                              <w:tc>
                                <w:tcPr>
                                  <w:tcW w:w="1733" w:type="dxa"/>
                                  <w:tcBorders>
                                    <w:top w:val="double" w:sz="4" w:space="0" w:color="A5A5A5"/>
                                    <w:left w:val="double" w:sz="4" w:space="0" w:color="A5A5A5"/>
                                    <w:bottom w:val="double" w:sz="4" w:space="0" w:color="A5A5A5"/>
                                    <w:right w:val="double" w:sz="4" w:space="0" w:color="A5A5A5"/>
                                  </w:tcBorders>
                                  <w:hideMark/>
                                </w:tcPr>
                                <w:p w14:paraId="123CBC67" w14:textId="77777777" w:rsidR="003A592D" w:rsidRDefault="003A592D" w:rsidP="000010BD">
                                  <w:r>
                                    <w:t>Cat 2: 32</w:t>
                                  </w:r>
                                </w:p>
                              </w:tc>
                              <w:tc>
                                <w:tcPr>
                                  <w:tcW w:w="1750" w:type="dxa"/>
                                  <w:tcBorders>
                                    <w:top w:val="double" w:sz="4" w:space="0" w:color="A5A5A5"/>
                                    <w:left w:val="double" w:sz="4" w:space="0" w:color="A5A5A5"/>
                                    <w:bottom w:val="double" w:sz="4" w:space="0" w:color="A5A5A5"/>
                                    <w:right w:val="double" w:sz="4" w:space="0" w:color="A5A5A5"/>
                                  </w:tcBorders>
                                  <w:hideMark/>
                                </w:tcPr>
                                <w:p w14:paraId="3F14775C" w14:textId="77777777" w:rsidR="003A592D" w:rsidRDefault="003A592D" w:rsidP="000010BD">
                                  <w:r>
                                    <w:t>N.A.</w:t>
                                  </w:r>
                                </w:p>
                              </w:tc>
                              <w:tc>
                                <w:tcPr>
                                  <w:tcW w:w="1745" w:type="dxa"/>
                                  <w:tcBorders>
                                    <w:top w:val="double" w:sz="4" w:space="0" w:color="A5A5A5"/>
                                    <w:left w:val="double" w:sz="4" w:space="0" w:color="A5A5A5"/>
                                    <w:bottom w:val="double" w:sz="4" w:space="0" w:color="A5A5A5"/>
                                    <w:right w:val="double" w:sz="4" w:space="0" w:color="A5A5A5"/>
                                  </w:tcBorders>
                                  <w:hideMark/>
                                </w:tcPr>
                                <w:p w14:paraId="0F33EA41" w14:textId="77777777" w:rsidR="003A592D" w:rsidRDefault="003A592D" w:rsidP="000010BD">
                                  <w:r>
                                    <w:t>N.A.</w:t>
                                  </w:r>
                                </w:p>
                              </w:tc>
                            </w:tr>
                            <w:tr w:rsidR="003A592D" w14:paraId="61142999" w14:textId="77777777" w:rsidTr="00481761">
                              <w:tc>
                                <w:tcPr>
                                  <w:tcW w:w="1760" w:type="dxa"/>
                                  <w:tcBorders>
                                    <w:top w:val="double" w:sz="4" w:space="0" w:color="A5A5A5"/>
                                    <w:left w:val="double" w:sz="4" w:space="0" w:color="A5A5A5"/>
                                    <w:bottom w:val="double" w:sz="4" w:space="0" w:color="A5A5A5"/>
                                    <w:right w:val="double" w:sz="4" w:space="0" w:color="A5A5A5"/>
                                  </w:tcBorders>
                                  <w:vAlign w:val="center"/>
                                  <w:hideMark/>
                                </w:tcPr>
                                <w:p w14:paraId="1FA4B4FD" w14:textId="77777777" w:rsidR="003A592D" w:rsidRDefault="003A592D" w:rsidP="000010BD">
                                  <w:pPr>
                                    <w:jc w:val="center"/>
                                  </w:pPr>
                                  <w:r>
                                    <w:t>Active UL</w:t>
                                  </w:r>
                                </w:p>
                              </w:tc>
                              <w:tc>
                                <w:tcPr>
                                  <w:tcW w:w="1750" w:type="dxa"/>
                                  <w:tcBorders>
                                    <w:top w:val="double" w:sz="4" w:space="0" w:color="A5A5A5"/>
                                    <w:left w:val="double" w:sz="4" w:space="0" w:color="A5A5A5"/>
                                    <w:bottom w:val="double" w:sz="4" w:space="0" w:color="A5A5A5"/>
                                    <w:right w:val="double" w:sz="4" w:space="0" w:color="A5A5A5"/>
                                  </w:tcBorders>
                                  <w:hideMark/>
                                </w:tcPr>
                                <w:p w14:paraId="0CC00B5B" w14:textId="77777777" w:rsidR="003A592D" w:rsidRDefault="003A592D" w:rsidP="000010BD">
                                  <w:r>
                                    <w:t>Cat 1: 110</w:t>
                                  </w:r>
                                </w:p>
                              </w:tc>
                              <w:tc>
                                <w:tcPr>
                                  <w:tcW w:w="1733" w:type="dxa"/>
                                  <w:tcBorders>
                                    <w:top w:val="double" w:sz="4" w:space="0" w:color="A5A5A5"/>
                                    <w:left w:val="double" w:sz="4" w:space="0" w:color="A5A5A5"/>
                                    <w:bottom w:val="double" w:sz="4" w:space="0" w:color="A5A5A5"/>
                                    <w:right w:val="double" w:sz="4" w:space="0" w:color="A5A5A5"/>
                                  </w:tcBorders>
                                  <w:hideMark/>
                                </w:tcPr>
                                <w:p w14:paraId="3E805370" w14:textId="77777777" w:rsidR="003A592D" w:rsidRDefault="003A592D" w:rsidP="000010BD">
                                  <w:r>
                                    <w:t>Cat 2: 6.5</w:t>
                                  </w:r>
                                </w:p>
                              </w:tc>
                              <w:tc>
                                <w:tcPr>
                                  <w:tcW w:w="1750" w:type="dxa"/>
                                  <w:tcBorders>
                                    <w:top w:val="double" w:sz="4" w:space="0" w:color="A5A5A5"/>
                                    <w:left w:val="double" w:sz="4" w:space="0" w:color="A5A5A5"/>
                                    <w:bottom w:val="double" w:sz="4" w:space="0" w:color="A5A5A5"/>
                                    <w:right w:val="double" w:sz="4" w:space="0" w:color="A5A5A5"/>
                                  </w:tcBorders>
                                  <w:hideMark/>
                                </w:tcPr>
                                <w:p w14:paraId="5C0DBE10" w14:textId="77777777" w:rsidR="003A592D" w:rsidRDefault="003A592D" w:rsidP="000010BD">
                                  <w:r>
                                    <w:t>N.A.</w:t>
                                  </w:r>
                                </w:p>
                              </w:tc>
                              <w:tc>
                                <w:tcPr>
                                  <w:tcW w:w="1745" w:type="dxa"/>
                                  <w:tcBorders>
                                    <w:top w:val="double" w:sz="4" w:space="0" w:color="A5A5A5"/>
                                    <w:left w:val="double" w:sz="4" w:space="0" w:color="A5A5A5"/>
                                    <w:bottom w:val="double" w:sz="4" w:space="0" w:color="A5A5A5"/>
                                    <w:right w:val="double" w:sz="4" w:space="0" w:color="A5A5A5"/>
                                  </w:tcBorders>
                                  <w:hideMark/>
                                </w:tcPr>
                                <w:p w14:paraId="16414581" w14:textId="77777777" w:rsidR="003A592D" w:rsidRDefault="003A592D" w:rsidP="000010BD">
                                  <w:r>
                                    <w:t>N.A.</w:t>
                                  </w:r>
                                </w:p>
                              </w:tc>
                            </w:tr>
                          </w:tbl>
                          <w:p w14:paraId="1CA5400F" w14:textId="77777777" w:rsidR="003A592D" w:rsidRDefault="003A592D" w:rsidP="00481761">
                            <w:pPr>
                              <w:rPr>
                                <w:b/>
                                <w:bCs/>
                                <w:szCs w:val="20"/>
                                <w:highlight w:val="green"/>
                                <w:lang w:eastAsia="zh-CN"/>
                              </w:rPr>
                            </w:pPr>
                          </w:p>
                          <w:p w14:paraId="13133C64" w14:textId="21FA5BEC" w:rsidR="003A592D" w:rsidRDefault="003A592D" w:rsidP="00481761">
                            <w:pPr>
                              <w:rPr>
                                <w:b/>
                                <w:bCs/>
                                <w:szCs w:val="20"/>
                                <w:lang w:eastAsia="zh-CN"/>
                              </w:rPr>
                            </w:pPr>
                            <w:r>
                              <w:rPr>
                                <w:b/>
                                <w:bCs/>
                                <w:szCs w:val="20"/>
                                <w:highlight w:val="green"/>
                                <w:lang w:eastAsia="zh-CN"/>
                              </w:rPr>
                              <w:t>Agreement</w:t>
                            </w:r>
                          </w:p>
                          <w:p w14:paraId="64008A1D" w14:textId="77777777" w:rsidR="003A592D" w:rsidRDefault="003A592D" w:rsidP="00481761">
                            <w:pPr>
                              <w:rPr>
                                <w:bCs/>
                                <w:szCs w:val="20"/>
                                <w:lang w:eastAsia="zh-CN"/>
                              </w:rPr>
                            </w:pPr>
                            <w:r>
                              <w:rPr>
                                <w:bCs/>
                                <w:szCs w:val="20"/>
                                <w:lang w:eastAsia="zh-CN"/>
                              </w:rPr>
                              <w:t xml:space="preserve">For initial evaluations, there is always a non-sleep mode assumed between adjacent sleep modes. </w:t>
                            </w:r>
                          </w:p>
                          <w:p w14:paraId="03BF66CF" w14:textId="77777777" w:rsidR="003A592D" w:rsidRDefault="003A592D" w:rsidP="00481761">
                            <w:pPr>
                              <w:rPr>
                                <w:color w:val="1F497D"/>
                                <w:szCs w:val="20"/>
                                <w:lang w:eastAsia="zh-CN"/>
                              </w:rPr>
                            </w:pPr>
                          </w:p>
                          <w:p w14:paraId="60D7D8BB" w14:textId="77777777" w:rsidR="003A592D" w:rsidRDefault="003A592D" w:rsidP="00481761">
                            <w:pPr>
                              <w:rPr>
                                <w:b/>
                                <w:bCs/>
                                <w:szCs w:val="20"/>
                                <w:lang w:eastAsia="zh-CN"/>
                              </w:rPr>
                            </w:pPr>
                            <w:r>
                              <w:rPr>
                                <w:b/>
                                <w:bCs/>
                                <w:szCs w:val="20"/>
                                <w:highlight w:val="green"/>
                                <w:lang w:eastAsia="zh-CN"/>
                              </w:rPr>
                              <w:t>Agreement</w:t>
                            </w:r>
                          </w:p>
                          <w:p w14:paraId="53A26D5A" w14:textId="77777777" w:rsidR="003A592D" w:rsidRDefault="003A592D" w:rsidP="00481761">
                            <w:pPr>
                              <w:rPr>
                                <w:bCs/>
                                <w:szCs w:val="20"/>
                                <w:lang w:eastAsia="zh-CN"/>
                              </w:rPr>
                            </w:pPr>
                            <w:r>
                              <w:rPr>
                                <w:bCs/>
                                <w:szCs w:val="20"/>
                                <w:lang w:eastAsia="zh-CN"/>
                              </w:rPr>
                              <w:t>Companies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44D05A4E" w14:textId="055C1D81" w:rsidR="003A592D" w:rsidRPr="000010BD" w:rsidRDefault="003A592D" w:rsidP="000010BD">
                            <w:pPr>
                              <w:widowControl w:val="0"/>
                            </w:pPr>
                          </w:p>
                        </w:txbxContent>
                      </wps:txbx>
                      <wps:bodyPr rot="0" vert="horz" wrap="square" lIns="91440" tIns="45720" rIns="91440" bIns="45720" anchor="t" anchorCtr="0" upright="1">
                        <a:noAutofit/>
                      </wps:bodyPr>
                    </wps:wsp>
                  </a:graphicData>
                </a:graphic>
              </wp:inline>
            </w:drawing>
          </mc:Choice>
          <mc:Fallback>
            <w:pict>
              <v:shape w14:anchorId="1A50FBB1" id="_x0000_s1027" type="#_x0000_t202" style="width:453.5pt;height:23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">
                <v:textbox>
                  <w:txbxContent>
                    <w:p w14:paraId="54B580FD" w14:textId="77777777" w:rsidR="003A592D" w:rsidRDefault="003A592D" w:rsidP="000010BD">
                      <w:pPr>
                        <w:rPr>
                          <w:b/>
                          <w:bCs/>
                          <w:iCs/>
                          <w:highlight w:val="darkYellow"/>
                        </w:rPr>
                      </w:pPr>
                      <w:r>
                        <w:rPr>
                          <w:b/>
                          <w:bCs/>
                          <w:iCs/>
                          <w:highlight w:val="darkYellow"/>
                        </w:rPr>
                        <w:t>Working Assumption</w:t>
                      </w:r>
                    </w:p>
                    <w:p w14:paraId="52225296" w14:textId="77777777" w:rsidR="003A592D" w:rsidRDefault="003A592D" w:rsidP="000010BD">
                      <w:pPr>
                        <w:rPr>
                          <w:b/>
                        </w:rPr>
                      </w:pPr>
                      <w:r>
                        <w:rPr>
                          <w:b/>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60"/>
                        <w:gridCol w:w="1750"/>
                        <w:gridCol w:w="1733"/>
                        <w:gridCol w:w="1750"/>
                        <w:gridCol w:w="1745"/>
                      </w:tblGrid>
                      <w:tr w:rsidR="003A592D" w14:paraId="6FF67182" w14:textId="77777777" w:rsidTr="00481761">
                        <w:tc>
                          <w:tcPr>
                            <w:tcW w:w="1760" w:type="dxa"/>
                            <w:tcBorders>
                              <w:top w:val="double" w:sz="4" w:space="0" w:color="A5A5A5"/>
                              <w:left w:val="double" w:sz="4" w:space="0" w:color="A5A5A5"/>
                              <w:bottom w:val="double" w:sz="4" w:space="0" w:color="A5A5A5"/>
                              <w:right w:val="double" w:sz="4" w:space="0" w:color="A5A5A5"/>
                            </w:tcBorders>
                            <w:hideMark/>
                          </w:tcPr>
                          <w:p w14:paraId="09C714D2" w14:textId="77777777" w:rsidR="003A592D" w:rsidRDefault="003A592D" w:rsidP="000010BD">
                            <w:pPr>
                              <w:jc w:val="center"/>
                            </w:pPr>
                            <w:r>
                              <w:rPr>
                                <w:rFonts w:ascii="Calibri" w:eastAsia="Malgun Gothic" w:hAnsi="Calibri"/>
                                <w:b/>
                                <w:bCs/>
                                <w:kern w:val="2"/>
                                <w:szCs w:val="22"/>
                              </w:rPr>
                              <w:t>Power state</w:t>
                            </w:r>
                          </w:p>
                        </w:tc>
                        <w:tc>
                          <w:tcPr>
                            <w:tcW w:w="3483" w:type="dxa"/>
                            <w:gridSpan w:val="2"/>
                            <w:tcBorders>
                              <w:top w:val="double" w:sz="4" w:space="0" w:color="A5A5A5"/>
                              <w:left w:val="double" w:sz="4" w:space="0" w:color="A5A5A5"/>
                              <w:bottom w:val="double" w:sz="4" w:space="0" w:color="A5A5A5"/>
                              <w:right w:val="double" w:sz="4" w:space="0" w:color="A5A5A5"/>
                            </w:tcBorders>
                            <w:hideMark/>
                          </w:tcPr>
                          <w:p w14:paraId="357664FA" w14:textId="77777777" w:rsidR="003A592D" w:rsidRDefault="003A592D" w:rsidP="000010BD">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495" w:type="dxa"/>
                            <w:gridSpan w:val="2"/>
                            <w:tcBorders>
                              <w:top w:val="double" w:sz="4" w:space="0" w:color="A5A5A5"/>
                              <w:left w:val="double" w:sz="4" w:space="0" w:color="A5A5A5"/>
                              <w:bottom w:val="double" w:sz="4" w:space="0" w:color="A5A5A5"/>
                              <w:right w:val="double" w:sz="4" w:space="0" w:color="A5A5A5"/>
                            </w:tcBorders>
                            <w:hideMark/>
                          </w:tcPr>
                          <w:p w14:paraId="1A0C9680" w14:textId="77777777" w:rsidR="003A592D" w:rsidRDefault="003A592D" w:rsidP="000010BD">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A592D" w14:paraId="2353D220" w14:textId="77777777" w:rsidTr="00481761">
                        <w:tc>
                          <w:tcPr>
                            <w:tcW w:w="1760" w:type="dxa"/>
                            <w:tcBorders>
                              <w:top w:val="double" w:sz="4" w:space="0" w:color="A5A5A5"/>
                              <w:left w:val="double" w:sz="4" w:space="0" w:color="A5A5A5"/>
                              <w:bottom w:val="double" w:sz="4" w:space="0" w:color="A5A5A5"/>
                              <w:right w:val="double" w:sz="4" w:space="0" w:color="A5A5A5"/>
                            </w:tcBorders>
                            <w:vAlign w:val="center"/>
                            <w:hideMark/>
                          </w:tcPr>
                          <w:p w14:paraId="5C6D6D3A" w14:textId="77777777" w:rsidR="003A592D" w:rsidRDefault="003A592D" w:rsidP="000010BD">
                            <w:pPr>
                              <w:jc w:val="center"/>
                              <w:rPr>
                                <w:rFonts w:ascii="Times" w:eastAsia="Batang" w:hAnsi="Times"/>
                              </w:rPr>
                            </w:pPr>
                            <w:r>
                              <w:t>Deep sleep</w:t>
                            </w:r>
                          </w:p>
                        </w:tc>
                        <w:tc>
                          <w:tcPr>
                            <w:tcW w:w="1750" w:type="dxa"/>
                            <w:tcBorders>
                              <w:top w:val="double" w:sz="4" w:space="0" w:color="A5A5A5"/>
                              <w:left w:val="double" w:sz="4" w:space="0" w:color="A5A5A5"/>
                              <w:bottom w:val="double" w:sz="4" w:space="0" w:color="A5A5A5"/>
                              <w:right w:val="double" w:sz="4" w:space="0" w:color="A5A5A5"/>
                            </w:tcBorders>
                            <w:hideMark/>
                          </w:tcPr>
                          <w:p w14:paraId="6D044493" w14:textId="77777777" w:rsidR="003A592D" w:rsidRDefault="003A592D" w:rsidP="000010BD">
                            <w:r>
                              <w:t>1</w:t>
                            </w:r>
                          </w:p>
                        </w:tc>
                        <w:tc>
                          <w:tcPr>
                            <w:tcW w:w="1733" w:type="dxa"/>
                            <w:tcBorders>
                              <w:top w:val="double" w:sz="4" w:space="0" w:color="A5A5A5"/>
                              <w:left w:val="double" w:sz="4" w:space="0" w:color="A5A5A5"/>
                              <w:bottom w:val="double" w:sz="4" w:space="0" w:color="A5A5A5"/>
                              <w:right w:val="double" w:sz="4" w:space="0" w:color="A5A5A5"/>
                            </w:tcBorders>
                            <w:hideMark/>
                          </w:tcPr>
                          <w:p w14:paraId="57C7BAEE" w14:textId="77777777" w:rsidR="003A592D" w:rsidRDefault="003A592D" w:rsidP="000010BD">
                            <w:r>
                              <w:t>1</w:t>
                            </w:r>
                          </w:p>
                        </w:tc>
                        <w:tc>
                          <w:tcPr>
                            <w:tcW w:w="1750" w:type="dxa"/>
                            <w:tcBorders>
                              <w:top w:val="double" w:sz="4" w:space="0" w:color="A5A5A5"/>
                              <w:left w:val="double" w:sz="4" w:space="0" w:color="A5A5A5"/>
                              <w:bottom w:val="double" w:sz="4" w:space="0" w:color="A5A5A5"/>
                              <w:right w:val="double" w:sz="4" w:space="0" w:color="A5A5A5"/>
                            </w:tcBorders>
                          </w:tcPr>
                          <w:p w14:paraId="245B1C4C" w14:textId="77777777" w:rsidR="003A592D" w:rsidRDefault="003A592D" w:rsidP="000010BD">
                            <w:r>
                              <w:t>Cat 1:</w:t>
                            </w:r>
                          </w:p>
                          <w:p w14:paraId="56594F4C" w14:textId="77777777" w:rsidR="003A592D" w:rsidRDefault="003A592D" w:rsidP="000010BD"/>
                          <w:p w14:paraId="3B43FF96" w14:textId="77777777" w:rsidR="003A592D" w:rsidRDefault="003A592D" w:rsidP="000010BD">
                            <w:r>
                              <w:t xml:space="preserve">50ms </w:t>
                            </w:r>
                          </w:p>
                        </w:tc>
                        <w:tc>
                          <w:tcPr>
                            <w:tcW w:w="1745" w:type="dxa"/>
                            <w:tcBorders>
                              <w:top w:val="double" w:sz="4" w:space="0" w:color="A5A5A5"/>
                              <w:left w:val="double" w:sz="4" w:space="0" w:color="A5A5A5"/>
                              <w:bottom w:val="double" w:sz="4" w:space="0" w:color="A5A5A5"/>
                              <w:right w:val="double" w:sz="4" w:space="0" w:color="A5A5A5"/>
                            </w:tcBorders>
                          </w:tcPr>
                          <w:p w14:paraId="3AB0E353" w14:textId="77777777" w:rsidR="003A592D" w:rsidRDefault="003A592D" w:rsidP="000010BD">
                            <w:r>
                              <w:t xml:space="preserve">Cat 2: </w:t>
                            </w:r>
                          </w:p>
                          <w:p w14:paraId="2F0DCC15" w14:textId="77777777" w:rsidR="003A592D" w:rsidRDefault="003A592D" w:rsidP="000010BD"/>
                          <w:p w14:paraId="3F5B0ECE" w14:textId="77777777" w:rsidR="003A592D" w:rsidRDefault="003A592D" w:rsidP="000010BD">
                            <w:r>
                              <w:t>10s</w:t>
                            </w:r>
                          </w:p>
                        </w:tc>
                      </w:tr>
                      <w:tr w:rsidR="003A592D" w14:paraId="0A6EB505" w14:textId="77777777" w:rsidTr="00481761">
                        <w:tc>
                          <w:tcPr>
                            <w:tcW w:w="1760" w:type="dxa"/>
                            <w:tcBorders>
                              <w:top w:val="double" w:sz="4" w:space="0" w:color="A5A5A5"/>
                              <w:left w:val="double" w:sz="4" w:space="0" w:color="A5A5A5"/>
                              <w:bottom w:val="double" w:sz="4" w:space="0" w:color="A5A5A5"/>
                              <w:right w:val="double" w:sz="4" w:space="0" w:color="A5A5A5"/>
                            </w:tcBorders>
                            <w:vAlign w:val="center"/>
                            <w:hideMark/>
                          </w:tcPr>
                          <w:p w14:paraId="61B0CE92" w14:textId="77777777" w:rsidR="003A592D" w:rsidRDefault="003A592D" w:rsidP="000010BD">
                            <w:pPr>
                              <w:jc w:val="center"/>
                            </w:pPr>
                            <w:r>
                              <w:t>Light sleep</w:t>
                            </w:r>
                          </w:p>
                        </w:tc>
                        <w:tc>
                          <w:tcPr>
                            <w:tcW w:w="1750" w:type="dxa"/>
                            <w:tcBorders>
                              <w:top w:val="double" w:sz="4" w:space="0" w:color="A5A5A5"/>
                              <w:left w:val="double" w:sz="4" w:space="0" w:color="A5A5A5"/>
                              <w:bottom w:val="double" w:sz="4" w:space="0" w:color="A5A5A5"/>
                              <w:right w:val="double" w:sz="4" w:space="0" w:color="A5A5A5"/>
                            </w:tcBorders>
                          </w:tcPr>
                          <w:p w14:paraId="56F192AD" w14:textId="77777777" w:rsidR="003A592D" w:rsidRDefault="003A592D" w:rsidP="000010BD">
                            <w:r>
                              <w:t>Cat 1: 25</w:t>
                            </w:r>
                          </w:p>
                          <w:p w14:paraId="0C94D64F" w14:textId="77777777" w:rsidR="003A592D" w:rsidRDefault="003A592D" w:rsidP="000010BD">
                            <w:pPr>
                              <w:ind w:leftChars="100" w:left="200"/>
                            </w:pPr>
                          </w:p>
                        </w:tc>
                        <w:tc>
                          <w:tcPr>
                            <w:tcW w:w="1733" w:type="dxa"/>
                            <w:tcBorders>
                              <w:top w:val="double" w:sz="4" w:space="0" w:color="A5A5A5"/>
                              <w:left w:val="double" w:sz="4" w:space="0" w:color="A5A5A5"/>
                              <w:bottom w:val="double" w:sz="4" w:space="0" w:color="A5A5A5"/>
                              <w:right w:val="double" w:sz="4" w:space="0" w:color="A5A5A5"/>
                            </w:tcBorders>
                          </w:tcPr>
                          <w:p w14:paraId="44EE57E9" w14:textId="77777777" w:rsidR="003A592D" w:rsidRDefault="003A592D" w:rsidP="000010BD">
                            <w:r>
                              <w:t>Cat 2: 2.1</w:t>
                            </w:r>
                          </w:p>
                          <w:p w14:paraId="06AF5CDD" w14:textId="77777777" w:rsidR="003A592D" w:rsidRDefault="003A592D" w:rsidP="000010BD"/>
                        </w:tc>
                        <w:tc>
                          <w:tcPr>
                            <w:tcW w:w="1750" w:type="dxa"/>
                            <w:tcBorders>
                              <w:top w:val="double" w:sz="4" w:space="0" w:color="A5A5A5"/>
                              <w:left w:val="double" w:sz="4" w:space="0" w:color="A5A5A5"/>
                              <w:bottom w:val="double" w:sz="4" w:space="0" w:color="A5A5A5"/>
                              <w:right w:val="double" w:sz="4" w:space="0" w:color="A5A5A5"/>
                            </w:tcBorders>
                          </w:tcPr>
                          <w:p w14:paraId="108A4E40" w14:textId="77777777" w:rsidR="003A592D" w:rsidRDefault="003A592D" w:rsidP="000010BD">
                            <w:r>
                              <w:t>Cat 1: 6 ms</w:t>
                            </w:r>
                          </w:p>
                          <w:p w14:paraId="24E89710" w14:textId="77777777" w:rsidR="003A592D" w:rsidRDefault="003A592D" w:rsidP="000010BD"/>
                        </w:tc>
                        <w:tc>
                          <w:tcPr>
                            <w:tcW w:w="1745" w:type="dxa"/>
                            <w:tcBorders>
                              <w:top w:val="double" w:sz="4" w:space="0" w:color="A5A5A5"/>
                              <w:left w:val="double" w:sz="4" w:space="0" w:color="A5A5A5"/>
                              <w:bottom w:val="double" w:sz="4" w:space="0" w:color="A5A5A5"/>
                              <w:right w:val="double" w:sz="4" w:space="0" w:color="A5A5A5"/>
                            </w:tcBorders>
                            <w:hideMark/>
                          </w:tcPr>
                          <w:p w14:paraId="09F801EE" w14:textId="77777777" w:rsidR="003A592D" w:rsidRDefault="003A592D" w:rsidP="000010BD">
                            <w:r>
                              <w:t>Cat 2: 640 ms</w:t>
                            </w:r>
                          </w:p>
                        </w:tc>
                      </w:tr>
                      <w:tr w:rsidR="003A592D" w14:paraId="0BCEFD8F" w14:textId="77777777" w:rsidTr="00481761">
                        <w:tc>
                          <w:tcPr>
                            <w:tcW w:w="1760" w:type="dxa"/>
                            <w:tcBorders>
                              <w:top w:val="double" w:sz="4" w:space="0" w:color="A5A5A5"/>
                              <w:left w:val="double" w:sz="4" w:space="0" w:color="A5A5A5"/>
                              <w:bottom w:val="double" w:sz="4" w:space="0" w:color="A5A5A5"/>
                              <w:right w:val="double" w:sz="4" w:space="0" w:color="A5A5A5"/>
                            </w:tcBorders>
                            <w:vAlign w:val="center"/>
                            <w:hideMark/>
                          </w:tcPr>
                          <w:p w14:paraId="54234513" w14:textId="77777777" w:rsidR="003A592D" w:rsidRDefault="003A592D" w:rsidP="000010BD">
                            <w:pPr>
                              <w:jc w:val="center"/>
                            </w:pPr>
                            <w:r>
                              <w:t>Micro sleep</w:t>
                            </w:r>
                          </w:p>
                        </w:tc>
                        <w:tc>
                          <w:tcPr>
                            <w:tcW w:w="1750" w:type="dxa"/>
                            <w:tcBorders>
                              <w:top w:val="double" w:sz="4" w:space="0" w:color="A5A5A5"/>
                              <w:left w:val="double" w:sz="4" w:space="0" w:color="A5A5A5"/>
                              <w:bottom w:val="double" w:sz="4" w:space="0" w:color="A5A5A5"/>
                              <w:right w:val="double" w:sz="4" w:space="0" w:color="A5A5A5"/>
                            </w:tcBorders>
                            <w:hideMark/>
                          </w:tcPr>
                          <w:p w14:paraId="681DD5F2" w14:textId="77777777" w:rsidR="003A592D" w:rsidRDefault="003A592D" w:rsidP="000010BD">
                            <w:r>
                              <w:t>Cat1: 55</w:t>
                            </w:r>
                          </w:p>
                        </w:tc>
                        <w:tc>
                          <w:tcPr>
                            <w:tcW w:w="1733" w:type="dxa"/>
                            <w:tcBorders>
                              <w:top w:val="double" w:sz="4" w:space="0" w:color="A5A5A5"/>
                              <w:left w:val="double" w:sz="4" w:space="0" w:color="A5A5A5"/>
                              <w:bottom w:val="double" w:sz="4" w:space="0" w:color="A5A5A5"/>
                              <w:right w:val="double" w:sz="4" w:space="0" w:color="A5A5A5"/>
                            </w:tcBorders>
                            <w:hideMark/>
                          </w:tcPr>
                          <w:p w14:paraId="5BA5A245" w14:textId="77777777" w:rsidR="003A592D" w:rsidRDefault="003A592D" w:rsidP="000010BD">
                            <w:r>
                              <w:t>Cat 2: 5.5</w:t>
                            </w:r>
                          </w:p>
                        </w:tc>
                        <w:tc>
                          <w:tcPr>
                            <w:tcW w:w="1750" w:type="dxa"/>
                            <w:tcBorders>
                              <w:top w:val="double" w:sz="4" w:space="0" w:color="A5A5A5"/>
                              <w:left w:val="double" w:sz="4" w:space="0" w:color="A5A5A5"/>
                              <w:bottom w:val="double" w:sz="4" w:space="0" w:color="A5A5A5"/>
                              <w:right w:val="double" w:sz="4" w:space="0" w:color="A5A5A5"/>
                            </w:tcBorders>
                            <w:hideMark/>
                          </w:tcPr>
                          <w:p w14:paraId="7C4F067B" w14:textId="77777777" w:rsidR="003A592D" w:rsidRDefault="003A592D" w:rsidP="000010BD">
                            <w:r>
                              <w:t>0</w:t>
                            </w:r>
                          </w:p>
                        </w:tc>
                        <w:tc>
                          <w:tcPr>
                            <w:tcW w:w="1745" w:type="dxa"/>
                            <w:tcBorders>
                              <w:top w:val="double" w:sz="4" w:space="0" w:color="A5A5A5"/>
                              <w:left w:val="double" w:sz="4" w:space="0" w:color="A5A5A5"/>
                              <w:bottom w:val="double" w:sz="4" w:space="0" w:color="A5A5A5"/>
                              <w:right w:val="double" w:sz="4" w:space="0" w:color="A5A5A5"/>
                            </w:tcBorders>
                            <w:hideMark/>
                          </w:tcPr>
                          <w:p w14:paraId="7EB89F94" w14:textId="77777777" w:rsidR="003A592D" w:rsidRDefault="003A592D" w:rsidP="000010BD">
                            <w:r>
                              <w:t>0</w:t>
                            </w:r>
                          </w:p>
                        </w:tc>
                      </w:tr>
                      <w:tr w:rsidR="003A592D" w14:paraId="55AE6D52" w14:textId="77777777" w:rsidTr="00481761">
                        <w:tc>
                          <w:tcPr>
                            <w:tcW w:w="1760" w:type="dxa"/>
                            <w:tcBorders>
                              <w:top w:val="double" w:sz="4" w:space="0" w:color="A5A5A5"/>
                              <w:left w:val="double" w:sz="4" w:space="0" w:color="A5A5A5"/>
                              <w:bottom w:val="double" w:sz="4" w:space="0" w:color="A5A5A5"/>
                              <w:right w:val="double" w:sz="4" w:space="0" w:color="A5A5A5"/>
                            </w:tcBorders>
                            <w:vAlign w:val="center"/>
                            <w:hideMark/>
                          </w:tcPr>
                          <w:p w14:paraId="1EE2161E" w14:textId="77777777" w:rsidR="003A592D" w:rsidRDefault="003A592D" w:rsidP="000010BD">
                            <w:pPr>
                              <w:jc w:val="center"/>
                            </w:pPr>
                            <w:r>
                              <w:t>Active DL</w:t>
                            </w:r>
                          </w:p>
                        </w:tc>
                        <w:tc>
                          <w:tcPr>
                            <w:tcW w:w="1750" w:type="dxa"/>
                            <w:tcBorders>
                              <w:top w:val="double" w:sz="4" w:space="0" w:color="A5A5A5"/>
                              <w:left w:val="double" w:sz="4" w:space="0" w:color="A5A5A5"/>
                              <w:bottom w:val="double" w:sz="4" w:space="0" w:color="A5A5A5"/>
                              <w:right w:val="double" w:sz="4" w:space="0" w:color="A5A5A5"/>
                            </w:tcBorders>
                            <w:hideMark/>
                          </w:tcPr>
                          <w:p w14:paraId="62773518" w14:textId="77777777" w:rsidR="003A592D" w:rsidRDefault="003A592D" w:rsidP="000010BD">
                            <w:r>
                              <w:t>Cat 1: 280</w:t>
                            </w:r>
                          </w:p>
                        </w:tc>
                        <w:tc>
                          <w:tcPr>
                            <w:tcW w:w="1733" w:type="dxa"/>
                            <w:tcBorders>
                              <w:top w:val="double" w:sz="4" w:space="0" w:color="A5A5A5"/>
                              <w:left w:val="double" w:sz="4" w:space="0" w:color="A5A5A5"/>
                              <w:bottom w:val="double" w:sz="4" w:space="0" w:color="A5A5A5"/>
                              <w:right w:val="double" w:sz="4" w:space="0" w:color="A5A5A5"/>
                            </w:tcBorders>
                            <w:hideMark/>
                          </w:tcPr>
                          <w:p w14:paraId="123CBC67" w14:textId="77777777" w:rsidR="003A592D" w:rsidRDefault="003A592D" w:rsidP="000010BD">
                            <w:r>
                              <w:t>Cat 2: 32</w:t>
                            </w:r>
                          </w:p>
                        </w:tc>
                        <w:tc>
                          <w:tcPr>
                            <w:tcW w:w="1750" w:type="dxa"/>
                            <w:tcBorders>
                              <w:top w:val="double" w:sz="4" w:space="0" w:color="A5A5A5"/>
                              <w:left w:val="double" w:sz="4" w:space="0" w:color="A5A5A5"/>
                              <w:bottom w:val="double" w:sz="4" w:space="0" w:color="A5A5A5"/>
                              <w:right w:val="double" w:sz="4" w:space="0" w:color="A5A5A5"/>
                            </w:tcBorders>
                            <w:hideMark/>
                          </w:tcPr>
                          <w:p w14:paraId="3F14775C" w14:textId="77777777" w:rsidR="003A592D" w:rsidRDefault="003A592D" w:rsidP="000010BD">
                            <w:r>
                              <w:t>N.A.</w:t>
                            </w:r>
                          </w:p>
                        </w:tc>
                        <w:tc>
                          <w:tcPr>
                            <w:tcW w:w="1745" w:type="dxa"/>
                            <w:tcBorders>
                              <w:top w:val="double" w:sz="4" w:space="0" w:color="A5A5A5"/>
                              <w:left w:val="double" w:sz="4" w:space="0" w:color="A5A5A5"/>
                              <w:bottom w:val="double" w:sz="4" w:space="0" w:color="A5A5A5"/>
                              <w:right w:val="double" w:sz="4" w:space="0" w:color="A5A5A5"/>
                            </w:tcBorders>
                            <w:hideMark/>
                          </w:tcPr>
                          <w:p w14:paraId="0F33EA41" w14:textId="77777777" w:rsidR="003A592D" w:rsidRDefault="003A592D" w:rsidP="000010BD">
                            <w:r>
                              <w:t>N.A.</w:t>
                            </w:r>
                          </w:p>
                        </w:tc>
                      </w:tr>
                      <w:tr w:rsidR="003A592D" w14:paraId="61142999" w14:textId="77777777" w:rsidTr="00481761">
                        <w:tc>
                          <w:tcPr>
                            <w:tcW w:w="1760" w:type="dxa"/>
                            <w:tcBorders>
                              <w:top w:val="double" w:sz="4" w:space="0" w:color="A5A5A5"/>
                              <w:left w:val="double" w:sz="4" w:space="0" w:color="A5A5A5"/>
                              <w:bottom w:val="double" w:sz="4" w:space="0" w:color="A5A5A5"/>
                              <w:right w:val="double" w:sz="4" w:space="0" w:color="A5A5A5"/>
                            </w:tcBorders>
                            <w:vAlign w:val="center"/>
                            <w:hideMark/>
                          </w:tcPr>
                          <w:p w14:paraId="1FA4B4FD" w14:textId="77777777" w:rsidR="003A592D" w:rsidRDefault="003A592D" w:rsidP="000010BD">
                            <w:pPr>
                              <w:jc w:val="center"/>
                            </w:pPr>
                            <w:r>
                              <w:t>Active UL</w:t>
                            </w:r>
                          </w:p>
                        </w:tc>
                        <w:tc>
                          <w:tcPr>
                            <w:tcW w:w="1750" w:type="dxa"/>
                            <w:tcBorders>
                              <w:top w:val="double" w:sz="4" w:space="0" w:color="A5A5A5"/>
                              <w:left w:val="double" w:sz="4" w:space="0" w:color="A5A5A5"/>
                              <w:bottom w:val="double" w:sz="4" w:space="0" w:color="A5A5A5"/>
                              <w:right w:val="double" w:sz="4" w:space="0" w:color="A5A5A5"/>
                            </w:tcBorders>
                            <w:hideMark/>
                          </w:tcPr>
                          <w:p w14:paraId="0CC00B5B" w14:textId="77777777" w:rsidR="003A592D" w:rsidRDefault="003A592D" w:rsidP="000010BD">
                            <w:r>
                              <w:t>Cat 1: 110</w:t>
                            </w:r>
                          </w:p>
                        </w:tc>
                        <w:tc>
                          <w:tcPr>
                            <w:tcW w:w="1733" w:type="dxa"/>
                            <w:tcBorders>
                              <w:top w:val="double" w:sz="4" w:space="0" w:color="A5A5A5"/>
                              <w:left w:val="double" w:sz="4" w:space="0" w:color="A5A5A5"/>
                              <w:bottom w:val="double" w:sz="4" w:space="0" w:color="A5A5A5"/>
                              <w:right w:val="double" w:sz="4" w:space="0" w:color="A5A5A5"/>
                            </w:tcBorders>
                            <w:hideMark/>
                          </w:tcPr>
                          <w:p w14:paraId="3E805370" w14:textId="77777777" w:rsidR="003A592D" w:rsidRDefault="003A592D" w:rsidP="000010BD">
                            <w:r>
                              <w:t>Cat 2: 6.5</w:t>
                            </w:r>
                          </w:p>
                        </w:tc>
                        <w:tc>
                          <w:tcPr>
                            <w:tcW w:w="1750" w:type="dxa"/>
                            <w:tcBorders>
                              <w:top w:val="double" w:sz="4" w:space="0" w:color="A5A5A5"/>
                              <w:left w:val="double" w:sz="4" w:space="0" w:color="A5A5A5"/>
                              <w:bottom w:val="double" w:sz="4" w:space="0" w:color="A5A5A5"/>
                              <w:right w:val="double" w:sz="4" w:space="0" w:color="A5A5A5"/>
                            </w:tcBorders>
                            <w:hideMark/>
                          </w:tcPr>
                          <w:p w14:paraId="5C0DBE10" w14:textId="77777777" w:rsidR="003A592D" w:rsidRDefault="003A592D" w:rsidP="000010BD">
                            <w:r>
                              <w:t>N.A.</w:t>
                            </w:r>
                          </w:p>
                        </w:tc>
                        <w:tc>
                          <w:tcPr>
                            <w:tcW w:w="1745" w:type="dxa"/>
                            <w:tcBorders>
                              <w:top w:val="double" w:sz="4" w:space="0" w:color="A5A5A5"/>
                              <w:left w:val="double" w:sz="4" w:space="0" w:color="A5A5A5"/>
                              <w:bottom w:val="double" w:sz="4" w:space="0" w:color="A5A5A5"/>
                              <w:right w:val="double" w:sz="4" w:space="0" w:color="A5A5A5"/>
                            </w:tcBorders>
                            <w:hideMark/>
                          </w:tcPr>
                          <w:p w14:paraId="16414581" w14:textId="77777777" w:rsidR="003A592D" w:rsidRDefault="003A592D" w:rsidP="000010BD">
                            <w:r>
                              <w:t>N.A.</w:t>
                            </w:r>
                          </w:p>
                        </w:tc>
                      </w:tr>
                    </w:tbl>
                    <w:p w14:paraId="1CA5400F" w14:textId="77777777" w:rsidR="003A592D" w:rsidRDefault="003A592D" w:rsidP="00481761">
                      <w:pPr>
                        <w:rPr>
                          <w:b/>
                          <w:bCs/>
                          <w:szCs w:val="20"/>
                          <w:highlight w:val="green"/>
                          <w:lang w:eastAsia="zh-CN"/>
                        </w:rPr>
                      </w:pPr>
                    </w:p>
                    <w:p w14:paraId="13133C64" w14:textId="21FA5BEC" w:rsidR="003A592D" w:rsidRDefault="003A592D" w:rsidP="00481761">
                      <w:pPr>
                        <w:rPr>
                          <w:b/>
                          <w:bCs/>
                          <w:szCs w:val="20"/>
                          <w:lang w:eastAsia="zh-CN"/>
                        </w:rPr>
                      </w:pPr>
                      <w:r>
                        <w:rPr>
                          <w:b/>
                          <w:bCs/>
                          <w:szCs w:val="20"/>
                          <w:highlight w:val="green"/>
                          <w:lang w:eastAsia="zh-CN"/>
                        </w:rPr>
                        <w:t>Agreement</w:t>
                      </w:r>
                    </w:p>
                    <w:p w14:paraId="64008A1D" w14:textId="77777777" w:rsidR="003A592D" w:rsidRDefault="003A592D" w:rsidP="00481761">
                      <w:pPr>
                        <w:rPr>
                          <w:bCs/>
                          <w:szCs w:val="20"/>
                          <w:lang w:eastAsia="zh-CN"/>
                        </w:rPr>
                      </w:pPr>
                      <w:r>
                        <w:rPr>
                          <w:bCs/>
                          <w:szCs w:val="20"/>
                          <w:lang w:eastAsia="zh-CN"/>
                        </w:rPr>
                        <w:t xml:space="preserve">For initial evaluations, there is always a non-sleep mode assumed between adjacent sleep modes. </w:t>
                      </w:r>
                    </w:p>
                    <w:p w14:paraId="03BF66CF" w14:textId="77777777" w:rsidR="003A592D" w:rsidRDefault="003A592D" w:rsidP="00481761">
                      <w:pPr>
                        <w:rPr>
                          <w:color w:val="1F497D"/>
                          <w:szCs w:val="20"/>
                          <w:lang w:eastAsia="zh-CN"/>
                        </w:rPr>
                      </w:pPr>
                    </w:p>
                    <w:p w14:paraId="60D7D8BB" w14:textId="77777777" w:rsidR="003A592D" w:rsidRDefault="003A592D" w:rsidP="00481761">
                      <w:pPr>
                        <w:rPr>
                          <w:b/>
                          <w:bCs/>
                          <w:szCs w:val="20"/>
                          <w:lang w:eastAsia="zh-CN"/>
                        </w:rPr>
                      </w:pPr>
                      <w:r>
                        <w:rPr>
                          <w:b/>
                          <w:bCs/>
                          <w:szCs w:val="20"/>
                          <w:highlight w:val="green"/>
                          <w:lang w:eastAsia="zh-CN"/>
                        </w:rPr>
                        <w:t>Agreement</w:t>
                      </w:r>
                    </w:p>
                    <w:p w14:paraId="53A26D5A" w14:textId="77777777" w:rsidR="003A592D" w:rsidRDefault="003A592D" w:rsidP="00481761">
                      <w:pPr>
                        <w:rPr>
                          <w:bCs/>
                          <w:szCs w:val="20"/>
                          <w:lang w:eastAsia="zh-CN"/>
                        </w:rPr>
                      </w:pPr>
                      <w:r>
                        <w:rPr>
                          <w:bCs/>
                          <w:szCs w:val="20"/>
                          <w:lang w:eastAsia="zh-CN"/>
                        </w:rPr>
                        <w:t>Companies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44D05A4E" w14:textId="055C1D81" w:rsidR="003A592D" w:rsidRPr="000010BD" w:rsidRDefault="003A592D" w:rsidP="000010BD">
                      <w:pPr>
                        <w:widowControl w:val="0"/>
                      </w:pPr>
                    </w:p>
                  </w:txbxContent>
                </v:textbox>
                <w10:anchorlock/>
              </v:shape>
            </w:pict>
          </mc:Fallback>
        </mc:AlternateContent>
      </w:r>
    </w:p>
    <w:p w14:paraId="3AB62C86" w14:textId="2ED65712" w:rsidR="00F248AA" w:rsidRDefault="00E92AF6" w:rsidP="00F248AA">
      <w:pPr>
        <w:spacing w:before="120" w:after="120" w:line="276" w:lineRule="auto"/>
        <w:jc w:val="both"/>
        <w:rPr>
          <w:rFonts w:eastAsiaTheme="minorEastAsia"/>
        </w:rPr>
      </w:pPr>
      <w:r>
        <w:rPr>
          <w:rFonts w:eastAsiaTheme="minorEastAsia"/>
        </w:rPr>
        <w:t>From the above agreements</w:t>
      </w:r>
      <w:r w:rsidR="00F248AA">
        <w:rPr>
          <w:rFonts w:eastAsiaTheme="minorEastAsia"/>
        </w:rPr>
        <w:t>, the f</w:t>
      </w:r>
      <w:r w:rsidR="00F248AA" w:rsidRPr="00F248AA">
        <w:rPr>
          <w:rFonts w:eastAsiaTheme="minorEastAsia"/>
        </w:rPr>
        <w:t>ramework of BS power consumption model</w:t>
      </w:r>
      <w:r w:rsidR="00F248AA">
        <w:rPr>
          <w:rFonts w:eastAsiaTheme="minorEastAsia"/>
        </w:rPr>
        <w:t xml:space="preserve"> </w:t>
      </w:r>
      <w:r>
        <w:rPr>
          <w:rFonts w:eastAsiaTheme="minorEastAsia"/>
        </w:rPr>
        <w:t xml:space="preserve">with multiple power states </w:t>
      </w:r>
      <w:r w:rsidR="00F248AA">
        <w:rPr>
          <w:rFonts w:eastAsiaTheme="minorEastAsia"/>
        </w:rPr>
        <w:t>was agre</w:t>
      </w:r>
      <w:r w:rsidR="00C9027A">
        <w:rPr>
          <w:rFonts w:eastAsiaTheme="minorEastAsia" w:hint="eastAsia"/>
          <w:lang w:eastAsia="zh-CN"/>
        </w:rPr>
        <w:t>ed</w:t>
      </w:r>
      <w:r w:rsidR="006E1A8C">
        <w:rPr>
          <w:rFonts w:eastAsiaTheme="minorEastAsia"/>
          <w:lang w:eastAsia="zh-CN"/>
        </w:rPr>
        <w:t xml:space="preserve"> for all reference configuration sets</w:t>
      </w:r>
      <w:r w:rsidR="00F248AA">
        <w:rPr>
          <w:rFonts w:eastAsiaTheme="minorEastAsia"/>
        </w:rPr>
        <w:t>.</w:t>
      </w:r>
      <w:r>
        <w:rPr>
          <w:rFonts w:eastAsiaTheme="minorEastAsia"/>
        </w:rPr>
        <w:t xml:space="preserve"> However, the power state values per </w:t>
      </w:r>
      <w:r w:rsidR="001C5F11">
        <w:rPr>
          <w:rFonts w:eastAsiaTheme="minorEastAsia"/>
        </w:rPr>
        <w:t xml:space="preserve">each </w:t>
      </w:r>
      <w:r>
        <w:rPr>
          <w:rFonts w:eastAsiaTheme="minorEastAsia"/>
        </w:rPr>
        <w:t>reference configuration set are not finally determined.</w:t>
      </w:r>
    </w:p>
    <w:p w14:paraId="10772723" w14:textId="3D26E247" w:rsidR="00E92AF6" w:rsidRDefault="00E92AF6" w:rsidP="00F248AA">
      <w:pPr>
        <w:spacing w:before="120" w:after="120" w:line="276" w:lineRule="auto"/>
        <w:jc w:val="both"/>
        <w:rPr>
          <w:rFonts w:eastAsiaTheme="minorEastAsia"/>
          <w:lang w:eastAsia="zh-CN"/>
        </w:rPr>
      </w:pPr>
      <w:r>
        <w:rPr>
          <w:rFonts w:eastAsiaTheme="minorEastAsia"/>
          <w:lang w:eastAsia="zh-CN"/>
        </w:rPr>
        <w:t xml:space="preserve">For reference configuration set 1, the power </w:t>
      </w:r>
      <w:r w:rsidR="003C357F">
        <w:rPr>
          <w:rFonts w:eastAsiaTheme="minorEastAsia"/>
          <w:lang w:eastAsia="zh-CN"/>
        </w:rPr>
        <w:t xml:space="preserve">state </w:t>
      </w:r>
      <w:r>
        <w:rPr>
          <w:rFonts w:eastAsiaTheme="minorEastAsia"/>
          <w:lang w:eastAsia="zh-CN"/>
        </w:rPr>
        <w:t xml:space="preserve">values are discussed in detail </w:t>
      </w:r>
      <w:r w:rsidR="00783F91">
        <w:rPr>
          <w:rFonts w:eastAsiaTheme="minorEastAsia"/>
          <w:lang w:eastAsia="zh-CN"/>
        </w:rPr>
        <w:t xml:space="preserve">and a working assumption with 2 Cat values is worked out by considering inputs from multiple companies. </w:t>
      </w:r>
      <w:r w:rsidR="003C357F">
        <w:rPr>
          <w:rFonts w:eastAsiaTheme="minorEastAsia"/>
          <w:lang w:eastAsia="zh-CN"/>
        </w:rPr>
        <w:t>This is the best compromise we could achieve among all the companies, which needs to be confirmed in this meeting.</w:t>
      </w:r>
    </w:p>
    <w:p w14:paraId="45BE673B" w14:textId="3B0EF81C" w:rsidR="000010BD" w:rsidRDefault="000010BD" w:rsidP="00700E3A">
      <w:pPr>
        <w:spacing w:beforeLines="50" w:before="120" w:afterLines="50" w:after="120"/>
        <w:jc w:val="both"/>
        <w:rPr>
          <w:b/>
          <w:i/>
        </w:rPr>
      </w:pPr>
      <w:bookmarkStart w:id="12" w:name="_Ref111200169"/>
      <w:r w:rsidRPr="000010BD">
        <w:rPr>
          <w:b/>
          <w:i/>
        </w:rPr>
        <w:t xml:space="preserve">Proposal </w:t>
      </w:r>
      <w:r w:rsidRPr="000010BD">
        <w:rPr>
          <w:b/>
          <w:i/>
        </w:rPr>
        <w:fldChar w:fldCharType="begin"/>
      </w:r>
      <w:r w:rsidRPr="000010BD">
        <w:rPr>
          <w:b/>
          <w:i/>
        </w:rPr>
        <w:instrText xml:space="preserve"> SEQ Proposal \* ARABIC </w:instrText>
      </w:r>
      <w:r w:rsidRPr="000010BD">
        <w:rPr>
          <w:b/>
          <w:i/>
        </w:rPr>
        <w:fldChar w:fldCharType="separate"/>
      </w:r>
      <w:r w:rsidR="00D57BCF">
        <w:rPr>
          <w:b/>
          <w:i/>
          <w:noProof/>
        </w:rPr>
        <w:t>1</w:t>
      </w:r>
      <w:r w:rsidRPr="000010BD">
        <w:rPr>
          <w:b/>
          <w:i/>
        </w:rPr>
        <w:fldChar w:fldCharType="end"/>
      </w:r>
      <w:r w:rsidRPr="000010BD">
        <w:rPr>
          <w:b/>
          <w:i/>
        </w:rPr>
        <w:t>: Confirm</w:t>
      </w:r>
      <w:r w:rsidR="003C357F">
        <w:rPr>
          <w:b/>
          <w:i/>
        </w:rPr>
        <w:t xml:space="preserve"> the working assumption on</w:t>
      </w:r>
      <w:r w:rsidRPr="000010BD">
        <w:rPr>
          <w:b/>
          <w:i/>
        </w:rPr>
        <w:t xml:space="preserve"> </w:t>
      </w:r>
      <w:r w:rsidR="00700E3A">
        <w:rPr>
          <w:b/>
          <w:i/>
        </w:rPr>
        <w:t xml:space="preserve">the </w:t>
      </w:r>
      <w:r w:rsidR="003C357F">
        <w:rPr>
          <w:b/>
          <w:i/>
        </w:rPr>
        <w:t xml:space="preserve">power state </w:t>
      </w:r>
      <w:r w:rsidRPr="000010BD">
        <w:rPr>
          <w:b/>
          <w:i/>
        </w:rPr>
        <w:t xml:space="preserve">values </w:t>
      </w:r>
      <w:r w:rsidR="00700E3A" w:rsidRPr="00700E3A">
        <w:rPr>
          <w:b/>
          <w:i/>
        </w:rPr>
        <w:t>for reference configuration set 1</w:t>
      </w:r>
      <w:r w:rsidRPr="000010BD">
        <w:rPr>
          <w:b/>
          <w:i/>
        </w:rPr>
        <w:t>.</w:t>
      </w:r>
      <w:bookmarkEnd w:id="12"/>
    </w:p>
    <w:p w14:paraId="6505D17B" w14:textId="379CBE06" w:rsidR="003C357F" w:rsidRDefault="003C357F" w:rsidP="003C357F">
      <w:pPr>
        <w:spacing w:before="120" w:after="120" w:line="276" w:lineRule="auto"/>
        <w:jc w:val="both"/>
        <w:rPr>
          <w:rFonts w:eastAsiaTheme="minorEastAsia"/>
        </w:rPr>
      </w:pPr>
      <w:r w:rsidRPr="00115F4A">
        <w:rPr>
          <w:rFonts w:eastAsiaTheme="minorEastAsia"/>
          <w:lang w:eastAsia="zh-CN"/>
        </w:rPr>
        <w:t>For reference configuration set 2</w:t>
      </w:r>
      <w:r w:rsidR="002B45F5">
        <w:rPr>
          <w:rFonts w:eastAsiaTheme="minorEastAsia"/>
          <w:lang w:eastAsia="zh-CN"/>
        </w:rPr>
        <w:t xml:space="preserve"> and set 3</w:t>
      </w:r>
      <w:r w:rsidRPr="00115F4A">
        <w:rPr>
          <w:rFonts w:eastAsiaTheme="minorEastAsia"/>
          <w:lang w:eastAsia="zh-CN"/>
        </w:rPr>
        <w:t>,</w:t>
      </w:r>
      <w:r w:rsidR="0008308A">
        <w:rPr>
          <w:rFonts w:eastAsiaTheme="minorEastAsia"/>
          <w:lang w:eastAsia="zh-CN"/>
        </w:rPr>
        <w:t xml:space="preserve"> </w:t>
      </w:r>
      <w:r w:rsidR="00115F4A">
        <w:rPr>
          <w:rFonts w:eastAsiaTheme="minorEastAsia"/>
        </w:rPr>
        <w:t xml:space="preserve">the </w:t>
      </w:r>
      <w:r w:rsidR="0008308A">
        <w:rPr>
          <w:rFonts w:eastAsiaTheme="minorEastAsia"/>
        </w:rPr>
        <w:t>value</w:t>
      </w:r>
      <w:r w:rsidR="00115F4A">
        <w:rPr>
          <w:rFonts w:eastAsiaTheme="minorEastAsia"/>
        </w:rPr>
        <w:t xml:space="preserve"> of set1</w:t>
      </w:r>
      <w:r w:rsidR="0008308A">
        <w:rPr>
          <w:rFonts w:eastAsiaTheme="minorEastAsia"/>
        </w:rPr>
        <w:t xml:space="preserve"> in the above working assumption should be a reference or a baseline if confirmed. For example, the power state value for </w:t>
      </w:r>
      <w:r w:rsidR="00115F4A">
        <w:rPr>
          <w:rFonts w:eastAsiaTheme="minorEastAsia"/>
        </w:rPr>
        <w:t>s</w:t>
      </w:r>
      <w:r w:rsidR="0008308A">
        <w:rPr>
          <w:rFonts w:eastAsiaTheme="minorEastAsia"/>
        </w:rPr>
        <w:t xml:space="preserve">et </w:t>
      </w:r>
      <w:r w:rsidR="00115F4A">
        <w:rPr>
          <w:rFonts w:eastAsiaTheme="minorEastAsia"/>
        </w:rPr>
        <w:t xml:space="preserve">2 and set 3 </w:t>
      </w:r>
      <w:r w:rsidR="0008308A">
        <w:rPr>
          <w:rFonts w:eastAsiaTheme="minorEastAsia"/>
        </w:rPr>
        <w:t xml:space="preserve">may be a little lower than that for </w:t>
      </w:r>
      <w:r w:rsidR="00115F4A">
        <w:rPr>
          <w:rFonts w:eastAsiaTheme="minorEastAsia"/>
        </w:rPr>
        <w:t>s</w:t>
      </w:r>
      <w:r w:rsidR="0008308A">
        <w:rPr>
          <w:rFonts w:eastAsiaTheme="minorEastAsia"/>
        </w:rPr>
        <w:t xml:space="preserve">et 1 since the total transmission power and </w:t>
      </w:r>
      <w:r w:rsidR="00BD19E1">
        <w:rPr>
          <w:rFonts w:eastAsiaTheme="minorEastAsia"/>
        </w:rPr>
        <w:t xml:space="preserve">the </w:t>
      </w:r>
      <w:r w:rsidR="0008308A">
        <w:rPr>
          <w:rFonts w:eastAsiaTheme="minorEastAsia"/>
        </w:rPr>
        <w:t xml:space="preserve">number of TxRu/RxRus are smaller. </w:t>
      </w:r>
    </w:p>
    <w:p w14:paraId="08E5E3FC" w14:textId="03F24392" w:rsidR="00FF16AD" w:rsidRPr="00FF16AD" w:rsidRDefault="00FF16AD" w:rsidP="00FF16AD">
      <w:pPr>
        <w:spacing w:beforeLines="50" w:before="120" w:afterLines="50" w:after="120"/>
        <w:jc w:val="both"/>
        <w:rPr>
          <w:b/>
          <w:i/>
        </w:rPr>
      </w:pPr>
      <w:bookmarkStart w:id="13" w:name="_Ref115443968"/>
      <w:r w:rsidRPr="000010BD">
        <w:rPr>
          <w:b/>
          <w:i/>
        </w:rPr>
        <w:t xml:space="preserve">Proposal </w:t>
      </w:r>
      <w:r w:rsidRPr="000010BD">
        <w:rPr>
          <w:b/>
          <w:i/>
        </w:rPr>
        <w:fldChar w:fldCharType="begin"/>
      </w:r>
      <w:r w:rsidRPr="000010BD">
        <w:rPr>
          <w:b/>
          <w:i/>
        </w:rPr>
        <w:instrText xml:space="preserve"> SEQ Proposal \* ARABIC </w:instrText>
      </w:r>
      <w:r w:rsidRPr="000010BD">
        <w:rPr>
          <w:b/>
          <w:i/>
        </w:rPr>
        <w:fldChar w:fldCharType="separate"/>
      </w:r>
      <w:r w:rsidR="00D57BCF">
        <w:rPr>
          <w:b/>
          <w:i/>
          <w:noProof/>
        </w:rPr>
        <w:t>2</w:t>
      </w:r>
      <w:r w:rsidRPr="000010BD">
        <w:rPr>
          <w:b/>
          <w:i/>
        </w:rPr>
        <w:fldChar w:fldCharType="end"/>
      </w:r>
      <w:r w:rsidRPr="000010BD">
        <w:rPr>
          <w:b/>
          <w:i/>
        </w:rPr>
        <w:t>:</w:t>
      </w:r>
      <w:r>
        <w:rPr>
          <w:b/>
          <w:i/>
        </w:rPr>
        <w:t xml:space="preserve"> </w:t>
      </w:r>
      <w:r w:rsidR="00780342">
        <w:rPr>
          <w:b/>
          <w:i/>
        </w:rPr>
        <w:t>The a</w:t>
      </w:r>
      <w:r>
        <w:rPr>
          <w:b/>
          <w:i/>
        </w:rPr>
        <w:t>greed Set 1 power state values are used as a reference or a baseline to determine that for set 2 and set 3 reference configuration</w:t>
      </w:r>
      <w:r w:rsidRPr="000010BD">
        <w:rPr>
          <w:b/>
          <w:i/>
        </w:rPr>
        <w:t>.</w:t>
      </w:r>
      <w:bookmarkEnd w:id="13"/>
    </w:p>
    <w:p w14:paraId="5A8C5547" w14:textId="10EB514E" w:rsidR="00AF7C34" w:rsidRPr="00115F4A" w:rsidRDefault="00E92AF6" w:rsidP="00115F4A">
      <w:pPr>
        <w:keepNext/>
        <w:numPr>
          <w:ilvl w:val="1"/>
          <w:numId w:val="5"/>
        </w:numPr>
        <w:spacing w:before="240" w:after="60"/>
        <w:outlineLvl w:val="1"/>
        <w:rPr>
          <w:rFonts w:ascii="Arial" w:eastAsia="宋体" w:hAnsi="Arial" w:cs="Arial"/>
          <w:sz w:val="24"/>
          <w:lang w:eastAsia="zh-CN"/>
        </w:rPr>
      </w:pPr>
      <w:r>
        <w:rPr>
          <w:rFonts w:ascii="Arial" w:eastAsia="宋体" w:hAnsi="Arial" w:cs="Arial"/>
          <w:sz w:val="24"/>
          <w:lang w:eastAsia="zh-CN"/>
        </w:rPr>
        <w:t>Transition time and energy</w:t>
      </w:r>
    </w:p>
    <w:p w14:paraId="1B940906" w14:textId="0A6CF798" w:rsidR="002632FC" w:rsidRDefault="002632FC" w:rsidP="002C0130">
      <w:pPr>
        <w:spacing w:before="120" w:after="120" w:line="276" w:lineRule="auto"/>
        <w:jc w:val="both"/>
        <w:rPr>
          <w:rFonts w:eastAsiaTheme="minorEastAsia"/>
          <w:lang w:eastAsia="zh-CN"/>
        </w:rPr>
      </w:pPr>
      <w:r>
        <w:rPr>
          <w:rFonts w:eastAsiaTheme="minorEastAsia"/>
          <w:lang w:eastAsia="zh-CN"/>
        </w:rPr>
        <w:t xml:space="preserve">In the agreed </w:t>
      </w:r>
      <w:r w:rsidR="00780342">
        <w:rPr>
          <w:rFonts w:eastAsiaTheme="minorEastAsia"/>
          <w:lang w:eastAsia="zh-CN"/>
        </w:rPr>
        <w:t>framework, 3 sleep modes are defined for BS power model, i.e. deep sleep, light sleep and micro sleep. Meanwhile, the following agreement is achieved on transition time in the post-RAN1#110 email discussion</w:t>
      </w:r>
      <w:r w:rsidR="007129C8">
        <w:rPr>
          <w:rFonts w:eastAsiaTheme="minorEastAsia"/>
          <w:lang w:eastAsia="zh-CN"/>
        </w:rPr>
        <w:t xml:space="preserve"> </w:t>
      </w:r>
      <w:r w:rsidR="007129C8">
        <w:rPr>
          <w:rFonts w:eastAsiaTheme="minorEastAsia"/>
          <w:lang w:eastAsia="zh-CN"/>
        </w:rPr>
        <w:fldChar w:fldCharType="begin"/>
      </w:r>
      <w:r w:rsidR="007129C8">
        <w:rPr>
          <w:rFonts w:eastAsiaTheme="minorEastAsia"/>
          <w:lang w:eastAsia="zh-CN"/>
        </w:rPr>
        <w:instrText xml:space="preserve"> REF _Ref115358097 \r \h </w:instrText>
      </w:r>
      <w:r w:rsidR="007129C8">
        <w:rPr>
          <w:rFonts w:eastAsiaTheme="minorEastAsia"/>
          <w:lang w:eastAsia="zh-CN"/>
        </w:rPr>
      </w:r>
      <w:r w:rsidR="007129C8">
        <w:rPr>
          <w:rFonts w:eastAsiaTheme="minorEastAsia"/>
          <w:lang w:eastAsia="zh-CN"/>
        </w:rPr>
        <w:fldChar w:fldCharType="separate"/>
      </w:r>
      <w:r w:rsidR="00D57BCF">
        <w:rPr>
          <w:rFonts w:eastAsiaTheme="minorEastAsia"/>
          <w:lang w:eastAsia="zh-CN"/>
        </w:rPr>
        <w:t>[2]</w:t>
      </w:r>
      <w:r w:rsidR="007129C8">
        <w:rPr>
          <w:rFonts w:eastAsiaTheme="minorEastAsia"/>
          <w:lang w:eastAsia="zh-CN"/>
        </w:rPr>
        <w:fldChar w:fldCharType="end"/>
      </w:r>
      <w:r w:rsidR="00780342">
        <w:rPr>
          <w:rFonts w:eastAsiaTheme="minorEastAsia"/>
          <w:lang w:eastAsia="zh-CN"/>
        </w:rPr>
        <w:t>:</w:t>
      </w:r>
    </w:p>
    <w:p w14:paraId="4D870BDF" w14:textId="0E115100" w:rsidR="00530AAB" w:rsidRPr="00115F4A" w:rsidRDefault="00530AAB" w:rsidP="00115F4A">
      <w:pPr>
        <w:overflowPunct w:val="0"/>
        <w:autoSpaceDE w:val="0"/>
        <w:autoSpaceDN w:val="0"/>
        <w:contextualSpacing/>
        <w:rPr>
          <w:bCs/>
          <w:szCs w:val="20"/>
          <w:lang w:eastAsia="x-none"/>
        </w:rPr>
      </w:pPr>
      <w:r>
        <w:rPr>
          <w:rFonts w:eastAsia="宋体"/>
          <w:noProof/>
        </w:rPr>
        <mc:AlternateContent>
          <mc:Choice Requires="wps">
            <w:drawing>
              <wp:inline distT="0" distB="0" distL="0" distR="0" wp14:anchorId="495D2A97" wp14:editId="3A368A8B">
                <wp:extent cx="5759450" cy="384116"/>
                <wp:effectExtent l="0" t="0" r="12700" b="1651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84116"/>
                        </a:xfrm>
                        <a:prstGeom prst="rect">
                          <a:avLst/>
                        </a:prstGeom>
                        <a:solidFill>
                          <a:srgbClr val="FFFFFF"/>
                        </a:solidFill>
                        <a:ln w="9525">
                          <a:solidFill>
                            <a:srgbClr val="000000"/>
                          </a:solidFill>
                          <a:miter lim="800000"/>
                          <a:headEnd/>
                          <a:tailEnd/>
                        </a:ln>
                      </wps:spPr>
                      <wps:txbx>
                        <w:txbxContent>
                          <w:p w14:paraId="6B0A60E8" w14:textId="77777777" w:rsidR="00530AAB" w:rsidRDefault="00530AAB" w:rsidP="00530AAB">
                            <w:pPr>
                              <w:rPr>
                                <w:b/>
                                <w:bCs/>
                                <w:szCs w:val="20"/>
                                <w:lang w:eastAsia="zh-CN"/>
                              </w:rPr>
                            </w:pPr>
                            <w:r>
                              <w:rPr>
                                <w:b/>
                                <w:bCs/>
                                <w:szCs w:val="20"/>
                                <w:highlight w:val="green"/>
                                <w:lang w:eastAsia="zh-CN"/>
                              </w:rPr>
                              <w:t>Agreement</w:t>
                            </w:r>
                          </w:p>
                          <w:p w14:paraId="3E718697" w14:textId="08D94CB3" w:rsidR="00530AAB" w:rsidRPr="000010BD" w:rsidRDefault="00530AAB" w:rsidP="00530AAB">
                            <w:pPr>
                              <w:widowControl w:val="0"/>
                            </w:pPr>
                            <w:r>
                              <w:rPr>
                                <w:bCs/>
                                <w:szCs w:val="20"/>
                              </w:rPr>
                              <w:t>The total transition time for set 2 and set 3 is the same as that for set 1.</w:t>
                            </w:r>
                          </w:p>
                        </w:txbxContent>
                      </wps:txbx>
                      <wps:bodyPr rot="0" vert="horz" wrap="square" lIns="91440" tIns="45720" rIns="91440" bIns="45720" anchor="t" anchorCtr="0" upright="1">
                        <a:noAutofit/>
                      </wps:bodyPr>
                    </wps:wsp>
                  </a:graphicData>
                </a:graphic>
              </wp:inline>
            </w:drawing>
          </mc:Choice>
          <mc:Fallback>
            <w:pict>
              <v:shape w14:anchorId="495D2A97" id="_x0000_s1028" type="#_x0000_t202" style="width:453.5pt;height: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">
                <v:textbox>
                  <w:txbxContent>
                    <w:p w14:paraId="6B0A60E8" w14:textId="77777777" w:rsidR="00530AAB" w:rsidRDefault="00530AAB" w:rsidP="00530AAB">
                      <w:pPr>
                        <w:rPr>
                          <w:b/>
                          <w:bCs/>
                          <w:szCs w:val="20"/>
                          <w:lang w:eastAsia="zh-CN"/>
                        </w:rPr>
                      </w:pPr>
                      <w:r>
                        <w:rPr>
                          <w:b/>
                          <w:bCs/>
                          <w:szCs w:val="20"/>
                          <w:highlight w:val="green"/>
                          <w:lang w:eastAsia="zh-CN"/>
                        </w:rPr>
                        <w:t>Agreement</w:t>
                      </w:r>
                    </w:p>
                    <w:p w14:paraId="3E718697" w14:textId="08D94CB3" w:rsidR="00530AAB" w:rsidRPr="000010BD" w:rsidRDefault="00530AAB" w:rsidP="00530AAB">
                      <w:pPr>
                        <w:widowControl w:val="0"/>
                      </w:pPr>
                      <w:r>
                        <w:rPr>
                          <w:bCs/>
                          <w:szCs w:val="20"/>
                        </w:rPr>
                        <w:t>The total transition time for set 2 and set 3 is the same as that for set 1.</w:t>
                      </w:r>
                    </w:p>
                  </w:txbxContent>
                </v:textbox>
                <w10:anchorlock/>
              </v:shape>
            </w:pict>
          </mc:Fallback>
        </mc:AlternateContent>
      </w:r>
    </w:p>
    <w:p w14:paraId="3B845440" w14:textId="7D52ADD3" w:rsidR="00780342" w:rsidRDefault="00780342" w:rsidP="002C0130">
      <w:pPr>
        <w:spacing w:before="120" w:after="120" w:line="276" w:lineRule="auto"/>
        <w:jc w:val="both"/>
        <w:rPr>
          <w:rFonts w:eastAsiaTheme="minorEastAsia"/>
          <w:lang w:eastAsia="zh-CN"/>
        </w:rPr>
      </w:pPr>
      <w:r>
        <w:rPr>
          <w:rFonts w:eastAsiaTheme="minorEastAsia" w:hint="eastAsia"/>
          <w:lang w:eastAsia="zh-CN"/>
        </w:rPr>
        <w:t>A</w:t>
      </w:r>
      <w:r>
        <w:rPr>
          <w:rFonts w:eastAsiaTheme="minorEastAsia"/>
          <w:lang w:eastAsia="zh-CN"/>
        </w:rPr>
        <w:t xml:space="preserve">s for the values of transition time, the working assumption needs to be confirmed together with power state values for reference configuration set 1. </w:t>
      </w:r>
    </w:p>
    <w:p w14:paraId="67E3759B" w14:textId="2413E804" w:rsidR="00780342" w:rsidRPr="00115F4A" w:rsidRDefault="00780342" w:rsidP="00115F4A">
      <w:pPr>
        <w:spacing w:beforeLines="50" w:before="120" w:afterLines="50" w:after="120"/>
        <w:jc w:val="both"/>
        <w:rPr>
          <w:b/>
          <w:i/>
        </w:rPr>
      </w:pPr>
      <w:bookmarkStart w:id="14" w:name="_Ref115443969"/>
      <w:r w:rsidRPr="000010BD">
        <w:rPr>
          <w:b/>
          <w:i/>
        </w:rPr>
        <w:t xml:space="preserve">Proposal </w:t>
      </w:r>
      <w:r w:rsidRPr="000010BD">
        <w:rPr>
          <w:b/>
          <w:i/>
        </w:rPr>
        <w:fldChar w:fldCharType="begin"/>
      </w:r>
      <w:r w:rsidRPr="000010BD">
        <w:rPr>
          <w:b/>
          <w:i/>
        </w:rPr>
        <w:instrText xml:space="preserve"> SEQ Proposal \* ARABIC </w:instrText>
      </w:r>
      <w:r w:rsidRPr="000010BD">
        <w:rPr>
          <w:b/>
          <w:i/>
        </w:rPr>
        <w:fldChar w:fldCharType="separate"/>
      </w:r>
      <w:r w:rsidR="00D57BCF">
        <w:rPr>
          <w:b/>
          <w:i/>
          <w:noProof/>
        </w:rPr>
        <w:t>3</w:t>
      </w:r>
      <w:r w:rsidRPr="000010BD">
        <w:rPr>
          <w:b/>
          <w:i/>
        </w:rPr>
        <w:fldChar w:fldCharType="end"/>
      </w:r>
      <w:r w:rsidRPr="000010BD">
        <w:rPr>
          <w:b/>
          <w:i/>
        </w:rPr>
        <w:t>:</w:t>
      </w:r>
      <w:r>
        <w:rPr>
          <w:b/>
          <w:i/>
        </w:rPr>
        <w:t xml:space="preserve"> </w:t>
      </w:r>
      <w:r w:rsidR="00530AAB">
        <w:rPr>
          <w:b/>
          <w:i/>
        </w:rPr>
        <w:t>Confirm the working assumption on the transition time for reference configuration set 1 and use them for set 2 and set 3 as well</w:t>
      </w:r>
      <w:r w:rsidRPr="000010BD">
        <w:rPr>
          <w:b/>
          <w:i/>
        </w:rPr>
        <w:t>.</w:t>
      </w:r>
      <w:bookmarkEnd w:id="14"/>
    </w:p>
    <w:p w14:paraId="4F30731C" w14:textId="46B0CF91" w:rsidR="000010BD" w:rsidRDefault="002C0130" w:rsidP="002C0130">
      <w:pPr>
        <w:spacing w:before="120" w:after="120" w:line="276" w:lineRule="auto"/>
        <w:jc w:val="both"/>
        <w:rPr>
          <w:rFonts w:eastAsiaTheme="minorEastAsia"/>
        </w:rPr>
      </w:pPr>
      <w:r w:rsidRPr="002C0130">
        <w:rPr>
          <w:rFonts w:eastAsiaTheme="minorEastAsia" w:hint="eastAsia"/>
        </w:rPr>
        <w:t>D</w:t>
      </w:r>
      <w:r w:rsidRPr="002C0130">
        <w:rPr>
          <w:rFonts w:eastAsiaTheme="minorEastAsia"/>
        </w:rPr>
        <w:t>uring</w:t>
      </w:r>
      <w:r w:rsidR="00530AAB" w:rsidRPr="00530AAB">
        <w:rPr>
          <w:rFonts w:eastAsiaTheme="minorEastAsia"/>
          <w:lang w:eastAsia="zh-CN"/>
        </w:rPr>
        <w:t xml:space="preserve"> </w:t>
      </w:r>
      <w:r w:rsidR="00530AAB">
        <w:rPr>
          <w:rFonts w:eastAsiaTheme="minorEastAsia"/>
          <w:lang w:eastAsia="zh-CN"/>
        </w:rPr>
        <w:t>the post-RAN1#110 email discussion</w:t>
      </w:r>
      <w:r w:rsidR="005D241E">
        <w:rPr>
          <w:rFonts w:eastAsiaTheme="minorEastAsia"/>
          <w:lang w:eastAsia="zh-CN"/>
        </w:rPr>
        <w:t xml:space="preserve"> </w:t>
      </w:r>
      <w:r w:rsidR="005D241E">
        <w:rPr>
          <w:rFonts w:eastAsiaTheme="minorEastAsia"/>
          <w:lang w:eastAsia="zh-CN"/>
        </w:rPr>
        <w:fldChar w:fldCharType="begin"/>
      </w:r>
      <w:r w:rsidR="005D241E">
        <w:rPr>
          <w:rFonts w:eastAsiaTheme="minorEastAsia"/>
          <w:lang w:eastAsia="zh-CN"/>
        </w:rPr>
        <w:instrText xml:space="preserve"> REF _Ref115358097 \r \h </w:instrText>
      </w:r>
      <w:r w:rsidR="005D241E">
        <w:rPr>
          <w:rFonts w:eastAsiaTheme="minorEastAsia"/>
          <w:lang w:eastAsia="zh-CN"/>
        </w:rPr>
      </w:r>
      <w:r w:rsidR="005D241E">
        <w:rPr>
          <w:rFonts w:eastAsiaTheme="minorEastAsia"/>
          <w:lang w:eastAsia="zh-CN"/>
        </w:rPr>
        <w:fldChar w:fldCharType="separate"/>
      </w:r>
      <w:r w:rsidR="00D57BCF">
        <w:rPr>
          <w:rFonts w:eastAsiaTheme="minorEastAsia"/>
          <w:lang w:eastAsia="zh-CN"/>
        </w:rPr>
        <w:t>[2]</w:t>
      </w:r>
      <w:r w:rsidR="005D241E">
        <w:rPr>
          <w:rFonts w:eastAsiaTheme="minorEastAsia"/>
          <w:lang w:eastAsia="zh-CN"/>
        </w:rPr>
        <w:fldChar w:fldCharType="end"/>
      </w:r>
      <w:r>
        <w:rPr>
          <w:rFonts w:eastAsiaTheme="minorEastAsia"/>
        </w:rPr>
        <w:t xml:space="preserve">, the following </w:t>
      </w:r>
      <w:r w:rsidR="00530AAB">
        <w:rPr>
          <w:rFonts w:eastAsiaTheme="minorEastAsia"/>
        </w:rPr>
        <w:t>proposal</w:t>
      </w:r>
      <w:r>
        <w:rPr>
          <w:rFonts w:eastAsiaTheme="minorEastAsia"/>
        </w:rPr>
        <w:t xml:space="preserve"> </w:t>
      </w:r>
      <w:r w:rsidR="005D241E">
        <w:rPr>
          <w:rFonts w:eastAsiaTheme="minorEastAsia"/>
        </w:rPr>
        <w:t xml:space="preserve">on </w:t>
      </w:r>
      <w:r>
        <w:rPr>
          <w:rFonts w:eastAsiaTheme="minorEastAsia"/>
        </w:rPr>
        <w:t>the addition</w:t>
      </w:r>
      <w:r w:rsidR="00C9027A">
        <w:rPr>
          <w:rFonts w:eastAsiaTheme="minorEastAsia"/>
        </w:rPr>
        <w:t>al</w:t>
      </w:r>
      <w:r>
        <w:rPr>
          <w:rFonts w:eastAsiaTheme="minorEastAsia"/>
        </w:rPr>
        <w:t xml:space="preserve"> </w:t>
      </w:r>
      <w:r w:rsidR="005D241E">
        <w:rPr>
          <w:rFonts w:eastAsiaTheme="minorEastAsia"/>
        </w:rPr>
        <w:t xml:space="preserve">transition </w:t>
      </w:r>
      <w:r>
        <w:rPr>
          <w:rFonts w:eastAsiaTheme="minorEastAsia"/>
        </w:rPr>
        <w:t xml:space="preserve">energy for </w:t>
      </w:r>
      <w:r w:rsidR="005D241E">
        <w:rPr>
          <w:rFonts w:eastAsiaTheme="minorEastAsia"/>
        </w:rPr>
        <w:t xml:space="preserve">reference configuration </w:t>
      </w:r>
      <w:r>
        <w:rPr>
          <w:rFonts w:eastAsiaTheme="minorEastAsia"/>
        </w:rPr>
        <w:t>set 1 was widely discussed.</w:t>
      </w:r>
      <w:r w:rsidRPr="002C0130">
        <w:rPr>
          <w:rFonts w:eastAsiaTheme="minorEastAsia"/>
        </w:rPr>
        <w:t xml:space="preserve"> </w:t>
      </w:r>
    </w:p>
    <w:p w14:paraId="42EC2A78" w14:textId="77777777" w:rsidR="00825F3B" w:rsidRDefault="00825F3B" w:rsidP="00825F3B">
      <w:pPr>
        <w:pStyle w:val="a7"/>
        <w:rPr>
          <w:b/>
          <w:i/>
        </w:rPr>
      </w:pPr>
      <w:bookmarkStart w:id="15" w:name="_Ref115443971"/>
      <w:r w:rsidRPr="00CE1546">
        <w:rPr>
          <w:b/>
          <w:i/>
        </w:rPr>
        <w:t xml:space="preserve">Proposal </w:t>
      </w:r>
      <w:r w:rsidRPr="00CE1546">
        <w:rPr>
          <w:b/>
          <w:i/>
        </w:rPr>
        <w:fldChar w:fldCharType="begin"/>
      </w:r>
      <w:r w:rsidRPr="00CE1546">
        <w:rPr>
          <w:b/>
          <w:i/>
        </w:rPr>
        <w:instrText xml:space="preserve"> SEQ Proposal \* ARABIC </w:instrText>
      </w:r>
      <w:r w:rsidRPr="00CE1546">
        <w:rPr>
          <w:b/>
          <w:i/>
        </w:rPr>
        <w:fldChar w:fldCharType="separate"/>
      </w:r>
      <w:r>
        <w:rPr>
          <w:b/>
          <w:i/>
          <w:noProof/>
        </w:rPr>
        <w:t>4</w:t>
      </w:r>
      <w:r w:rsidRPr="00CE1546">
        <w:rPr>
          <w:b/>
          <w:i/>
        </w:rPr>
        <w:fldChar w:fldCharType="end"/>
      </w:r>
      <w:r w:rsidRPr="00CE1546">
        <w:rPr>
          <w:b/>
          <w:i/>
        </w:rPr>
        <w:t xml:space="preserve">: </w:t>
      </w:r>
      <w:r>
        <w:rPr>
          <w:b/>
          <w:i/>
        </w:rPr>
        <w:t xml:space="preserve"> Adopt the following transition energy values for reference configuration set 1:</w:t>
      </w:r>
      <w:bookmarkEnd w:id="15"/>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825F3B" w14:paraId="46C0B2FD" w14:textId="77777777" w:rsidTr="00986F0D">
        <w:trPr>
          <w:jc w:val="center"/>
        </w:trPr>
        <w:tc>
          <w:tcPr>
            <w:tcW w:w="1382" w:type="dxa"/>
            <w:vMerge w:val="restart"/>
            <w:tcBorders>
              <w:top w:val="double" w:sz="4" w:space="0" w:color="A5A5A5"/>
              <w:left w:val="double" w:sz="4" w:space="0" w:color="A5A5A5"/>
              <w:right w:val="double" w:sz="4" w:space="0" w:color="A5A5A5"/>
            </w:tcBorders>
            <w:vAlign w:val="center"/>
          </w:tcPr>
          <w:p w14:paraId="79261422" w14:textId="77777777" w:rsidR="00825F3B" w:rsidRDefault="00825F3B" w:rsidP="00986F0D">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44DF54B0" w14:textId="77777777" w:rsidR="00825F3B" w:rsidRDefault="00825F3B" w:rsidP="00986F0D">
            <w:pPr>
              <w:pStyle w:val="TAH"/>
              <w:rPr>
                <w:rFonts w:ascii="Calibri"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825F3B" w14:paraId="79F12A06" w14:textId="77777777" w:rsidTr="00986F0D">
        <w:trPr>
          <w:jc w:val="center"/>
        </w:trPr>
        <w:tc>
          <w:tcPr>
            <w:tcW w:w="1382" w:type="dxa"/>
            <w:vMerge/>
            <w:tcBorders>
              <w:left w:val="double" w:sz="4" w:space="0" w:color="A5A5A5"/>
              <w:bottom w:val="double" w:sz="4" w:space="0" w:color="A5A5A5"/>
              <w:right w:val="double" w:sz="4" w:space="0" w:color="A5A5A5"/>
            </w:tcBorders>
            <w:vAlign w:val="center"/>
          </w:tcPr>
          <w:p w14:paraId="699F5F96" w14:textId="77777777" w:rsidR="00825F3B" w:rsidRDefault="00825F3B" w:rsidP="00986F0D">
            <w:pPr>
              <w:jc w:val="center"/>
            </w:pPr>
          </w:p>
        </w:tc>
        <w:tc>
          <w:tcPr>
            <w:tcW w:w="1438" w:type="dxa"/>
            <w:tcBorders>
              <w:top w:val="double" w:sz="4" w:space="0" w:color="A5A5A5"/>
              <w:left w:val="double" w:sz="4" w:space="0" w:color="A5A5A5"/>
              <w:bottom w:val="double" w:sz="4" w:space="0" w:color="A5A5A5"/>
              <w:right w:val="double" w:sz="4" w:space="0" w:color="A5A5A5"/>
            </w:tcBorders>
          </w:tcPr>
          <w:p w14:paraId="2222E8DE" w14:textId="77777777" w:rsidR="00825F3B" w:rsidRDefault="00825F3B" w:rsidP="00986F0D">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304C4B4A" w14:textId="77777777" w:rsidR="00825F3B" w:rsidRDefault="00825F3B" w:rsidP="00986F0D">
            <w:pPr>
              <w:jc w:val="center"/>
            </w:pPr>
            <w:r>
              <w:rPr>
                <w:rFonts w:hint="eastAsia"/>
              </w:rPr>
              <w:t>C</w:t>
            </w:r>
            <w:r>
              <w:t>ategory 2</w:t>
            </w:r>
          </w:p>
        </w:tc>
      </w:tr>
      <w:tr w:rsidR="00825F3B" w:rsidRPr="008B19D6" w14:paraId="48DC9778" w14:textId="77777777" w:rsidTr="00986F0D">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33E627B5" w14:textId="77777777" w:rsidR="00825F3B" w:rsidRDefault="00825F3B" w:rsidP="00986F0D">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1F8E2A97" w14:textId="77777777" w:rsidR="00825F3B" w:rsidRPr="008B19D6" w:rsidRDefault="00825F3B" w:rsidP="00986F0D">
            <w:pPr>
              <w:jc w:val="center"/>
              <w:rPr>
                <w:color w:val="FF0000"/>
              </w:rPr>
            </w:pPr>
            <w:r w:rsidRPr="008B19D6">
              <w:rPr>
                <w:color w:val="FF0000"/>
              </w:rPr>
              <w:t>1350</w:t>
            </w:r>
          </w:p>
        </w:tc>
        <w:tc>
          <w:tcPr>
            <w:tcW w:w="1701" w:type="dxa"/>
            <w:tcBorders>
              <w:top w:val="double" w:sz="4" w:space="0" w:color="A5A5A5"/>
              <w:left w:val="double" w:sz="4" w:space="0" w:color="A5A5A5"/>
              <w:bottom w:val="double" w:sz="4" w:space="0" w:color="A5A5A5"/>
              <w:right w:val="double" w:sz="4" w:space="0" w:color="A5A5A5"/>
            </w:tcBorders>
          </w:tcPr>
          <w:p w14:paraId="2C04A28C" w14:textId="77777777" w:rsidR="00825F3B" w:rsidRPr="008B19D6" w:rsidRDefault="00825F3B" w:rsidP="00986F0D">
            <w:pPr>
              <w:jc w:val="center"/>
              <w:rPr>
                <w:color w:val="FF0000"/>
              </w:rPr>
            </w:pPr>
            <w:r w:rsidRPr="008B19D6">
              <w:rPr>
                <w:color w:val="FF0000"/>
              </w:rPr>
              <w:t>22500</w:t>
            </w:r>
          </w:p>
        </w:tc>
      </w:tr>
      <w:tr w:rsidR="00825F3B" w:rsidRPr="008B19D6" w14:paraId="57E42772" w14:textId="77777777" w:rsidTr="00986F0D">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51ABC2CA" w14:textId="77777777" w:rsidR="00825F3B" w:rsidRDefault="00825F3B" w:rsidP="00986F0D">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455CA450" w14:textId="77777777" w:rsidR="00825F3B" w:rsidRPr="008B19D6" w:rsidRDefault="00825F3B" w:rsidP="00986F0D">
            <w:pPr>
              <w:jc w:val="center"/>
            </w:pPr>
            <w:r w:rsidRPr="008B19D6">
              <w:t>90</w:t>
            </w:r>
          </w:p>
        </w:tc>
        <w:tc>
          <w:tcPr>
            <w:tcW w:w="1701" w:type="dxa"/>
            <w:tcBorders>
              <w:top w:val="double" w:sz="4" w:space="0" w:color="A5A5A5"/>
              <w:left w:val="double" w:sz="4" w:space="0" w:color="A5A5A5"/>
              <w:bottom w:val="double" w:sz="4" w:space="0" w:color="A5A5A5"/>
              <w:right w:val="double" w:sz="4" w:space="0" w:color="A5A5A5"/>
            </w:tcBorders>
          </w:tcPr>
          <w:p w14:paraId="0E185E3E" w14:textId="77777777" w:rsidR="00825F3B" w:rsidRPr="008B19D6" w:rsidRDefault="00825F3B" w:rsidP="00986F0D">
            <w:pPr>
              <w:jc w:val="center"/>
            </w:pPr>
            <w:r w:rsidRPr="008B19D6">
              <w:rPr>
                <w:color w:val="FF0000"/>
              </w:rPr>
              <w:t>1088</w:t>
            </w:r>
          </w:p>
        </w:tc>
      </w:tr>
    </w:tbl>
    <w:p w14:paraId="00A86547" w14:textId="5E60DC77" w:rsidR="00700E3A" w:rsidRDefault="002C0130" w:rsidP="000010BD">
      <w:pPr>
        <w:spacing w:beforeLines="50" w:before="120" w:afterLines="50" w:after="120"/>
        <w:rPr>
          <w:rFonts w:eastAsiaTheme="minorEastAsia"/>
          <w:highlight w:val="darkYellow"/>
        </w:rPr>
      </w:pPr>
      <w:r>
        <w:rPr>
          <w:rFonts w:eastAsia="宋体"/>
          <w:noProof/>
        </w:rPr>
        <w:lastRenderedPageBreak/>
        <mc:AlternateContent>
          <mc:Choice Requires="wps">
            <w:drawing>
              <wp:inline distT="0" distB="0" distL="0" distR="0" wp14:anchorId="44F6ACE7" wp14:editId="29BC33DE">
                <wp:extent cx="5759450" cy="1272845"/>
                <wp:effectExtent l="0" t="0" r="1270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272845"/>
                        </a:xfrm>
                        <a:prstGeom prst="rect">
                          <a:avLst/>
                        </a:prstGeom>
                        <a:solidFill>
                          <a:srgbClr val="FFFFFF"/>
                        </a:solidFill>
                        <a:ln w="9525">
                          <a:solidFill>
                            <a:srgbClr val="000000"/>
                          </a:solidFill>
                          <a:miter lim="800000"/>
                          <a:headEnd/>
                          <a:tailEnd/>
                        </a:ln>
                      </wps:spPr>
                      <wps:txbx>
                        <w:txbxContent>
                          <w:p w14:paraId="41872F81" w14:textId="77777777" w:rsidR="003A592D" w:rsidRDefault="003A592D" w:rsidP="002C0130">
                            <w:pPr>
                              <w:widowControl w:val="0"/>
                              <w:rPr>
                                <w:b/>
                              </w:rPr>
                            </w:pPr>
                            <w:r>
                              <w:rPr>
                                <w:b/>
                              </w:rPr>
                              <w:t>Proposal 2.1.3.2-1-</w:t>
                            </w:r>
                            <w:r w:rsidRPr="008B19D6">
                              <w:rPr>
                                <w:b/>
                                <w:color w:val="FF0000"/>
                              </w:rPr>
                              <w:t>rev1</w:t>
                            </w:r>
                            <w:r>
                              <w:rPr>
                                <w:b/>
                              </w:rPr>
                              <w:t xml:space="preserve">: </w:t>
                            </w:r>
                          </w:p>
                          <w:p w14:paraId="0BE2C654" w14:textId="53FE644A" w:rsidR="003A592D" w:rsidRPr="002C0130" w:rsidRDefault="003A592D" w:rsidP="002C0130">
                            <w:pPr>
                              <w:pStyle w:val="af7"/>
                              <w:widowControl/>
                              <w:numPr>
                                <w:ilvl w:val="0"/>
                                <w:numId w:val="37"/>
                              </w:numPr>
                              <w:overflowPunct w:val="0"/>
                              <w:autoSpaceDE w:val="0"/>
                              <w:autoSpaceDN w:val="0"/>
                              <w:adjustRightInd w:val="0"/>
                              <w:spacing w:after="180" w:line="259" w:lineRule="auto"/>
                              <w:ind w:firstLineChars="0"/>
                              <w:contextualSpacing/>
                              <w:jc w:val="left"/>
                              <w:textAlignment w:val="baseline"/>
                              <w:rPr>
                                <w:rFonts w:ascii="Times New Roman" w:hAnsi="Times New Roman"/>
                                <w:b/>
                                <w:sz w:val="20"/>
                                <w:szCs w:val="20"/>
                              </w:rPr>
                            </w:pPr>
                            <w:r w:rsidRPr="002C0130">
                              <w:rPr>
                                <w:rFonts w:ascii="Times New Roman" w:hAnsi="Times New Roman"/>
                                <w:b/>
                                <w:sz w:val="20"/>
                                <w:szCs w:val="20"/>
                              </w:rPr>
                              <w:t>(</w:t>
                            </w:r>
                            <w:r w:rsidRPr="002C0130">
                              <w:rPr>
                                <w:rFonts w:ascii="Times New Roman" w:hAnsi="Times New Roman"/>
                                <w:b/>
                                <w:sz w:val="20"/>
                                <w:szCs w:val="20"/>
                                <w:u w:val="single"/>
                              </w:rPr>
                              <w:t>Working Assumption</w:t>
                            </w:r>
                            <w:r w:rsidRPr="002C0130">
                              <w:rPr>
                                <w:rFonts w:ascii="Times New Roman" w:hAnsi="Times New Roman"/>
                                <w:b/>
                                <w:sz w:val="20"/>
                                <w:szCs w:val="20"/>
                              </w:rPr>
                              <w:t xml:space="preserve">) for set 1, the additional energy (unit in relative power*(duration in </w:t>
                            </w:r>
                            <w:r w:rsidRPr="002C0130">
                              <w:rPr>
                                <w:rFonts w:ascii="Times New Roman" w:hAnsi="Times New Roman"/>
                                <w:b/>
                                <w:i/>
                                <w:sz w:val="20"/>
                                <w:szCs w:val="20"/>
                              </w:rPr>
                              <w:t>ms</w:t>
                            </w:r>
                            <w:r w:rsidRPr="002C0130">
                              <w:rPr>
                                <w:rFonts w:ascii="Times New Roman" w:hAnsi="Times New Roman"/>
                                <w:b/>
                                <w:sz w:val="20"/>
                                <w:szCs w:val="20"/>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A592D" w14:paraId="1C8A824F" w14:textId="77777777" w:rsidTr="008F1CCA">
                              <w:trPr>
                                <w:jc w:val="center"/>
                              </w:trPr>
                              <w:tc>
                                <w:tcPr>
                                  <w:tcW w:w="1382" w:type="dxa"/>
                                  <w:vMerge w:val="restart"/>
                                  <w:tcBorders>
                                    <w:top w:val="double" w:sz="4" w:space="0" w:color="A5A5A5"/>
                                    <w:left w:val="double" w:sz="4" w:space="0" w:color="A5A5A5"/>
                                    <w:right w:val="double" w:sz="4" w:space="0" w:color="A5A5A5"/>
                                  </w:tcBorders>
                                  <w:vAlign w:val="center"/>
                                </w:tcPr>
                                <w:p w14:paraId="15DF3CCA" w14:textId="77777777" w:rsidR="003A592D" w:rsidRDefault="003A592D" w:rsidP="002C0130">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302BD4AB" w14:textId="77777777" w:rsidR="003A592D" w:rsidRDefault="003A592D" w:rsidP="002C0130">
                                  <w:pPr>
                                    <w:pStyle w:val="TAH"/>
                                    <w:rPr>
                                      <w:rFonts w:ascii="Calibri"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3A592D" w14:paraId="7043E9EF" w14:textId="77777777" w:rsidTr="008F1CCA">
                              <w:trPr>
                                <w:jc w:val="center"/>
                              </w:trPr>
                              <w:tc>
                                <w:tcPr>
                                  <w:tcW w:w="1382" w:type="dxa"/>
                                  <w:vMerge/>
                                  <w:tcBorders>
                                    <w:left w:val="double" w:sz="4" w:space="0" w:color="A5A5A5"/>
                                    <w:bottom w:val="double" w:sz="4" w:space="0" w:color="A5A5A5"/>
                                    <w:right w:val="double" w:sz="4" w:space="0" w:color="A5A5A5"/>
                                  </w:tcBorders>
                                  <w:vAlign w:val="center"/>
                                </w:tcPr>
                                <w:p w14:paraId="08B5D08B" w14:textId="77777777" w:rsidR="003A592D" w:rsidRDefault="003A592D" w:rsidP="002C0130">
                                  <w:pPr>
                                    <w:jc w:val="center"/>
                                  </w:pPr>
                                </w:p>
                              </w:tc>
                              <w:tc>
                                <w:tcPr>
                                  <w:tcW w:w="1438" w:type="dxa"/>
                                  <w:tcBorders>
                                    <w:top w:val="double" w:sz="4" w:space="0" w:color="A5A5A5"/>
                                    <w:left w:val="double" w:sz="4" w:space="0" w:color="A5A5A5"/>
                                    <w:bottom w:val="double" w:sz="4" w:space="0" w:color="A5A5A5"/>
                                    <w:right w:val="double" w:sz="4" w:space="0" w:color="A5A5A5"/>
                                  </w:tcBorders>
                                </w:tcPr>
                                <w:p w14:paraId="420E0EAE" w14:textId="77777777" w:rsidR="003A592D" w:rsidRDefault="003A592D" w:rsidP="002C0130">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30560D2B" w14:textId="77777777" w:rsidR="003A592D" w:rsidRDefault="003A592D" w:rsidP="002C0130">
                                  <w:pPr>
                                    <w:jc w:val="center"/>
                                  </w:pPr>
                                  <w:r>
                                    <w:rPr>
                                      <w:rFonts w:hint="eastAsia"/>
                                    </w:rPr>
                                    <w:t>C</w:t>
                                  </w:r>
                                  <w:r>
                                    <w:t>ategory 2</w:t>
                                  </w:r>
                                </w:p>
                              </w:tc>
                            </w:tr>
                            <w:tr w:rsidR="003A592D" w14:paraId="55007C47" w14:textId="77777777" w:rsidTr="008F1CCA">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8726251" w14:textId="77777777" w:rsidR="003A592D" w:rsidRDefault="003A592D" w:rsidP="002C0130">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5732BE3A" w14:textId="77777777" w:rsidR="003A592D" w:rsidRPr="008B19D6" w:rsidRDefault="003A592D" w:rsidP="002C0130">
                                  <w:pPr>
                                    <w:jc w:val="center"/>
                                    <w:rPr>
                                      <w:color w:val="FF0000"/>
                                    </w:rPr>
                                  </w:pPr>
                                  <w:r w:rsidRPr="008B19D6">
                                    <w:rPr>
                                      <w:color w:val="FF0000"/>
                                    </w:rPr>
                                    <w:t>1350</w:t>
                                  </w:r>
                                </w:p>
                              </w:tc>
                              <w:tc>
                                <w:tcPr>
                                  <w:tcW w:w="1701" w:type="dxa"/>
                                  <w:tcBorders>
                                    <w:top w:val="double" w:sz="4" w:space="0" w:color="A5A5A5"/>
                                    <w:left w:val="double" w:sz="4" w:space="0" w:color="A5A5A5"/>
                                    <w:bottom w:val="double" w:sz="4" w:space="0" w:color="A5A5A5"/>
                                    <w:right w:val="double" w:sz="4" w:space="0" w:color="A5A5A5"/>
                                  </w:tcBorders>
                                </w:tcPr>
                                <w:p w14:paraId="50B89A33" w14:textId="77777777" w:rsidR="003A592D" w:rsidRPr="008B19D6" w:rsidRDefault="003A592D" w:rsidP="002C0130">
                                  <w:pPr>
                                    <w:jc w:val="center"/>
                                    <w:rPr>
                                      <w:color w:val="FF0000"/>
                                    </w:rPr>
                                  </w:pPr>
                                  <w:r w:rsidRPr="008B19D6">
                                    <w:rPr>
                                      <w:color w:val="FF0000"/>
                                    </w:rPr>
                                    <w:t>22500</w:t>
                                  </w:r>
                                </w:p>
                              </w:tc>
                            </w:tr>
                            <w:tr w:rsidR="003A592D" w14:paraId="5B8BA11C" w14:textId="77777777" w:rsidTr="008F1CCA">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EACA343" w14:textId="77777777" w:rsidR="003A592D" w:rsidRDefault="003A592D" w:rsidP="002C0130">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0FFFF14C" w14:textId="77777777" w:rsidR="003A592D" w:rsidRPr="008B19D6" w:rsidRDefault="003A592D" w:rsidP="002C0130">
                                  <w:pPr>
                                    <w:jc w:val="center"/>
                                  </w:pPr>
                                  <w:r w:rsidRPr="008B19D6">
                                    <w:t>90</w:t>
                                  </w:r>
                                </w:p>
                              </w:tc>
                              <w:tc>
                                <w:tcPr>
                                  <w:tcW w:w="1701" w:type="dxa"/>
                                  <w:tcBorders>
                                    <w:top w:val="double" w:sz="4" w:space="0" w:color="A5A5A5"/>
                                    <w:left w:val="double" w:sz="4" w:space="0" w:color="A5A5A5"/>
                                    <w:bottom w:val="double" w:sz="4" w:space="0" w:color="A5A5A5"/>
                                    <w:right w:val="double" w:sz="4" w:space="0" w:color="A5A5A5"/>
                                  </w:tcBorders>
                                </w:tcPr>
                                <w:p w14:paraId="68D8ADAC" w14:textId="77777777" w:rsidR="003A592D" w:rsidRPr="008B19D6" w:rsidRDefault="003A592D" w:rsidP="002C0130">
                                  <w:pPr>
                                    <w:jc w:val="center"/>
                                  </w:pPr>
                                  <w:r w:rsidRPr="008B19D6">
                                    <w:rPr>
                                      <w:color w:val="FF0000"/>
                                    </w:rPr>
                                    <w:t>1088</w:t>
                                  </w:r>
                                </w:p>
                              </w:tc>
                            </w:tr>
                          </w:tbl>
                          <w:p w14:paraId="784813EA" w14:textId="2BF71902" w:rsidR="003A592D" w:rsidRDefault="003A592D" w:rsidP="002C0130">
                            <w:pPr>
                              <w:rPr>
                                <w:bCs/>
                                <w:szCs w:val="20"/>
                                <w:lang w:eastAsia="zh-CN"/>
                              </w:rPr>
                            </w:pPr>
                          </w:p>
                          <w:p w14:paraId="0030E435" w14:textId="77777777" w:rsidR="003A592D" w:rsidRPr="000010BD" w:rsidRDefault="003A592D" w:rsidP="002C0130">
                            <w:pPr>
                              <w:widowControl w:val="0"/>
                            </w:pPr>
                          </w:p>
                        </w:txbxContent>
                      </wps:txbx>
                      <wps:bodyPr rot="0" vert="horz" wrap="square" lIns="91440" tIns="45720" rIns="91440" bIns="45720" anchor="t" anchorCtr="0" upright="1">
                        <a:noAutofit/>
                      </wps:bodyPr>
                    </wps:wsp>
                  </a:graphicData>
                </a:graphic>
              </wp:inline>
            </w:drawing>
          </mc:Choice>
          <mc:Fallback>
            <w:pict>
              <v:shape w14:anchorId="44F6ACE7" id="_x0000_s1029" type="#_x0000_t202" style="width:453.5pt;height:10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">
                <v:textbox>
                  <w:txbxContent>
                    <w:p w14:paraId="41872F81" w14:textId="77777777" w:rsidR="003A592D" w:rsidRDefault="003A592D" w:rsidP="002C0130">
                      <w:pPr>
                        <w:widowControl w:val="0"/>
                        <w:rPr>
                          <w:b/>
                        </w:rPr>
                      </w:pPr>
                      <w:r>
                        <w:rPr>
                          <w:b/>
                        </w:rPr>
                        <w:t>Proposal 2.1.3.2-1-</w:t>
                      </w:r>
                      <w:r w:rsidRPr="008B19D6">
                        <w:rPr>
                          <w:b/>
                          <w:color w:val="FF0000"/>
                        </w:rPr>
                        <w:t>rev1</w:t>
                      </w:r>
                      <w:r>
                        <w:rPr>
                          <w:b/>
                        </w:rPr>
                        <w:t xml:space="preserve">: </w:t>
                      </w:r>
                    </w:p>
                    <w:p w14:paraId="0BE2C654" w14:textId="53FE644A" w:rsidR="003A592D" w:rsidRPr="002C0130" w:rsidRDefault="003A592D" w:rsidP="002C0130">
                      <w:pPr>
                        <w:pStyle w:val="af7"/>
                        <w:widowControl/>
                        <w:numPr>
                          <w:ilvl w:val="0"/>
                          <w:numId w:val="37"/>
                        </w:numPr>
                        <w:overflowPunct w:val="0"/>
                        <w:autoSpaceDE w:val="0"/>
                        <w:autoSpaceDN w:val="0"/>
                        <w:adjustRightInd w:val="0"/>
                        <w:spacing w:after="180" w:line="259" w:lineRule="auto"/>
                        <w:ind w:firstLineChars="0"/>
                        <w:contextualSpacing/>
                        <w:jc w:val="left"/>
                        <w:textAlignment w:val="baseline"/>
                        <w:rPr>
                          <w:rFonts w:ascii="Times New Roman" w:hAnsi="Times New Roman"/>
                          <w:b/>
                          <w:sz w:val="20"/>
                          <w:szCs w:val="20"/>
                        </w:rPr>
                      </w:pPr>
                      <w:r w:rsidRPr="002C0130">
                        <w:rPr>
                          <w:rFonts w:ascii="Times New Roman" w:hAnsi="Times New Roman"/>
                          <w:b/>
                          <w:sz w:val="20"/>
                          <w:szCs w:val="20"/>
                        </w:rPr>
                        <w:t>(</w:t>
                      </w:r>
                      <w:r w:rsidRPr="002C0130">
                        <w:rPr>
                          <w:rFonts w:ascii="Times New Roman" w:hAnsi="Times New Roman"/>
                          <w:b/>
                          <w:sz w:val="20"/>
                          <w:szCs w:val="20"/>
                          <w:u w:val="single"/>
                        </w:rPr>
                        <w:t>Working Assumption</w:t>
                      </w:r>
                      <w:r w:rsidRPr="002C0130">
                        <w:rPr>
                          <w:rFonts w:ascii="Times New Roman" w:hAnsi="Times New Roman"/>
                          <w:b/>
                          <w:sz w:val="20"/>
                          <w:szCs w:val="20"/>
                        </w:rPr>
                        <w:t xml:space="preserve">) for set 1, the additional energy (unit in relative power*(duration in </w:t>
                      </w:r>
                      <w:r w:rsidRPr="002C0130">
                        <w:rPr>
                          <w:rFonts w:ascii="Times New Roman" w:hAnsi="Times New Roman"/>
                          <w:b/>
                          <w:i/>
                          <w:sz w:val="20"/>
                          <w:szCs w:val="20"/>
                        </w:rPr>
                        <w:t>ms</w:t>
                      </w:r>
                      <w:r w:rsidRPr="002C0130">
                        <w:rPr>
                          <w:rFonts w:ascii="Times New Roman" w:hAnsi="Times New Roman"/>
                          <w:b/>
                          <w:sz w:val="20"/>
                          <w:szCs w:val="20"/>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A592D" w14:paraId="1C8A824F" w14:textId="77777777" w:rsidTr="008F1CCA">
                        <w:trPr>
                          <w:jc w:val="center"/>
                        </w:trPr>
                        <w:tc>
                          <w:tcPr>
                            <w:tcW w:w="1382" w:type="dxa"/>
                            <w:vMerge w:val="restart"/>
                            <w:tcBorders>
                              <w:top w:val="double" w:sz="4" w:space="0" w:color="A5A5A5"/>
                              <w:left w:val="double" w:sz="4" w:space="0" w:color="A5A5A5"/>
                              <w:right w:val="double" w:sz="4" w:space="0" w:color="A5A5A5"/>
                            </w:tcBorders>
                            <w:vAlign w:val="center"/>
                          </w:tcPr>
                          <w:p w14:paraId="15DF3CCA" w14:textId="77777777" w:rsidR="003A592D" w:rsidRDefault="003A592D" w:rsidP="002C0130">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302BD4AB" w14:textId="77777777" w:rsidR="003A592D" w:rsidRDefault="003A592D" w:rsidP="002C0130">
                            <w:pPr>
                              <w:pStyle w:val="TAH"/>
                              <w:rPr>
                                <w:rFonts w:ascii="Calibri"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3A592D" w14:paraId="7043E9EF" w14:textId="77777777" w:rsidTr="008F1CCA">
                        <w:trPr>
                          <w:jc w:val="center"/>
                        </w:trPr>
                        <w:tc>
                          <w:tcPr>
                            <w:tcW w:w="1382" w:type="dxa"/>
                            <w:vMerge/>
                            <w:tcBorders>
                              <w:left w:val="double" w:sz="4" w:space="0" w:color="A5A5A5"/>
                              <w:bottom w:val="double" w:sz="4" w:space="0" w:color="A5A5A5"/>
                              <w:right w:val="double" w:sz="4" w:space="0" w:color="A5A5A5"/>
                            </w:tcBorders>
                            <w:vAlign w:val="center"/>
                          </w:tcPr>
                          <w:p w14:paraId="08B5D08B" w14:textId="77777777" w:rsidR="003A592D" w:rsidRDefault="003A592D" w:rsidP="002C0130">
                            <w:pPr>
                              <w:jc w:val="center"/>
                            </w:pPr>
                          </w:p>
                        </w:tc>
                        <w:tc>
                          <w:tcPr>
                            <w:tcW w:w="1438" w:type="dxa"/>
                            <w:tcBorders>
                              <w:top w:val="double" w:sz="4" w:space="0" w:color="A5A5A5"/>
                              <w:left w:val="double" w:sz="4" w:space="0" w:color="A5A5A5"/>
                              <w:bottom w:val="double" w:sz="4" w:space="0" w:color="A5A5A5"/>
                              <w:right w:val="double" w:sz="4" w:space="0" w:color="A5A5A5"/>
                            </w:tcBorders>
                          </w:tcPr>
                          <w:p w14:paraId="420E0EAE" w14:textId="77777777" w:rsidR="003A592D" w:rsidRDefault="003A592D" w:rsidP="002C0130">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30560D2B" w14:textId="77777777" w:rsidR="003A592D" w:rsidRDefault="003A592D" w:rsidP="002C0130">
                            <w:pPr>
                              <w:jc w:val="center"/>
                            </w:pPr>
                            <w:r>
                              <w:rPr>
                                <w:rFonts w:hint="eastAsia"/>
                              </w:rPr>
                              <w:t>C</w:t>
                            </w:r>
                            <w:r>
                              <w:t>ategory 2</w:t>
                            </w:r>
                          </w:p>
                        </w:tc>
                      </w:tr>
                      <w:tr w:rsidR="003A592D" w14:paraId="55007C47" w14:textId="77777777" w:rsidTr="008F1CCA">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8726251" w14:textId="77777777" w:rsidR="003A592D" w:rsidRDefault="003A592D" w:rsidP="002C0130">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5732BE3A" w14:textId="77777777" w:rsidR="003A592D" w:rsidRPr="008B19D6" w:rsidRDefault="003A592D" w:rsidP="002C0130">
                            <w:pPr>
                              <w:jc w:val="center"/>
                              <w:rPr>
                                <w:color w:val="FF0000"/>
                              </w:rPr>
                            </w:pPr>
                            <w:r w:rsidRPr="008B19D6">
                              <w:rPr>
                                <w:color w:val="FF0000"/>
                              </w:rPr>
                              <w:t>1350</w:t>
                            </w:r>
                          </w:p>
                        </w:tc>
                        <w:tc>
                          <w:tcPr>
                            <w:tcW w:w="1701" w:type="dxa"/>
                            <w:tcBorders>
                              <w:top w:val="double" w:sz="4" w:space="0" w:color="A5A5A5"/>
                              <w:left w:val="double" w:sz="4" w:space="0" w:color="A5A5A5"/>
                              <w:bottom w:val="double" w:sz="4" w:space="0" w:color="A5A5A5"/>
                              <w:right w:val="double" w:sz="4" w:space="0" w:color="A5A5A5"/>
                            </w:tcBorders>
                          </w:tcPr>
                          <w:p w14:paraId="50B89A33" w14:textId="77777777" w:rsidR="003A592D" w:rsidRPr="008B19D6" w:rsidRDefault="003A592D" w:rsidP="002C0130">
                            <w:pPr>
                              <w:jc w:val="center"/>
                              <w:rPr>
                                <w:color w:val="FF0000"/>
                              </w:rPr>
                            </w:pPr>
                            <w:r w:rsidRPr="008B19D6">
                              <w:rPr>
                                <w:color w:val="FF0000"/>
                              </w:rPr>
                              <w:t>22500</w:t>
                            </w:r>
                          </w:p>
                        </w:tc>
                      </w:tr>
                      <w:tr w:rsidR="003A592D" w14:paraId="5B8BA11C" w14:textId="77777777" w:rsidTr="008F1CCA">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EACA343" w14:textId="77777777" w:rsidR="003A592D" w:rsidRDefault="003A592D" w:rsidP="002C0130">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0FFFF14C" w14:textId="77777777" w:rsidR="003A592D" w:rsidRPr="008B19D6" w:rsidRDefault="003A592D" w:rsidP="002C0130">
                            <w:pPr>
                              <w:jc w:val="center"/>
                            </w:pPr>
                            <w:r w:rsidRPr="008B19D6">
                              <w:t>90</w:t>
                            </w:r>
                          </w:p>
                        </w:tc>
                        <w:tc>
                          <w:tcPr>
                            <w:tcW w:w="1701" w:type="dxa"/>
                            <w:tcBorders>
                              <w:top w:val="double" w:sz="4" w:space="0" w:color="A5A5A5"/>
                              <w:left w:val="double" w:sz="4" w:space="0" w:color="A5A5A5"/>
                              <w:bottom w:val="double" w:sz="4" w:space="0" w:color="A5A5A5"/>
                              <w:right w:val="double" w:sz="4" w:space="0" w:color="A5A5A5"/>
                            </w:tcBorders>
                          </w:tcPr>
                          <w:p w14:paraId="68D8ADAC" w14:textId="77777777" w:rsidR="003A592D" w:rsidRPr="008B19D6" w:rsidRDefault="003A592D" w:rsidP="002C0130">
                            <w:pPr>
                              <w:jc w:val="center"/>
                            </w:pPr>
                            <w:r w:rsidRPr="008B19D6">
                              <w:rPr>
                                <w:color w:val="FF0000"/>
                              </w:rPr>
                              <w:t>1088</w:t>
                            </w:r>
                          </w:p>
                        </w:tc>
                      </w:tr>
                    </w:tbl>
                    <w:p w14:paraId="784813EA" w14:textId="2BF71902" w:rsidR="003A592D" w:rsidRDefault="003A592D" w:rsidP="002C0130">
                      <w:pPr>
                        <w:rPr>
                          <w:bCs/>
                          <w:szCs w:val="20"/>
                          <w:lang w:eastAsia="zh-CN"/>
                        </w:rPr>
                      </w:pPr>
                    </w:p>
                    <w:p w14:paraId="0030E435" w14:textId="77777777" w:rsidR="003A592D" w:rsidRPr="000010BD" w:rsidRDefault="003A592D" w:rsidP="002C0130">
                      <w:pPr>
                        <w:widowControl w:val="0"/>
                      </w:pPr>
                    </w:p>
                  </w:txbxContent>
                </v:textbox>
                <w10:anchorlock/>
              </v:shape>
            </w:pict>
          </mc:Fallback>
        </mc:AlternateContent>
      </w:r>
    </w:p>
    <w:bookmarkEnd w:id="7"/>
    <w:bookmarkEnd w:id="8"/>
    <w:bookmarkEnd w:id="9"/>
    <w:bookmarkEnd w:id="10"/>
    <w:bookmarkEnd w:id="11"/>
    <w:p w14:paraId="36E0AD31" w14:textId="0740888C" w:rsidR="00F83B67" w:rsidRDefault="00896E8D" w:rsidP="00F83B67">
      <w:pPr>
        <w:keepNext/>
        <w:numPr>
          <w:ilvl w:val="1"/>
          <w:numId w:val="5"/>
        </w:numPr>
        <w:spacing w:before="240" w:after="60"/>
        <w:outlineLvl w:val="1"/>
        <w:rPr>
          <w:rFonts w:ascii="Arial" w:hAnsi="Arial" w:cs="Arial"/>
          <w:sz w:val="24"/>
        </w:rPr>
      </w:pPr>
      <w:r>
        <w:rPr>
          <w:rFonts w:ascii="Arial" w:eastAsiaTheme="minorEastAsia" w:hAnsi="Arial" w:cs="Arial"/>
          <w:sz w:val="24"/>
          <w:lang w:eastAsia="zh-CN"/>
        </w:rPr>
        <w:t>S</w:t>
      </w:r>
      <w:r w:rsidR="00F83B67">
        <w:rPr>
          <w:rFonts w:ascii="Arial" w:eastAsiaTheme="minorEastAsia" w:hAnsi="Arial" w:cs="Arial"/>
          <w:sz w:val="24"/>
          <w:lang w:eastAsia="zh-CN"/>
        </w:rPr>
        <w:t>caling</w:t>
      </w:r>
      <w:r>
        <w:rPr>
          <w:rFonts w:ascii="Arial" w:eastAsiaTheme="minorEastAsia" w:hAnsi="Arial" w:cs="Arial"/>
          <w:sz w:val="24"/>
          <w:lang w:eastAsia="zh-CN"/>
        </w:rPr>
        <w:t xml:space="preserve"> Methods</w:t>
      </w:r>
    </w:p>
    <w:p w14:paraId="45E595B2" w14:textId="443F6E7D" w:rsidR="005D4986" w:rsidRDefault="00256FA6" w:rsidP="000B12DC">
      <w:pPr>
        <w:spacing w:before="120" w:after="120" w:line="276" w:lineRule="auto"/>
        <w:jc w:val="both"/>
        <w:rPr>
          <w:rFonts w:eastAsiaTheme="minorEastAsia"/>
        </w:rPr>
      </w:pPr>
      <w:bookmarkStart w:id="16" w:name="_Hlk101274526"/>
      <w:r>
        <w:rPr>
          <w:rFonts w:eastAsiaTheme="minorEastAsia"/>
        </w:rPr>
        <w:t>How to perform scaling compared to reference configuration is also a very important part of BS power model. This</w:t>
      </w:r>
      <w:r w:rsidR="007129C8">
        <w:rPr>
          <w:rFonts w:eastAsiaTheme="minorEastAsia"/>
        </w:rPr>
        <w:t xml:space="preserve"> will be</w:t>
      </w:r>
      <w:r>
        <w:rPr>
          <w:rFonts w:eastAsiaTheme="minorEastAsia"/>
        </w:rPr>
        <w:t xml:space="preserve"> discussed for DL transmission and UL reception</w:t>
      </w:r>
      <w:r w:rsidR="007129C8">
        <w:rPr>
          <w:rFonts w:eastAsiaTheme="minorEastAsia"/>
        </w:rPr>
        <w:t xml:space="preserve"> sep</w:t>
      </w:r>
      <w:r w:rsidR="00BD19E1">
        <w:rPr>
          <w:rFonts w:eastAsiaTheme="minorEastAsia"/>
        </w:rPr>
        <w:t>a</w:t>
      </w:r>
      <w:r w:rsidR="007129C8">
        <w:rPr>
          <w:rFonts w:eastAsiaTheme="minorEastAsia"/>
        </w:rPr>
        <w:t>rately</w:t>
      </w:r>
      <w:r>
        <w:rPr>
          <w:rFonts w:eastAsiaTheme="minorEastAsia"/>
        </w:rPr>
        <w:t>.</w:t>
      </w:r>
    </w:p>
    <w:p w14:paraId="0920630A" w14:textId="1EDBCFDA" w:rsidR="00AC2BD0" w:rsidRPr="00115F4A" w:rsidRDefault="00AC2BD0" w:rsidP="000B12DC">
      <w:pPr>
        <w:spacing w:before="120" w:after="120" w:line="276" w:lineRule="auto"/>
        <w:jc w:val="both"/>
        <w:rPr>
          <w:rFonts w:eastAsiaTheme="minorEastAsia"/>
          <w:b/>
          <w:bCs/>
          <w:i/>
          <w:iCs/>
          <w:u w:val="single"/>
          <w:lang w:eastAsia="zh-CN"/>
        </w:rPr>
      </w:pPr>
      <w:r w:rsidRPr="00115F4A">
        <w:rPr>
          <w:rFonts w:eastAsiaTheme="minorEastAsia"/>
          <w:b/>
          <w:bCs/>
          <w:i/>
          <w:iCs/>
          <w:u w:val="single"/>
          <w:lang w:eastAsia="zh-CN"/>
        </w:rPr>
        <w:t>Scaling of DL transmission</w:t>
      </w:r>
    </w:p>
    <w:p w14:paraId="0FFC500C" w14:textId="6A9C2BAA" w:rsidR="00256FA6" w:rsidRDefault="007129C8" w:rsidP="000B12DC">
      <w:pPr>
        <w:spacing w:before="120" w:after="120" w:line="276"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scaling of DL transmission, the following alternatives are two </w:t>
      </w:r>
      <w:r w:rsidR="00A807A4">
        <w:rPr>
          <w:rFonts w:eastAsiaTheme="minorEastAsia"/>
          <w:lang w:eastAsia="zh-CN"/>
        </w:rPr>
        <w:t>final</w:t>
      </w:r>
      <w:r>
        <w:rPr>
          <w:rFonts w:eastAsiaTheme="minorEastAsia"/>
          <w:lang w:eastAsia="zh-CN"/>
        </w:rPr>
        <w:t xml:space="preserve"> candidates after post-RAN1#110 email discussion </w:t>
      </w:r>
      <w:r>
        <w:rPr>
          <w:rFonts w:eastAsiaTheme="minorEastAsia"/>
          <w:lang w:eastAsia="zh-CN"/>
        </w:rPr>
        <w:fldChar w:fldCharType="begin"/>
      </w:r>
      <w:r>
        <w:rPr>
          <w:rFonts w:eastAsiaTheme="minorEastAsia"/>
          <w:lang w:eastAsia="zh-CN"/>
        </w:rPr>
        <w:instrText xml:space="preserve"> REF _Ref115358097 \r \h </w:instrText>
      </w:r>
      <w:r>
        <w:rPr>
          <w:rFonts w:eastAsiaTheme="minorEastAsia"/>
          <w:lang w:eastAsia="zh-CN"/>
        </w:rPr>
      </w:r>
      <w:r>
        <w:rPr>
          <w:rFonts w:eastAsiaTheme="minorEastAsia"/>
          <w:lang w:eastAsia="zh-CN"/>
        </w:rPr>
        <w:fldChar w:fldCharType="separate"/>
      </w:r>
      <w:r w:rsidR="00D57BCF">
        <w:rPr>
          <w:rFonts w:eastAsiaTheme="minorEastAsia"/>
          <w:lang w:eastAsia="zh-CN"/>
        </w:rPr>
        <w:t>[2]</w:t>
      </w:r>
      <w:r>
        <w:rPr>
          <w:rFonts w:eastAsiaTheme="minorEastAsia"/>
          <w:lang w:eastAsia="zh-CN"/>
        </w:rPr>
        <w:fldChar w:fldCharType="end"/>
      </w:r>
      <w:r>
        <w:rPr>
          <w:rFonts w:eastAsiaTheme="minorEastAsia"/>
          <w:lang w:eastAsia="zh-CN"/>
        </w:rPr>
        <w:t>:</w:t>
      </w:r>
    </w:p>
    <w:p w14:paraId="606316E1" w14:textId="44EAECE3" w:rsidR="000A6E24" w:rsidRDefault="000A6E24" w:rsidP="000B12DC">
      <w:pPr>
        <w:spacing w:before="120" w:after="120" w:line="276" w:lineRule="auto"/>
        <w:jc w:val="both"/>
        <w:rPr>
          <w:rFonts w:eastAsiaTheme="minorEastAsia"/>
        </w:rPr>
      </w:pPr>
      <w:r>
        <w:rPr>
          <w:rFonts w:eastAsia="宋体"/>
          <w:noProof/>
        </w:rPr>
        <mc:AlternateContent>
          <mc:Choice Requires="wps">
            <w:drawing>
              <wp:inline distT="0" distB="0" distL="0" distR="0" wp14:anchorId="038E8806" wp14:editId="28D09D13">
                <wp:extent cx="5759450" cy="5383988"/>
                <wp:effectExtent l="0" t="0" r="12700" b="2667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5383988"/>
                        </a:xfrm>
                        <a:prstGeom prst="rect">
                          <a:avLst/>
                        </a:prstGeom>
                        <a:solidFill>
                          <a:srgbClr val="FFFFFF"/>
                        </a:solidFill>
                        <a:ln w="9525">
                          <a:solidFill>
                            <a:srgbClr val="000000"/>
                          </a:solidFill>
                          <a:miter lim="800000"/>
                          <a:headEnd/>
                          <a:tailEnd/>
                        </a:ln>
                      </wps:spPr>
                      <wps:txbx>
                        <w:txbxContent>
                          <w:p w14:paraId="56A99122" w14:textId="77777777" w:rsidR="003A592D" w:rsidRPr="000A6E24" w:rsidRDefault="003A592D" w:rsidP="000A6E24">
                            <w:pPr>
                              <w:rPr>
                                <w:b/>
                                <w:szCs w:val="20"/>
                              </w:rPr>
                            </w:pPr>
                            <w:r w:rsidRPr="000A6E24">
                              <w:rPr>
                                <w:b/>
                                <w:szCs w:val="20"/>
                              </w:rPr>
                              <w:t>Revised Alt 1-update:</w:t>
                            </w:r>
                          </w:p>
                          <w:p w14:paraId="4231B9A4" w14:textId="77777777" w:rsidR="003A592D" w:rsidRPr="003217B3" w:rsidRDefault="003A592D" w:rsidP="000A6E24">
                            <w:pPr>
                              <w:rPr>
                                <w:szCs w:val="20"/>
                              </w:rPr>
                            </w:pPr>
                            <w:r w:rsidRPr="003217B3">
                              <w:rPr>
                                <w:szCs w:val="20"/>
                              </w:rPr>
                              <w:t xml:space="preserve">At least for FR1 TDD, </w:t>
                            </w:r>
                          </w:p>
                          <w:p w14:paraId="08AB9ED3" w14:textId="77777777" w:rsidR="003A592D" w:rsidRPr="003217B3" w:rsidRDefault="003A592D" w:rsidP="000A6E24">
                            <w:pPr>
                              <w:pStyle w:val="af7"/>
                              <w:widowControl/>
                              <w:numPr>
                                <w:ilvl w:val="0"/>
                                <w:numId w:val="39"/>
                              </w:numPr>
                              <w:overflowPunct w:val="0"/>
                              <w:autoSpaceDE w:val="0"/>
                              <w:autoSpaceDN w:val="0"/>
                              <w:adjustRightInd w:val="0"/>
                              <w:spacing w:line="259" w:lineRule="auto"/>
                              <w:ind w:firstLineChars="0"/>
                              <w:contextualSpacing/>
                              <w:jc w:val="left"/>
                              <w:textAlignment w:val="baseline"/>
                              <w:rPr>
                                <w:rFonts w:ascii="Times New Roman" w:hAnsi="Times New Roman"/>
                                <w:sz w:val="20"/>
                                <w:szCs w:val="20"/>
                              </w:rPr>
                            </w:pPr>
                            <w:r w:rsidRPr="003217B3">
                              <w:rPr>
                                <w:rFonts w:ascii="Times New Roman" w:hAnsi="Times New Roman"/>
                                <w:sz w:val="20"/>
                                <w:szCs w:val="20"/>
                              </w:rPr>
                              <w:t>the BS power consumption for active DL is provided by</w:t>
                            </w:r>
                          </w:p>
                          <w:p w14:paraId="3AF8BAC0" w14:textId="77777777" w:rsidR="003A592D" w:rsidRPr="000A6E24" w:rsidRDefault="003A592D" w:rsidP="000A6E24">
                            <w:pPr>
                              <w:pStyle w:val="af7"/>
                              <w:widowControl/>
                              <w:numPr>
                                <w:ilvl w:val="1"/>
                                <w:numId w:val="40"/>
                              </w:numPr>
                              <w:overflowPunct w:val="0"/>
                              <w:autoSpaceDE w:val="0"/>
                              <w:autoSpaceDN w:val="0"/>
                              <w:adjustRightInd w:val="0"/>
                              <w:spacing w:after="180" w:line="259" w:lineRule="auto"/>
                              <w:ind w:firstLineChars="0"/>
                              <w:contextualSpacing/>
                              <w:jc w:val="left"/>
                              <w:textAlignment w:val="baseline"/>
                              <w:rPr>
                                <w:rFonts w:ascii="Times New Roman" w:hAnsi="Times New Roman"/>
                                <w:b/>
                                <w:sz w:val="20"/>
                                <w:szCs w:val="20"/>
                              </w:rPr>
                            </w:pPr>
                            <w:r w:rsidRPr="000A6E24">
                              <w:rPr>
                                <w:rFonts w:ascii="Times New Roman" w:hAnsi="Times New Roman"/>
                                <w:b/>
                                <w:sz w:val="20"/>
                                <w:szCs w:val="20"/>
                              </w:rPr>
                              <w:t xml:space="preserve"> </w:t>
                            </w:r>
                            <m:oMath>
                              <m:sSub>
                                <m:sSubPr>
                                  <m:ctrlPr>
                                    <w:rPr>
                                      <w:rFonts w:ascii="Cambria Math" w:hAnsi="Cambria Math"/>
                                      <w:b/>
                                      <w:i/>
                                      <w:iCs/>
                                      <w:sz w:val="20"/>
                                      <w:szCs w:val="20"/>
                                    </w:rPr>
                                  </m:ctrlPr>
                                </m:sSubPr>
                                <m:e>
                                  <m:r>
                                    <m:rPr>
                                      <m:sty m:val="bi"/>
                                    </m:rPr>
                                    <w:rPr>
                                      <w:rFonts w:ascii="Cambria Math" w:hAnsi="Cambria Math"/>
                                      <w:sz w:val="20"/>
                                      <w:szCs w:val="20"/>
                                    </w:rPr>
                                    <m:t>P= P</m:t>
                                  </m:r>
                                </m:e>
                                <m:sub>
                                  <m:r>
                                    <m:rPr>
                                      <m:sty m:val="bi"/>
                                    </m:rPr>
                                    <w:rPr>
                                      <w:rFonts w:ascii="Cambria Math" w:hAnsi="Cambria Math"/>
                                      <w:sz w:val="20"/>
                                      <w:szCs w:val="20"/>
                                    </w:rPr>
                                    <m:t>static</m:t>
                                  </m:r>
                                </m:sub>
                              </m:sSub>
                              <m:r>
                                <m:rPr>
                                  <m:sty m:val="bi"/>
                                </m:rPr>
                                <w:rPr>
                                  <w:rFonts w:ascii="Cambria Math" w:hAnsi="Cambria Math"/>
                                  <w:sz w:val="20"/>
                                  <w:szCs w:val="20"/>
                                </w:rPr>
                                <m:t>+</m:t>
                              </m:r>
                              <m:sSub>
                                <m:sSubPr>
                                  <m:ctrlPr>
                                    <w:rPr>
                                      <w:rFonts w:ascii="Cambria Math" w:hAnsi="Cambria Math"/>
                                      <w:b/>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dynamic</m:t>
                                  </m:r>
                                </m:sub>
                              </m:sSub>
                            </m:oMath>
                          </w:p>
                          <w:p w14:paraId="73213722" w14:textId="77777777" w:rsidR="003A592D" w:rsidRPr="000A6E24" w:rsidRDefault="00B42D27" w:rsidP="000A6E24">
                            <w:pPr>
                              <w:pStyle w:val="af7"/>
                              <w:widowControl/>
                              <w:numPr>
                                <w:ilvl w:val="2"/>
                                <w:numId w:val="40"/>
                              </w:numPr>
                              <w:overflowPunct w:val="0"/>
                              <w:autoSpaceDE w:val="0"/>
                              <w:autoSpaceDN w:val="0"/>
                              <w:adjustRightInd w:val="0"/>
                              <w:spacing w:after="180" w:line="259" w:lineRule="auto"/>
                              <w:ind w:firstLineChars="0"/>
                              <w:contextualSpacing/>
                              <w:jc w:val="left"/>
                              <w:textAlignment w:val="baseline"/>
                              <w:rPr>
                                <w:rFonts w:ascii="Times New Roman" w:eastAsia="Malgun Gothic" w:hAnsi="Times New Roman"/>
                                <w:sz w:val="20"/>
                                <w:szCs w:val="20"/>
                                <w:lang w:eastAsia="ko-KR"/>
                              </w:rPr>
                            </w:pPr>
                            <m:oMath>
                              <m:sSub>
                                <m:sSubPr>
                                  <m:ctrlPr>
                                    <w:rPr>
                                      <w:rFonts w:ascii="Cambria Math" w:hAnsi="Cambria Math"/>
                                      <w:b/>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static</m:t>
                                  </m:r>
                                </m:sub>
                              </m:sSub>
                            </m:oMath>
                            <w:r w:rsidR="003A592D" w:rsidRPr="000A6E24">
                              <w:rPr>
                                <w:rFonts w:ascii="Times New Roman" w:hAnsi="Times New Roman"/>
                                <w:sz w:val="20"/>
                                <w:szCs w:val="20"/>
                              </w:rPr>
                              <w:t>:</w:t>
                            </w:r>
                            <w:r w:rsidR="003A592D" w:rsidRPr="000A6E24">
                              <w:rPr>
                                <w:rFonts w:ascii="Times New Roman" w:eastAsia="Malgun Gothic" w:hAnsi="Times New Roman"/>
                                <w:sz w:val="20"/>
                                <w:szCs w:val="20"/>
                                <w:lang w:eastAsia="ko-KR"/>
                              </w:rPr>
                              <w:t xml:space="preserve"> a static part of which the power is not scaled based on reference configurations. Value is to be determined based on</w:t>
                            </w:r>
                          </w:p>
                          <w:p w14:paraId="75167503" w14:textId="596C290D" w:rsidR="003A592D" w:rsidRPr="000A6E24" w:rsidRDefault="00B42D27" w:rsidP="000A6E24">
                            <w:pPr>
                              <w:pStyle w:val="af7"/>
                              <w:widowControl/>
                              <w:numPr>
                                <w:ilvl w:val="2"/>
                                <w:numId w:val="40"/>
                              </w:numPr>
                              <w:overflowPunct w:val="0"/>
                              <w:autoSpaceDE w:val="0"/>
                              <w:autoSpaceDN w:val="0"/>
                              <w:adjustRightInd w:val="0"/>
                              <w:spacing w:after="180" w:line="259" w:lineRule="auto"/>
                              <w:ind w:firstLineChars="0"/>
                              <w:contextualSpacing/>
                              <w:jc w:val="left"/>
                              <w:textAlignment w:val="baseline"/>
                              <w:rPr>
                                <w:rFonts w:ascii="Times New Roman" w:hAnsi="Times New Roman"/>
                                <w:b/>
                                <w:sz w:val="20"/>
                                <w:szCs w:val="20"/>
                              </w:rPr>
                            </w:pPr>
                            <m:oMath>
                              <m:sSub>
                                <m:sSubPr>
                                  <m:ctrlPr>
                                    <w:rPr>
                                      <w:rFonts w:ascii="Cambria Math" w:hAnsi="Cambria Math"/>
                                      <w:b/>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dynamic</m:t>
                                  </m:r>
                                </m:sub>
                              </m:sSub>
                            </m:oMath>
                            <w:r w:rsidR="003A592D" w:rsidRPr="000A6E24">
                              <w:rPr>
                                <w:rFonts w:ascii="Times New Roman" w:eastAsia="Malgun Gothic" w:hAnsi="Times New Roman"/>
                                <w:sz w:val="20"/>
                                <w:szCs w:val="20"/>
                                <w:lang w:eastAsia="ko-KR"/>
                              </w:rPr>
                              <w:t xml:space="preserve">: a dynamic part of the power that is scaled based on reference configurations based on </w:t>
                            </w:r>
                            <m:oMath>
                              <m:sSub>
                                <m:sSubPr>
                                  <m:ctrlPr>
                                    <w:rPr>
                                      <w:rFonts w:ascii="Cambria Math" w:hAnsi="Cambria Math"/>
                                      <w:b/>
                                      <w:i/>
                                      <w:i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a</m:t>
                                  </m:r>
                                </m:sub>
                              </m:sSub>
                              <m:r>
                                <m:rPr>
                                  <m:sty m:val="bi"/>
                                </m:rPr>
                                <w:rPr>
                                  <w:rFonts w:ascii="Cambria Math" w:hAnsi="Cambria Math"/>
                                  <w:sz w:val="20"/>
                                  <w:szCs w:val="20"/>
                                </w:rPr>
                                <m:t>*</m:t>
                              </m:r>
                              <m:d>
                                <m:dPr>
                                  <m:ctrlPr>
                                    <w:rPr>
                                      <w:rFonts w:ascii="Cambria Math" w:hAnsi="Cambria Math"/>
                                      <w:b/>
                                      <w:i/>
                                      <w:iCs/>
                                      <w:sz w:val="20"/>
                                      <w:szCs w:val="20"/>
                                    </w:rPr>
                                  </m:ctrlPr>
                                </m:dPr>
                                <m:e>
                                  <m:sSub>
                                    <m:sSubPr>
                                      <m:ctrlPr>
                                        <w:rPr>
                                          <w:rFonts w:ascii="Cambria Math" w:hAnsi="Cambria Math"/>
                                          <w:b/>
                                          <w:i/>
                                          <w:iCs/>
                                          <w:sz w:val="20"/>
                                          <w:szCs w:val="20"/>
                                        </w:rPr>
                                      </m:ctrlPr>
                                    </m:sSubPr>
                                    <m:e>
                                      <m:acc>
                                        <m:accPr>
                                          <m:chr m:val="̃"/>
                                          <m:ctrlPr>
                                            <w:rPr>
                                              <w:rFonts w:ascii="Cambria Math" w:hAnsi="Cambria Math"/>
                                              <w:b/>
                                              <w:i/>
                                              <w:iCs/>
                                              <w:sz w:val="20"/>
                                              <w:szCs w:val="20"/>
                                            </w:rPr>
                                          </m:ctrlPr>
                                        </m:accPr>
                                        <m:e>
                                          <m:r>
                                            <m:rPr>
                                              <m:sty m:val="bi"/>
                                            </m:rPr>
                                            <w:rPr>
                                              <w:rFonts w:ascii="Cambria Math" w:hAnsi="Cambria Math"/>
                                              <w:sz w:val="20"/>
                                              <w:szCs w:val="20"/>
                                            </w:rPr>
                                            <m:t>P</m:t>
                                          </m:r>
                                        </m:e>
                                      </m:acc>
                                    </m:e>
                                    <m:sub>
                                      <m:r>
                                        <m:rPr>
                                          <m:sty m:val="bi"/>
                                        </m:rPr>
                                        <w:rPr>
                                          <w:rFonts w:ascii="Cambria Math" w:hAnsi="Cambria Math"/>
                                          <w:sz w:val="20"/>
                                          <w:szCs w:val="20"/>
                                        </w:rPr>
                                        <m:t>dyn,ante</m:t>
                                      </m:r>
                                    </m:sub>
                                  </m:sSub>
                                  <m:r>
                                    <m:rPr>
                                      <m:sty m:val="bi"/>
                                    </m:rPr>
                                    <w:rPr>
                                      <w:rFonts w:ascii="Cambria Math" w:eastAsia="Malgun Gothic" w:hAnsi="Cambria Math"/>
                                      <w:sz w:val="20"/>
                                      <w:szCs w:val="20"/>
                                    </w:rPr>
                                    <m:t>+</m:t>
                                  </m:r>
                                  <m:f>
                                    <m:fPr>
                                      <m:ctrlPr>
                                        <w:rPr>
                                          <w:rFonts w:ascii="Cambria Math" w:hAnsi="Cambria Math"/>
                                          <w:b/>
                                          <w:i/>
                                          <w:iCs/>
                                          <w:sz w:val="20"/>
                                          <w:szCs w:val="20"/>
                                        </w:rPr>
                                      </m:ctrlPr>
                                    </m:fPr>
                                    <m:num>
                                      <m:sSub>
                                        <m:sSubPr>
                                          <m:ctrlPr>
                                            <w:rPr>
                                              <w:rFonts w:ascii="Cambria Math" w:hAnsi="Cambria Math"/>
                                              <w:b/>
                                              <w:i/>
                                              <w:i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f</m:t>
                                          </m:r>
                                        </m:sub>
                                      </m:sSub>
                                      <m:sSub>
                                        <m:sSubPr>
                                          <m:ctrlPr>
                                            <w:rPr>
                                              <w:rFonts w:ascii="Cambria Math" w:hAnsi="Cambria Math"/>
                                              <w:b/>
                                              <w:i/>
                                              <w:i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p</m:t>
                                          </m:r>
                                        </m:sub>
                                      </m:sSub>
                                    </m:num>
                                    <m:den>
                                      <m:r>
                                        <m:rPr>
                                          <m:sty m:val="bi"/>
                                        </m:rPr>
                                        <w:rPr>
                                          <w:rFonts w:ascii="Cambria Math" w:hAnsi="Cambria Math"/>
                                          <w:sz w:val="20"/>
                                          <w:szCs w:val="20"/>
                                        </w:rPr>
                                        <m:t>η</m:t>
                                      </m:r>
                                      <m:d>
                                        <m:dPr>
                                          <m:ctrlPr>
                                            <w:rPr>
                                              <w:rFonts w:ascii="Cambria Math" w:hAnsi="Cambria Math"/>
                                              <w:b/>
                                              <w:i/>
                                              <w:sz w:val="20"/>
                                              <w:szCs w:val="20"/>
                                            </w:rPr>
                                          </m:ctrlPr>
                                        </m:dPr>
                                        <m:e>
                                          <m:sSub>
                                            <m:sSubPr>
                                              <m:ctrlPr>
                                                <w:rPr>
                                                  <w:rFonts w:ascii="Cambria Math" w:hAnsi="Cambria Math"/>
                                                  <w:b/>
                                                  <w:i/>
                                                  <w:i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f</m:t>
                                              </m:r>
                                            </m:sub>
                                          </m:sSub>
                                          <m:sSub>
                                            <m:sSubPr>
                                              <m:ctrlPr>
                                                <w:rPr>
                                                  <w:rFonts w:ascii="Cambria Math" w:hAnsi="Cambria Math"/>
                                                  <w:b/>
                                                  <w:i/>
                                                  <w:iCs/>
                                                  <w:sz w:val="20"/>
                                                  <w:szCs w:val="20"/>
                                                </w:rPr>
                                              </m:ctrlPr>
                                            </m:sSubPr>
                                            <m:e>
                                              <m:r>
                                                <m:rPr>
                                                  <m:sty m:val="bi"/>
                                                </m:rPr>
                                                <w:rPr>
                                                  <w:rFonts w:ascii="Cambria Math" w:hAnsi="Cambria Math"/>
                                                  <w:sz w:val="20"/>
                                                  <w:szCs w:val="20"/>
                                                </w:rPr>
                                                <m:t>,  s</m:t>
                                              </m:r>
                                            </m:e>
                                            <m:sub>
                                              <m:r>
                                                <m:rPr>
                                                  <m:sty m:val="bi"/>
                                                </m:rPr>
                                                <w:rPr>
                                                  <w:rFonts w:ascii="Cambria Math" w:hAnsi="Cambria Math"/>
                                                  <w:sz w:val="20"/>
                                                  <w:szCs w:val="20"/>
                                                </w:rPr>
                                                <m:t>p</m:t>
                                              </m:r>
                                            </m:sub>
                                          </m:sSub>
                                        </m:e>
                                      </m:d>
                                    </m:den>
                                  </m:f>
                                  <m:r>
                                    <m:rPr>
                                      <m:sty m:val="bi"/>
                                    </m:rPr>
                                    <w:rPr>
                                      <w:rFonts w:ascii="Cambria Math" w:hAnsi="Cambria Math"/>
                                      <w:sz w:val="20"/>
                                      <w:szCs w:val="20"/>
                                    </w:rPr>
                                    <m:t>*</m:t>
                                  </m:r>
                                  <m:sSub>
                                    <m:sSubPr>
                                      <m:ctrlPr>
                                        <w:rPr>
                                          <w:rFonts w:ascii="Cambria Math" w:hAnsi="Cambria Math"/>
                                          <w:b/>
                                          <w:i/>
                                          <w:iCs/>
                                          <w:sz w:val="20"/>
                                          <w:szCs w:val="20"/>
                                        </w:rPr>
                                      </m:ctrlPr>
                                    </m:sSubPr>
                                    <m:e>
                                      <m:acc>
                                        <m:accPr>
                                          <m:chr m:val="̃"/>
                                          <m:ctrlPr>
                                            <w:rPr>
                                              <w:rFonts w:ascii="Cambria Math" w:hAnsi="Cambria Math"/>
                                              <w:b/>
                                              <w:i/>
                                              <w:iCs/>
                                              <w:sz w:val="20"/>
                                              <w:szCs w:val="20"/>
                                            </w:rPr>
                                          </m:ctrlPr>
                                        </m:accPr>
                                        <m:e>
                                          <m:r>
                                            <m:rPr>
                                              <m:sty m:val="bi"/>
                                            </m:rPr>
                                            <w:rPr>
                                              <w:rFonts w:ascii="Cambria Math" w:hAnsi="Cambria Math"/>
                                              <w:sz w:val="20"/>
                                              <w:szCs w:val="20"/>
                                            </w:rPr>
                                            <m:t>P</m:t>
                                          </m:r>
                                        </m:e>
                                      </m:acc>
                                    </m:e>
                                    <m:sub>
                                      <m:r>
                                        <m:rPr>
                                          <m:sty m:val="bi"/>
                                        </m:rPr>
                                        <w:rPr>
                                          <w:rFonts w:ascii="Cambria Math" w:hAnsi="Cambria Math"/>
                                          <w:sz w:val="20"/>
                                          <w:szCs w:val="20"/>
                                        </w:rPr>
                                        <m:t>dyn,joint</m:t>
                                      </m:r>
                                    </m:sub>
                                  </m:sSub>
                                </m:e>
                              </m:d>
                            </m:oMath>
                            <w:r w:rsidR="003A592D" w:rsidRPr="000A6E24">
                              <w:rPr>
                                <w:rFonts w:ascii="Times New Roman" w:eastAsia="Malgun Gothic" w:hAnsi="Times New Roman"/>
                                <w:sz w:val="20"/>
                                <w:szCs w:val="20"/>
                                <w:lang w:eastAsia="ko-KR"/>
                              </w:rPr>
                              <w:t xml:space="preserve">, where </w:t>
                            </w:r>
                          </w:p>
                          <w:p w14:paraId="0169CC48" w14:textId="77777777" w:rsidR="003A592D" w:rsidRPr="000A6E24" w:rsidRDefault="003A592D" w:rsidP="000A6E24">
                            <w:pPr>
                              <w:pStyle w:val="af7"/>
                              <w:widowControl/>
                              <w:numPr>
                                <w:ilvl w:val="4"/>
                                <w:numId w:val="40"/>
                              </w:numPr>
                              <w:overflowPunct w:val="0"/>
                              <w:autoSpaceDE w:val="0"/>
                              <w:autoSpaceDN w:val="0"/>
                              <w:adjustRightInd w:val="0"/>
                              <w:spacing w:after="180" w:line="259" w:lineRule="auto"/>
                              <w:ind w:firstLineChars="0"/>
                              <w:contextualSpacing/>
                              <w:jc w:val="left"/>
                              <w:textAlignment w:val="baseline"/>
                              <w:rPr>
                                <w:rFonts w:ascii="Times New Roman" w:eastAsia="Malgun Gothic" w:hAnsi="Times New Roman"/>
                                <w:sz w:val="20"/>
                                <w:szCs w:val="20"/>
                                <w:lang w:eastAsia="ko-KR"/>
                              </w:rPr>
                            </w:pPr>
                            <m:oMath>
                              <m:r>
                                <m:rPr>
                                  <m:sty m:val="bi"/>
                                </m:rPr>
                                <w:rPr>
                                  <w:rFonts w:ascii="Cambria Math" w:hAnsi="Cambria Math"/>
                                  <w:sz w:val="20"/>
                                  <w:szCs w:val="20"/>
                                </w:rPr>
                                <m:t>η</m:t>
                              </m:r>
                              <m:d>
                                <m:dPr>
                                  <m:ctrlPr>
                                    <w:rPr>
                                      <w:rFonts w:ascii="Cambria Math" w:hAnsi="Cambria Math"/>
                                      <w:b/>
                                      <w:i/>
                                      <w:sz w:val="20"/>
                                      <w:szCs w:val="20"/>
                                    </w:rPr>
                                  </m:ctrlPr>
                                </m:dPr>
                                <m:e>
                                  <m:sSub>
                                    <m:sSubPr>
                                      <m:ctrlPr>
                                        <w:rPr>
                                          <w:rFonts w:ascii="Cambria Math" w:hAnsi="Cambria Math"/>
                                          <w:b/>
                                          <w:i/>
                                          <w:i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f</m:t>
                                      </m:r>
                                    </m:sub>
                                  </m:sSub>
                                  <m:sSub>
                                    <m:sSubPr>
                                      <m:ctrlPr>
                                        <w:rPr>
                                          <w:rFonts w:ascii="Cambria Math" w:hAnsi="Cambria Math"/>
                                          <w:b/>
                                          <w:i/>
                                          <w:iCs/>
                                          <w:sz w:val="20"/>
                                          <w:szCs w:val="20"/>
                                        </w:rPr>
                                      </m:ctrlPr>
                                    </m:sSubPr>
                                    <m:e>
                                      <m:r>
                                        <m:rPr>
                                          <m:sty m:val="bi"/>
                                        </m:rPr>
                                        <w:rPr>
                                          <w:rFonts w:ascii="Cambria Math" w:hAnsi="Cambria Math"/>
                                          <w:sz w:val="20"/>
                                          <w:szCs w:val="20"/>
                                        </w:rPr>
                                        <m:t>,  s</m:t>
                                      </m:r>
                                    </m:e>
                                    <m:sub>
                                      <m:r>
                                        <m:rPr>
                                          <m:sty m:val="bi"/>
                                        </m:rPr>
                                        <w:rPr>
                                          <w:rFonts w:ascii="Cambria Math" w:hAnsi="Cambria Math"/>
                                          <w:sz w:val="20"/>
                                          <w:szCs w:val="20"/>
                                        </w:rPr>
                                        <m:t>p</m:t>
                                      </m:r>
                                    </m:sub>
                                  </m:sSub>
                                </m:e>
                              </m:d>
                            </m:oMath>
                            <w:r w:rsidRPr="000A6E24">
                              <w:rPr>
                                <w:rFonts w:ascii="Times New Roman" w:eastAsiaTheme="minorEastAsia" w:hAnsi="Times New Roman"/>
                                <w:b/>
                                <w:sz w:val="20"/>
                                <w:szCs w:val="20"/>
                              </w:rPr>
                              <w:t xml:space="preserve"> </w:t>
                            </w:r>
                            <w:r w:rsidRPr="000A6E24">
                              <w:rPr>
                                <w:rFonts w:ascii="Times New Roman" w:eastAsia="Malgun Gothic" w:hAnsi="Times New Roman"/>
                                <w:sz w:val="20"/>
                                <w:szCs w:val="20"/>
                                <w:lang w:eastAsia="ko-KR"/>
                              </w:rPr>
                              <w:t xml:space="preserve">is the PA efficiency </w:t>
                            </w:r>
                          </w:p>
                          <w:p w14:paraId="3CC7F750" w14:textId="65C99519" w:rsidR="003A592D" w:rsidRPr="000A6E24" w:rsidRDefault="00B42D27" w:rsidP="00115F4A">
                            <w:pPr>
                              <w:pStyle w:val="af7"/>
                              <w:widowControl/>
                              <w:numPr>
                                <w:ilvl w:val="4"/>
                                <w:numId w:val="40"/>
                              </w:numPr>
                              <w:overflowPunct w:val="0"/>
                              <w:autoSpaceDE w:val="0"/>
                              <w:autoSpaceDN w:val="0"/>
                              <w:adjustRightInd w:val="0"/>
                              <w:spacing w:line="259" w:lineRule="auto"/>
                              <w:ind w:left="2098" w:firstLineChars="0"/>
                              <w:contextualSpacing/>
                              <w:jc w:val="left"/>
                              <w:textAlignment w:val="baseline"/>
                              <w:rPr>
                                <w:rFonts w:ascii="Times New Roman" w:eastAsia="Malgun Gothic" w:hAnsi="Times New Roman"/>
                                <w:sz w:val="20"/>
                                <w:szCs w:val="20"/>
                                <w:lang w:eastAsia="ko-KR"/>
                              </w:rPr>
                            </w:pP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sidR="003A592D" w:rsidRPr="000A6E24">
                              <w:rPr>
                                <w:rFonts w:ascii="Times New Roman" w:hAnsi="Times New Roman"/>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f</m:t>
                                  </m:r>
                                </m:sub>
                              </m:sSub>
                            </m:oMath>
                            <w:r w:rsidR="003A592D" w:rsidRPr="000A6E24">
                              <w:rPr>
                                <w:rFonts w:ascii="Times New Roman" w:hAnsi="Times New Roman"/>
                                <w:iCs/>
                                <w:sz w:val="20"/>
                                <w:szCs w:val="20"/>
                              </w:rPr>
                              <w:t>,</w:t>
                            </w:r>
                            <m:oMath>
                              <m:r>
                                <m:rPr>
                                  <m:sty m:val="p"/>
                                </m:rP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p</m:t>
                                  </m:r>
                                </m:sub>
                              </m:sSub>
                            </m:oMath>
                            <w:r w:rsidR="003A592D" w:rsidRPr="000A6E24">
                              <w:rPr>
                                <w:rFonts w:ascii="Times New Roman" w:hAnsi="Times New Roman"/>
                                <w:iCs/>
                                <w:sz w:val="20"/>
                                <w:szCs w:val="20"/>
                              </w:rPr>
                              <w:t xml:space="preserve"> is the percentage of active TRxRUs, the ratio of RF bandwidth and maximum system BW and the ratio of PSD per TxRU between the DL transmission and reference configuration, respectively.</w:t>
                            </w:r>
                          </w:p>
                          <w:p w14:paraId="232AD6D8" w14:textId="77777777" w:rsidR="003A592D" w:rsidRPr="000A6E24" w:rsidRDefault="003A592D" w:rsidP="000A6E24">
                            <w:pPr>
                              <w:rPr>
                                <w:b/>
                              </w:rPr>
                            </w:pPr>
                            <w:r w:rsidRPr="000A6E24">
                              <w:rPr>
                                <w:rFonts w:hint="eastAsia"/>
                                <w:b/>
                              </w:rPr>
                              <w:t>A</w:t>
                            </w:r>
                            <w:r w:rsidRPr="000A6E24">
                              <w:rPr>
                                <w:b/>
                              </w:rPr>
                              <w:t>lt 3</w:t>
                            </w:r>
                          </w:p>
                          <w:p w14:paraId="3D80DE68" w14:textId="77777777" w:rsidR="003A592D" w:rsidRPr="000A6E24" w:rsidRDefault="003A592D" w:rsidP="000A6E24">
                            <w:pPr>
                              <w:rPr>
                                <w:rFonts w:eastAsiaTheme="minorEastAsia"/>
                                <w:szCs w:val="20"/>
                              </w:rPr>
                            </w:pPr>
                            <w:r w:rsidRPr="000A6E24">
                              <w:rPr>
                                <w:szCs w:val="20"/>
                              </w:rPr>
                              <w:t xml:space="preserve">The power consumption of DL transmission in frequency, power and antenna domain </w:t>
                            </w:r>
                            <m:oMath>
                              <m:d>
                                <m:dPr>
                                  <m:ctrlPr>
                                    <w:rPr>
                                      <w:rFonts w:ascii="Cambria Math" w:hAnsi="Cambria Math"/>
                                      <w:i/>
                                      <w:iCs/>
                                      <w:szCs w:val="20"/>
                                      <w:lang w:val="en-GB"/>
                                    </w:rPr>
                                  </m:ctrlPr>
                                </m:dPr>
                                <m:e>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f</m:t>
                                      </m:r>
                                    </m:sub>
                                  </m:sSub>
                                  <m:r>
                                    <m:rPr>
                                      <m:sty m:val="p"/>
                                    </m:rP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p</m:t>
                                      </m:r>
                                    </m:sub>
                                  </m:sSub>
                                  <m:r>
                                    <m:rPr>
                                      <m:sty m:val="p"/>
                                    </m:rP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a</m:t>
                                      </m:r>
                                    </m:sub>
                                  </m:sSub>
                                </m:e>
                              </m:d>
                            </m:oMath>
                            <w:r w:rsidRPr="000A6E24">
                              <w:rPr>
                                <w:szCs w:val="20"/>
                              </w:rPr>
                              <w:t xml:space="preserve"> is provided by</w:t>
                            </w:r>
                          </w:p>
                          <w:p w14:paraId="13E11B21" w14:textId="77777777" w:rsidR="003A592D" w:rsidRPr="000A6E24" w:rsidRDefault="003A592D" w:rsidP="000A6E24">
                            <w:pPr>
                              <w:pStyle w:val="af7"/>
                              <w:ind w:left="840" w:firstLine="400"/>
                              <w:rPr>
                                <w:rFonts w:ascii="Times New Roman" w:hAnsi="Times New Roman"/>
                                <w:iCs/>
                                <w:sz w:val="20"/>
                                <w:szCs w:val="20"/>
                              </w:rPr>
                            </w:pPr>
                            <w:r w:rsidRPr="000A6E24">
                              <w:rPr>
                                <w:rFonts w:ascii="Times New Roman" w:hAnsi="Times New Roman"/>
                                <w:i/>
                                <w:iCs/>
                                <w:sz w:val="20"/>
                                <w:szCs w:val="20"/>
                              </w:rPr>
                              <w:t xml:space="preserve"> </w:t>
                            </w:r>
                            <m:oMath>
                              <m:r>
                                <w:rPr>
                                  <w:rFonts w:ascii="Cambria Math" w:hAnsi="Cambria Math"/>
                                  <w:sz w:val="20"/>
                                  <w:szCs w:val="20"/>
                                </w:rPr>
                                <m:t>P</m:t>
                              </m:r>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f</m:t>
                                      </m:r>
                                    </m:sub>
                                  </m:sSub>
                                  <m:r>
                                    <m:rPr>
                                      <m:sty m:val="p"/>
                                    </m:rP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p</m:t>
                                      </m:r>
                                    </m:sub>
                                  </m:sSub>
                                  <m:r>
                                    <m:rPr>
                                      <m:sty m:val="p"/>
                                    </m:rP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e>
                              </m:d>
                            </m:oMath>
                            <w:r w:rsidRPr="000A6E24">
                              <w:rPr>
                                <w:rFonts w:ascii="Times New Roman" w:hAnsi="Times New Roman"/>
                                <w:sz w:val="20"/>
                                <w:szCs w:val="20"/>
                              </w:rPr>
                              <w:t xml:space="preserve"> = (1-</w:t>
                            </w:r>
                            <m:oMath>
                              <m:sSub>
                                <m:sSubPr>
                                  <m:ctrlPr>
                                    <w:rPr>
                                      <w:rFonts w:ascii="Cambria Math" w:hAnsi="Cambria Math"/>
                                      <w:i/>
                                      <w:iCs/>
                                      <w:sz w:val="20"/>
                                      <w:szCs w:val="20"/>
                                    </w:rPr>
                                  </m:ctrlPr>
                                </m:sSubPr>
                                <m:e>
                                  <m:r>
                                    <w:rPr>
                                      <w:rFonts w:ascii="Cambria Math" w:hAnsi="Cambria Math"/>
                                      <w:sz w:val="20"/>
                                      <w:szCs w:val="20"/>
                                    </w:rPr>
                                    <m:t xml:space="preserve"> s</m:t>
                                  </m:r>
                                </m:e>
                                <m:sub>
                                  <m:r>
                                    <w:rPr>
                                      <w:rFonts w:ascii="Cambria Math" w:hAnsi="Cambria Math"/>
                                      <w:sz w:val="20"/>
                                      <w:szCs w:val="20"/>
                                    </w:rPr>
                                    <m:t>f</m:t>
                                  </m:r>
                                </m:sub>
                              </m:sSub>
                            </m:oMath>
                            <w:r w:rsidRPr="000A6E24">
                              <w:rPr>
                                <w:rFonts w:ascii="Times New Roman" w:hAnsi="Times New Roman"/>
                                <w:sz w:val="20"/>
                                <w:szCs w:val="20"/>
                              </w:rPr>
                              <w:t>)</w:t>
                            </w:r>
                            <w:r w:rsidRPr="000A6E24">
                              <w:rPr>
                                <w:rFonts w:ascii="Times New Roman" w:hAnsi="Times New Roman"/>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3</m:t>
                                  </m:r>
                                </m:sub>
                              </m:sSub>
                            </m:oMath>
                            <w:r w:rsidRPr="000A6E24">
                              <w:rPr>
                                <w:rFonts w:ascii="Times New Roman" w:hAnsi="Times New Roman"/>
                                <w:sz w:val="20"/>
                                <w:szCs w:val="20"/>
                              </w:rPr>
                              <w:t xml:space="preserve"> + </w:t>
                            </w:r>
                            <m:oMath>
                              <m:sSub>
                                <m:sSubPr>
                                  <m:ctrlPr>
                                    <w:rPr>
                                      <w:rFonts w:ascii="Cambria Math" w:hAnsi="Cambria Math"/>
                                      <w:i/>
                                      <w:iCs/>
                                      <w:sz w:val="20"/>
                                      <w:szCs w:val="20"/>
                                    </w:rPr>
                                  </m:ctrlPr>
                                </m:sSubPr>
                                <m:e>
                                  <m:r>
                                    <w:rPr>
                                      <w:rFonts w:ascii="Cambria Math" w:hAnsi="Cambria Math"/>
                                      <w:sz w:val="20"/>
                                      <w:szCs w:val="20"/>
                                    </w:rPr>
                                    <m:t xml:space="preserve"> s</m:t>
                                  </m:r>
                                </m:e>
                                <m:sub>
                                  <m:r>
                                    <w:rPr>
                                      <w:rFonts w:ascii="Cambria Math" w:hAnsi="Cambria Math"/>
                                      <w:sz w:val="20"/>
                                      <w:szCs w:val="20"/>
                                    </w:rPr>
                                    <m:t>f</m:t>
                                  </m:r>
                                </m:sub>
                              </m:sSub>
                              <m:d>
                                <m:dPr>
                                  <m:ctrlPr>
                                    <w:rPr>
                                      <w:rFonts w:ascii="Cambria Math" w:hAnsi="Cambria Math"/>
                                      <w:i/>
                                      <w:iCs/>
                                      <w:sz w:val="20"/>
                                      <w:szCs w:val="20"/>
                                    </w:rPr>
                                  </m:ctrlPr>
                                </m:dPr>
                                <m:e>
                                  <m:d>
                                    <m:dPr>
                                      <m:begChr m:val="["/>
                                      <m:endChr m:val="]"/>
                                      <m:ctrlPr>
                                        <w:rPr>
                                          <w:rFonts w:ascii="Cambria Math" w:hAnsi="Cambria Math"/>
                                          <w:sz w:val="20"/>
                                          <w:szCs w:val="20"/>
                                        </w:rPr>
                                      </m:ctrlPr>
                                    </m:dPr>
                                    <m:e>
                                      <m:r>
                                        <m:rPr>
                                          <m:sty m:val="p"/>
                                        </m:rPr>
                                        <w:rPr>
                                          <w:rFonts w:ascii="Cambria Math" w:hAnsi="Cambria Math"/>
                                          <w:sz w:val="20"/>
                                          <w:szCs w:val="20"/>
                                        </w:rPr>
                                        <m:t>0.3</m:t>
                                      </m:r>
                                    </m:e>
                                  </m:d>
                                  <m:r>
                                    <m:rPr>
                                      <m:sty m:val="p"/>
                                    </m:rPr>
                                    <w:rPr>
                                      <w:rFonts w:ascii="Cambria Math" w:hAnsi="Cambria Math"/>
                                      <w:sz w:val="20"/>
                                      <w:szCs w:val="20"/>
                                    </w:rPr>
                                    <m:t>+[0.7]</m:t>
                                  </m:r>
                                  <m:r>
                                    <w:rPr>
                                      <w:rFonts w:ascii="Cambria Math" w:hAnsi="Cambria Math"/>
                                      <w:sz w:val="20"/>
                                      <w:szCs w:val="20"/>
                                    </w:rPr>
                                    <m:t>η</m:t>
                                  </m:r>
                                  <m:d>
                                    <m:dPr>
                                      <m:ctrlPr>
                                        <w:rPr>
                                          <w:rFonts w:ascii="Cambria Math" w:hAnsi="Cambria Math"/>
                                          <w:i/>
                                          <w:sz w:val="20"/>
                                          <w:szCs w:val="20"/>
                                        </w:rPr>
                                      </m:ctrlPr>
                                    </m:dPr>
                                    <m:e>
                                      <m:sSub>
                                        <m:sSubPr>
                                          <m:ctrlPr>
                                            <w:rPr>
                                              <w:rFonts w:ascii="Cambria Math" w:hAnsi="Cambria Math"/>
                                              <w:i/>
                                              <w:iCs/>
                                              <w:sz w:val="20"/>
                                              <w:szCs w:val="20"/>
                                            </w:rPr>
                                          </m:ctrlPr>
                                        </m:sSubPr>
                                        <m:e>
                                          <m:r>
                                            <w:rPr>
                                              <w:rFonts w:ascii="Cambria Math" w:hAnsi="Cambria Math"/>
                                              <w:sz w:val="20"/>
                                              <w:szCs w:val="20"/>
                                            </w:rPr>
                                            <m:t xml:space="preserve"> s</m:t>
                                          </m:r>
                                        </m:e>
                                        <m:sub>
                                          <m:r>
                                            <w:rPr>
                                              <w:rFonts w:ascii="Cambria Math" w:hAnsi="Cambria Math"/>
                                              <w:sz w:val="20"/>
                                              <w:szCs w:val="20"/>
                                            </w:rPr>
                                            <m:t>f</m:t>
                                          </m:r>
                                        </m:sub>
                                      </m:sSub>
                                      <m:sSub>
                                        <m:sSubPr>
                                          <m:ctrlPr>
                                            <w:rPr>
                                              <w:rFonts w:ascii="Cambria Math" w:hAnsi="Cambria Math"/>
                                              <w:i/>
                                              <w:iCs/>
                                              <w:sz w:val="20"/>
                                              <w:szCs w:val="20"/>
                                            </w:rPr>
                                          </m:ctrlPr>
                                        </m:sSubPr>
                                        <m:e>
                                          <m:r>
                                            <w:rPr>
                                              <w:rFonts w:ascii="Cambria Math" w:hAnsi="Cambria Math"/>
                                              <w:sz w:val="20"/>
                                              <w:szCs w:val="20"/>
                                            </w:rPr>
                                            <m:t>,  s</m:t>
                                          </m:r>
                                        </m:e>
                                        <m:sub>
                                          <m:r>
                                            <w:rPr>
                                              <w:rFonts w:ascii="Cambria Math" w:hAnsi="Cambria Math"/>
                                              <w:sz w:val="20"/>
                                              <w:szCs w:val="20"/>
                                            </w:rPr>
                                            <m:t>p</m:t>
                                          </m:r>
                                        </m:sub>
                                      </m:sSub>
                                    </m:e>
                                  </m:d>
                                </m:e>
                              </m:d>
                              <m:d>
                                <m:dPr>
                                  <m:ctrlPr>
                                    <w:rPr>
                                      <w:rFonts w:ascii="Cambria Math" w:hAnsi="Cambria Math"/>
                                      <w:i/>
                                      <w:iCs/>
                                      <w:sz w:val="20"/>
                                      <w:szCs w:val="20"/>
                                    </w:rPr>
                                  </m:ctrlPr>
                                </m:dPr>
                                <m:e>
                                  <m:r>
                                    <m:rPr>
                                      <m:sty m:val="p"/>
                                    </m:rPr>
                                    <w:rPr>
                                      <w:rFonts w:ascii="Cambria Math" w:hAnsi="Cambria Math"/>
                                      <w:sz w:val="20"/>
                                      <w:szCs w:val="20"/>
                                    </w:rPr>
                                    <m:t>[0.1] + [0.9]</m:t>
                                  </m:r>
                                  <m:sSub>
                                    <m:sSubPr>
                                      <m:ctrlPr>
                                        <w:rPr>
                                          <w:rFonts w:ascii="Cambria Math" w:hAnsi="Cambria Math"/>
                                          <w:i/>
                                          <w:iCs/>
                                          <w:sz w:val="20"/>
                                          <w:szCs w:val="20"/>
                                        </w:rPr>
                                      </m:ctrlPr>
                                    </m:sSubPr>
                                    <m:e>
                                      <m:r>
                                        <w:rPr>
                                          <w:rFonts w:ascii="Cambria Math" w:hAnsi="Cambria Math"/>
                                          <w:sz w:val="20"/>
                                          <w:szCs w:val="20"/>
                                        </w:rPr>
                                        <m:t xml:space="preserve"> s</m:t>
                                      </m:r>
                                    </m:e>
                                    <m:sub>
                                      <m:r>
                                        <w:rPr>
                                          <w:rFonts w:ascii="Cambria Math" w:hAnsi="Cambria Math"/>
                                          <w:sz w:val="20"/>
                                          <w:szCs w:val="20"/>
                                        </w:rPr>
                                        <m:t>a</m:t>
                                      </m:r>
                                    </m:sub>
                                  </m:sSub>
                                </m:e>
                              </m:d>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4</m:t>
                                  </m:r>
                                </m:sub>
                              </m:sSub>
                            </m:oMath>
                          </w:p>
                          <w:p w14:paraId="3DDA8CF7" w14:textId="77777777" w:rsidR="003A592D" w:rsidRPr="000A6E24" w:rsidRDefault="003A592D" w:rsidP="000A6E24">
                            <w:pPr>
                              <w:pStyle w:val="af7"/>
                              <w:ind w:left="840" w:firstLine="400"/>
                              <w:rPr>
                                <w:rFonts w:ascii="Times New Roman" w:hAnsi="Times New Roman"/>
                                <w:sz w:val="20"/>
                                <w:szCs w:val="20"/>
                              </w:rPr>
                            </w:pPr>
                          </w:p>
                          <w:p w14:paraId="045EC09E" w14:textId="77777777" w:rsidR="003A592D" w:rsidRPr="000A6E24" w:rsidRDefault="003A592D" w:rsidP="000A6E24">
                            <w:pPr>
                              <w:pStyle w:val="af7"/>
                              <w:widowControl/>
                              <w:numPr>
                                <w:ilvl w:val="0"/>
                                <w:numId w:val="42"/>
                              </w:numPr>
                              <w:overflowPunct w:val="0"/>
                              <w:autoSpaceDE w:val="0"/>
                              <w:autoSpaceDN w:val="0"/>
                              <w:adjustRightInd w:val="0"/>
                              <w:spacing w:after="180" w:line="259" w:lineRule="auto"/>
                              <w:ind w:firstLineChars="0"/>
                              <w:contextualSpacing/>
                              <w:jc w:val="left"/>
                              <w:textAlignment w:val="baseline"/>
                              <w:rPr>
                                <w:rFonts w:ascii="Times New Roman" w:hAnsi="Times New Roman"/>
                                <w:sz w:val="20"/>
                                <w:szCs w:val="20"/>
                              </w:rPr>
                            </w:pPr>
                            <w:r w:rsidRPr="000A6E24">
                              <w:rPr>
                                <w:rFonts w:ascii="Times New Roman" w:hAnsi="Times New Roman"/>
                                <w:sz w:val="20"/>
                                <w:szCs w:val="20"/>
                              </w:rPr>
                              <w:t>P3 and P4 are relative power values of micro sleep and active DL transmission, respectively</w:t>
                            </w:r>
                          </w:p>
                          <w:p w14:paraId="42101B8E" w14:textId="77777777" w:rsidR="003A592D" w:rsidRPr="000A6E24" w:rsidRDefault="003A592D" w:rsidP="000A6E24">
                            <w:pPr>
                              <w:pStyle w:val="af7"/>
                              <w:ind w:left="360" w:firstLine="400"/>
                              <w:rPr>
                                <w:rFonts w:ascii="Times New Roman" w:eastAsiaTheme="minorEastAsia" w:hAnsi="Times New Roman"/>
                                <w:bCs/>
                                <w:sz w:val="20"/>
                                <w:szCs w:val="20"/>
                              </w:rPr>
                            </w:pPr>
                            <m:oMathPara>
                              <m:oMath>
                                <m:r>
                                  <w:rPr>
                                    <w:rFonts w:ascii="Cambria Math" w:hAnsi="Cambria Math"/>
                                    <w:sz w:val="20"/>
                                    <w:szCs w:val="20"/>
                                  </w:rPr>
                                  <m:t>η</m:t>
                                </m:r>
                                <m:d>
                                  <m:dPr>
                                    <m:ctrlPr>
                                      <w:rPr>
                                        <w:rFonts w:ascii="Cambria Math" w:hAnsi="Cambria Math"/>
                                        <w:bCs/>
                                        <w:i/>
                                        <w:sz w:val="20"/>
                                        <w:szCs w:val="20"/>
                                      </w:rPr>
                                    </m:ctrlPr>
                                  </m:dPr>
                                  <m:e>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f</m:t>
                                        </m:r>
                                      </m:sub>
                                    </m:sSub>
                                    <m:sSub>
                                      <m:sSubPr>
                                        <m:ctrlPr>
                                          <w:rPr>
                                            <w:rFonts w:ascii="Cambria Math" w:hAnsi="Cambria Math"/>
                                            <w:bCs/>
                                            <w:i/>
                                            <w:iCs/>
                                            <w:sz w:val="20"/>
                                            <w:szCs w:val="20"/>
                                          </w:rPr>
                                        </m:ctrlPr>
                                      </m:sSubPr>
                                      <m:e>
                                        <m:r>
                                          <w:rPr>
                                            <w:rFonts w:ascii="Cambria Math" w:hAnsi="Cambria Math"/>
                                            <w:sz w:val="20"/>
                                            <w:szCs w:val="20"/>
                                          </w:rPr>
                                          <m:t>, s</m:t>
                                        </m:r>
                                      </m:e>
                                      <m:sub>
                                        <m:r>
                                          <w:rPr>
                                            <w:rFonts w:ascii="Cambria Math" w:hAnsi="Cambria Math"/>
                                            <w:sz w:val="20"/>
                                            <w:szCs w:val="20"/>
                                          </w:rPr>
                                          <m:t>p</m:t>
                                        </m:r>
                                      </m:sub>
                                    </m:sSub>
                                    <m:r>
                                      <w:rPr>
                                        <w:rFonts w:ascii="Cambria Math" w:hAnsi="Cambria Math"/>
                                        <w:sz w:val="20"/>
                                        <w:szCs w:val="20"/>
                                      </w:rPr>
                                      <m:t xml:space="preserve"> </m:t>
                                    </m:r>
                                  </m:e>
                                </m:d>
                                <m:r>
                                  <w:rPr>
                                    <w:rFonts w:ascii="Cambria Math" w:hAnsi="Cambria Math"/>
                                    <w:sz w:val="20"/>
                                    <w:szCs w:val="20"/>
                                  </w:rPr>
                                  <m:t>=</m:t>
                                </m:r>
                                <m:f>
                                  <m:fPr>
                                    <m:ctrlPr>
                                      <w:rPr>
                                        <w:rFonts w:ascii="Cambria Math" w:hAnsi="Cambria Math"/>
                                        <w:bCs/>
                                        <w:i/>
                                        <w:sz w:val="20"/>
                                        <w:szCs w:val="20"/>
                                      </w:rPr>
                                    </m:ctrlPr>
                                  </m:fPr>
                                  <m:num>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NOM</m:t>
                                        </m:r>
                                      </m:sub>
                                    </m:sSub>
                                  </m:num>
                                  <m:den>
                                    <m:r>
                                      <w:rPr>
                                        <w:rFonts w:ascii="Cambria Math" w:hAnsi="Cambria Math"/>
                                        <w:sz w:val="20"/>
                                        <w:szCs w:val="20"/>
                                      </w:rPr>
                                      <m:t>α-β</m:t>
                                    </m:r>
                                    <m:d>
                                      <m:dPr>
                                        <m:ctrlPr>
                                          <w:rPr>
                                            <w:rFonts w:ascii="Cambria Math" w:hAnsi="Cambria Math"/>
                                            <w:bCs/>
                                            <w:i/>
                                            <w:sz w:val="20"/>
                                            <w:szCs w:val="20"/>
                                          </w:rPr>
                                        </m:ctrlPr>
                                      </m:dPr>
                                      <m:e>
                                        <m:sSub>
                                          <m:sSubPr>
                                            <m:ctrlPr>
                                              <w:rPr>
                                                <w:rFonts w:ascii="Cambria Math" w:hAnsi="Cambria Math"/>
                                                <w:bCs/>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m:t>
                                        </m:r>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p</m:t>
                                            </m:r>
                                          </m:sub>
                                        </m:sSub>
                                        <m:r>
                                          <m:rPr>
                                            <m:sty m:val="p"/>
                                          </m:rPr>
                                          <w:rPr>
                                            <w:rFonts w:ascii="Cambria Math" w:hAnsi="Cambria Math"/>
                                            <w:sz w:val="20"/>
                                            <w:szCs w:val="20"/>
                                            <w:lang w:val="sv-SE"/>
                                          </w:rPr>
                                          <m:t>-10log</m:t>
                                        </m:r>
                                        <m:r>
                                          <m:rPr>
                                            <m:sty m:val="p"/>
                                          </m:rPr>
                                          <w:rPr>
                                            <w:rFonts w:ascii="Cambria Math" w:hAnsi="Cambria Math"/>
                                            <w:sz w:val="20"/>
                                            <w:szCs w:val="20"/>
                                            <w:vertAlign w:val="subscript"/>
                                            <w:lang w:val="sv-SE"/>
                                          </w:rPr>
                                          <m:t>10</m:t>
                                        </m:r>
                                        <m:d>
                                          <m:dPr>
                                            <m:ctrlPr>
                                              <w:rPr>
                                                <w:rFonts w:ascii="Cambria Math" w:hAnsi="Cambria Math"/>
                                                <w:bCs/>
                                                <w:sz w:val="20"/>
                                                <w:szCs w:val="20"/>
                                                <w:lang w:val="sv-SE"/>
                                              </w:rPr>
                                            </m:ctrlPr>
                                          </m:dPr>
                                          <m:e>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f</m:t>
                                                </m:r>
                                              </m:sub>
                                            </m:sSub>
                                          </m:e>
                                        </m:d>
                                      </m:e>
                                    </m:d>
                                  </m:den>
                                </m:f>
                              </m:oMath>
                            </m:oMathPara>
                          </w:p>
                          <w:p w14:paraId="7EFDEC3A" w14:textId="77777777" w:rsidR="003A592D" w:rsidRPr="000A6E24" w:rsidRDefault="00B42D27" w:rsidP="000A6E24">
                            <w:pPr>
                              <w:pStyle w:val="af7"/>
                              <w:widowControl/>
                              <w:numPr>
                                <w:ilvl w:val="2"/>
                                <w:numId w:val="43"/>
                              </w:numPr>
                              <w:overflowPunct w:val="0"/>
                              <w:autoSpaceDE w:val="0"/>
                              <w:autoSpaceDN w:val="0"/>
                              <w:adjustRightInd w:val="0"/>
                              <w:spacing w:line="259" w:lineRule="auto"/>
                              <w:ind w:firstLineChars="0"/>
                              <w:contextualSpacing/>
                              <w:jc w:val="left"/>
                              <w:textAlignment w:val="baseline"/>
                              <w:rPr>
                                <w:rFonts w:ascii="Times New Roman" w:eastAsiaTheme="minorEastAsia" w:hAnsi="Times New Roman"/>
                                <w:sz w:val="20"/>
                                <w:szCs w:val="20"/>
                              </w:rPr>
                            </w:pP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f</m:t>
                                  </m:r>
                                </m:sub>
                              </m:sSub>
                            </m:oMath>
                            <w:r w:rsidR="003A592D" w:rsidRPr="000A6E24">
                              <w:rPr>
                                <w:rFonts w:ascii="Times New Roman" w:hAnsi="Times New Roman"/>
                                <w:iCs/>
                                <w:sz w:val="20"/>
                                <w:szCs w:val="20"/>
                              </w:rPr>
                              <w:t xml:space="preserve"> is the resource usage ratio in frequency domain (percentage)</w:t>
                            </w:r>
                          </w:p>
                          <w:p w14:paraId="6E5C5E82" w14:textId="77777777" w:rsidR="003A592D" w:rsidRPr="000A6E24" w:rsidRDefault="00B42D27" w:rsidP="000A6E24">
                            <w:pPr>
                              <w:pStyle w:val="af7"/>
                              <w:widowControl/>
                              <w:numPr>
                                <w:ilvl w:val="2"/>
                                <w:numId w:val="43"/>
                              </w:numPr>
                              <w:overflowPunct w:val="0"/>
                              <w:autoSpaceDE w:val="0"/>
                              <w:autoSpaceDN w:val="0"/>
                              <w:adjustRightInd w:val="0"/>
                              <w:spacing w:line="259" w:lineRule="auto"/>
                              <w:ind w:firstLineChars="0"/>
                              <w:contextualSpacing/>
                              <w:jc w:val="left"/>
                              <w:textAlignment w:val="baseline"/>
                              <w:rPr>
                                <w:rFonts w:ascii="Times New Roman" w:eastAsiaTheme="minorEastAsia" w:hAnsi="Times New Roman"/>
                                <w:sz w:val="20"/>
                                <w:szCs w:val="20"/>
                              </w:rPr>
                            </w:pP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p</m:t>
                                  </m:r>
                                </m:sub>
                              </m:sSub>
                            </m:oMath>
                            <w:r w:rsidR="003A592D" w:rsidRPr="000A6E24">
                              <w:rPr>
                                <w:rFonts w:ascii="Times New Roman" w:hAnsi="Times New Roman"/>
                                <w:iCs/>
                                <w:sz w:val="20"/>
                                <w:szCs w:val="20"/>
                              </w:rPr>
                              <w:t xml:space="preserve"> is the ratio of PSD (in dB) between the DL transmission and reference configuration</w:t>
                            </w:r>
                          </w:p>
                          <w:p w14:paraId="68A2A1BA" w14:textId="77777777" w:rsidR="003A592D" w:rsidRPr="000A6E24" w:rsidRDefault="00B42D27" w:rsidP="000A6E24">
                            <w:pPr>
                              <w:pStyle w:val="af7"/>
                              <w:widowControl/>
                              <w:numPr>
                                <w:ilvl w:val="2"/>
                                <w:numId w:val="43"/>
                              </w:numPr>
                              <w:overflowPunct w:val="0"/>
                              <w:autoSpaceDE w:val="0"/>
                              <w:autoSpaceDN w:val="0"/>
                              <w:adjustRightInd w:val="0"/>
                              <w:spacing w:line="259" w:lineRule="auto"/>
                              <w:ind w:firstLineChars="0"/>
                              <w:contextualSpacing/>
                              <w:jc w:val="left"/>
                              <w:textAlignment w:val="baseline"/>
                              <w:rPr>
                                <w:rFonts w:ascii="Times New Roman" w:eastAsiaTheme="minorEastAsia" w:hAnsi="Times New Roman"/>
                                <w:sz w:val="20"/>
                                <w:szCs w:val="20"/>
                              </w:rPr>
                            </w:pP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sidR="003A592D" w:rsidRPr="000A6E24">
                              <w:rPr>
                                <w:rFonts w:ascii="Times New Roman" w:eastAsiaTheme="minorEastAsia" w:hAnsi="Times New Roman"/>
                                <w:iCs/>
                                <w:sz w:val="20"/>
                                <w:szCs w:val="20"/>
                              </w:rPr>
                              <w:t xml:space="preserve"> is </w:t>
                            </w:r>
                            <w:r w:rsidR="003A592D" w:rsidRPr="000A6E24">
                              <w:rPr>
                                <w:rFonts w:ascii="Times New Roman" w:hAnsi="Times New Roman"/>
                                <w:iCs/>
                                <w:sz w:val="20"/>
                                <w:szCs w:val="20"/>
                              </w:rPr>
                              <w:t>percentage of active TRxRUs.</w:t>
                            </w:r>
                          </w:p>
                          <w:p w14:paraId="0D3C26D3" w14:textId="77777777" w:rsidR="003A592D" w:rsidRPr="000A6E24" w:rsidRDefault="00B42D27" w:rsidP="000A6E24">
                            <w:pPr>
                              <w:pStyle w:val="af7"/>
                              <w:widowControl/>
                              <w:numPr>
                                <w:ilvl w:val="2"/>
                                <w:numId w:val="43"/>
                              </w:numPr>
                              <w:overflowPunct w:val="0"/>
                              <w:autoSpaceDE w:val="0"/>
                              <w:autoSpaceDN w:val="0"/>
                              <w:adjustRightInd w:val="0"/>
                              <w:spacing w:line="259" w:lineRule="auto"/>
                              <w:ind w:firstLineChars="0"/>
                              <w:contextualSpacing/>
                              <w:jc w:val="left"/>
                              <w:textAlignment w:val="baseline"/>
                              <w:rPr>
                                <w:rFonts w:ascii="Times New Roman" w:eastAsiaTheme="minorEastAsia" w:hAnsi="Times New Roman"/>
                                <w:bCs/>
                                <w:iCs/>
                                <w:sz w:val="20"/>
                                <w:szCs w:val="20"/>
                              </w:rPr>
                            </w:pPr>
                            <m:oMath>
                              <m:sSub>
                                <m:sSubPr>
                                  <m:ctrlPr>
                                    <w:rPr>
                                      <w:rFonts w:ascii="Cambria Math" w:hAnsi="Cambria Math"/>
                                      <w:bCs/>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m:t>
                              </m:r>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p</m:t>
                                  </m:r>
                                </m:sub>
                              </m:sSub>
                              <m:r>
                                <w:rPr>
                                  <w:rFonts w:ascii="Cambria Math" w:hAnsi="Cambria Math"/>
                                  <w:sz w:val="20"/>
                                  <w:szCs w:val="20"/>
                                </w:rPr>
                                <m:t>+</m:t>
                              </m:r>
                              <m:f>
                                <m:fPr>
                                  <m:ctrlPr>
                                    <w:rPr>
                                      <w:rFonts w:ascii="Cambria Math" w:hAnsi="Cambria Math"/>
                                      <w:bCs/>
                                      <w:i/>
                                      <w:sz w:val="20"/>
                                      <w:szCs w:val="20"/>
                                      <w:lang w:val="sv-SE"/>
                                    </w:rPr>
                                  </m:ctrlPr>
                                </m:fPr>
                                <m:num>
                                  <m:r>
                                    <w:rPr>
                                      <w:rFonts w:ascii="Cambria Math" w:hAnsi="Cambria Math"/>
                                      <w:sz w:val="20"/>
                                      <w:szCs w:val="20"/>
                                      <w:lang w:val="sv-SE"/>
                                    </w:rPr>
                                    <m:t>α</m:t>
                                  </m:r>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μ</m:t>
                                      </m:r>
                                    </m:e>
                                    <m:sub>
                                      <m:r>
                                        <w:rPr>
                                          <w:rFonts w:ascii="Cambria Math" w:hAnsi="Cambria Math"/>
                                          <w:sz w:val="20"/>
                                          <w:szCs w:val="20"/>
                                        </w:rPr>
                                        <m:t>NOM</m:t>
                                      </m:r>
                                    </m:sub>
                                  </m:sSub>
                                </m:num>
                                <m:den>
                                  <m:r>
                                    <w:rPr>
                                      <w:rFonts w:ascii="Cambria Math" w:hAnsi="Cambria Math"/>
                                      <w:sz w:val="20"/>
                                      <w:szCs w:val="20"/>
                                      <w:lang w:val="sv-SE"/>
                                    </w:rPr>
                                    <m:t>β</m:t>
                                  </m:r>
                                </m:den>
                              </m:f>
                            </m:oMath>
                            <w:r w:rsidR="003A592D" w:rsidRPr="000A6E24">
                              <w:rPr>
                                <w:rFonts w:ascii="Times New Roman" w:hAnsi="Times New Roman"/>
                                <w:bCs/>
                                <w:iCs/>
                                <w:sz w:val="20"/>
                                <w:szCs w:val="20"/>
                              </w:rPr>
                              <w:t xml:space="preserve"> when </w:t>
                            </w:r>
                            <m:oMath>
                              <m:sSub>
                                <m:sSubPr>
                                  <m:ctrlPr>
                                    <w:rPr>
                                      <w:rFonts w:ascii="Cambria Math" w:hAnsi="Cambria Math"/>
                                      <w:bCs/>
                                      <w:i/>
                                      <w:sz w:val="20"/>
                                      <w:szCs w:val="20"/>
                                    </w:rPr>
                                  </m:ctrlPr>
                                </m:sSubPr>
                                <m:e>
                                  <m:r>
                                    <w:rPr>
                                      <w:rFonts w:ascii="Cambria Math" w:hAnsi="Cambria Math"/>
                                      <w:sz w:val="20"/>
                                      <w:szCs w:val="20"/>
                                    </w:rPr>
                                    <m:t>s</m:t>
                                  </m:r>
                                </m:e>
                                <m:sub>
                                  <m:r>
                                    <w:rPr>
                                      <w:rFonts w:ascii="Cambria Math" w:hAnsi="Cambria Math"/>
                                      <w:sz w:val="20"/>
                                      <w:szCs w:val="20"/>
                                    </w:rPr>
                                    <m:t>f</m:t>
                                  </m:r>
                                </m:sub>
                              </m:sSub>
                            </m:oMath>
                            <w:r w:rsidR="003A592D" w:rsidRPr="000A6E24">
                              <w:rPr>
                                <w:rFonts w:ascii="Times New Roman" w:hAnsi="Times New Roman"/>
                                <w:bCs/>
                                <w:iCs/>
                                <w:sz w:val="20"/>
                                <w:szCs w:val="20"/>
                              </w:rPr>
                              <w:t xml:space="preserve"> = 1</w:t>
                            </w:r>
                          </w:p>
                          <w:p w14:paraId="5E678876" w14:textId="051FCC1C" w:rsidR="003A592D" w:rsidRPr="000A6E24" w:rsidRDefault="00B42D27" w:rsidP="000A6E24">
                            <w:pPr>
                              <w:pStyle w:val="af7"/>
                              <w:widowControl/>
                              <w:numPr>
                                <w:ilvl w:val="2"/>
                                <w:numId w:val="43"/>
                              </w:numPr>
                              <w:overflowPunct w:val="0"/>
                              <w:autoSpaceDE w:val="0"/>
                              <w:autoSpaceDN w:val="0"/>
                              <w:adjustRightInd w:val="0"/>
                              <w:spacing w:line="259" w:lineRule="auto"/>
                              <w:ind w:firstLineChars="0"/>
                              <w:contextualSpacing/>
                              <w:jc w:val="left"/>
                              <w:textAlignment w:val="baseline"/>
                              <w:rPr>
                                <w:rFonts w:ascii="Times New Roman" w:eastAsiaTheme="minorEastAsia" w:hAnsi="Times New Roman"/>
                                <w:bCs/>
                                <w:iCs/>
                                <w:sz w:val="20"/>
                                <w:szCs w:val="20"/>
                              </w:rPr>
                            </w:pP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NOM</m:t>
                                  </m:r>
                                </m:sub>
                              </m:sSub>
                              <m:r>
                                <w:rPr>
                                  <w:rFonts w:ascii="Cambria Math" w:hAnsi="Cambria Math"/>
                                  <w:sz w:val="20"/>
                                  <w:szCs w:val="20"/>
                                </w:rPr>
                                <m:t xml:space="preserve">, </m:t>
                              </m:r>
                            </m:oMath>
                            <w:r w:rsidR="003A592D" w:rsidRPr="000A6E24">
                              <w:rPr>
                                <w:rFonts w:ascii="Times New Roman" w:hAnsi="Times New Roman"/>
                                <w:sz w:val="20"/>
                                <w:szCs w:val="20"/>
                              </w:rPr>
                              <w:t xml:space="preserve">α and </w:t>
                            </w:r>
                            <m:oMath>
                              <m:r>
                                <w:rPr>
                                  <w:rFonts w:ascii="Cambria Math" w:hAnsi="Cambria Math"/>
                                  <w:sz w:val="20"/>
                                  <w:szCs w:val="20"/>
                                </w:rPr>
                                <m:t>β</m:t>
                              </m:r>
                            </m:oMath>
                            <w:r w:rsidR="003A592D" w:rsidRPr="000A6E24">
                              <w:rPr>
                                <w:rFonts w:ascii="Times New Roman" w:hAnsi="Times New Roman"/>
                                <w:iCs/>
                                <w:sz w:val="20"/>
                                <w:szCs w:val="20"/>
                              </w:rPr>
                              <w:t xml:space="preserve"> are provided in the below table</w:t>
                            </w: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3A592D" w14:paraId="60C3E265" w14:textId="77777777" w:rsidTr="008F1CCA">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1F62E5" w14:textId="77777777" w:rsidR="003A592D" w:rsidRDefault="003A592D" w:rsidP="000A6E24">
                                  <w:pPr>
                                    <w:pStyle w:val="TAH"/>
                                    <w:rPr>
                                      <w:color w:val="0070C0"/>
                                      <w:lang w:val="en-US" w:bidi="he-IL"/>
                                    </w:rPr>
                                  </w:pPr>
                                  <w:r>
                                    <w:rPr>
                                      <w:color w:val="0070C0"/>
                                    </w:rP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321B30C" w14:textId="77777777" w:rsidR="003A592D" w:rsidRDefault="003A592D" w:rsidP="000A6E24">
                                  <w:pPr>
                                    <w:pStyle w:val="TAH"/>
                                    <w:rPr>
                                      <w:color w:val="0070C0"/>
                                    </w:rPr>
                                  </w:pPr>
                                  <w:r>
                                    <w:rPr>
                                      <w:color w:val="0070C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DEB49E" w14:textId="77777777" w:rsidR="003A592D" w:rsidRDefault="003A592D" w:rsidP="000A6E24">
                                  <w:pPr>
                                    <w:pStyle w:val="TAH"/>
                                    <w:rPr>
                                      <w:color w:val="0070C0"/>
                                    </w:rPr>
                                  </w:pPr>
                                  <w:r>
                                    <w:rPr>
                                      <w:color w:val="0070C0"/>
                                    </w:rPr>
                                    <w:t>FR2</w:t>
                                  </w:r>
                                </w:p>
                              </w:tc>
                            </w:tr>
                            <w:tr w:rsidR="003A592D" w14:paraId="23E9A0F6" w14:textId="77777777" w:rsidTr="008F1CCA">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5D12417" w14:textId="77777777" w:rsidR="003A592D" w:rsidRDefault="00B42D27" w:rsidP="000A6E24">
                                  <w:pPr>
                                    <w:pStyle w:val="TAL"/>
                                    <w:jc w:val="center"/>
                                    <w:rPr>
                                      <w:color w:val="0070C0"/>
                                    </w:rPr>
                                  </w:pPr>
                                  <m:oMathPara>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6279AB" w14:textId="77777777" w:rsidR="003A592D" w:rsidRDefault="003A592D" w:rsidP="000A6E24">
                                  <w:pPr>
                                    <w:pStyle w:val="TAL"/>
                                    <w:jc w:val="center"/>
                                    <w:rPr>
                                      <w:color w:val="0070C0"/>
                                    </w:rPr>
                                  </w:pPr>
                                  <w:r>
                                    <w:rPr>
                                      <w:color w:val="0070C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3E283DE" w14:textId="77777777" w:rsidR="003A592D" w:rsidRDefault="003A592D" w:rsidP="000A6E24">
                                  <w:pPr>
                                    <w:pStyle w:val="TAL"/>
                                    <w:jc w:val="center"/>
                                    <w:rPr>
                                      <w:color w:val="0070C0"/>
                                    </w:rPr>
                                  </w:pPr>
                                  <w:r>
                                    <w:rPr>
                                      <w:color w:val="0070C0"/>
                                    </w:rPr>
                                    <w:t>[8%]</w:t>
                                  </w:r>
                                </w:p>
                              </w:tc>
                            </w:tr>
                            <w:tr w:rsidR="003A592D" w14:paraId="082041A6" w14:textId="77777777" w:rsidTr="008F1CCA">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4D0B184" w14:textId="77777777" w:rsidR="003A592D" w:rsidRDefault="003A592D" w:rsidP="000A6E24">
                                  <w:pPr>
                                    <w:pStyle w:val="TAL"/>
                                    <w:rPr>
                                      <w:color w:val="0070C0"/>
                                    </w:rPr>
                                  </w:pPr>
                                  <m:oMathPara>
                                    <m:oMath>
                                      <m:r>
                                        <w:rPr>
                                          <w:rFonts w:ascii="Cambria Math" w:hAnsi="Cambria Math"/>
                                          <w:color w:val="0070C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536FEFA" w14:textId="77777777" w:rsidR="003A592D" w:rsidRDefault="003A592D" w:rsidP="000A6E24">
                                  <w:pPr>
                                    <w:pStyle w:val="TAL"/>
                                    <w:jc w:val="center"/>
                                    <w:rPr>
                                      <w:color w:val="0070C0"/>
                                    </w:rPr>
                                  </w:pPr>
                                  <w:r>
                                    <w:rPr>
                                      <w:color w:val="0070C0"/>
                                    </w:rPr>
                                    <w:t>[0.</w:t>
                                  </w:r>
                                  <w:r>
                                    <w:rPr>
                                      <w:color w:val="0070C0"/>
                                      <w:lang w:val="en-US" w:bidi="he-IL"/>
                                    </w:rPr>
                                    <w:t>86</w:t>
                                  </w:r>
                                  <w:r>
                                    <w:rPr>
                                      <w:color w:val="0070C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9E0977D" w14:textId="77777777" w:rsidR="003A592D" w:rsidRDefault="003A592D" w:rsidP="000A6E24">
                                  <w:pPr>
                                    <w:pStyle w:val="TAL"/>
                                    <w:jc w:val="center"/>
                                    <w:rPr>
                                      <w:color w:val="0070C0"/>
                                    </w:rPr>
                                  </w:pPr>
                                  <w:r>
                                    <w:rPr>
                                      <w:color w:val="0070C0"/>
                                    </w:rPr>
                                    <w:t>[0.24]</w:t>
                                  </w:r>
                                </w:p>
                              </w:tc>
                            </w:tr>
                            <w:tr w:rsidR="003A592D" w14:paraId="5D2E6B6E" w14:textId="77777777" w:rsidTr="008F1CCA">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883295D" w14:textId="77777777" w:rsidR="003A592D" w:rsidRDefault="003A592D" w:rsidP="000A6E24">
                                  <w:pPr>
                                    <w:pStyle w:val="TAL"/>
                                    <w:rPr>
                                      <w:color w:val="0070C0"/>
                                    </w:rPr>
                                  </w:pPr>
                                  <m:oMathPara>
                                    <m:oMath>
                                      <m:r>
                                        <w:rPr>
                                          <w:rFonts w:ascii="Cambria Math" w:hAnsi="Cambria Math"/>
                                          <w:color w:val="0070C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AD6A722" w14:textId="77777777" w:rsidR="003A592D" w:rsidRDefault="003A592D" w:rsidP="000A6E24">
                                  <w:pPr>
                                    <w:pStyle w:val="TAL"/>
                                    <w:jc w:val="center"/>
                                    <w:rPr>
                                      <w:color w:val="0070C0"/>
                                    </w:rPr>
                                  </w:pPr>
                                  <w:r>
                                    <w:rPr>
                                      <w:color w:val="0070C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D68EBA" w14:textId="77777777" w:rsidR="003A592D" w:rsidRDefault="003A592D" w:rsidP="000A6E24">
                                  <w:pPr>
                                    <w:pStyle w:val="TAL"/>
                                    <w:jc w:val="center"/>
                                    <w:rPr>
                                      <w:color w:val="0070C0"/>
                                    </w:rPr>
                                  </w:pPr>
                                  <w:r>
                                    <w:rPr>
                                      <w:color w:val="0070C0"/>
                                    </w:rPr>
                                    <w:t>[0.01]</w:t>
                                  </w:r>
                                </w:p>
                              </w:tc>
                            </w:tr>
                          </w:tbl>
                          <w:p w14:paraId="2FE5F61C" w14:textId="77777777" w:rsidR="003A592D" w:rsidRPr="000A6E24" w:rsidRDefault="003A592D" w:rsidP="000A6E24">
                            <w:pPr>
                              <w:pStyle w:val="af7"/>
                              <w:widowControl/>
                              <w:overflowPunct w:val="0"/>
                              <w:autoSpaceDE w:val="0"/>
                              <w:autoSpaceDN w:val="0"/>
                              <w:adjustRightInd w:val="0"/>
                              <w:spacing w:line="259" w:lineRule="auto"/>
                              <w:ind w:left="1260" w:firstLineChars="0" w:firstLine="0"/>
                              <w:contextualSpacing/>
                              <w:jc w:val="left"/>
                              <w:textAlignment w:val="baseline"/>
                              <w:rPr>
                                <w:rFonts w:ascii="Times New Roman" w:eastAsiaTheme="minorEastAsia" w:hAnsi="Times New Roman"/>
                                <w:bCs/>
                                <w:iCs/>
                                <w:sz w:val="20"/>
                                <w:szCs w:val="20"/>
                              </w:rPr>
                            </w:pPr>
                          </w:p>
                        </w:txbxContent>
                      </wps:txbx>
                      <wps:bodyPr rot="0" vert="horz" wrap="square" lIns="91440" tIns="45720" rIns="91440" bIns="45720" anchor="t" anchorCtr="0" upright="1">
                        <a:noAutofit/>
                      </wps:bodyPr>
                    </wps:wsp>
                  </a:graphicData>
                </a:graphic>
              </wp:inline>
            </w:drawing>
          </mc:Choice>
          <mc:Fallback>
            <w:pict>
              <v:shape w14:anchorId="038E8806" id="_x0000_s1030" type="#_x0000_t202" style="width:453.5pt;height:42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">
                <v:textbox>
                  <w:txbxContent>
                    <w:p w14:paraId="56A99122" w14:textId="77777777" w:rsidR="003A592D" w:rsidRPr="000A6E24" w:rsidRDefault="003A592D" w:rsidP="000A6E24">
                      <w:pPr>
                        <w:rPr>
                          <w:b/>
                          <w:szCs w:val="20"/>
                        </w:rPr>
                      </w:pPr>
                      <w:r w:rsidRPr="000A6E24">
                        <w:rPr>
                          <w:b/>
                          <w:szCs w:val="20"/>
                        </w:rPr>
                        <w:t>Revised Alt 1-update:</w:t>
                      </w:r>
                    </w:p>
                    <w:p w14:paraId="4231B9A4" w14:textId="77777777" w:rsidR="003A592D" w:rsidRPr="003217B3" w:rsidRDefault="003A592D" w:rsidP="000A6E24">
                      <w:pPr>
                        <w:rPr>
                          <w:szCs w:val="20"/>
                        </w:rPr>
                      </w:pPr>
                      <w:r w:rsidRPr="003217B3">
                        <w:rPr>
                          <w:szCs w:val="20"/>
                        </w:rPr>
                        <w:t xml:space="preserve">At least for FR1 TDD, </w:t>
                      </w:r>
                    </w:p>
                    <w:p w14:paraId="08AB9ED3" w14:textId="77777777" w:rsidR="003A592D" w:rsidRPr="003217B3" w:rsidRDefault="003A592D" w:rsidP="000A6E24">
                      <w:pPr>
                        <w:pStyle w:val="af7"/>
                        <w:widowControl/>
                        <w:numPr>
                          <w:ilvl w:val="0"/>
                          <w:numId w:val="39"/>
                        </w:numPr>
                        <w:overflowPunct w:val="0"/>
                        <w:autoSpaceDE w:val="0"/>
                        <w:autoSpaceDN w:val="0"/>
                        <w:adjustRightInd w:val="0"/>
                        <w:spacing w:line="259" w:lineRule="auto"/>
                        <w:ind w:firstLineChars="0"/>
                        <w:contextualSpacing/>
                        <w:jc w:val="left"/>
                        <w:textAlignment w:val="baseline"/>
                        <w:rPr>
                          <w:rFonts w:ascii="Times New Roman" w:hAnsi="Times New Roman"/>
                          <w:sz w:val="20"/>
                          <w:szCs w:val="20"/>
                        </w:rPr>
                      </w:pPr>
                      <w:r w:rsidRPr="003217B3">
                        <w:rPr>
                          <w:rFonts w:ascii="Times New Roman" w:hAnsi="Times New Roman"/>
                          <w:sz w:val="20"/>
                          <w:szCs w:val="20"/>
                        </w:rPr>
                        <w:t>the BS power consumption for active DL is provided by</w:t>
                      </w:r>
                    </w:p>
                    <w:p w14:paraId="3AF8BAC0" w14:textId="77777777" w:rsidR="003A592D" w:rsidRPr="000A6E24" w:rsidRDefault="003A592D" w:rsidP="000A6E24">
                      <w:pPr>
                        <w:pStyle w:val="af7"/>
                        <w:widowControl/>
                        <w:numPr>
                          <w:ilvl w:val="1"/>
                          <w:numId w:val="40"/>
                        </w:numPr>
                        <w:overflowPunct w:val="0"/>
                        <w:autoSpaceDE w:val="0"/>
                        <w:autoSpaceDN w:val="0"/>
                        <w:adjustRightInd w:val="0"/>
                        <w:spacing w:after="180" w:line="259" w:lineRule="auto"/>
                        <w:ind w:firstLineChars="0"/>
                        <w:contextualSpacing/>
                        <w:jc w:val="left"/>
                        <w:textAlignment w:val="baseline"/>
                        <w:rPr>
                          <w:rFonts w:ascii="Times New Roman" w:hAnsi="Times New Roman"/>
                          <w:b/>
                          <w:sz w:val="20"/>
                          <w:szCs w:val="20"/>
                        </w:rPr>
                      </w:pPr>
                      <w:r w:rsidRPr="000A6E24">
                        <w:rPr>
                          <w:rFonts w:ascii="Times New Roman" w:hAnsi="Times New Roman"/>
                          <w:b/>
                          <w:sz w:val="20"/>
                          <w:szCs w:val="20"/>
                        </w:rPr>
                        <w:t xml:space="preserve"> </w:t>
                      </w:r>
                      <m:oMath>
                        <m:sSub>
                          <m:sSubPr>
                            <m:ctrlPr>
                              <w:rPr>
                                <w:rFonts w:ascii="Cambria Math" w:hAnsi="Cambria Math"/>
                                <w:b/>
                                <w:i/>
                                <w:iCs/>
                                <w:sz w:val="20"/>
                                <w:szCs w:val="20"/>
                              </w:rPr>
                            </m:ctrlPr>
                          </m:sSubPr>
                          <m:e>
                            <m:r>
                              <m:rPr>
                                <m:sty m:val="bi"/>
                              </m:rPr>
                              <w:rPr>
                                <w:rFonts w:ascii="Cambria Math" w:hAnsi="Cambria Math"/>
                                <w:sz w:val="20"/>
                                <w:szCs w:val="20"/>
                              </w:rPr>
                              <m:t>P= P</m:t>
                            </m:r>
                          </m:e>
                          <m:sub>
                            <m:r>
                              <m:rPr>
                                <m:sty m:val="bi"/>
                              </m:rPr>
                              <w:rPr>
                                <w:rFonts w:ascii="Cambria Math" w:hAnsi="Cambria Math"/>
                                <w:sz w:val="20"/>
                                <w:szCs w:val="20"/>
                              </w:rPr>
                              <m:t>static</m:t>
                            </m:r>
                          </m:sub>
                        </m:sSub>
                        <m:r>
                          <m:rPr>
                            <m:sty m:val="bi"/>
                          </m:rPr>
                          <w:rPr>
                            <w:rFonts w:ascii="Cambria Math" w:hAnsi="Cambria Math"/>
                            <w:sz w:val="20"/>
                            <w:szCs w:val="20"/>
                          </w:rPr>
                          <m:t>+</m:t>
                        </m:r>
                        <m:sSub>
                          <m:sSubPr>
                            <m:ctrlPr>
                              <w:rPr>
                                <w:rFonts w:ascii="Cambria Math" w:hAnsi="Cambria Math"/>
                                <w:b/>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dynamic</m:t>
                            </m:r>
                          </m:sub>
                        </m:sSub>
                      </m:oMath>
                    </w:p>
                    <w:p w14:paraId="73213722" w14:textId="77777777" w:rsidR="003A592D" w:rsidRPr="000A6E24" w:rsidRDefault="00B42D27" w:rsidP="000A6E24">
                      <w:pPr>
                        <w:pStyle w:val="af7"/>
                        <w:widowControl/>
                        <w:numPr>
                          <w:ilvl w:val="2"/>
                          <w:numId w:val="40"/>
                        </w:numPr>
                        <w:overflowPunct w:val="0"/>
                        <w:autoSpaceDE w:val="0"/>
                        <w:autoSpaceDN w:val="0"/>
                        <w:adjustRightInd w:val="0"/>
                        <w:spacing w:after="180" w:line="259" w:lineRule="auto"/>
                        <w:ind w:firstLineChars="0"/>
                        <w:contextualSpacing/>
                        <w:jc w:val="left"/>
                        <w:textAlignment w:val="baseline"/>
                        <w:rPr>
                          <w:rFonts w:ascii="Times New Roman" w:eastAsia="Malgun Gothic" w:hAnsi="Times New Roman"/>
                          <w:sz w:val="20"/>
                          <w:szCs w:val="20"/>
                          <w:lang w:eastAsia="ko-KR"/>
                        </w:rPr>
                      </w:pPr>
                      <m:oMath>
                        <m:sSub>
                          <m:sSubPr>
                            <m:ctrlPr>
                              <w:rPr>
                                <w:rFonts w:ascii="Cambria Math" w:hAnsi="Cambria Math"/>
                                <w:b/>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static</m:t>
                            </m:r>
                          </m:sub>
                        </m:sSub>
                      </m:oMath>
                      <w:r w:rsidR="003A592D" w:rsidRPr="000A6E24">
                        <w:rPr>
                          <w:rFonts w:ascii="Times New Roman" w:hAnsi="Times New Roman"/>
                          <w:sz w:val="20"/>
                          <w:szCs w:val="20"/>
                        </w:rPr>
                        <w:t>:</w:t>
                      </w:r>
                      <w:r w:rsidR="003A592D" w:rsidRPr="000A6E24">
                        <w:rPr>
                          <w:rFonts w:ascii="Times New Roman" w:eastAsia="Malgun Gothic" w:hAnsi="Times New Roman"/>
                          <w:sz w:val="20"/>
                          <w:szCs w:val="20"/>
                          <w:lang w:eastAsia="ko-KR"/>
                        </w:rPr>
                        <w:t xml:space="preserve"> a static part of which the power is not scaled based on reference configurations. Value is to be determined based on</w:t>
                      </w:r>
                    </w:p>
                    <w:p w14:paraId="75167503" w14:textId="596C290D" w:rsidR="003A592D" w:rsidRPr="000A6E24" w:rsidRDefault="00B42D27" w:rsidP="000A6E24">
                      <w:pPr>
                        <w:pStyle w:val="af7"/>
                        <w:widowControl/>
                        <w:numPr>
                          <w:ilvl w:val="2"/>
                          <w:numId w:val="40"/>
                        </w:numPr>
                        <w:overflowPunct w:val="0"/>
                        <w:autoSpaceDE w:val="0"/>
                        <w:autoSpaceDN w:val="0"/>
                        <w:adjustRightInd w:val="0"/>
                        <w:spacing w:after="180" w:line="259" w:lineRule="auto"/>
                        <w:ind w:firstLineChars="0"/>
                        <w:contextualSpacing/>
                        <w:jc w:val="left"/>
                        <w:textAlignment w:val="baseline"/>
                        <w:rPr>
                          <w:rFonts w:ascii="Times New Roman" w:hAnsi="Times New Roman"/>
                          <w:b/>
                          <w:sz w:val="20"/>
                          <w:szCs w:val="20"/>
                        </w:rPr>
                      </w:pPr>
                      <m:oMath>
                        <m:sSub>
                          <m:sSubPr>
                            <m:ctrlPr>
                              <w:rPr>
                                <w:rFonts w:ascii="Cambria Math" w:hAnsi="Cambria Math"/>
                                <w:b/>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dynamic</m:t>
                            </m:r>
                          </m:sub>
                        </m:sSub>
                      </m:oMath>
                      <w:r w:rsidR="003A592D" w:rsidRPr="000A6E24">
                        <w:rPr>
                          <w:rFonts w:ascii="Times New Roman" w:eastAsia="Malgun Gothic" w:hAnsi="Times New Roman"/>
                          <w:sz w:val="20"/>
                          <w:szCs w:val="20"/>
                          <w:lang w:eastAsia="ko-KR"/>
                        </w:rPr>
                        <w:t xml:space="preserve">: a dynamic part of the power that is scaled based on reference configurations based on </w:t>
                      </w:r>
                      <m:oMath>
                        <m:sSub>
                          <m:sSubPr>
                            <m:ctrlPr>
                              <w:rPr>
                                <w:rFonts w:ascii="Cambria Math" w:hAnsi="Cambria Math"/>
                                <w:b/>
                                <w:i/>
                                <w:i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a</m:t>
                            </m:r>
                          </m:sub>
                        </m:sSub>
                        <m:r>
                          <m:rPr>
                            <m:sty m:val="bi"/>
                          </m:rPr>
                          <w:rPr>
                            <w:rFonts w:ascii="Cambria Math" w:hAnsi="Cambria Math"/>
                            <w:sz w:val="20"/>
                            <w:szCs w:val="20"/>
                          </w:rPr>
                          <m:t>*</m:t>
                        </m:r>
                        <m:d>
                          <m:dPr>
                            <m:ctrlPr>
                              <w:rPr>
                                <w:rFonts w:ascii="Cambria Math" w:hAnsi="Cambria Math"/>
                                <w:b/>
                                <w:i/>
                                <w:iCs/>
                                <w:sz w:val="20"/>
                                <w:szCs w:val="20"/>
                              </w:rPr>
                            </m:ctrlPr>
                          </m:dPr>
                          <m:e>
                            <m:sSub>
                              <m:sSubPr>
                                <m:ctrlPr>
                                  <w:rPr>
                                    <w:rFonts w:ascii="Cambria Math" w:hAnsi="Cambria Math"/>
                                    <w:b/>
                                    <w:i/>
                                    <w:iCs/>
                                    <w:sz w:val="20"/>
                                    <w:szCs w:val="20"/>
                                  </w:rPr>
                                </m:ctrlPr>
                              </m:sSubPr>
                              <m:e>
                                <m:acc>
                                  <m:accPr>
                                    <m:chr m:val="̃"/>
                                    <m:ctrlPr>
                                      <w:rPr>
                                        <w:rFonts w:ascii="Cambria Math" w:hAnsi="Cambria Math"/>
                                        <w:b/>
                                        <w:i/>
                                        <w:iCs/>
                                        <w:sz w:val="20"/>
                                        <w:szCs w:val="20"/>
                                      </w:rPr>
                                    </m:ctrlPr>
                                  </m:accPr>
                                  <m:e>
                                    <m:r>
                                      <m:rPr>
                                        <m:sty m:val="bi"/>
                                      </m:rPr>
                                      <w:rPr>
                                        <w:rFonts w:ascii="Cambria Math" w:hAnsi="Cambria Math"/>
                                        <w:sz w:val="20"/>
                                        <w:szCs w:val="20"/>
                                      </w:rPr>
                                      <m:t>P</m:t>
                                    </m:r>
                                  </m:e>
                                </m:acc>
                              </m:e>
                              <m:sub>
                                <m:r>
                                  <m:rPr>
                                    <m:sty m:val="bi"/>
                                  </m:rPr>
                                  <w:rPr>
                                    <w:rFonts w:ascii="Cambria Math" w:hAnsi="Cambria Math"/>
                                    <w:sz w:val="20"/>
                                    <w:szCs w:val="20"/>
                                  </w:rPr>
                                  <m:t>dyn,ante</m:t>
                                </m:r>
                              </m:sub>
                            </m:sSub>
                            <m:r>
                              <m:rPr>
                                <m:sty m:val="bi"/>
                              </m:rPr>
                              <w:rPr>
                                <w:rFonts w:ascii="Cambria Math" w:eastAsia="Malgun Gothic" w:hAnsi="Cambria Math"/>
                                <w:sz w:val="20"/>
                                <w:szCs w:val="20"/>
                              </w:rPr>
                              <m:t>+</m:t>
                            </m:r>
                            <m:f>
                              <m:fPr>
                                <m:ctrlPr>
                                  <w:rPr>
                                    <w:rFonts w:ascii="Cambria Math" w:hAnsi="Cambria Math"/>
                                    <w:b/>
                                    <w:i/>
                                    <w:iCs/>
                                    <w:sz w:val="20"/>
                                    <w:szCs w:val="20"/>
                                  </w:rPr>
                                </m:ctrlPr>
                              </m:fPr>
                              <m:num>
                                <m:sSub>
                                  <m:sSubPr>
                                    <m:ctrlPr>
                                      <w:rPr>
                                        <w:rFonts w:ascii="Cambria Math" w:hAnsi="Cambria Math"/>
                                        <w:b/>
                                        <w:i/>
                                        <w:i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f</m:t>
                                    </m:r>
                                  </m:sub>
                                </m:sSub>
                                <m:sSub>
                                  <m:sSubPr>
                                    <m:ctrlPr>
                                      <w:rPr>
                                        <w:rFonts w:ascii="Cambria Math" w:hAnsi="Cambria Math"/>
                                        <w:b/>
                                        <w:i/>
                                        <w:i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p</m:t>
                                    </m:r>
                                  </m:sub>
                                </m:sSub>
                              </m:num>
                              <m:den>
                                <m:r>
                                  <m:rPr>
                                    <m:sty m:val="bi"/>
                                  </m:rPr>
                                  <w:rPr>
                                    <w:rFonts w:ascii="Cambria Math" w:hAnsi="Cambria Math"/>
                                    <w:sz w:val="20"/>
                                    <w:szCs w:val="20"/>
                                  </w:rPr>
                                  <m:t>η</m:t>
                                </m:r>
                                <m:d>
                                  <m:dPr>
                                    <m:ctrlPr>
                                      <w:rPr>
                                        <w:rFonts w:ascii="Cambria Math" w:hAnsi="Cambria Math"/>
                                        <w:b/>
                                        <w:i/>
                                        <w:sz w:val="20"/>
                                        <w:szCs w:val="20"/>
                                      </w:rPr>
                                    </m:ctrlPr>
                                  </m:dPr>
                                  <m:e>
                                    <m:sSub>
                                      <m:sSubPr>
                                        <m:ctrlPr>
                                          <w:rPr>
                                            <w:rFonts w:ascii="Cambria Math" w:hAnsi="Cambria Math"/>
                                            <w:b/>
                                            <w:i/>
                                            <w:i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f</m:t>
                                        </m:r>
                                      </m:sub>
                                    </m:sSub>
                                    <m:sSub>
                                      <m:sSubPr>
                                        <m:ctrlPr>
                                          <w:rPr>
                                            <w:rFonts w:ascii="Cambria Math" w:hAnsi="Cambria Math"/>
                                            <w:b/>
                                            <w:i/>
                                            <w:iCs/>
                                            <w:sz w:val="20"/>
                                            <w:szCs w:val="20"/>
                                          </w:rPr>
                                        </m:ctrlPr>
                                      </m:sSubPr>
                                      <m:e>
                                        <m:r>
                                          <m:rPr>
                                            <m:sty m:val="bi"/>
                                          </m:rPr>
                                          <w:rPr>
                                            <w:rFonts w:ascii="Cambria Math" w:hAnsi="Cambria Math"/>
                                            <w:sz w:val="20"/>
                                            <w:szCs w:val="20"/>
                                          </w:rPr>
                                          <m:t>,  s</m:t>
                                        </m:r>
                                      </m:e>
                                      <m:sub>
                                        <m:r>
                                          <m:rPr>
                                            <m:sty m:val="bi"/>
                                          </m:rPr>
                                          <w:rPr>
                                            <w:rFonts w:ascii="Cambria Math" w:hAnsi="Cambria Math"/>
                                            <w:sz w:val="20"/>
                                            <w:szCs w:val="20"/>
                                          </w:rPr>
                                          <m:t>p</m:t>
                                        </m:r>
                                      </m:sub>
                                    </m:sSub>
                                  </m:e>
                                </m:d>
                              </m:den>
                            </m:f>
                            <m:r>
                              <m:rPr>
                                <m:sty m:val="bi"/>
                              </m:rPr>
                              <w:rPr>
                                <w:rFonts w:ascii="Cambria Math" w:hAnsi="Cambria Math"/>
                                <w:sz w:val="20"/>
                                <w:szCs w:val="20"/>
                              </w:rPr>
                              <m:t>*</m:t>
                            </m:r>
                            <m:sSub>
                              <m:sSubPr>
                                <m:ctrlPr>
                                  <w:rPr>
                                    <w:rFonts w:ascii="Cambria Math" w:hAnsi="Cambria Math"/>
                                    <w:b/>
                                    <w:i/>
                                    <w:iCs/>
                                    <w:sz w:val="20"/>
                                    <w:szCs w:val="20"/>
                                  </w:rPr>
                                </m:ctrlPr>
                              </m:sSubPr>
                              <m:e>
                                <m:acc>
                                  <m:accPr>
                                    <m:chr m:val="̃"/>
                                    <m:ctrlPr>
                                      <w:rPr>
                                        <w:rFonts w:ascii="Cambria Math" w:hAnsi="Cambria Math"/>
                                        <w:b/>
                                        <w:i/>
                                        <w:iCs/>
                                        <w:sz w:val="20"/>
                                        <w:szCs w:val="20"/>
                                      </w:rPr>
                                    </m:ctrlPr>
                                  </m:accPr>
                                  <m:e>
                                    <m:r>
                                      <m:rPr>
                                        <m:sty m:val="bi"/>
                                      </m:rPr>
                                      <w:rPr>
                                        <w:rFonts w:ascii="Cambria Math" w:hAnsi="Cambria Math"/>
                                        <w:sz w:val="20"/>
                                        <w:szCs w:val="20"/>
                                      </w:rPr>
                                      <m:t>P</m:t>
                                    </m:r>
                                  </m:e>
                                </m:acc>
                              </m:e>
                              <m:sub>
                                <m:r>
                                  <m:rPr>
                                    <m:sty m:val="bi"/>
                                  </m:rPr>
                                  <w:rPr>
                                    <w:rFonts w:ascii="Cambria Math" w:hAnsi="Cambria Math"/>
                                    <w:sz w:val="20"/>
                                    <w:szCs w:val="20"/>
                                  </w:rPr>
                                  <m:t>dyn,joint</m:t>
                                </m:r>
                              </m:sub>
                            </m:sSub>
                          </m:e>
                        </m:d>
                      </m:oMath>
                      <w:r w:rsidR="003A592D" w:rsidRPr="000A6E24">
                        <w:rPr>
                          <w:rFonts w:ascii="Times New Roman" w:eastAsia="Malgun Gothic" w:hAnsi="Times New Roman"/>
                          <w:sz w:val="20"/>
                          <w:szCs w:val="20"/>
                          <w:lang w:eastAsia="ko-KR"/>
                        </w:rPr>
                        <w:t xml:space="preserve">, where </w:t>
                      </w:r>
                    </w:p>
                    <w:p w14:paraId="0169CC48" w14:textId="77777777" w:rsidR="003A592D" w:rsidRPr="000A6E24" w:rsidRDefault="003A592D" w:rsidP="000A6E24">
                      <w:pPr>
                        <w:pStyle w:val="af7"/>
                        <w:widowControl/>
                        <w:numPr>
                          <w:ilvl w:val="4"/>
                          <w:numId w:val="40"/>
                        </w:numPr>
                        <w:overflowPunct w:val="0"/>
                        <w:autoSpaceDE w:val="0"/>
                        <w:autoSpaceDN w:val="0"/>
                        <w:adjustRightInd w:val="0"/>
                        <w:spacing w:after="180" w:line="259" w:lineRule="auto"/>
                        <w:ind w:firstLineChars="0"/>
                        <w:contextualSpacing/>
                        <w:jc w:val="left"/>
                        <w:textAlignment w:val="baseline"/>
                        <w:rPr>
                          <w:rFonts w:ascii="Times New Roman" w:eastAsia="Malgun Gothic" w:hAnsi="Times New Roman"/>
                          <w:sz w:val="20"/>
                          <w:szCs w:val="20"/>
                          <w:lang w:eastAsia="ko-KR"/>
                        </w:rPr>
                      </w:pPr>
                      <m:oMath>
                        <m:r>
                          <m:rPr>
                            <m:sty m:val="bi"/>
                          </m:rPr>
                          <w:rPr>
                            <w:rFonts w:ascii="Cambria Math" w:hAnsi="Cambria Math"/>
                            <w:sz w:val="20"/>
                            <w:szCs w:val="20"/>
                          </w:rPr>
                          <m:t>η</m:t>
                        </m:r>
                        <m:d>
                          <m:dPr>
                            <m:ctrlPr>
                              <w:rPr>
                                <w:rFonts w:ascii="Cambria Math" w:hAnsi="Cambria Math"/>
                                <w:b/>
                                <w:i/>
                                <w:sz w:val="20"/>
                                <w:szCs w:val="20"/>
                              </w:rPr>
                            </m:ctrlPr>
                          </m:dPr>
                          <m:e>
                            <m:sSub>
                              <m:sSubPr>
                                <m:ctrlPr>
                                  <w:rPr>
                                    <w:rFonts w:ascii="Cambria Math" w:hAnsi="Cambria Math"/>
                                    <w:b/>
                                    <w:i/>
                                    <w:i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f</m:t>
                                </m:r>
                              </m:sub>
                            </m:sSub>
                            <m:sSub>
                              <m:sSubPr>
                                <m:ctrlPr>
                                  <w:rPr>
                                    <w:rFonts w:ascii="Cambria Math" w:hAnsi="Cambria Math"/>
                                    <w:b/>
                                    <w:i/>
                                    <w:iCs/>
                                    <w:sz w:val="20"/>
                                    <w:szCs w:val="20"/>
                                  </w:rPr>
                                </m:ctrlPr>
                              </m:sSubPr>
                              <m:e>
                                <m:r>
                                  <m:rPr>
                                    <m:sty m:val="bi"/>
                                  </m:rPr>
                                  <w:rPr>
                                    <w:rFonts w:ascii="Cambria Math" w:hAnsi="Cambria Math"/>
                                    <w:sz w:val="20"/>
                                    <w:szCs w:val="20"/>
                                  </w:rPr>
                                  <m:t>,  s</m:t>
                                </m:r>
                              </m:e>
                              <m:sub>
                                <m:r>
                                  <m:rPr>
                                    <m:sty m:val="bi"/>
                                  </m:rPr>
                                  <w:rPr>
                                    <w:rFonts w:ascii="Cambria Math" w:hAnsi="Cambria Math"/>
                                    <w:sz w:val="20"/>
                                    <w:szCs w:val="20"/>
                                  </w:rPr>
                                  <m:t>p</m:t>
                                </m:r>
                              </m:sub>
                            </m:sSub>
                          </m:e>
                        </m:d>
                      </m:oMath>
                      <w:r w:rsidRPr="000A6E24">
                        <w:rPr>
                          <w:rFonts w:ascii="Times New Roman" w:eastAsiaTheme="minorEastAsia" w:hAnsi="Times New Roman"/>
                          <w:b/>
                          <w:sz w:val="20"/>
                          <w:szCs w:val="20"/>
                        </w:rPr>
                        <w:t xml:space="preserve"> </w:t>
                      </w:r>
                      <w:r w:rsidRPr="000A6E24">
                        <w:rPr>
                          <w:rFonts w:ascii="Times New Roman" w:eastAsia="Malgun Gothic" w:hAnsi="Times New Roman"/>
                          <w:sz w:val="20"/>
                          <w:szCs w:val="20"/>
                          <w:lang w:eastAsia="ko-KR"/>
                        </w:rPr>
                        <w:t xml:space="preserve">is the PA efficiency </w:t>
                      </w:r>
                    </w:p>
                    <w:p w14:paraId="3CC7F750" w14:textId="65C99519" w:rsidR="003A592D" w:rsidRPr="000A6E24" w:rsidRDefault="00B42D27" w:rsidP="00115F4A">
                      <w:pPr>
                        <w:pStyle w:val="af7"/>
                        <w:widowControl/>
                        <w:numPr>
                          <w:ilvl w:val="4"/>
                          <w:numId w:val="40"/>
                        </w:numPr>
                        <w:overflowPunct w:val="0"/>
                        <w:autoSpaceDE w:val="0"/>
                        <w:autoSpaceDN w:val="0"/>
                        <w:adjustRightInd w:val="0"/>
                        <w:spacing w:line="259" w:lineRule="auto"/>
                        <w:ind w:left="2098" w:firstLineChars="0"/>
                        <w:contextualSpacing/>
                        <w:jc w:val="left"/>
                        <w:textAlignment w:val="baseline"/>
                        <w:rPr>
                          <w:rFonts w:ascii="Times New Roman" w:eastAsia="Malgun Gothic" w:hAnsi="Times New Roman"/>
                          <w:sz w:val="20"/>
                          <w:szCs w:val="20"/>
                          <w:lang w:eastAsia="ko-KR"/>
                        </w:rPr>
                      </w:pP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sidR="003A592D" w:rsidRPr="000A6E24">
                        <w:rPr>
                          <w:rFonts w:ascii="Times New Roman" w:hAnsi="Times New Roman"/>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f</m:t>
                            </m:r>
                          </m:sub>
                        </m:sSub>
                      </m:oMath>
                      <w:r w:rsidR="003A592D" w:rsidRPr="000A6E24">
                        <w:rPr>
                          <w:rFonts w:ascii="Times New Roman" w:hAnsi="Times New Roman"/>
                          <w:iCs/>
                          <w:sz w:val="20"/>
                          <w:szCs w:val="20"/>
                        </w:rPr>
                        <w:t>,</w:t>
                      </w:r>
                      <m:oMath>
                        <m:r>
                          <m:rPr>
                            <m:sty m:val="p"/>
                          </m:rP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p</m:t>
                            </m:r>
                          </m:sub>
                        </m:sSub>
                      </m:oMath>
                      <w:r w:rsidR="003A592D" w:rsidRPr="000A6E24">
                        <w:rPr>
                          <w:rFonts w:ascii="Times New Roman" w:hAnsi="Times New Roman"/>
                          <w:iCs/>
                          <w:sz w:val="20"/>
                          <w:szCs w:val="20"/>
                        </w:rPr>
                        <w:t xml:space="preserve"> is the percentage of active TRxRUs, the ratio of RF bandwidth and maximum system BW and the ratio of PSD per TxRU between the DL transmission and reference configuration, respectively.</w:t>
                      </w:r>
                    </w:p>
                    <w:p w14:paraId="232AD6D8" w14:textId="77777777" w:rsidR="003A592D" w:rsidRPr="000A6E24" w:rsidRDefault="003A592D" w:rsidP="000A6E24">
                      <w:pPr>
                        <w:rPr>
                          <w:b/>
                        </w:rPr>
                      </w:pPr>
                      <w:r w:rsidRPr="000A6E24">
                        <w:rPr>
                          <w:rFonts w:hint="eastAsia"/>
                          <w:b/>
                        </w:rPr>
                        <w:t>A</w:t>
                      </w:r>
                      <w:r w:rsidRPr="000A6E24">
                        <w:rPr>
                          <w:b/>
                        </w:rPr>
                        <w:t>lt 3</w:t>
                      </w:r>
                    </w:p>
                    <w:p w14:paraId="3D80DE68" w14:textId="77777777" w:rsidR="003A592D" w:rsidRPr="000A6E24" w:rsidRDefault="003A592D" w:rsidP="000A6E24">
                      <w:pPr>
                        <w:rPr>
                          <w:rFonts w:eastAsiaTheme="minorEastAsia"/>
                          <w:szCs w:val="20"/>
                        </w:rPr>
                      </w:pPr>
                      <w:r w:rsidRPr="000A6E24">
                        <w:rPr>
                          <w:szCs w:val="20"/>
                        </w:rPr>
                        <w:t xml:space="preserve">The power consumption of DL transmission in frequency, power and antenna domain </w:t>
                      </w:r>
                      <m:oMath>
                        <m:d>
                          <m:dPr>
                            <m:ctrlPr>
                              <w:rPr>
                                <w:rFonts w:ascii="Cambria Math" w:hAnsi="Cambria Math"/>
                                <w:i/>
                                <w:iCs/>
                                <w:szCs w:val="20"/>
                                <w:lang w:val="en-GB"/>
                              </w:rPr>
                            </m:ctrlPr>
                          </m:dPr>
                          <m:e>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f</m:t>
                                </m:r>
                              </m:sub>
                            </m:sSub>
                            <m:r>
                              <m:rPr>
                                <m:sty m:val="p"/>
                              </m:rP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p</m:t>
                                </m:r>
                              </m:sub>
                            </m:sSub>
                            <m:r>
                              <m:rPr>
                                <m:sty m:val="p"/>
                              </m:rP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a</m:t>
                                </m:r>
                              </m:sub>
                            </m:sSub>
                          </m:e>
                        </m:d>
                      </m:oMath>
                      <w:r w:rsidRPr="000A6E24">
                        <w:rPr>
                          <w:szCs w:val="20"/>
                        </w:rPr>
                        <w:t xml:space="preserve"> is provided by</w:t>
                      </w:r>
                    </w:p>
                    <w:p w14:paraId="13E11B21" w14:textId="77777777" w:rsidR="003A592D" w:rsidRPr="000A6E24" w:rsidRDefault="003A592D" w:rsidP="000A6E24">
                      <w:pPr>
                        <w:pStyle w:val="af7"/>
                        <w:ind w:left="840" w:firstLine="400"/>
                        <w:rPr>
                          <w:rFonts w:ascii="Times New Roman" w:hAnsi="Times New Roman"/>
                          <w:iCs/>
                          <w:sz w:val="20"/>
                          <w:szCs w:val="20"/>
                        </w:rPr>
                      </w:pPr>
                      <w:r w:rsidRPr="000A6E24">
                        <w:rPr>
                          <w:rFonts w:ascii="Times New Roman" w:hAnsi="Times New Roman"/>
                          <w:i/>
                          <w:iCs/>
                          <w:sz w:val="20"/>
                          <w:szCs w:val="20"/>
                        </w:rPr>
                        <w:t xml:space="preserve"> </w:t>
                      </w:r>
                      <m:oMath>
                        <m:r>
                          <w:rPr>
                            <w:rFonts w:ascii="Cambria Math" w:hAnsi="Cambria Math"/>
                            <w:sz w:val="20"/>
                            <w:szCs w:val="20"/>
                          </w:rPr>
                          <m:t>P</m:t>
                        </m:r>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f</m:t>
                                </m:r>
                              </m:sub>
                            </m:sSub>
                            <m:r>
                              <m:rPr>
                                <m:sty m:val="p"/>
                              </m:rP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p</m:t>
                                </m:r>
                              </m:sub>
                            </m:sSub>
                            <m:r>
                              <m:rPr>
                                <m:sty m:val="p"/>
                              </m:rP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e>
                        </m:d>
                      </m:oMath>
                      <w:r w:rsidRPr="000A6E24">
                        <w:rPr>
                          <w:rFonts w:ascii="Times New Roman" w:hAnsi="Times New Roman"/>
                          <w:sz w:val="20"/>
                          <w:szCs w:val="20"/>
                        </w:rPr>
                        <w:t xml:space="preserve"> = (1-</w:t>
                      </w:r>
                      <m:oMath>
                        <m:sSub>
                          <m:sSubPr>
                            <m:ctrlPr>
                              <w:rPr>
                                <w:rFonts w:ascii="Cambria Math" w:hAnsi="Cambria Math"/>
                                <w:i/>
                                <w:iCs/>
                                <w:sz w:val="20"/>
                                <w:szCs w:val="20"/>
                              </w:rPr>
                            </m:ctrlPr>
                          </m:sSubPr>
                          <m:e>
                            <m:r>
                              <w:rPr>
                                <w:rFonts w:ascii="Cambria Math" w:hAnsi="Cambria Math"/>
                                <w:sz w:val="20"/>
                                <w:szCs w:val="20"/>
                              </w:rPr>
                              <m:t xml:space="preserve"> s</m:t>
                            </m:r>
                          </m:e>
                          <m:sub>
                            <m:r>
                              <w:rPr>
                                <w:rFonts w:ascii="Cambria Math" w:hAnsi="Cambria Math"/>
                                <w:sz w:val="20"/>
                                <w:szCs w:val="20"/>
                              </w:rPr>
                              <m:t>f</m:t>
                            </m:r>
                          </m:sub>
                        </m:sSub>
                      </m:oMath>
                      <w:r w:rsidRPr="000A6E24">
                        <w:rPr>
                          <w:rFonts w:ascii="Times New Roman" w:hAnsi="Times New Roman"/>
                          <w:sz w:val="20"/>
                          <w:szCs w:val="20"/>
                        </w:rPr>
                        <w:t>)</w:t>
                      </w:r>
                      <w:r w:rsidRPr="000A6E24">
                        <w:rPr>
                          <w:rFonts w:ascii="Times New Roman" w:hAnsi="Times New Roman"/>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3</m:t>
                            </m:r>
                          </m:sub>
                        </m:sSub>
                      </m:oMath>
                      <w:r w:rsidRPr="000A6E24">
                        <w:rPr>
                          <w:rFonts w:ascii="Times New Roman" w:hAnsi="Times New Roman"/>
                          <w:sz w:val="20"/>
                          <w:szCs w:val="20"/>
                        </w:rPr>
                        <w:t xml:space="preserve"> + </w:t>
                      </w:r>
                      <m:oMath>
                        <m:sSub>
                          <m:sSubPr>
                            <m:ctrlPr>
                              <w:rPr>
                                <w:rFonts w:ascii="Cambria Math" w:hAnsi="Cambria Math"/>
                                <w:i/>
                                <w:iCs/>
                                <w:sz w:val="20"/>
                                <w:szCs w:val="20"/>
                              </w:rPr>
                            </m:ctrlPr>
                          </m:sSubPr>
                          <m:e>
                            <m:r>
                              <w:rPr>
                                <w:rFonts w:ascii="Cambria Math" w:hAnsi="Cambria Math"/>
                                <w:sz w:val="20"/>
                                <w:szCs w:val="20"/>
                              </w:rPr>
                              <m:t xml:space="preserve"> s</m:t>
                            </m:r>
                          </m:e>
                          <m:sub>
                            <m:r>
                              <w:rPr>
                                <w:rFonts w:ascii="Cambria Math" w:hAnsi="Cambria Math"/>
                                <w:sz w:val="20"/>
                                <w:szCs w:val="20"/>
                              </w:rPr>
                              <m:t>f</m:t>
                            </m:r>
                          </m:sub>
                        </m:sSub>
                        <m:d>
                          <m:dPr>
                            <m:ctrlPr>
                              <w:rPr>
                                <w:rFonts w:ascii="Cambria Math" w:hAnsi="Cambria Math"/>
                                <w:i/>
                                <w:iCs/>
                                <w:sz w:val="20"/>
                                <w:szCs w:val="20"/>
                              </w:rPr>
                            </m:ctrlPr>
                          </m:dPr>
                          <m:e>
                            <m:d>
                              <m:dPr>
                                <m:begChr m:val="["/>
                                <m:endChr m:val="]"/>
                                <m:ctrlPr>
                                  <w:rPr>
                                    <w:rFonts w:ascii="Cambria Math" w:hAnsi="Cambria Math"/>
                                    <w:sz w:val="20"/>
                                    <w:szCs w:val="20"/>
                                  </w:rPr>
                                </m:ctrlPr>
                              </m:dPr>
                              <m:e>
                                <m:r>
                                  <m:rPr>
                                    <m:sty m:val="p"/>
                                  </m:rPr>
                                  <w:rPr>
                                    <w:rFonts w:ascii="Cambria Math" w:hAnsi="Cambria Math"/>
                                    <w:sz w:val="20"/>
                                    <w:szCs w:val="20"/>
                                  </w:rPr>
                                  <m:t>0.3</m:t>
                                </m:r>
                              </m:e>
                            </m:d>
                            <m:r>
                              <m:rPr>
                                <m:sty m:val="p"/>
                              </m:rPr>
                              <w:rPr>
                                <w:rFonts w:ascii="Cambria Math" w:hAnsi="Cambria Math"/>
                                <w:sz w:val="20"/>
                                <w:szCs w:val="20"/>
                              </w:rPr>
                              <m:t>+[0.7]</m:t>
                            </m:r>
                            <m:r>
                              <w:rPr>
                                <w:rFonts w:ascii="Cambria Math" w:hAnsi="Cambria Math"/>
                                <w:sz w:val="20"/>
                                <w:szCs w:val="20"/>
                              </w:rPr>
                              <m:t>η</m:t>
                            </m:r>
                            <m:d>
                              <m:dPr>
                                <m:ctrlPr>
                                  <w:rPr>
                                    <w:rFonts w:ascii="Cambria Math" w:hAnsi="Cambria Math"/>
                                    <w:i/>
                                    <w:sz w:val="20"/>
                                    <w:szCs w:val="20"/>
                                  </w:rPr>
                                </m:ctrlPr>
                              </m:dPr>
                              <m:e>
                                <m:sSub>
                                  <m:sSubPr>
                                    <m:ctrlPr>
                                      <w:rPr>
                                        <w:rFonts w:ascii="Cambria Math" w:hAnsi="Cambria Math"/>
                                        <w:i/>
                                        <w:iCs/>
                                        <w:sz w:val="20"/>
                                        <w:szCs w:val="20"/>
                                      </w:rPr>
                                    </m:ctrlPr>
                                  </m:sSubPr>
                                  <m:e>
                                    <m:r>
                                      <w:rPr>
                                        <w:rFonts w:ascii="Cambria Math" w:hAnsi="Cambria Math"/>
                                        <w:sz w:val="20"/>
                                        <w:szCs w:val="20"/>
                                      </w:rPr>
                                      <m:t xml:space="preserve"> s</m:t>
                                    </m:r>
                                  </m:e>
                                  <m:sub>
                                    <m:r>
                                      <w:rPr>
                                        <w:rFonts w:ascii="Cambria Math" w:hAnsi="Cambria Math"/>
                                        <w:sz w:val="20"/>
                                        <w:szCs w:val="20"/>
                                      </w:rPr>
                                      <m:t>f</m:t>
                                    </m:r>
                                  </m:sub>
                                </m:sSub>
                                <m:sSub>
                                  <m:sSubPr>
                                    <m:ctrlPr>
                                      <w:rPr>
                                        <w:rFonts w:ascii="Cambria Math" w:hAnsi="Cambria Math"/>
                                        <w:i/>
                                        <w:iCs/>
                                        <w:sz w:val="20"/>
                                        <w:szCs w:val="20"/>
                                      </w:rPr>
                                    </m:ctrlPr>
                                  </m:sSubPr>
                                  <m:e>
                                    <m:r>
                                      <w:rPr>
                                        <w:rFonts w:ascii="Cambria Math" w:hAnsi="Cambria Math"/>
                                        <w:sz w:val="20"/>
                                        <w:szCs w:val="20"/>
                                      </w:rPr>
                                      <m:t>,  s</m:t>
                                    </m:r>
                                  </m:e>
                                  <m:sub>
                                    <m:r>
                                      <w:rPr>
                                        <w:rFonts w:ascii="Cambria Math" w:hAnsi="Cambria Math"/>
                                        <w:sz w:val="20"/>
                                        <w:szCs w:val="20"/>
                                      </w:rPr>
                                      <m:t>p</m:t>
                                    </m:r>
                                  </m:sub>
                                </m:sSub>
                              </m:e>
                            </m:d>
                          </m:e>
                        </m:d>
                        <m:d>
                          <m:dPr>
                            <m:ctrlPr>
                              <w:rPr>
                                <w:rFonts w:ascii="Cambria Math" w:hAnsi="Cambria Math"/>
                                <w:i/>
                                <w:iCs/>
                                <w:sz w:val="20"/>
                                <w:szCs w:val="20"/>
                              </w:rPr>
                            </m:ctrlPr>
                          </m:dPr>
                          <m:e>
                            <m:r>
                              <m:rPr>
                                <m:sty m:val="p"/>
                              </m:rPr>
                              <w:rPr>
                                <w:rFonts w:ascii="Cambria Math" w:hAnsi="Cambria Math"/>
                                <w:sz w:val="20"/>
                                <w:szCs w:val="20"/>
                              </w:rPr>
                              <m:t>[0.1] + [0.9]</m:t>
                            </m:r>
                            <m:sSub>
                              <m:sSubPr>
                                <m:ctrlPr>
                                  <w:rPr>
                                    <w:rFonts w:ascii="Cambria Math" w:hAnsi="Cambria Math"/>
                                    <w:i/>
                                    <w:iCs/>
                                    <w:sz w:val="20"/>
                                    <w:szCs w:val="20"/>
                                  </w:rPr>
                                </m:ctrlPr>
                              </m:sSubPr>
                              <m:e>
                                <m:r>
                                  <w:rPr>
                                    <w:rFonts w:ascii="Cambria Math" w:hAnsi="Cambria Math"/>
                                    <w:sz w:val="20"/>
                                    <w:szCs w:val="20"/>
                                  </w:rPr>
                                  <m:t xml:space="preserve"> s</m:t>
                                </m:r>
                              </m:e>
                              <m:sub>
                                <m:r>
                                  <w:rPr>
                                    <w:rFonts w:ascii="Cambria Math" w:hAnsi="Cambria Math"/>
                                    <w:sz w:val="20"/>
                                    <w:szCs w:val="20"/>
                                  </w:rPr>
                                  <m:t>a</m:t>
                                </m:r>
                              </m:sub>
                            </m:sSub>
                          </m:e>
                        </m:d>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4</m:t>
                            </m:r>
                          </m:sub>
                        </m:sSub>
                      </m:oMath>
                    </w:p>
                    <w:p w14:paraId="3DDA8CF7" w14:textId="77777777" w:rsidR="003A592D" w:rsidRPr="000A6E24" w:rsidRDefault="003A592D" w:rsidP="000A6E24">
                      <w:pPr>
                        <w:pStyle w:val="af7"/>
                        <w:ind w:left="840" w:firstLine="400"/>
                        <w:rPr>
                          <w:rFonts w:ascii="Times New Roman" w:hAnsi="Times New Roman"/>
                          <w:sz w:val="20"/>
                          <w:szCs w:val="20"/>
                        </w:rPr>
                      </w:pPr>
                    </w:p>
                    <w:p w14:paraId="045EC09E" w14:textId="77777777" w:rsidR="003A592D" w:rsidRPr="000A6E24" w:rsidRDefault="003A592D" w:rsidP="000A6E24">
                      <w:pPr>
                        <w:pStyle w:val="af7"/>
                        <w:widowControl/>
                        <w:numPr>
                          <w:ilvl w:val="0"/>
                          <w:numId w:val="42"/>
                        </w:numPr>
                        <w:overflowPunct w:val="0"/>
                        <w:autoSpaceDE w:val="0"/>
                        <w:autoSpaceDN w:val="0"/>
                        <w:adjustRightInd w:val="0"/>
                        <w:spacing w:after="180" w:line="259" w:lineRule="auto"/>
                        <w:ind w:firstLineChars="0"/>
                        <w:contextualSpacing/>
                        <w:jc w:val="left"/>
                        <w:textAlignment w:val="baseline"/>
                        <w:rPr>
                          <w:rFonts w:ascii="Times New Roman" w:hAnsi="Times New Roman"/>
                          <w:sz w:val="20"/>
                          <w:szCs w:val="20"/>
                        </w:rPr>
                      </w:pPr>
                      <w:r w:rsidRPr="000A6E24">
                        <w:rPr>
                          <w:rFonts w:ascii="Times New Roman" w:hAnsi="Times New Roman"/>
                          <w:sz w:val="20"/>
                          <w:szCs w:val="20"/>
                        </w:rPr>
                        <w:t>P3 and P4 are relative power values of micro sleep and active DL transmission, respectively</w:t>
                      </w:r>
                    </w:p>
                    <w:p w14:paraId="42101B8E" w14:textId="77777777" w:rsidR="003A592D" w:rsidRPr="000A6E24" w:rsidRDefault="003A592D" w:rsidP="000A6E24">
                      <w:pPr>
                        <w:pStyle w:val="af7"/>
                        <w:ind w:left="360" w:firstLine="400"/>
                        <w:rPr>
                          <w:rFonts w:ascii="Times New Roman" w:eastAsiaTheme="minorEastAsia" w:hAnsi="Times New Roman"/>
                          <w:bCs/>
                          <w:sz w:val="20"/>
                          <w:szCs w:val="20"/>
                        </w:rPr>
                      </w:pPr>
                      <m:oMathPara>
                        <m:oMath>
                          <m:r>
                            <w:rPr>
                              <w:rFonts w:ascii="Cambria Math" w:hAnsi="Cambria Math"/>
                              <w:sz w:val="20"/>
                              <w:szCs w:val="20"/>
                            </w:rPr>
                            <m:t>η</m:t>
                          </m:r>
                          <m:d>
                            <m:dPr>
                              <m:ctrlPr>
                                <w:rPr>
                                  <w:rFonts w:ascii="Cambria Math" w:hAnsi="Cambria Math"/>
                                  <w:bCs/>
                                  <w:i/>
                                  <w:sz w:val="20"/>
                                  <w:szCs w:val="20"/>
                                </w:rPr>
                              </m:ctrlPr>
                            </m:dPr>
                            <m:e>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f</m:t>
                                  </m:r>
                                </m:sub>
                              </m:sSub>
                              <m:sSub>
                                <m:sSubPr>
                                  <m:ctrlPr>
                                    <w:rPr>
                                      <w:rFonts w:ascii="Cambria Math" w:hAnsi="Cambria Math"/>
                                      <w:bCs/>
                                      <w:i/>
                                      <w:iCs/>
                                      <w:sz w:val="20"/>
                                      <w:szCs w:val="20"/>
                                    </w:rPr>
                                  </m:ctrlPr>
                                </m:sSubPr>
                                <m:e>
                                  <m:r>
                                    <w:rPr>
                                      <w:rFonts w:ascii="Cambria Math" w:hAnsi="Cambria Math"/>
                                      <w:sz w:val="20"/>
                                      <w:szCs w:val="20"/>
                                    </w:rPr>
                                    <m:t>, s</m:t>
                                  </m:r>
                                </m:e>
                                <m:sub>
                                  <m:r>
                                    <w:rPr>
                                      <w:rFonts w:ascii="Cambria Math" w:hAnsi="Cambria Math"/>
                                      <w:sz w:val="20"/>
                                      <w:szCs w:val="20"/>
                                    </w:rPr>
                                    <m:t>p</m:t>
                                  </m:r>
                                </m:sub>
                              </m:sSub>
                              <m:r>
                                <w:rPr>
                                  <w:rFonts w:ascii="Cambria Math" w:hAnsi="Cambria Math"/>
                                  <w:sz w:val="20"/>
                                  <w:szCs w:val="20"/>
                                </w:rPr>
                                <m:t xml:space="preserve"> </m:t>
                              </m:r>
                            </m:e>
                          </m:d>
                          <m:r>
                            <w:rPr>
                              <w:rFonts w:ascii="Cambria Math" w:hAnsi="Cambria Math"/>
                              <w:sz w:val="20"/>
                              <w:szCs w:val="20"/>
                            </w:rPr>
                            <m:t>=</m:t>
                          </m:r>
                          <m:f>
                            <m:fPr>
                              <m:ctrlPr>
                                <w:rPr>
                                  <w:rFonts w:ascii="Cambria Math" w:hAnsi="Cambria Math"/>
                                  <w:bCs/>
                                  <w:i/>
                                  <w:sz w:val="20"/>
                                  <w:szCs w:val="20"/>
                                </w:rPr>
                              </m:ctrlPr>
                            </m:fPr>
                            <m:num>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NOM</m:t>
                                  </m:r>
                                </m:sub>
                              </m:sSub>
                            </m:num>
                            <m:den>
                              <m:r>
                                <w:rPr>
                                  <w:rFonts w:ascii="Cambria Math" w:hAnsi="Cambria Math"/>
                                  <w:sz w:val="20"/>
                                  <w:szCs w:val="20"/>
                                </w:rPr>
                                <m:t>α-β</m:t>
                              </m:r>
                              <m:d>
                                <m:dPr>
                                  <m:ctrlPr>
                                    <w:rPr>
                                      <w:rFonts w:ascii="Cambria Math" w:hAnsi="Cambria Math"/>
                                      <w:bCs/>
                                      <w:i/>
                                      <w:sz w:val="20"/>
                                      <w:szCs w:val="20"/>
                                    </w:rPr>
                                  </m:ctrlPr>
                                </m:dPr>
                                <m:e>
                                  <m:sSub>
                                    <m:sSubPr>
                                      <m:ctrlPr>
                                        <w:rPr>
                                          <w:rFonts w:ascii="Cambria Math" w:hAnsi="Cambria Math"/>
                                          <w:bCs/>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m:t>
                                  </m:r>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p</m:t>
                                      </m:r>
                                    </m:sub>
                                  </m:sSub>
                                  <m:r>
                                    <m:rPr>
                                      <m:sty m:val="p"/>
                                    </m:rPr>
                                    <w:rPr>
                                      <w:rFonts w:ascii="Cambria Math" w:hAnsi="Cambria Math"/>
                                      <w:sz w:val="20"/>
                                      <w:szCs w:val="20"/>
                                      <w:lang w:val="sv-SE"/>
                                    </w:rPr>
                                    <m:t>-10log</m:t>
                                  </m:r>
                                  <m:r>
                                    <m:rPr>
                                      <m:sty m:val="p"/>
                                    </m:rPr>
                                    <w:rPr>
                                      <w:rFonts w:ascii="Cambria Math" w:hAnsi="Cambria Math"/>
                                      <w:sz w:val="20"/>
                                      <w:szCs w:val="20"/>
                                      <w:vertAlign w:val="subscript"/>
                                      <w:lang w:val="sv-SE"/>
                                    </w:rPr>
                                    <m:t>10</m:t>
                                  </m:r>
                                  <m:d>
                                    <m:dPr>
                                      <m:ctrlPr>
                                        <w:rPr>
                                          <w:rFonts w:ascii="Cambria Math" w:hAnsi="Cambria Math"/>
                                          <w:bCs/>
                                          <w:sz w:val="20"/>
                                          <w:szCs w:val="20"/>
                                          <w:lang w:val="sv-SE"/>
                                        </w:rPr>
                                      </m:ctrlPr>
                                    </m:dPr>
                                    <m:e>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f</m:t>
                                          </m:r>
                                        </m:sub>
                                      </m:sSub>
                                    </m:e>
                                  </m:d>
                                </m:e>
                              </m:d>
                            </m:den>
                          </m:f>
                        </m:oMath>
                      </m:oMathPara>
                    </w:p>
                    <w:p w14:paraId="7EFDEC3A" w14:textId="77777777" w:rsidR="003A592D" w:rsidRPr="000A6E24" w:rsidRDefault="00B42D27" w:rsidP="000A6E24">
                      <w:pPr>
                        <w:pStyle w:val="af7"/>
                        <w:widowControl/>
                        <w:numPr>
                          <w:ilvl w:val="2"/>
                          <w:numId w:val="43"/>
                        </w:numPr>
                        <w:overflowPunct w:val="0"/>
                        <w:autoSpaceDE w:val="0"/>
                        <w:autoSpaceDN w:val="0"/>
                        <w:adjustRightInd w:val="0"/>
                        <w:spacing w:line="259" w:lineRule="auto"/>
                        <w:ind w:firstLineChars="0"/>
                        <w:contextualSpacing/>
                        <w:jc w:val="left"/>
                        <w:textAlignment w:val="baseline"/>
                        <w:rPr>
                          <w:rFonts w:ascii="Times New Roman" w:eastAsiaTheme="minorEastAsia" w:hAnsi="Times New Roman"/>
                          <w:sz w:val="20"/>
                          <w:szCs w:val="20"/>
                        </w:rPr>
                      </w:pP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f</m:t>
                            </m:r>
                          </m:sub>
                        </m:sSub>
                      </m:oMath>
                      <w:r w:rsidR="003A592D" w:rsidRPr="000A6E24">
                        <w:rPr>
                          <w:rFonts w:ascii="Times New Roman" w:hAnsi="Times New Roman"/>
                          <w:iCs/>
                          <w:sz w:val="20"/>
                          <w:szCs w:val="20"/>
                        </w:rPr>
                        <w:t xml:space="preserve"> is the resource usage ratio in frequency domain (percentage)</w:t>
                      </w:r>
                    </w:p>
                    <w:p w14:paraId="6E5C5E82" w14:textId="77777777" w:rsidR="003A592D" w:rsidRPr="000A6E24" w:rsidRDefault="00B42D27" w:rsidP="000A6E24">
                      <w:pPr>
                        <w:pStyle w:val="af7"/>
                        <w:widowControl/>
                        <w:numPr>
                          <w:ilvl w:val="2"/>
                          <w:numId w:val="43"/>
                        </w:numPr>
                        <w:overflowPunct w:val="0"/>
                        <w:autoSpaceDE w:val="0"/>
                        <w:autoSpaceDN w:val="0"/>
                        <w:adjustRightInd w:val="0"/>
                        <w:spacing w:line="259" w:lineRule="auto"/>
                        <w:ind w:firstLineChars="0"/>
                        <w:contextualSpacing/>
                        <w:jc w:val="left"/>
                        <w:textAlignment w:val="baseline"/>
                        <w:rPr>
                          <w:rFonts w:ascii="Times New Roman" w:eastAsiaTheme="minorEastAsia" w:hAnsi="Times New Roman"/>
                          <w:sz w:val="20"/>
                          <w:szCs w:val="20"/>
                        </w:rPr>
                      </w:pP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p</m:t>
                            </m:r>
                          </m:sub>
                        </m:sSub>
                      </m:oMath>
                      <w:r w:rsidR="003A592D" w:rsidRPr="000A6E24">
                        <w:rPr>
                          <w:rFonts w:ascii="Times New Roman" w:hAnsi="Times New Roman"/>
                          <w:iCs/>
                          <w:sz w:val="20"/>
                          <w:szCs w:val="20"/>
                        </w:rPr>
                        <w:t xml:space="preserve"> is the ratio of PSD (in dB) between the DL transmission and reference configuration</w:t>
                      </w:r>
                    </w:p>
                    <w:p w14:paraId="68A2A1BA" w14:textId="77777777" w:rsidR="003A592D" w:rsidRPr="000A6E24" w:rsidRDefault="00B42D27" w:rsidP="000A6E24">
                      <w:pPr>
                        <w:pStyle w:val="af7"/>
                        <w:widowControl/>
                        <w:numPr>
                          <w:ilvl w:val="2"/>
                          <w:numId w:val="43"/>
                        </w:numPr>
                        <w:overflowPunct w:val="0"/>
                        <w:autoSpaceDE w:val="0"/>
                        <w:autoSpaceDN w:val="0"/>
                        <w:adjustRightInd w:val="0"/>
                        <w:spacing w:line="259" w:lineRule="auto"/>
                        <w:ind w:firstLineChars="0"/>
                        <w:contextualSpacing/>
                        <w:jc w:val="left"/>
                        <w:textAlignment w:val="baseline"/>
                        <w:rPr>
                          <w:rFonts w:ascii="Times New Roman" w:eastAsiaTheme="minorEastAsia" w:hAnsi="Times New Roman"/>
                          <w:sz w:val="20"/>
                          <w:szCs w:val="20"/>
                        </w:rPr>
                      </w:pP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sidR="003A592D" w:rsidRPr="000A6E24">
                        <w:rPr>
                          <w:rFonts w:ascii="Times New Roman" w:eastAsiaTheme="minorEastAsia" w:hAnsi="Times New Roman"/>
                          <w:iCs/>
                          <w:sz w:val="20"/>
                          <w:szCs w:val="20"/>
                        </w:rPr>
                        <w:t xml:space="preserve"> is </w:t>
                      </w:r>
                      <w:r w:rsidR="003A592D" w:rsidRPr="000A6E24">
                        <w:rPr>
                          <w:rFonts w:ascii="Times New Roman" w:hAnsi="Times New Roman"/>
                          <w:iCs/>
                          <w:sz w:val="20"/>
                          <w:szCs w:val="20"/>
                        </w:rPr>
                        <w:t>percentage of active TRxRUs.</w:t>
                      </w:r>
                    </w:p>
                    <w:p w14:paraId="0D3C26D3" w14:textId="77777777" w:rsidR="003A592D" w:rsidRPr="000A6E24" w:rsidRDefault="00B42D27" w:rsidP="000A6E24">
                      <w:pPr>
                        <w:pStyle w:val="af7"/>
                        <w:widowControl/>
                        <w:numPr>
                          <w:ilvl w:val="2"/>
                          <w:numId w:val="43"/>
                        </w:numPr>
                        <w:overflowPunct w:val="0"/>
                        <w:autoSpaceDE w:val="0"/>
                        <w:autoSpaceDN w:val="0"/>
                        <w:adjustRightInd w:val="0"/>
                        <w:spacing w:line="259" w:lineRule="auto"/>
                        <w:ind w:firstLineChars="0"/>
                        <w:contextualSpacing/>
                        <w:jc w:val="left"/>
                        <w:textAlignment w:val="baseline"/>
                        <w:rPr>
                          <w:rFonts w:ascii="Times New Roman" w:eastAsiaTheme="minorEastAsia" w:hAnsi="Times New Roman"/>
                          <w:bCs/>
                          <w:iCs/>
                          <w:sz w:val="20"/>
                          <w:szCs w:val="20"/>
                        </w:rPr>
                      </w:pPr>
                      <m:oMath>
                        <m:sSub>
                          <m:sSubPr>
                            <m:ctrlPr>
                              <w:rPr>
                                <w:rFonts w:ascii="Cambria Math" w:hAnsi="Cambria Math"/>
                                <w:bCs/>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m:t>
                        </m:r>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p</m:t>
                            </m:r>
                          </m:sub>
                        </m:sSub>
                        <m:r>
                          <w:rPr>
                            <w:rFonts w:ascii="Cambria Math" w:hAnsi="Cambria Math"/>
                            <w:sz w:val="20"/>
                            <w:szCs w:val="20"/>
                          </w:rPr>
                          <m:t>+</m:t>
                        </m:r>
                        <m:f>
                          <m:fPr>
                            <m:ctrlPr>
                              <w:rPr>
                                <w:rFonts w:ascii="Cambria Math" w:hAnsi="Cambria Math"/>
                                <w:bCs/>
                                <w:i/>
                                <w:sz w:val="20"/>
                                <w:szCs w:val="20"/>
                                <w:lang w:val="sv-SE"/>
                              </w:rPr>
                            </m:ctrlPr>
                          </m:fPr>
                          <m:num>
                            <m:r>
                              <w:rPr>
                                <w:rFonts w:ascii="Cambria Math" w:hAnsi="Cambria Math"/>
                                <w:sz w:val="20"/>
                                <w:szCs w:val="20"/>
                                <w:lang w:val="sv-SE"/>
                              </w:rPr>
                              <m:t>α</m:t>
                            </m:r>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μ</m:t>
                                </m:r>
                              </m:e>
                              <m:sub>
                                <m:r>
                                  <w:rPr>
                                    <w:rFonts w:ascii="Cambria Math" w:hAnsi="Cambria Math"/>
                                    <w:sz w:val="20"/>
                                    <w:szCs w:val="20"/>
                                  </w:rPr>
                                  <m:t>NOM</m:t>
                                </m:r>
                              </m:sub>
                            </m:sSub>
                          </m:num>
                          <m:den>
                            <m:r>
                              <w:rPr>
                                <w:rFonts w:ascii="Cambria Math" w:hAnsi="Cambria Math"/>
                                <w:sz w:val="20"/>
                                <w:szCs w:val="20"/>
                                <w:lang w:val="sv-SE"/>
                              </w:rPr>
                              <m:t>β</m:t>
                            </m:r>
                          </m:den>
                        </m:f>
                      </m:oMath>
                      <w:r w:rsidR="003A592D" w:rsidRPr="000A6E24">
                        <w:rPr>
                          <w:rFonts w:ascii="Times New Roman" w:hAnsi="Times New Roman"/>
                          <w:bCs/>
                          <w:iCs/>
                          <w:sz w:val="20"/>
                          <w:szCs w:val="20"/>
                        </w:rPr>
                        <w:t xml:space="preserve"> when </w:t>
                      </w:r>
                      <m:oMath>
                        <m:sSub>
                          <m:sSubPr>
                            <m:ctrlPr>
                              <w:rPr>
                                <w:rFonts w:ascii="Cambria Math" w:hAnsi="Cambria Math"/>
                                <w:bCs/>
                                <w:i/>
                                <w:sz w:val="20"/>
                                <w:szCs w:val="20"/>
                              </w:rPr>
                            </m:ctrlPr>
                          </m:sSubPr>
                          <m:e>
                            <m:r>
                              <w:rPr>
                                <w:rFonts w:ascii="Cambria Math" w:hAnsi="Cambria Math"/>
                                <w:sz w:val="20"/>
                                <w:szCs w:val="20"/>
                              </w:rPr>
                              <m:t>s</m:t>
                            </m:r>
                          </m:e>
                          <m:sub>
                            <m:r>
                              <w:rPr>
                                <w:rFonts w:ascii="Cambria Math" w:hAnsi="Cambria Math"/>
                                <w:sz w:val="20"/>
                                <w:szCs w:val="20"/>
                              </w:rPr>
                              <m:t>f</m:t>
                            </m:r>
                          </m:sub>
                        </m:sSub>
                      </m:oMath>
                      <w:r w:rsidR="003A592D" w:rsidRPr="000A6E24">
                        <w:rPr>
                          <w:rFonts w:ascii="Times New Roman" w:hAnsi="Times New Roman"/>
                          <w:bCs/>
                          <w:iCs/>
                          <w:sz w:val="20"/>
                          <w:szCs w:val="20"/>
                        </w:rPr>
                        <w:t xml:space="preserve"> = 1</w:t>
                      </w:r>
                    </w:p>
                    <w:p w14:paraId="5E678876" w14:textId="051FCC1C" w:rsidR="003A592D" w:rsidRPr="000A6E24" w:rsidRDefault="00B42D27" w:rsidP="000A6E24">
                      <w:pPr>
                        <w:pStyle w:val="af7"/>
                        <w:widowControl/>
                        <w:numPr>
                          <w:ilvl w:val="2"/>
                          <w:numId w:val="43"/>
                        </w:numPr>
                        <w:overflowPunct w:val="0"/>
                        <w:autoSpaceDE w:val="0"/>
                        <w:autoSpaceDN w:val="0"/>
                        <w:adjustRightInd w:val="0"/>
                        <w:spacing w:line="259" w:lineRule="auto"/>
                        <w:ind w:firstLineChars="0"/>
                        <w:contextualSpacing/>
                        <w:jc w:val="left"/>
                        <w:textAlignment w:val="baseline"/>
                        <w:rPr>
                          <w:rFonts w:ascii="Times New Roman" w:eastAsiaTheme="minorEastAsia" w:hAnsi="Times New Roman"/>
                          <w:bCs/>
                          <w:iCs/>
                          <w:sz w:val="20"/>
                          <w:szCs w:val="20"/>
                        </w:rPr>
                      </w:pP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NOM</m:t>
                            </m:r>
                          </m:sub>
                        </m:sSub>
                        <m:r>
                          <w:rPr>
                            <w:rFonts w:ascii="Cambria Math" w:hAnsi="Cambria Math"/>
                            <w:sz w:val="20"/>
                            <w:szCs w:val="20"/>
                          </w:rPr>
                          <m:t xml:space="preserve">, </m:t>
                        </m:r>
                      </m:oMath>
                      <w:r w:rsidR="003A592D" w:rsidRPr="000A6E24">
                        <w:rPr>
                          <w:rFonts w:ascii="Times New Roman" w:hAnsi="Times New Roman"/>
                          <w:sz w:val="20"/>
                          <w:szCs w:val="20"/>
                        </w:rPr>
                        <w:t xml:space="preserve">α and </w:t>
                      </w:r>
                      <m:oMath>
                        <m:r>
                          <w:rPr>
                            <w:rFonts w:ascii="Cambria Math" w:hAnsi="Cambria Math"/>
                            <w:sz w:val="20"/>
                            <w:szCs w:val="20"/>
                          </w:rPr>
                          <m:t>β</m:t>
                        </m:r>
                      </m:oMath>
                      <w:r w:rsidR="003A592D" w:rsidRPr="000A6E24">
                        <w:rPr>
                          <w:rFonts w:ascii="Times New Roman" w:hAnsi="Times New Roman"/>
                          <w:iCs/>
                          <w:sz w:val="20"/>
                          <w:szCs w:val="20"/>
                        </w:rPr>
                        <w:t xml:space="preserve"> are provided in the below table</w:t>
                      </w: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3A592D" w14:paraId="60C3E265" w14:textId="77777777" w:rsidTr="008F1CCA">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1F62E5" w14:textId="77777777" w:rsidR="003A592D" w:rsidRDefault="003A592D" w:rsidP="000A6E24">
                            <w:pPr>
                              <w:pStyle w:val="TAH"/>
                              <w:rPr>
                                <w:color w:val="0070C0"/>
                                <w:lang w:val="en-US" w:bidi="he-IL"/>
                              </w:rPr>
                            </w:pPr>
                            <w:r>
                              <w:rPr>
                                <w:color w:val="0070C0"/>
                              </w:rP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321B30C" w14:textId="77777777" w:rsidR="003A592D" w:rsidRDefault="003A592D" w:rsidP="000A6E24">
                            <w:pPr>
                              <w:pStyle w:val="TAH"/>
                              <w:rPr>
                                <w:color w:val="0070C0"/>
                              </w:rPr>
                            </w:pPr>
                            <w:r>
                              <w:rPr>
                                <w:color w:val="0070C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DEB49E" w14:textId="77777777" w:rsidR="003A592D" w:rsidRDefault="003A592D" w:rsidP="000A6E24">
                            <w:pPr>
                              <w:pStyle w:val="TAH"/>
                              <w:rPr>
                                <w:color w:val="0070C0"/>
                              </w:rPr>
                            </w:pPr>
                            <w:r>
                              <w:rPr>
                                <w:color w:val="0070C0"/>
                              </w:rPr>
                              <w:t>FR2</w:t>
                            </w:r>
                          </w:p>
                        </w:tc>
                      </w:tr>
                      <w:tr w:rsidR="003A592D" w14:paraId="23E9A0F6" w14:textId="77777777" w:rsidTr="008F1CCA">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5D12417" w14:textId="77777777" w:rsidR="003A592D" w:rsidRDefault="00B42D27" w:rsidP="000A6E24">
                            <w:pPr>
                              <w:pStyle w:val="TAL"/>
                              <w:jc w:val="center"/>
                              <w:rPr>
                                <w:color w:val="0070C0"/>
                              </w:rPr>
                            </w:pPr>
                            <m:oMathPara>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6279AB" w14:textId="77777777" w:rsidR="003A592D" w:rsidRDefault="003A592D" w:rsidP="000A6E24">
                            <w:pPr>
                              <w:pStyle w:val="TAL"/>
                              <w:jc w:val="center"/>
                              <w:rPr>
                                <w:color w:val="0070C0"/>
                              </w:rPr>
                            </w:pPr>
                            <w:r>
                              <w:rPr>
                                <w:color w:val="0070C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3E283DE" w14:textId="77777777" w:rsidR="003A592D" w:rsidRDefault="003A592D" w:rsidP="000A6E24">
                            <w:pPr>
                              <w:pStyle w:val="TAL"/>
                              <w:jc w:val="center"/>
                              <w:rPr>
                                <w:color w:val="0070C0"/>
                              </w:rPr>
                            </w:pPr>
                            <w:r>
                              <w:rPr>
                                <w:color w:val="0070C0"/>
                              </w:rPr>
                              <w:t>[8%]</w:t>
                            </w:r>
                          </w:p>
                        </w:tc>
                      </w:tr>
                      <w:tr w:rsidR="003A592D" w14:paraId="082041A6" w14:textId="77777777" w:rsidTr="008F1CCA">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4D0B184" w14:textId="77777777" w:rsidR="003A592D" w:rsidRDefault="003A592D" w:rsidP="000A6E24">
                            <w:pPr>
                              <w:pStyle w:val="TAL"/>
                              <w:rPr>
                                <w:color w:val="0070C0"/>
                              </w:rPr>
                            </w:pPr>
                            <m:oMathPara>
                              <m:oMath>
                                <m:r>
                                  <w:rPr>
                                    <w:rFonts w:ascii="Cambria Math" w:hAnsi="Cambria Math"/>
                                    <w:color w:val="0070C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536FEFA" w14:textId="77777777" w:rsidR="003A592D" w:rsidRDefault="003A592D" w:rsidP="000A6E24">
                            <w:pPr>
                              <w:pStyle w:val="TAL"/>
                              <w:jc w:val="center"/>
                              <w:rPr>
                                <w:color w:val="0070C0"/>
                              </w:rPr>
                            </w:pPr>
                            <w:r>
                              <w:rPr>
                                <w:color w:val="0070C0"/>
                              </w:rPr>
                              <w:t>[0.</w:t>
                            </w:r>
                            <w:r>
                              <w:rPr>
                                <w:color w:val="0070C0"/>
                                <w:lang w:val="en-US" w:bidi="he-IL"/>
                              </w:rPr>
                              <w:t>86</w:t>
                            </w:r>
                            <w:r>
                              <w:rPr>
                                <w:color w:val="0070C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9E0977D" w14:textId="77777777" w:rsidR="003A592D" w:rsidRDefault="003A592D" w:rsidP="000A6E24">
                            <w:pPr>
                              <w:pStyle w:val="TAL"/>
                              <w:jc w:val="center"/>
                              <w:rPr>
                                <w:color w:val="0070C0"/>
                              </w:rPr>
                            </w:pPr>
                            <w:r>
                              <w:rPr>
                                <w:color w:val="0070C0"/>
                              </w:rPr>
                              <w:t>[0.24]</w:t>
                            </w:r>
                          </w:p>
                        </w:tc>
                      </w:tr>
                      <w:tr w:rsidR="003A592D" w14:paraId="5D2E6B6E" w14:textId="77777777" w:rsidTr="008F1CCA">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883295D" w14:textId="77777777" w:rsidR="003A592D" w:rsidRDefault="003A592D" w:rsidP="000A6E24">
                            <w:pPr>
                              <w:pStyle w:val="TAL"/>
                              <w:rPr>
                                <w:color w:val="0070C0"/>
                              </w:rPr>
                            </w:pPr>
                            <m:oMathPara>
                              <m:oMath>
                                <m:r>
                                  <w:rPr>
                                    <w:rFonts w:ascii="Cambria Math" w:hAnsi="Cambria Math"/>
                                    <w:color w:val="0070C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AD6A722" w14:textId="77777777" w:rsidR="003A592D" w:rsidRDefault="003A592D" w:rsidP="000A6E24">
                            <w:pPr>
                              <w:pStyle w:val="TAL"/>
                              <w:jc w:val="center"/>
                              <w:rPr>
                                <w:color w:val="0070C0"/>
                              </w:rPr>
                            </w:pPr>
                            <w:r>
                              <w:rPr>
                                <w:color w:val="0070C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D68EBA" w14:textId="77777777" w:rsidR="003A592D" w:rsidRDefault="003A592D" w:rsidP="000A6E24">
                            <w:pPr>
                              <w:pStyle w:val="TAL"/>
                              <w:jc w:val="center"/>
                              <w:rPr>
                                <w:color w:val="0070C0"/>
                              </w:rPr>
                            </w:pPr>
                            <w:r>
                              <w:rPr>
                                <w:color w:val="0070C0"/>
                              </w:rPr>
                              <w:t>[0.01]</w:t>
                            </w:r>
                          </w:p>
                        </w:tc>
                      </w:tr>
                    </w:tbl>
                    <w:p w14:paraId="2FE5F61C" w14:textId="77777777" w:rsidR="003A592D" w:rsidRPr="000A6E24" w:rsidRDefault="003A592D" w:rsidP="000A6E24">
                      <w:pPr>
                        <w:pStyle w:val="af7"/>
                        <w:widowControl/>
                        <w:overflowPunct w:val="0"/>
                        <w:autoSpaceDE w:val="0"/>
                        <w:autoSpaceDN w:val="0"/>
                        <w:adjustRightInd w:val="0"/>
                        <w:spacing w:line="259" w:lineRule="auto"/>
                        <w:ind w:left="1260" w:firstLineChars="0" w:firstLine="0"/>
                        <w:contextualSpacing/>
                        <w:jc w:val="left"/>
                        <w:textAlignment w:val="baseline"/>
                        <w:rPr>
                          <w:rFonts w:ascii="Times New Roman" w:eastAsiaTheme="minorEastAsia" w:hAnsi="Times New Roman"/>
                          <w:bCs/>
                          <w:iCs/>
                          <w:sz w:val="20"/>
                          <w:szCs w:val="20"/>
                        </w:rPr>
                      </w:pPr>
                    </w:p>
                  </w:txbxContent>
                </v:textbox>
                <w10:anchorlock/>
              </v:shape>
            </w:pict>
          </mc:Fallback>
        </mc:AlternateContent>
      </w:r>
    </w:p>
    <w:p w14:paraId="6E186E87" w14:textId="2B4EEFBD" w:rsidR="003217B3" w:rsidRDefault="00A807A4" w:rsidP="003217B3">
      <w:pPr>
        <w:spacing w:before="120" w:after="120" w:line="276" w:lineRule="auto"/>
        <w:jc w:val="both"/>
        <w:rPr>
          <w:rFonts w:eastAsiaTheme="minorEastAsia"/>
        </w:rPr>
      </w:pPr>
      <w:r>
        <w:rPr>
          <w:rFonts w:eastAsiaTheme="minorEastAsia"/>
        </w:rPr>
        <w:t>Both t</w:t>
      </w:r>
      <w:r w:rsidR="000B12DC">
        <w:rPr>
          <w:rFonts w:eastAsiaTheme="minorEastAsia"/>
        </w:rPr>
        <w:t xml:space="preserve">hese </w:t>
      </w:r>
      <w:r w:rsidR="000B12DC">
        <w:rPr>
          <w:rFonts w:eastAsiaTheme="minorEastAsia"/>
          <w:lang w:eastAsia="zh-CN"/>
        </w:rPr>
        <w:t>t</w:t>
      </w:r>
      <w:r w:rsidR="000B12DC">
        <w:rPr>
          <w:rFonts w:eastAsiaTheme="minorEastAsia"/>
        </w:rPr>
        <w:t>wo</w:t>
      </w:r>
      <w:r w:rsidR="000B12DC" w:rsidRPr="000B12DC">
        <w:rPr>
          <w:rFonts w:eastAsiaTheme="minorEastAsia"/>
        </w:rPr>
        <w:t xml:space="preserve"> </w:t>
      </w:r>
      <w:r w:rsidR="000B12DC">
        <w:rPr>
          <w:rFonts w:eastAsiaTheme="minorEastAsia"/>
        </w:rPr>
        <w:t xml:space="preserve">alternatives </w:t>
      </w:r>
      <w:r>
        <w:rPr>
          <w:rFonts w:eastAsiaTheme="minorEastAsia"/>
        </w:rPr>
        <w:t xml:space="preserve">work by </w:t>
      </w:r>
      <w:r w:rsidR="000B12DC">
        <w:rPr>
          <w:rFonts w:eastAsiaTheme="minorEastAsia"/>
        </w:rPr>
        <w:t>consider</w:t>
      </w:r>
      <w:r>
        <w:rPr>
          <w:rFonts w:eastAsiaTheme="minorEastAsia"/>
        </w:rPr>
        <w:t>ing</w:t>
      </w:r>
      <w:r w:rsidR="000B12DC">
        <w:rPr>
          <w:rFonts w:eastAsiaTheme="minorEastAsia"/>
        </w:rPr>
        <w:t xml:space="preserve"> the </w:t>
      </w:r>
      <w:r>
        <w:rPr>
          <w:rFonts w:eastAsiaTheme="minorEastAsia"/>
        </w:rPr>
        <w:t xml:space="preserve">scaling </w:t>
      </w:r>
      <w:r w:rsidR="000B12DC">
        <w:rPr>
          <w:rFonts w:eastAsiaTheme="minorEastAsia"/>
        </w:rPr>
        <w:t xml:space="preserve">factors in </w:t>
      </w:r>
      <w:r w:rsidR="000B12DC" w:rsidRPr="000B12DC">
        <w:rPr>
          <w:rFonts w:eastAsiaTheme="minorEastAsia"/>
        </w:rPr>
        <w:t xml:space="preserve">frequency domain, </w:t>
      </w:r>
      <w:r w:rsidR="000B12DC">
        <w:rPr>
          <w:rFonts w:eastAsiaTheme="minorEastAsia"/>
        </w:rPr>
        <w:t>spatial</w:t>
      </w:r>
      <w:r w:rsidR="000B12DC" w:rsidRPr="000B12DC">
        <w:rPr>
          <w:rFonts w:eastAsiaTheme="minorEastAsia"/>
        </w:rPr>
        <w:t xml:space="preserve"> domain and power domain</w:t>
      </w:r>
      <w:r w:rsidR="000B12DC">
        <w:rPr>
          <w:rFonts w:eastAsiaTheme="minorEastAsia"/>
        </w:rPr>
        <w:t>.</w:t>
      </w:r>
      <w:r w:rsidR="000A6E24">
        <w:rPr>
          <w:rFonts w:eastAsiaTheme="minorEastAsia"/>
        </w:rPr>
        <w:t xml:space="preserve"> However, </w:t>
      </w:r>
      <w:r w:rsidR="003217B3">
        <w:rPr>
          <w:rFonts w:eastAsiaTheme="minorEastAsia"/>
        </w:rPr>
        <w:t xml:space="preserve">compared to the Alt-3, the </w:t>
      </w:r>
      <w:r w:rsidR="003217B3" w:rsidRPr="003217B3">
        <w:rPr>
          <w:rFonts w:eastAsiaTheme="minorEastAsia"/>
        </w:rPr>
        <w:t>Revised Alt 1-update</w:t>
      </w:r>
      <w:r w:rsidR="003217B3">
        <w:rPr>
          <w:rFonts w:eastAsiaTheme="minorEastAsia"/>
        </w:rPr>
        <w:t xml:space="preserve"> seems more simple, inclusive and </w:t>
      </w:r>
      <w:r w:rsidR="003217B3" w:rsidRPr="003217B3">
        <w:rPr>
          <w:rFonts w:eastAsiaTheme="minorEastAsia"/>
        </w:rPr>
        <w:t>broad enough to include different implementations</w:t>
      </w:r>
      <w:r w:rsidR="003217B3">
        <w:rPr>
          <w:rFonts w:eastAsiaTheme="minorEastAsia"/>
        </w:rPr>
        <w:t xml:space="preserve">. </w:t>
      </w:r>
      <w:r w:rsidR="00153D6F">
        <w:rPr>
          <w:rFonts w:eastAsiaTheme="minorEastAsia"/>
        </w:rPr>
        <w:t xml:space="preserve">Therefore, the </w:t>
      </w:r>
      <w:r w:rsidR="00153D6F" w:rsidRPr="003217B3">
        <w:rPr>
          <w:rFonts w:eastAsiaTheme="minorEastAsia"/>
        </w:rPr>
        <w:t>Revised Alt 1-update</w:t>
      </w:r>
      <w:r w:rsidR="00153D6F">
        <w:rPr>
          <w:rFonts w:eastAsiaTheme="minorEastAsia"/>
        </w:rPr>
        <w:t xml:space="preserve"> could be</w:t>
      </w:r>
      <w:r w:rsidR="00153D6F" w:rsidRPr="003217B3">
        <w:rPr>
          <w:rFonts w:eastAsiaTheme="minorEastAsia"/>
        </w:rPr>
        <w:t xml:space="preserve"> a baseline scaling method, and Alt 3 can be optionally considered </w:t>
      </w:r>
      <w:r w:rsidR="00153D6F">
        <w:rPr>
          <w:rFonts w:eastAsiaTheme="minorEastAsia"/>
        </w:rPr>
        <w:t>or</w:t>
      </w:r>
      <w:r w:rsidR="00153D6F" w:rsidRPr="003217B3">
        <w:rPr>
          <w:rFonts w:eastAsiaTheme="minorEastAsia"/>
        </w:rPr>
        <w:t xml:space="preserve"> reported</w:t>
      </w:r>
      <w:r w:rsidR="00153D6F">
        <w:rPr>
          <w:rFonts w:eastAsiaTheme="minorEastAsia"/>
        </w:rPr>
        <w:t xml:space="preserve">. </w:t>
      </w:r>
    </w:p>
    <w:p w14:paraId="0C791049" w14:textId="0E4FEEF2" w:rsidR="003217B3" w:rsidRDefault="003217B3" w:rsidP="003217B3">
      <w:pPr>
        <w:pStyle w:val="a7"/>
        <w:rPr>
          <w:b/>
          <w:i/>
        </w:rPr>
      </w:pPr>
      <w:bookmarkStart w:id="17" w:name="_Ref115443972"/>
      <w:r w:rsidRPr="003217B3">
        <w:rPr>
          <w:b/>
          <w:i/>
        </w:rPr>
        <w:lastRenderedPageBreak/>
        <w:t xml:space="preserve">Proposal </w:t>
      </w:r>
      <w:r w:rsidRPr="003217B3">
        <w:rPr>
          <w:b/>
          <w:i/>
        </w:rPr>
        <w:fldChar w:fldCharType="begin"/>
      </w:r>
      <w:r w:rsidRPr="003217B3">
        <w:rPr>
          <w:b/>
          <w:i/>
        </w:rPr>
        <w:instrText xml:space="preserve"> SEQ Proposal \* ARABIC </w:instrText>
      </w:r>
      <w:r w:rsidRPr="003217B3">
        <w:rPr>
          <w:b/>
          <w:i/>
        </w:rPr>
        <w:fldChar w:fldCharType="separate"/>
      </w:r>
      <w:r w:rsidR="00D57BCF">
        <w:rPr>
          <w:b/>
          <w:i/>
          <w:noProof/>
        </w:rPr>
        <w:t>5</w:t>
      </w:r>
      <w:r w:rsidRPr="003217B3">
        <w:rPr>
          <w:b/>
          <w:i/>
        </w:rPr>
        <w:fldChar w:fldCharType="end"/>
      </w:r>
      <w:r w:rsidRPr="003217B3">
        <w:rPr>
          <w:b/>
          <w:i/>
        </w:rPr>
        <w:t xml:space="preserve">: For scaling method, the Revised Alt 1-update could be as </w:t>
      </w:r>
      <w:r w:rsidR="0057187C">
        <w:rPr>
          <w:b/>
          <w:i/>
        </w:rPr>
        <w:t xml:space="preserve">a </w:t>
      </w:r>
      <w:r w:rsidRPr="003217B3">
        <w:rPr>
          <w:b/>
          <w:i/>
        </w:rPr>
        <w:t>baseline, and Alt 3 can be optionally considered or reported.</w:t>
      </w:r>
      <w:bookmarkEnd w:id="17"/>
    </w:p>
    <w:p w14:paraId="7183C471" w14:textId="05C5BC2F" w:rsidR="007873E4" w:rsidRDefault="007873E4" w:rsidP="00115F4A">
      <w:pPr>
        <w:spacing w:before="120" w:after="120" w:line="276" w:lineRule="auto"/>
        <w:jc w:val="both"/>
        <w:rPr>
          <w:rFonts w:eastAsiaTheme="minorEastAsia"/>
        </w:rPr>
      </w:pPr>
      <w:r>
        <w:rPr>
          <w:rFonts w:eastAsiaTheme="minorEastAsia" w:hint="eastAsia"/>
        </w:rPr>
        <w:t>F</w:t>
      </w:r>
      <w:r>
        <w:rPr>
          <w:rFonts w:eastAsiaTheme="minorEastAsia"/>
        </w:rPr>
        <w:t xml:space="preserve">or value of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static</m:t>
            </m:r>
          </m:sub>
        </m:sSub>
      </m:oMath>
      <w:r w:rsidRPr="00115F4A">
        <w:rPr>
          <w:rFonts w:eastAsiaTheme="minorEastAsia"/>
        </w:rPr>
        <w:t xml:space="preserve"> in </w:t>
      </w:r>
      <w:r w:rsidRPr="003217B3">
        <w:rPr>
          <w:rFonts w:eastAsiaTheme="minorEastAsia"/>
        </w:rPr>
        <w:t>Revised Alt 1-update</w:t>
      </w:r>
      <w:r>
        <w:rPr>
          <w:rFonts w:eastAsiaTheme="minorEastAsia"/>
        </w:rPr>
        <w:t xml:space="preserve">, it corresponds to the value when </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a</m:t>
            </m:r>
          </m:sub>
        </m:sSub>
      </m:oMath>
      <w:r w:rsidRPr="003217B3">
        <w:rPr>
          <w:rFonts w:eastAsiaTheme="minorEastAsia"/>
        </w:rPr>
        <w:t>=</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f</m:t>
            </m:r>
          </m:sub>
        </m:sSub>
      </m:oMath>
      <w:r w:rsidRPr="003217B3">
        <w:rPr>
          <w:rFonts w:eastAsiaTheme="minorEastAsia"/>
        </w:rPr>
        <w:t>=</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p</m:t>
            </m:r>
          </m:sub>
        </m:sSub>
      </m:oMath>
      <w:r w:rsidRPr="003217B3">
        <w:rPr>
          <w:rFonts w:eastAsiaTheme="minorEastAsia"/>
        </w:rPr>
        <w:t>=</w:t>
      </w:r>
      <w:r>
        <w:rPr>
          <w:rFonts w:eastAsiaTheme="minorEastAsia"/>
        </w:rPr>
        <w:t xml:space="preserve">0, which means the case where there is no any transmission. In this case, power value of Micro sleep can be used, i.e. value of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static</m:t>
            </m:r>
          </m:sub>
        </m:sSub>
      </m:oMath>
      <w:r w:rsidRPr="00115F4A">
        <w:rPr>
          <w:rFonts w:eastAsiaTheme="minorEastAsia"/>
        </w:rPr>
        <w:t xml:space="preserve"> is the same as that for Micro sleep power state.</w:t>
      </w:r>
    </w:p>
    <w:p w14:paraId="00975DE1" w14:textId="1D1F6395" w:rsidR="007873E4" w:rsidRPr="00115F4A" w:rsidRDefault="007873E4" w:rsidP="00115F4A">
      <w:pPr>
        <w:pStyle w:val="a7"/>
        <w:rPr>
          <w:b/>
          <w:i/>
        </w:rPr>
      </w:pPr>
      <w:bookmarkStart w:id="18" w:name="_Ref115443973"/>
      <w:r w:rsidRPr="003217B3">
        <w:rPr>
          <w:b/>
          <w:i/>
        </w:rPr>
        <w:t xml:space="preserve">Proposal </w:t>
      </w:r>
      <w:r w:rsidRPr="003217B3">
        <w:rPr>
          <w:b/>
          <w:i/>
        </w:rPr>
        <w:fldChar w:fldCharType="begin"/>
      </w:r>
      <w:r w:rsidRPr="003217B3">
        <w:rPr>
          <w:b/>
          <w:i/>
        </w:rPr>
        <w:instrText xml:space="preserve"> SEQ Proposal \* ARABIC </w:instrText>
      </w:r>
      <w:r w:rsidRPr="003217B3">
        <w:rPr>
          <w:b/>
          <w:i/>
        </w:rPr>
        <w:fldChar w:fldCharType="separate"/>
      </w:r>
      <w:r w:rsidR="00D57BCF">
        <w:rPr>
          <w:b/>
          <w:i/>
          <w:noProof/>
        </w:rPr>
        <w:t>6</w:t>
      </w:r>
      <w:r w:rsidRPr="003217B3">
        <w:rPr>
          <w:b/>
          <w:i/>
        </w:rPr>
        <w:fldChar w:fldCharType="end"/>
      </w:r>
      <w:r w:rsidRPr="003217B3">
        <w:rPr>
          <w:b/>
          <w:i/>
        </w:rPr>
        <w:t xml:space="preserve">: </w:t>
      </w:r>
      <w:r>
        <w:rPr>
          <w:b/>
          <w:i/>
        </w:rPr>
        <w:t xml:space="preserve">Value of </w:t>
      </w:r>
      <m:oMath>
        <m:sSub>
          <m:sSubPr>
            <m:ctrlPr>
              <w:rPr>
                <w:rFonts w:ascii="Cambria Math" w:eastAsiaTheme="minorEastAsia" w:hAnsi="Cambria Math"/>
                <w:szCs w:val="24"/>
              </w:rPr>
            </m:ctrlPr>
          </m:sSubPr>
          <m:e>
            <m:r>
              <m:rPr>
                <m:sty m:val="bi"/>
              </m:rPr>
              <w:rPr>
                <w:rFonts w:ascii="Cambria Math" w:eastAsiaTheme="minorEastAsia" w:hAnsi="Cambria Math"/>
                <w:szCs w:val="24"/>
              </w:rPr>
              <m:t>P</m:t>
            </m:r>
          </m:e>
          <m:sub>
            <m:r>
              <m:rPr>
                <m:sty m:val="bi"/>
              </m:rPr>
              <w:rPr>
                <w:rFonts w:ascii="Cambria Math" w:eastAsiaTheme="minorEastAsia" w:hAnsi="Cambria Math"/>
                <w:szCs w:val="24"/>
              </w:rPr>
              <m:t>static</m:t>
            </m:r>
          </m:sub>
        </m:sSub>
      </m:oMath>
      <w:r>
        <w:rPr>
          <w:b/>
          <w:i/>
        </w:rPr>
        <w:t xml:space="preserve"> </w:t>
      </w:r>
      <w:r w:rsidR="00F01A0E">
        <w:rPr>
          <w:b/>
          <w:i/>
        </w:rPr>
        <w:t xml:space="preserve">in </w:t>
      </w:r>
      <w:r w:rsidR="00F01A0E" w:rsidRPr="003217B3">
        <w:rPr>
          <w:b/>
          <w:i/>
        </w:rPr>
        <w:t>the Revised Alt 1-update</w:t>
      </w:r>
      <w:r w:rsidR="00F01A0E">
        <w:rPr>
          <w:b/>
          <w:i/>
        </w:rPr>
        <w:t xml:space="preserve"> </w:t>
      </w:r>
      <w:r w:rsidR="00D51A28">
        <w:rPr>
          <w:b/>
          <w:i/>
        </w:rPr>
        <w:t>is the same as</w:t>
      </w:r>
      <w:r w:rsidR="00F26BF0">
        <w:rPr>
          <w:b/>
          <w:i/>
        </w:rPr>
        <w:t xml:space="preserve"> power</w:t>
      </w:r>
      <w:r w:rsidR="00D51A28">
        <w:rPr>
          <w:b/>
          <w:i/>
        </w:rPr>
        <w:t xml:space="preserve"> value of Micro sleep power state</w:t>
      </w:r>
      <w:r w:rsidRPr="003217B3">
        <w:rPr>
          <w:b/>
          <w:i/>
        </w:rPr>
        <w:t>.</w:t>
      </w:r>
      <w:bookmarkEnd w:id="18"/>
    </w:p>
    <w:p w14:paraId="75833DF9" w14:textId="510FA1D1" w:rsidR="00A807A4" w:rsidRDefault="00A807A4" w:rsidP="005907FE">
      <w:pPr>
        <w:jc w:val="both"/>
        <w:rPr>
          <w:rFonts w:eastAsiaTheme="minorEastAsia"/>
        </w:rPr>
      </w:pPr>
      <w:r>
        <w:rPr>
          <w:rFonts w:eastAsiaTheme="minorEastAsia"/>
        </w:rPr>
        <w:t xml:space="preserve">For the </w:t>
      </w:r>
      <w:r w:rsidR="005907FE">
        <w:rPr>
          <w:rFonts w:eastAsiaTheme="minorEastAsia"/>
        </w:rPr>
        <w:t xml:space="preserve">value </w:t>
      </w:r>
      <w:r w:rsidR="005907FE" w:rsidRPr="003217B3">
        <w:rPr>
          <w:rFonts w:eastAsiaTheme="minorEastAsia"/>
        </w:rPr>
        <w:t xml:space="preserve">of </w:t>
      </w:r>
      <m:oMath>
        <m:sSub>
          <m:sSubPr>
            <m:ctrlPr>
              <w:rPr>
                <w:rFonts w:ascii="Cambria Math" w:eastAsiaTheme="minorEastAsia" w:hAnsi="Cambria Math"/>
              </w:rPr>
            </m:ctrlPr>
          </m:sSubPr>
          <m:e>
            <m:acc>
              <m:accPr>
                <m:chr m:val="̃"/>
                <m:ctrlPr>
                  <w:rPr>
                    <w:rFonts w:ascii="Cambria Math" w:eastAsiaTheme="minorEastAsia" w:hAnsi="Cambria Math"/>
                  </w:rPr>
                </m:ctrlPr>
              </m:accPr>
              <m:e>
                <m:r>
                  <m:rPr>
                    <m:sty m:val="bi"/>
                  </m:rPr>
                  <w:rPr>
                    <w:rFonts w:ascii="Cambria Math" w:eastAsiaTheme="minorEastAsia" w:hAnsi="Cambria Math"/>
                  </w:rPr>
                  <m:t>P</m:t>
                </m:r>
              </m:e>
            </m:acc>
          </m:e>
          <m:sub>
            <m:r>
              <m:rPr>
                <m:sty m:val="bi"/>
              </m:rPr>
              <w:rPr>
                <w:rFonts w:ascii="Cambria Math" w:eastAsiaTheme="minorEastAsia" w:hAnsi="Cambria Math"/>
              </w:rPr>
              <m:t>dyn</m:t>
            </m:r>
            <m:r>
              <m:rPr>
                <m:sty m:val="p"/>
              </m:rPr>
              <w:rPr>
                <w:rFonts w:ascii="Cambria Math" w:eastAsiaTheme="minorEastAsia" w:hAnsi="Cambria Math"/>
              </w:rPr>
              <m:t>,</m:t>
            </m:r>
            <m:r>
              <m:rPr>
                <m:sty m:val="bi"/>
              </m:rPr>
              <w:rPr>
                <w:rFonts w:ascii="Cambria Math" w:eastAsiaTheme="minorEastAsia" w:hAnsi="Cambria Math"/>
              </w:rPr>
              <m:t>ante</m:t>
            </m:r>
          </m:sub>
        </m:sSub>
        <m:r>
          <m:rPr>
            <m:sty m:val="p"/>
          </m:rPr>
          <w:rPr>
            <w:rFonts w:ascii="Cambria Math" w:eastAsiaTheme="minorEastAsia" w:hAnsi="Cambria Math"/>
          </w:rPr>
          <m:t xml:space="preserve"> </m:t>
        </m:r>
      </m:oMath>
      <w:r w:rsidR="005907FE" w:rsidRPr="003217B3">
        <w:rPr>
          <w:rFonts w:eastAsiaTheme="minorEastAsia"/>
        </w:rPr>
        <w:t xml:space="preserve">and </w:t>
      </w:r>
      <m:oMath>
        <m:sSub>
          <m:sSubPr>
            <m:ctrlPr>
              <w:rPr>
                <w:rFonts w:ascii="Cambria Math" w:eastAsiaTheme="minorEastAsia" w:hAnsi="Cambria Math"/>
              </w:rPr>
            </m:ctrlPr>
          </m:sSubPr>
          <m:e>
            <m:acc>
              <m:accPr>
                <m:chr m:val="̃"/>
                <m:ctrlPr>
                  <w:rPr>
                    <w:rFonts w:ascii="Cambria Math" w:eastAsiaTheme="minorEastAsia" w:hAnsi="Cambria Math"/>
                  </w:rPr>
                </m:ctrlPr>
              </m:accPr>
              <m:e>
                <m:r>
                  <m:rPr>
                    <m:sty m:val="bi"/>
                  </m:rPr>
                  <w:rPr>
                    <w:rFonts w:ascii="Cambria Math" w:eastAsiaTheme="minorEastAsia" w:hAnsi="Cambria Math"/>
                  </w:rPr>
                  <m:t>P</m:t>
                </m:r>
              </m:e>
            </m:acc>
          </m:e>
          <m:sub>
            <m:r>
              <m:rPr>
                <m:sty m:val="bi"/>
              </m:rPr>
              <w:rPr>
                <w:rFonts w:ascii="Cambria Math" w:eastAsiaTheme="minorEastAsia" w:hAnsi="Cambria Math"/>
              </w:rPr>
              <m:t>dyn</m:t>
            </m:r>
            <m:r>
              <m:rPr>
                <m:sty m:val="p"/>
              </m:rPr>
              <w:rPr>
                <w:rFonts w:ascii="Cambria Math" w:eastAsiaTheme="minorEastAsia" w:hAnsi="Cambria Math"/>
              </w:rPr>
              <m:t>,</m:t>
            </m:r>
            <m:r>
              <m:rPr>
                <m:sty m:val="bi"/>
              </m:rPr>
              <w:rPr>
                <w:rFonts w:ascii="Cambria Math" w:eastAsiaTheme="minorEastAsia" w:hAnsi="Cambria Math"/>
              </w:rPr>
              <m:t>joint</m:t>
            </m:r>
          </m:sub>
        </m:sSub>
        <m:r>
          <w:rPr>
            <w:rFonts w:ascii="Cambria Math" w:eastAsiaTheme="minorEastAsia" w:hAnsi="Cambria Math"/>
          </w:rPr>
          <m:t xml:space="preserve"> </m:t>
        </m:r>
      </m:oMath>
      <w:r w:rsidR="005907FE">
        <w:rPr>
          <w:rFonts w:eastAsiaTheme="minorEastAsia"/>
        </w:rPr>
        <w:t xml:space="preserve">in </w:t>
      </w:r>
      <w:r w:rsidRPr="003217B3">
        <w:rPr>
          <w:rFonts w:eastAsiaTheme="minorEastAsia"/>
        </w:rPr>
        <w:t>Revised Alt 1-update</w:t>
      </w:r>
      <w:r>
        <w:rPr>
          <w:rFonts w:eastAsiaTheme="minorEastAsia"/>
        </w:rPr>
        <w:t xml:space="preserve">, </w:t>
      </w:r>
      <w:r w:rsidRPr="003217B3">
        <w:rPr>
          <w:rFonts w:eastAsiaTheme="minorEastAsia"/>
        </w:rPr>
        <w:t xml:space="preserve">it should be guaranteed </w:t>
      </w:r>
      <w:r w:rsidR="005907FE">
        <w:rPr>
          <w:rFonts w:eastAsiaTheme="minorEastAsia"/>
        </w:rPr>
        <w:t xml:space="preserve">to be aligned with the power state values, i.e. </w:t>
      </w:r>
      <w:r w:rsidRPr="003217B3">
        <w:rPr>
          <w:rFonts w:eastAsiaTheme="minorEastAsia"/>
        </w:rPr>
        <w:t xml:space="preserve">the total power consumption value is P4 when </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a</m:t>
            </m:r>
          </m:sub>
        </m:sSub>
      </m:oMath>
      <w:r w:rsidRPr="003217B3">
        <w:rPr>
          <w:rFonts w:eastAsiaTheme="minorEastAsia"/>
        </w:rPr>
        <w:t>=</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f</m:t>
            </m:r>
          </m:sub>
        </m:sSub>
      </m:oMath>
      <w:r w:rsidRPr="003217B3">
        <w:rPr>
          <w:rFonts w:eastAsiaTheme="minorEastAsia"/>
        </w:rPr>
        <w:t>=</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p</m:t>
            </m:r>
          </m:sub>
        </m:sSub>
      </m:oMath>
      <w:r w:rsidRPr="003217B3">
        <w:rPr>
          <w:rFonts w:eastAsiaTheme="minorEastAsia"/>
        </w:rPr>
        <w:t xml:space="preserve">=1. </w:t>
      </w:r>
    </w:p>
    <w:p w14:paraId="2357CD3E" w14:textId="2A8C880A" w:rsidR="00AC2BD0" w:rsidRPr="00AC2BD0" w:rsidRDefault="00D51A28" w:rsidP="00115F4A">
      <w:pPr>
        <w:pStyle w:val="a7"/>
        <w:jc w:val="both"/>
        <w:rPr>
          <w:b/>
          <w:i/>
        </w:rPr>
      </w:pPr>
      <w:bookmarkStart w:id="19" w:name="_Ref115443975"/>
      <w:r w:rsidRPr="003217B3">
        <w:rPr>
          <w:b/>
          <w:i/>
        </w:rPr>
        <w:t xml:space="preserve">Proposal </w:t>
      </w:r>
      <w:r w:rsidRPr="003217B3">
        <w:rPr>
          <w:b/>
          <w:i/>
        </w:rPr>
        <w:fldChar w:fldCharType="begin"/>
      </w:r>
      <w:r w:rsidRPr="003217B3">
        <w:rPr>
          <w:b/>
          <w:i/>
        </w:rPr>
        <w:instrText xml:space="preserve"> SEQ Proposal \* ARABIC </w:instrText>
      </w:r>
      <w:r w:rsidRPr="003217B3">
        <w:rPr>
          <w:b/>
          <w:i/>
        </w:rPr>
        <w:fldChar w:fldCharType="separate"/>
      </w:r>
      <w:r w:rsidR="00D57BCF">
        <w:rPr>
          <w:b/>
          <w:i/>
          <w:noProof/>
        </w:rPr>
        <w:t>7</w:t>
      </w:r>
      <w:r w:rsidRPr="003217B3">
        <w:rPr>
          <w:b/>
          <w:i/>
        </w:rPr>
        <w:fldChar w:fldCharType="end"/>
      </w:r>
      <w:r w:rsidRPr="003217B3">
        <w:rPr>
          <w:b/>
          <w:i/>
        </w:rPr>
        <w:t xml:space="preserve">: </w:t>
      </w:r>
      <w:r>
        <w:rPr>
          <w:b/>
          <w:i/>
        </w:rPr>
        <w:t xml:space="preserve">Value of </w:t>
      </w:r>
      <w:r w:rsidR="00052074" w:rsidRPr="003217B3">
        <w:rPr>
          <w:rFonts w:eastAsiaTheme="minorEastAsia"/>
        </w:rPr>
        <w:t xml:space="preserve"> </w:t>
      </w:r>
      <m:oMath>
        <m:sSub>
          <m:sSubPr>
            <m:ctrlPr>
              <w:rPr>
                <w:rFonts w:ascii="Cambria Math" w:eastAsiaTheme="minorEastAsia" w:hAnsi="Cambria Math"/>
              </w:rPr>
            </m:ctrlPr>
          </m:sSubPr>
          <m:e>
            <m:acc>
              <m:accPr>
                <m:chr m:val="̃"/>
                <m:ctrlPr>
                  <w:rPr>
                    <w:rFonts w:ascii="Cambria Math" w:eastAsiaTheme="minorEastAsia" w:hAnsi="Cambria Math"/>
                  </w:rPr>
                </m:ctrlPr>
              </m:accPr>
              <m:e>
                <m:r>
                  <m:rPr>
                    <m:sty m:val="bi"/>
                  </m:rPr>
                  <w:rPr>
                    <w:rFonts w:ascii="Cambria Math" w:eastAsiaTheme="minorEastAsia" w:hAnsi="Cambria Math"/>
                  </w:rPr>
                  <m:t>P</m:t>
                </m:r>
              </m:e>
            </m:acc>
          </m:e>
          <m:sub>
            <m:r>
              <m:rPr>
                <m:sty m:val="bi"/>
              </m:rPr>
              <w:rPr>
                <w:rFonts w:ascii="Cambria Math" w:eastAsiaTheme="minorEastAsia" w:hAnsi="Cambria Math"/>
              </w:rPr>
              <m:t>dyn</m:t>
            </m:r>
            <m:r>
              <m:rPr>
                <m:sty m:val="p"/>
              </m:rPr>
              <w:rPr>
                <w:rFonts w:ascii="Cambria Math" w:eastAsiaTheme="minorEastAsia" w:hAnsi="Cambria Math"/>
              </w:rPr>
              <m:t>,</m:t>
            </m:r>
            <m:r>
              <m:rPr>
                <m:sty m:val="bi"/>
              </m:rPr>
              <w:rPr>
                <w:rFonts w:ascii="Cambria Math" w:eastAsiaTheme="minorEastAsia" w:hAnsi="Cambria Math"/>
              </w:rPr>
              <m:t>ante</m:t>
            </m:r>
          </m:sub>
        </m:sSub>
        <m:r>
          <m:rPr>
            <m:sty m:val="p"/>
          </m:rPr>
          <w:rPr>
            <w:rFonts w:ascii="Cambria Math" w:eastAsiaTheme="minorEastAsia" w:hAnsi="Cambria Math"/>
          </w:rPr>
          <m:t xml:space="preserve"> </m:t>
        </m:r>
      </m:oMath>
      <w:r w:rsidR="00052074" w:rsidRPr="003217B3">
        <w:rPr>
          <w:rFonts w:eastAsiaTheme="minorEastAsia"/>
        </w:rPr>
        <w:t xml:space="preserve">and </w:t>
      </w:r>
      <m:oMath>
        <m:sSub>
          <m:sSubPr>
            <m:ctrlPr>
              <w:rPr>
                <w:rFonts w:ascii="Cambria Math" w:eastAsiaTheme="minorEastAsia" w:hAnsi="Cambria Math"/>
              </w:rPr>
            </m:ctrlPr>
          </m:sSubPr>
          <m:e>
            <m:acc>
              <m:accPr>
                <m:chr m:val="̃"/>
                <m:ctrlPr>
                  <w:rPr>
                    <w:rFonts w:ascii="Cambria Math" w:eastAsiaTheme="minorEastAsia" w:hAnsi="Cambria Math"/>
                  </w:rPr>
                </m:ctrlPr>
              </m:accPr>
              <m:e>
                <m:r>
                  <m:rPr>
                    <m:sty m:val="bi"/>
                  </m:rPr>
                  <w:rPr>
                    <w:rFonts w:ascii="Cambria Math" w:eastAsiaTheme="minorEastAsia" w:hAnsi="Cambria Math"/>
                  </w:rPr>
                  <m:t>P</m:t>
                </m:r>
              </m:e>
            </m:acc>
          </m:e>
          <m:sub>
            <m:r>
              <m:rPr>
                <m:sty m:val="bi"/>
              </m:rPr>
              <w:rPr>
                <w:rFonts w:ascii="Cambria Math" w:eastAsiaTheme="minorEastAsia" w:hAnsi="Cambria Math"/>
              </w:rPr>
              <m:t>dyn</m:t>
            </m:r>
            <m:r>
              <m:rPr>
                <m:sty m:val="p"/>
              </m:rPr>
              <w:rPr>
                <w:rFonts w:ascii="Cambria Math" w:eastAsiaTheme="minorEastAsia" w:hAnsi="Cambria Math"/>
              </w:rPr>
              <m:t>,</m:t>
            </m:r>
            <m:r>
              <m:rPr>
                <m:sty m:val="bi"/>
              </m:rPr>
              <w:rPr>
                <w:rFonts w:ascii="Cambria Math" w:eastAsiaTheme="minorEastAsia" w:hAnsi="Cambria Math"/>
              </w:rPr>
              <m:t>joint</m:t>
            </m:r>
          </m:sub>
        </m:sSub>
      </m:oMath>
      <w:r w:rsidR="00052074">
        <w:rPr>
          <w:b/>
          <w:i/>
        </w:rPr>
        <w:t xml:space="preserve"> </w:t>
      </w:r>
      <w:r w:rsidR="00F01A0E">
        <w:rPr>
          <w:b/>
          <w:i/>
        </w:rPr>
        <w:t xml:space="preserve">in </w:t>
      </w:r>
      <w:r w:rsidR="00F01A0E" w:rsidRPr="003217B3">
        <w:rPr>
          <w:b/>
          <w:i/>
        </w:rPr>
        <w:t>the Revised Alt 1-update</w:t>
      </w:r>
      <w:r w:rsidR="00F01A0E">
        <w:rPr>
          <w:b/>
          <w:i/>
        </w:rPr>
        <w:t xml:space="preserve"> </w:t>
      </w:r>
      <w:r w:rsidR="00052074">
        <w:rPr>
          <w:b/>
          <w:i/>
        </w:rPr>
        <w:t>shou</w:t>
      </w:r>
      <w:r w:rsidR="007943A7">
        <w:rPr>
          <w:b/>
          <w:i/>
        </w:rPr>
        <w:t>l</w:t>
      </w:r>
      <w:r w:rsidR="00052074">
        <w:rPr>
          <w:b/>
          <w:i/>
        </w:rPr>
        <w:t xml:space="preserve">d meet the condition that </w:t>
      </w:r>
      <w:r w:rsidR="007943A7">
        <w:rPr>
          <w:b/>
          <w:i/>
        </w:rPr>
        <w:t xml:space="preserve">the </w:t>
      </w:r>
      <w:r w:rsidR="00052074">
        <w:rPr>
          <w:b/>
          <w:i/>
        </w:rPr>
        <w:t xml:space="preserve">sum of </w:t>
      </w:r>
      <m:oMath>
        <m:sSub>
          <m:sSubPr>
            <m:ctrlPr>
              <w:rPr>
                <w:rFonts w:ascii="Cambria Math" w:eastAsiaTheme="minorEastAsia" w:hAnsi="Cambria Math"/>
                <w:szCs w:val="24"/>
              </w:rPr>
            </m:ctrlPr>
          </m:sSubPr>
          <m:e>
            <m:r>
              <m:rPr>
                <m:sty m:val="bi"/>
              </m:rPr>
              <w:rPr>
                <w:rFonts w:ascii="Cambria Math" w:eastAsiaTheme="minorEastAsia" w:hAnsi="Cambria Math"/>
                <w:szCs w:val="24"/>
              </w:rPr>
              <m:t>P</m:t>
            </m:r>
          </m:e>
          <m:sub>
            <m:r>
              <m:rPr>
                <m:sty m:val="bi"/>
              </m:rPr>
              <w:rPr>
                <w:rFonts w:ascii="Cambria Math" w:eastAsiaTheme="minorEastAsia" w:hAnsi="Cambria Math"/>
                <w:szCs w:val="24"/>
              </w:rPr>
              <m:t>static</m:t>
            </m:r>
          </m:sub>
        </m:sSub>
        <m:r>
          <w:rPr>
            <w:rFonts w:ascii="Cambria Math" w:eastAsiaTheme="minorEastAsia" w:hAnsi="Cambria Math"/>
            <w:szCs w:val="24"/>
          </w:rPr>
          <m:t xml:space="preserve">, </m:t>
        </m:r>
        <m:sSub>
          <m:sSubPr>
            <m:ctrlPr>
              <w:rPr>
                <w:rFonts w:ascii="Cambria Math" w:eastAsiaTheme="minorEastAsia" w:hAnsi="Cambria Math"/>
              </w:rPr>
            </m:ctrlPr>
          </m:sSubPr>
          <m:e>
            <m:acc>
              <m:accPr>
                <m:chr m:val="̃"/>
                <m:ctrlPr>
                  <w:rPr>
                    <w:rFonts w:ascii="Cambria Math" w:eastAsiaTheme="minorEastAsia" w:hAnsi="Cambria Math"/>
                  </w:rPr>
                </m:ctrlPr>
              </m:accPr>
              <m:e>
                <m:r>
                  <m:rPr>
                    <m:sty m:val="bi"/>
                  </m:rPr>
                  <w:rPr>
                    <w:rFonts w:ascii="Cambria Math" w:eastAsiaTheme="minorEastAsia" w:hAnsi="Cambria Math"/>
                  </w:rPr>
                  <m:t>P</m:t>
                </m:r>
              </m:e>
            </m:acc>
          </m:e>
          <m:sub>
            <m:r>
              <m:rPr>
                <m:sty m:val="bi"/>
              </m:rPr>
              <w:rPr>
                <w:rFonts w:ascii="Cambria Math" w:eastAsiaTheme="minorEastAsia" w:hAnsi="Cambria Math"/>
              </w:rPr>
              <m:t>dyn</m:t>
            </m:r>
            <m:r>
              <m:rPr>
                <m:sty m:val="p"/>
              </m:rPr>
              <w:rPr>
                <w:rFonts w:ascii="Cambria Math" w:eastAsiaTheme="minorEastAsia" w:hAnsi="Cambria Math"/>
              </w:rPr>
              <m:t>,</m:t>
            </m:r>
            <m:r>
              <m:rPr>
                <m:sty m:val="bi"/>
              </m:rPr>
              <w:rPr>
                <w:rFonts w:ascii="Cambria Math" w:eastAsiaTheme="minorEastAsia" w:hAnsi="Cambria Math"/>
              </w:rPr>
              <m:t>ante</m:t>
            </m:r>
          </m:sub>
        </m:sSub>
        <m:r>
          <m:rPr>
            <m:sty m:val="p"/>
          </m:rPr>
          <w:rPr>
            <w:rFonts w:ascii="Cambria Math" w:eastAsiaTheme="minorEastAsia" w:hAnsi="Cambria Math"/>
          </w:rPr>
          <m:t xml:space="preserve"> </m:t>
        </m:r>
      </m:oMath>
      <w:r w:rsidR="00052074" w:rsidRPr="00115F4A">
        <w:rPr>
          <w:b/>
          <w:i/>
        </w:rPr>
        <w:t>and</w:t>
      </w:r>
      <w:r w:rsidR="00052074" w:rsidRPr="003217B3">
        <w:rPr>
          <w:rFonts w:eastAsiaTheme="minorEastAsia"/>
        </w:rPr>
        <w:t xml:space="preserve"> </w:t>
      </w:r>
      <m:oMath>
        <m:sSub>
          <m:sSubPr>
            <m:ctrlPr>
              <w:rPr>
                <w:rFonts w:ascii="Cambria Math" w:eastAsiaTheme="minorEastAsia" w:hAnsi="Cambria Math"/>
              </w:rPr>
            </m:ctrlPr>
          </m:sSubPr>
          <m:e>
            <m:acc>
              <m:accPr>
                <m:chr m:val="̃"/>
                <m:ctrlPr>
                  <w:rPr>
                    <w:rFonts w:ascii="Cambria Math" w:eastAsiaTheme="minorEastAsia" w:hAnsi="Cambria Math"/>
                  </w:rPr>
                </m:ctrlPr>
              </m:accPr>
              <m:e>
                <m:r>
                  <m:rPr>
                    <m:sty m:val="bi"/>
                  </m:rPr>
                  <w:rPr>
                    <w:rFonts w:ascii="Cambria Math" w:eastAsiaTheme="minorEastAsia" w:hAnsi="Cambria Math"/>
                  </w:rPr>
                  <m:t>P</m:t>
                </m:r>
              </m:e>
            </m:acc>
          </m:e>
          <m:sub>
            <m:r>
              <m:rPr>
                <m:sty m:val="bi"/>
              </m:rPr>
              <w:rPr>
                <w:rFonts w:ascii="Cambria Math" w:eastAsiaTheme="minorEastAsia" w:hAnsi="Cambria Math"/>
              </w:rPr>
              <m:t>dyn</m:t>
            </m:r>
            <m:r>
              <m:rPr>
                <m:sty m:val="p"/>
              </m:rPr>
              <w:rPr>
                <w:rFonts w:ascii="Cambria Math" w:eastAsiaTheme="minorEastAsia" w:hAnsi="Cambria Math"/>
              </w:rPr>
              <m:t>,</m:t>
            </m:r>
            <m:r>
              <m:rPr>
                <m:sty m:val="bi"/>
              </m:rPr>
              <w:rPr>
                <w:rFonts w:ascii="Cambria Math" w:eastAsiaTheme="minorEastAsia" w:hAnsi="Cambria Math"/>
              </w:rPr>
              <m:t>joint</m:t>
            </m:r>
          </m:sub>
        </m:sSub>
      </m:oMath>
      <w:r w:rsidR="00052074">
        <w:rPr>
          <w:rFonts w:eastAsiaTheme="minorEastAsia" w:hint="eastAsia"/>
          <w:lang w:eastAsia="zh-CN"/>
        </w:rPr>
        <w:t xml:space="preserve"> </w:t>
      </w:r>
      <w:r w:rsidR="00052074" w:rsidRPr="00115F4A">
        <w:rPr>
          <w:b/>
          <w:i/>
        </w:rPr>
        <w:t xml:space="preserve">is the same as </w:t>
      </w:r>
      <w:r w:rsidR="00F26BF0">
        <w:rPr>
          <w:b/>
          <w:i/>
        </w:rPr>
        <w:t xml:space="preserve">power </w:t>
      </w:r>
      <w:r w:rsidR="00052074" w:rsidRPr="00115F4A">
        <w:rPr>
          <w:b/>
          <w:i/>
        </w:rPr>
        <w:t>value of Active DL power state</w:t>
      </w:r>
      <w:r w:rsidRPr="003217B3">
        <w:rPr>
          <w:b/>
          <w:i/>
        </w:rPr>
        <w:t>.</w:t>
      </w:r>
      <w:bookmarkEnd w:id="19"/>
    </w:p>
    <w:p w14:paraId="33582E62" w14:textId="37C9DED6" w:rsidR="00AC2BD0" w:rsidRPr="00115F4A" w:rsidRDefault="00AC2BD0" w:rsidP="003217B3">
      <w:pPr>
        <w:spacing w:before="120" w:after="120" w:line="276" w:lineRule="auto"/>
        <w:jc w:val="both"/>
        <w:rPr>
          <w:rFonts w:eastAsiaTheme="minorEastAsia"/>
          <w:b/>
          <w:bCs/>
          <w:i/>
          <w:iCs/>
          <w:u w:val="single"/>
          <w:lang w:eastAsia="zh-CN"/>
        </w:rPr>
      </w:pPr>
      <w:r w:rsidRPr="00111EE6">
        <w:rPr>
          <w:rFonts w:eastAsiaTheme="minorEastAsia" w:hint="eastAsia"/>
          <w:b/>
          <w:bCs/>
          <w:i/>
          <w:iCs/>
          <w:u w:val="single"/>
          <w:lang w:eastAsia="zh-CN"/>
        </w:rPr>
        <w:t>S</w:t>
      </w:r>
      <w:r w:rsidRPr="00111EE6">
        <w:rPr>
          <w:rFonts w:eastAsiaTheme="minorEastAsia"/>
          <w:b/>
          <w:bCs/>
          <w:i/>
          <w:iCs/>
          <w:u w:val="single"/>
          <w:lang w:eastAsia="zh-CN"/>
        </w:rPr>
        <w:t xml:space="preserve">caling of </w:t>
      </w:r>
      <w:r>
        <w:rPr>
          <w:rFonts w:eastAsiaTheme="minorEastAsia"/>
          <w:b/>
          <w:bCs/>
          <w:i/>
          <w:iCs/>
          <w:u w:val="single"/>
          <w:lang w:eastAsia="zh-CN"/>
        </w:rPr>
        <w:t>U</w:t>
      </w:r>
      <w:r w:rsidRPr="00111EE6">
        <w:rPr>
          <w:rFonts w:eastAsiaTheme="minorEastAsia"/>
          <w:b/>
          <w:bCs/>
          <w:i/>
          <w:iCs/>
          <w:u w:val="single"/>
          <w:lang w:eastAsia="zh-CN"/>
        </w:rPr>
        <w:t xml:space="preserve">L </w:t>
      </w:r>
      <w:r>
        <w:rPr>
          <w:rFonts w:eastAsiaTheme="minorEastAsia"/>
          <w:b/>
          <w:bCs/>
          <w:i/>
          <w:iCs/>
          <w:u w:val="single"/>
          <w:lang w:eastAsia="zh-CN"/>
        </w:rPr>
        <w:t>reception</w:t>
      </w:r>
    </w:p>
    <w:p w14:paraId="5A89A299" w14:textId="14360071" w:rsidR="003217B3" w:rsidRPr="003217B3" w:rsidRDefault="003217B3" w:rsidP="003217B3">
      <w:pPr>
        <w:spacing w:before="120" w:after="120" w:line="276" w:lineRule="auto"/>
        <w:jc w:val="both"/>
        <w:rPr>
          <w:rFonts w:eastAsiaTheme="minorEastAsia"/>
        </w:rPr>
      </w:pPr>
      <w:r w:rsidRPr="003217B3">
        <w:rPr>
          <w:rFonts w:eastAsiaTheme="minorEastAsia"/>
        </w:rPr>
        <w:t xml:space="preserve">For </w:t>
      </w:r>
      <w:r w:rsidR="00052074">
        <w:rPr>
          <w:rFonts w:eastAsiaTheme="minorEastAsia"/>
          <w:lang w:eastAsia="zh-CN"/>
        </w:rPr>
        <w:t xml:space="preserve">scaling of </w:t>
      </w:r>
      <w:r w:rsidR="00580764">
        <w:rPr>
          <w:rFonts w:eastAsiaTheme="minorEastAsia"/>
          <w:lang w:eastAsia="zh-CN"/>
        </w:rPr>
        <w:t>UL reception</w:t>
      </w:r>
      <w:r w:rsidRPr="003217B3">
        <w:rPr>
          <w:rFonts w:eastAsiaTheme="minorEastAsia"/>
        </w:rPr>
        <w:t xml:space="preserve">, the following </w:t>
      </w:r>
      <w:r w:rsidR="00052074">
        <w:rPr>
          <w:rFonts w:eastAsiaTheme="minorEastAsia"/>
        </w:rPr>
        <w:t>equation is proposed for FFS:</w:t>
      </w:r>
    </w:p>
    <w:p w14:paraId="6FD8F93F" w14:textId="2802DA63" w:rsidR="003217B3" w:rsidRPr="003217B3" w:rsidRDefault="003217B3" w:rsidP="00946FD2">
      <w:pPr>
        <w:rPr>
          <w:rFonts w:eastAsiaTheme="minorEastAsia"/>
          <w:lang w:val="en-GB" w:eastAsia="zh-CN"/>
        </w:rPr>
      </w:pPr>
      <w:r>
        <w:rPr>
          <w:rFonts w:eastAsia="宋体"/>
          <w:noProof/>
        </w:rPr>
        <mc:AlternateContent>
          <mc:Choice Requires="wps">
            <w:drawing>
              <wp:inline distT="0" distB="0" distL="0" distR="0" wp14:anchorId="1080DDB0" wp14:editId="6BA569E9">
                <wp:extent cx="5759450" cy="673100"/>
                <wp:effectExtent l="0" t="0" r="12700" b="1270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673100"/>
                        </a:xfrm>
                        <a:prstGeom prst="rect">
                          <a:avLst/>
                        </a:prstGeom>
                        <a:solidFill>
                          <a:srgbClr val="FFFFFF"/>
                        </a:solidFill>
                        <a:ln w="9525">
                          <a:solidFill>
                            <a:srgbClr val="000000"/>
                          </a:solidFill>
                          <a:miter lim="800000"/>
                          <a:headEnd/>
                          <a:tailEnd/>
                        </a:ln>
                      </wps:spPr>
                      <wps:txbx>
                        <w:txbxContent>
                          <w:p w14:paraId="7E8C4850" w14:textId="77777777" w:rsidR="003A592D" w:rsidRPr="003217B3" w:rsidRDefault="003A592D" w:rsidP="003217B3">
                            <w:pPr>
                              <w:pStyle w:val="af7"/>
                              <w:widowControl/>
                              <w:numPr>
                                <w:ilvl w:val="0"/>
                                <w:numId w:val="39"/>
                              </w:numPr>
                              <w:overflowPunct w:val="0"/>
                              <w:autoSpaceDE w:val="0"/>
                              <w:autoSpaceDN w:val="0"/>
                              <w:adjustRightInd w:val="0"/>
                              <w:spacing w:line="259" w:lineRule="auto"/>
                              <w:ind w:firstLineChars="0"/>
                              <w:contextualSpacing/>
                              <w:jc w:val="left"/>
                              <w:textAlignment w:val="baseline"/>
                              <w:rPr>
                                <w:rFonts w:ascii="Times New Roman" w:hAnsi="Times New Roman"/>
                                <w:b/>
                                <w:sz w:val="20"/>
                                <w:szCs w:val="20"/>
                              </w:rPr>
                            </w:pPr>
                            <w:r w:rsidRPr="003217B3">
                              <w:rPr>
                                <w:rFonts w:ascii="Times New Roman" w:hAnsi="Times New Roman"/>
                                <w:b/>
                                <w:sz w:val="20"/>
                                <w:szCs w:val="20"/>
                              </w:rPr>
                              <w:t>FFS: the BS power consumption for active UL is provided by</w:t>
                            </w:r>
                          </w:p>
                          <w:bookmarkStart w:id="20" w:name="_Hlk115108504"/>
                          <w:p w14:paraId="66BF2A5C" w14:textId="77777777" w:rsidR="003A592D" w:rsidRPr="003217B3" w:rsidRDefault="00B42D27" w:rsidP="003217B3">
                            <w:pPr>
                              <w:pStyle w:val="af7"/>
                              <w:widowControl/>
                              <w:numPr>
                                <w:ilvl w:val="1"/>
                                <w:numId w:val="40"/>
                              </w:numPr>
                              <w:overflowPunct w:val="0"/>
                              <w:autoSpaceDE w:val="0"/>
                              <w:autoSpaceDN w:val="0"/>
                              <w:adjustRightInd w:val="0"/>
                              <w:spacing w:after="180" w:line="259" w:lineRule="auto"/>
                              <w:ind w:firstLineChars="0"/>
                              <w:contextualSpacing/>
                              <w:jc w:val="left"/>
                              <w:textAlignment w:val="baseline"/>
                              <w:rPr>
                                <w:rFonts w:ascii="Times New Roman" w:hAnsi="Times New Roman"/>
                                <w:b/>
                                <w:sz w:val="20"/>
                                <w:szCs w:val="20"/>
                              </w:rPr>
                            </w:pPr>
                            <m:oMath>
                              <m:sSubSup>
                                <m:sSubSupPr>
                                  <m:ctrlPr>
                                    <w:rPr>
                                      <w:rFonts w:ascii="Cambria Math" w:hAnsi="Cambria Math"/>
                                      <w:b/>
                                      <w:i/>
                                      <w:iCs/>
                                      <w:sz w:val="20"/>
                                      <w:szCs w:val="20"/>
                                    </w:rPr>
                                  </m:ctrlPr>
                                </m:sSubSupPr>
                                <m:e>
                                  <m:sSubSup>
                                    <m:sSubSupPr>
                                      <m:ctrlPr>
                                        <w:rPr>
                                          <w:rFonts w:ascii="Cambria Math" w:hAnsi="Cambria Math"/>
                                          <w:b/>
                                          <w:i/>
                                          <w:iCs/>
                                          <w:sz w:val="20"/>
                                          <w:szCs w:val="20"/>
                                        </w:rPr>
                                      </m:ctrlPr>
                                    </m:sSubSupPr>
                                    <m:e>
                                      <m:r>
                                        <m:rPr>
                                          <m:sty m:val="bi"/>
                                        </m:rPr>
                                        <w:rPr>
                                          <w:rFonts w:ascii="Cambria Math" w:hAnsi="Cambria Math"/>
                                          <w:sz w:val="20"/>
                                          <w:szCs w:val="20"/>
                                        </w:rPr>
                                        <m:t>P=P</m:t>
                                      </m:r>
                                    </m:e>
                                    <m:sub>
                                      <m:r>
                                        <m:rPr>
                                          <m:sty m:val="bi"/>
                                        </m:rPr>
                                        <w:rPr>
                                          <w:rFonts w:ascii="Cambria Math" w:hAnsi="Cambria Math"/>
                                          <w:sz w:val="20"/>
                                          <w:szCs w:val="20"/>
                                        </w:rPr>
                                        <m:t>static</m:t>
                                      </m:r>
                                    </m:sub>
                                    <m:sup>
                                      <m:r>
                                        <m:rPr>
                                          <m:sty m:val="bi"/>
                                        </m:rPr>
                                        <w:rPr>
                                          <w:rFonts w:ascii="Cambria Math" w:hAnsi="Cambria Math"/>
                                          <w:sz w:val="20"/>
                                          <w:szCs w:val="20"/>
                                        </w:rPr>
                                        <m:t>UL</m:t>
                                      </m:r>
                                    </m:sup>
                                  </m:sSubSup>
                                  <m:r>
                                    <m:rPr>
                                      <m:sty m:val="bi"/>
                                    </m:rPr>
                                    <w:rPr>
                                      <w:rFonts w:ascii="Cambria Math" w:hAnsi="Cambria Math"/>
                                      <w:sz w:val="20"/>
                                      <w:szCs w:val="20"/>
                                    </w:rPr>
                                    <m:t>+</m:t>
                                  </m:r>
                                  <m:sSub>
                                    <m:sSubPr>
                                      <m:ctrlPr>
                                        <w:rPr>
                                          <w:rFonts w:ascii="Cambria Math" w:hAnsi="Cambria Math"/>
                                          <w:b/>
                                          <w:i/>
                                          <w:i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a</m:t>
                                      </m:r>
                                    </m:sub>
                                  </m:sSub>
                                  <m:r>
                                    <m:rPr>
                                      <m:sty m:val="bi"/>
                                    </m:rPr>
                                    <w:rPr>
                                      <w:rFonts w:ascii="Cambria Math" w:hAnsi="Cambria Math"/>
                                      <w:sz w:val="20"/>
                                      <w:szCs w:val="20"/>
                                    </w:rPr>
                                    <m:t>*P</m:t>
                                  </m:r>
                                </m:e>
                                <m:sub>
                                  <m:r>
                                    <m:rPr>
                                      <m:sty m:val="bi"/>
                                    </m:rPr>
                                    <w:rPr>
                                      <w:rFonts w:ascii="Cambria Math" w:hAnsi="Cambria Math"/>
                                      <w:sz w:val="20"/>
                                      <w:szCs w:val="20"/>
                                    </w:rPr>
                                    <m:t>dynamic</m:t>
                                  </m:r>
                                </m:sub>
                                <m:sup>
                                  <m:r>
                                    <m:rPr>
                                      <m:sty m:val="bi"/>
                                    </m:rPr>
                                    <w:rPr>
                                      <w:rFonts w:ascii="Cambria Math" w:hAnsi="Cambria Math"/>
                                      <w:sz w:val="20"/>
                                      <w:szCs w:val="20"/>
                                    </w:rPr>
                                    <m:t>UL</m:t>
                                  </m:r>
                                </m:sup>
                              </m:sSubSup>
                            </m:oMath>
                          </w:p>
                          <w:bookmarkEnd w:id="20"/>
                          <w:p w14:paraId="4EC8EAA8" w14:textId="77777777" w:rsidR="003A592D" w:rsidRPr="003217B3" w:rsidRDefault="00B42D27" w:rsidP="003217B3">
                            <w:pPr>
                              <w:pStyle w:val="af7"/>
                              <w:widowControl/>
                              <w:numPr>
                                <w:ilvl w:val="2"/>
                                <w:numId w:val="40"/>
                              </w:numPr>
                              <w:overflowPunct w:val="0"/>
                              <w:autoSpaceDE w:val="0"/>
                              <w:autoSpaceDN w:val="0"/>
                              <w:adjustRightInd w:val="0"/>
                              <w:spacing w:after="180" w:line="259" w:lineRule="auto"/>
                              <w:ind w:firstLineChars="0"/>
                              <w:contextualSpacing/>
                              <w:jc w:val="left"/>
                              <w:textAlignment w:val="baseline"/>
                              <w:rPr>
                                <w:rFonts w:ascii="Times New Roman" w:hAnsi="Times New Roman"/>
                                <w:b/>
                                <w:sz w:val="20"/>
                                <w:szCs w:val="20"/>
                              </w:rPr>
                            </w:pPr>
                            <m:oMath>
                              <m:sSubSup>
                                <m:sSubSupPr>
                                  <m:ctrlPr>
                                    <w:rPr>
                                      <w:rFonts w:ascii="Cambria Math" w:hAnsi="Cambria Math"/>
                                      <w:b/>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static</m:t>
                                  </m:r>
                                </m:sub>
                                <m:sup>
                                  <m:r>
                                    <m:rPr>
                                      <m:sty m:val="bi"/>
                                    </m:rPr>
                                    <w:rPr>
                                      <w:rFonts w:ascii="Cambria Math" w:hAnsi="Cambria Math"/>
                                      <w:sz w:val="20"/>
                                      <w:szCs w:val="20"/>
                                    </w:rPr>
                                    <m:t>UL</m:t>
                                  </m:r>
                                </m:sup>
                              </m:sSubSup>
                              <m:r>
                                <m:rPr>
                                  <m:sty m:val="bi"/>
                                </m:rPr>
                                <w:rPr>
                                  <w:rFonts w:ascii="Cambria Math" w:hAnsi="Cambria Math"/>
                                  <w:sz w:val="20"/>
                                  <w:szCs w:val="20"/>
                                </w:rPr>
                                <m:t>=</m:t>
                              </m:r>
                              <m:sSub>
                                <m:sSubPr>
                                  <m:ctrlPr>
                                    <w:rPr>
                                      <w:rFonts w:ascii="Cambria Math" w:hAnsi="Cambria Math"/>
                                      <w:b/>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static</m:t>
                                  </m:r>
                                </m:sub>
                              </m:sSub>
                            </m:oMath>
                          </w:p>
                          <w:p w14:paraId="4288A91A" w14:textId="77777777" w:rsidR="003A592D" w:rsidRDefault="003A592D" w:rsidP="003217B3">
                            <w:pPr>
                              <w:rPr>
                                <w:bCs/>
                                <w:szCs w:val="20"/>
                                <w:lang w:eastAsia="zh-CN"/>
                              </w:rPr>
                            </w:pPr>
                          </w:p>
                          <w:p w14:paraId="0FCC3466" w14:textId="77777777" w:rsidR="003A592D" w:rsidRPr="000010BD" w:rsidRDefault="003A592D" w:rsidP="003217B3">
                            <w:pPr>
                              <w:widowControl w:val="0"/>
                            </w:pPr>
                          </w:p>
                        </w:txbxContent>
                      </wps:txbx>
                      <wps:bodyPr rot="0" vert="horz" wrap="square" lIns="91440" tIns="45720" rIns="91440" bIns="45720" anchor="t" anchorCtr="0" upright="1">
                        <a:noAutofit/>
                      </wps:bodyPr>
                    </wps:wsp>
                  </a:graphicData>
                </a:graphic>
              </wp:inline>
            </w:drawing>
          </mc:Choice>
          <mc:Fallback>
            <w:pict>
              <v:shape w14:anchorId="1080DDB0" id="_x0000_s1031" type="#_x0000_t202" style="width:453.5pt;height: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">
                <v:textbox>
                  <w:txbxContent>
                    <w:p w14:paraId="7E8C4850" w14:textId="77777777" w:rsidR="003A592D" w:rsidRPr="003217B3" w:rsidRDefault="003A592D" w:rsidP="003217B3">
                      <w:pPr>
                        <w:pStyle w:val="af7"/>
                        <w:widowControl/>
                        <w:numPr>
                          <w:ilvl w:val="0"/>
                          <w:numId w:val="39"/>
                        </w:numPr>
                        <w:overflowPunct w:val="0"/>
                        <w:autoSpaceDE w:val="0"/>
                        <w:autoSpaceDN w:val="0"/>
                        <w:adjustRightInd w:val="0"/>
                        <w:spacing w:line="259" w:lineRule="auto"/>
                        <w:ind w:firstLineChars="0"/>
                        <w:contextualSpacing/>
                        <w:jc w:val="left"/>
                        <w:textAlignment w:val="baseline"/>
                        <w:rPr>
                          <w:rFonts w:ascii="Times New Roman" w:hAnsi="Times New Roman"/>
                          <w:b/>
                          <w:sz w:val="20"/>
                          <w:szCs w:val="20"/>
                        </w:rPr>
                      </w:pPr>
                      <w:r w:rsidRPr="003217B3">
                        <w:rPr>
                          <w:rFonts w:ascii="Times New Roman" w:hAnsi="Times New Roman"/>
                          <w:b/>
                          <w:sz w:val="20"/>
                          <w:szCs w:val="20"/>
                        </w:rPr>
                        <w:t>FFS: the BS power consumption for active UL is provided by</w:t>
                      </w:r>
                    </w:p>
                    <w:bookmarkStart w:id="21" w:name="_Hlk115108504"/>
                    <w:p w14:paraId="66BF2A5C" w14:textId="77777777" w:rsidR="003A592D" w:rsidRPr="003217B3" w:rsidRDefault="00B42D27" w:rsidP="003217B3">
                      <w:pPr>
                        <w:pStyle w:val="af7"/>
                        <w:widowControl/>
                        <w:numPr>
                          <w:ilvl w:val="1"/>
                          <w:numId w:val="40"/>
                        </w:numPr>
                        <w:overflowPunct w:val="0"/>
                        <w:autoSpaceDE w:val="0"/>
                        <w:autoSpaceDN w:val="0"/>
                        <w:adjustRightInd w:val="0"/>
                        <w:spacing w:after="180" w:line="259" w:lineRule="auto"/>
                        <w:ind w:firstLineChars="0"/>
                        <w:contextualSpacing/>
                        <w:jc w:val="left"/>
                        <w:textAlignment w:val="baseline"/>
                        <w:rPr>
                          <w:rFonts w:ascii="Times New Roman" w:hAnsi="Times New Roman"/>
                          <w:b/>
                          <w:sz w:val="20"/>
                          <w:szCs w:val="20"/>
                        </w:rPr>
                      </w:pPr>
                      <m:oMath>
                        <m:sSubSup>
                          <m:sSubSupPr>
                            <m:ctrlPr>
                              <w:rPr>
                                <w:rFonts w:ascii="Cambria Math" w:hAnsi="Cambria Math"/>
                                <w:b/>
                                <w:i/>
                                <w:iCs/>
                                <w:sz w:val="20"/>
                                <w:szCs w:val="20"/>
                              </w:rPr>
                            </m:ctrlPr>
                          </m:sSubSupPr>
                          <m:e>
                            <m:sSubSup>
                              <m:sSubSupPr>
                                <m:ctrlPr>
                                  <w:rPr>
                                    <w:rFonts w:ascii="Cambria Math" w:hAnsi="Cambria Math"/>
                                    <w:b/>
                                    <w:i/>
                                    <w:iCs/>
                                    <w:sz w:val="20"/>
                                    <w:szCs w:val="20"/>
                                  </w:rPr>
                                </m:ctrlPr>
                              </m:sSubSupPr>
                              <m:e>
                                <m:r>
                                  <m:rPr>
                                    <m:sty m:val="bi"/>
                                  </m:rPr>
                                  <w:rPr>
                                    <w:rFonts w:ascii="Cambria Math" w:hAnsi="Cambria Math"/>
                                    <w:sz w:val="20"/>
                                    <w:szCs w:val="20"/>
                                  </w:rPr>
                                  <m:t>P=P</m:t>
                                </m:r>
                              </m:e>
                              <m:sub>
                                <m:r>
                                  <m:rPr>
                                    <m:sty m:val="bi"/>
                                  </m:rPr>
                                  <w:rPr>
                                    <w:rFonts w:ascii="Cambria Math" w:hAnsi="Cambria Math"/>
                                    <w:sz w:val="20"/>
                                    <w:szCs w:val="20"/>
                                  </w:rPr>
                                  <m:t>static</m:t>
                                </m:r>
                              </m:sub>
                              <m:sup>
                                <m:r>
                                  <m:rPr>
                                    <m:sty m:val="bi"/>
                                  </m:rPr>
                                  <w:rPr>
                                    <w:rFonts w:ascii="Cambria Math" w:hAnsi="Cambria Math"/>
                                    <w:sz w:val="20"/>
                                    <w:szCs w:val="20"/>
                                  </w:rPr>
                                  <m:t>UL</m:t>
                                </m:r>
                              </m:sup>
                            </m:sSubSup>
                            <m:r>
                              <m:rPr>
                                <m:sty m:val="bi"/>
                              </m:rPr>
                              <w:rPr>
                                <w:rFonts w:ascii="Cambria Math" w:hAnsi="Cambria Math"/>
                                <w:sz w:val="20"/>
                                <w:szCs w:val="20"/>
                              </w:rPr>
                              <m:t>+</m:t>
                            </m:r>
                            <m:sSub>
                              <m:sSubPr>
                                <m:ctrlPr>
                                  <w:rPr>
                                    <w:rFonts w:ascii="Cambria Math" w:hAnsi="Cambria Math"/>
                                    <w:b/>
                                    <w:i/>
                                    <w:i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a</m:t>
                                </m:r>
                              </m:sub>
                            </m:sSub>
                            <m:r>
                              <m:rPr>
                                <m:sty m:val="bi"/>
                              </m:rPr>
                              <w:rPr>
                                <w:rFonts w:ascii="Cambria Math" w:hAnsi="Cambria Math"/>
                                <w:sz w:val="20"/>
                                <w:szCs w:val="20"/>
                              </w:rPr>
                              <m:t>*P</m:t>
                            </m:r>
                          </m:e>
                          <m:sub>
                            <m:r>
                              <m:rPr>
                                <m:sty m:val="bi"/>
                              </m:rPr>
                              <w:rPr>
                                <w:rFonts w:ascii="Cambria Math" w:hAnsi="Cambria Math"/>
                                <w:sz w:val="20"/>
                                <w:szCs w:val="20"/>
                              </w:rPr>
                              <m:t>dynamic</m:t>
                            </m:r>
                          </m:sub>
                          <m:sup>
                            <m:r>
                              <m:rPr>
                                <m:sty m:val="bi"/>
                              </m:rPr>
                              <w:rPr>
                                <w:rFonts w:ascii="Cambria Math" w:hAnsi="Cambria Math"/>
                                <w:sz w:val="20"/>
                                <w:szCs w:val="20"/>
                              </w:rPr>
                              <m:t>UL</m:t>
                            </m:r>
                          </m:sup>
                        </m:sSubSup>
                      </m:oMath>
                    </w:p>
                    <w:bookmarkEnd w:id="21"/>
                    <w:p w14:paraId="4EC8EAA8" w14:textId="77777777" w:rsidR="003A592D" w:rsidRPr="003217B3" w:rsidRDefault="00B42D27" w:rsidP="003217B3">
                      <w:pPr>
                        <w:pStyle w:val="af7"/>
                        <w:widowControl/>
                        <w:numPr>
                          <w:ilvl w:val="2"/>
                          <w:numId w:val="40"/>
                        </w:numPr>
                        <w:overflowPunct w:val="0"/>
                        <w:autoSpaceDE w:val="0"/>
                        <w:autoSpaceDN w:val="0"/>
                        <w:adjustRightInd w:val="0"/>
                        <w:spacing w:after="180" w:line="259" w:lineRule="auto"/>
                        <w:ind w:firstLineChars="0"/>
                        <w:contextualSpacing/>
                        <w:jc w:val="left"/>
                        <w:textAlignment w:val="baseline"/>
                        <w:rPr>
                          <w:rFonts w:ascii="Times New Roman" w:hAnsi="Times New Roman"/>
                          <w:b/>
                          <w:sz w:val="20"/>
                          <w:szCs w:val="20"/>
                        </w:rPr>
                      </w:pPr>
                      <m:oMath>
                        <m:sSubSup>
                          <m:sSubSupPr>
                            <m:ctrlPr>
                              <w:rPr>
                                <w:rFonts w:ascii="Cambria Math" w:hAnsi="Cambria Math"/>
                                <w:b/>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static</m:t>
                            </m:r>
                          </m:sub>
                          <m:sup>
                            <m:r>
                              <m:rPr>
                                <m:sty m:val="bi"/>
                              </m:rPr>
                              <w:rPr>
                                <w:rFonts w:ascii="Cambria Math" w:hAnsi="Cambria Math"/>
                                <w:sz w:val="20"/>
                                <w:szCs w:val="20"/>
                              </w:rPr>
                              <m:t>UL</m:t>
                            </m:r>
                          </m:sup>
                        </m:sSubSup>
                        <m:r>
                          <m:rPr>
                            <m:sty m:val="bi"/>
                          </m:rPr>
                          <w:rPr>
                            <w:rFonts w:ascii="Cambria Math" w:hAnsi="Cambria Math"/>
                            <w:sz w:val="20"/>
                            <w:szCs w:val="20"/>
                          </w:rPr>
                          <m:t>=</m:t>
                        </m:r>
                        <m:sSub>
                          <m:sSubPr>
                            <m:ctrlPr>
                              <w:rPr>
                                <w:rFonts w:ascii="Cambria Math" w:hAnsi="Cambria Math"/>
                                <w:b/>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static</m:t>
                            </m:r>
                          </m:sub>
                        </m:sSub>
                      </m:oMath>
                    </w:p>
                    <w:p w14:paraId="4288A91A" w14:textId="77777777" w:rsidR="003A592D" w:rsidRDefault="003A592D" w:rsidP="003217B3">
                      <w:pPr>
                        <w:rPr>
                          <w:bCs/>
                          <w:szCs w:val="20"/>
                          <w:lang w:eastAsia="zh-CN"/>
                        </w:rPr>
                      </w:pPr>
                    </w:p>
                    <w:p w14:paraId="0FCC3466" w14:textId="77777777" w:rsidR="003A592D" w:rsidRPr="000010BD" w:rsidRDefault="003A592D" w:rsidP="003217B3">
                      <w:pPr>
                        <w:widowControl w:val="0"/>
                      </w:pPr>
                    </w:p>
                  </w:txbxContent>
                </v:textbox>
                <w10:anchorlock/>
              </v:shape>
            </w:pict>
          </mc:Fallback>
        </mc:AlternateContent>
      </w:r>
    </w:p>
    <w:p w14:paraId="772379AF" w14:textId="40AB7001" w:rsidR="00AC2BD0" w:rsidRDefault="00580764" w:rsidP="003217B3">
      <w:pPr>
        <w:spacing w:before="120" w:after="120" w:line="276" w:lineRule="auto"/>
        <w:jc w:val="both"/>
        <w:rPr>
          <w:rFonts w:eastAsiaTheme="minorEastAsia"/>
        </w:rPr>
      </w:pPr>
      <w:r>
        <w:rPr>
          <w:rFonts w:eastAsiaTheme="minorEastAsia"/>
        </w:rPr>
        <w:t xml:space="preserve">It is clearly observed that UL reception only involves spatial domain scaling factor, i.e. </w:t>
      </w:r>
      <m:oMath>
        <m:sSub>
          <m:sSubPr>
            <m:ctrlPr>
              <w:rPr>
                <w:rFonts w:ascii="Cambria Math" w:hAnsi="Cambria Math"/>
                <w:b/>
                <w:i/>
                <w:iCs/>
                <w:szCs w:val="20"/>
              </w:rPr>
            </m:ctrlPr>
          </m:sSubPr>
          <m:e>
            <m:r>
              <m:rPr>
                <m:sty m:val="bi"/>
              </m:rPr>
              <w:rPr>
                <w:rFonts w:ascii="Cambria Math" w:hAnsi="Cambria Math"/>
                <w:szCs w:val="20"/>
              </w:rPr>
              <m:t>s</m:t>
            </m:r>
          </m:e>
          <m:sub>
            <m:r>
              <m:rPr>
                <m:sty m:val="bi"/>
              </m:rPr>
              <w:rPr>
                <w:rFonts w:ascii="Cambria Math" w:hAnsi="Cambria Math"/>
                <w:szCs w:val="20"/>
              </w:rPr>
              <m:t>a</m:t>
            </m:r>
          </m:sub>
        </m:sSub>
      </m:oMath>
      <w:r>
        <w:rPr>
          <w:rFonts w:eastAsiaTheme="minorEastAsia" w:hint="eastAsia"/>
          <w:b/>
          <w:iCs/>
          <w:szCs w:val="20"/>
          <w:lang w:eastAsia="zh-CN"/>
        </w:rPr>
        <w:t xml:space="preserve"> </w:t>
      </w:r>
      <w:r w:rsidRPr="00115F4A">
        <w:rPr>
          <w:rFonts w:eastAsiaTheme="minorEastAsia"/>
        </w:rPr>
        <w:t>in the above equation</w:t>
      </w:r>
      <w:r w:rsidR="00B14A0E">
        <w:rPr>
          <w:rFonts w:eastAsiaTheme="minorEastAsia"/>
        </w:rPr>
        <w:t>.</w:t>
      </w:r>
      <w:r w:rsidR="00AC2BD0">
        <w:rPr>
          <w:rFonts w:eastAsiaTheme="minorEastAsia"/>
        </w:rPr>
        <w:t xml:space="preserve"> In our view, this is a reasonable assumption.</w:t>
      </w:r>
      <w:r w:rsidR="003217B3">
        <w:rPr>
          <w:rFonts w:eastAsiaTheme="minorEastAsia"/>
        </w:rPr>
        <w:t xml:space="preserve"> </w:t>
      </w:r>
      <w:r w:rsidR="00B14A0E">
        <w:rPr>
          <w:rFonts w:eastAsiaTheme="minorEastAsia"/>
        </w:rPr>
        <w:t>F</w:t>
      </w:r>
      <w:r w:rsidR="003217B3">
        <w:rPr>
          <w:rFonts w:eastAsiaTheme="minorEastAsia"/>
        </w:rPr>
        <w:t xml:space="preserve">irstly, </w:t>
      </w:r>
      <w:r w:rsidR="003217B3" w:rsidRPr="00C17D71">
        <w:rPr>
          <w:rFonts w:eastAsiaTheme="minorEastAsia"/>
        </w:rPr>
        <w:t xml:space="preserve">there may not be much difference in reception processing for different UL channels or signals, so the impact of </w:t>
      </w:r>
      <w:r w:rsidR="003217B3" w:rsidRPr="000B12DC">
        <w:rPr>
          <w:rFonts w:eastAsiaTheme="minorEastAsia"/>
        </w:rPr>
        <w:t>frequency domai</w:t>
      </w:r>
      <w:r w:rsidR="003217B3">
        <w:rPr>
          <w:rFonts w:eastAsiaTheme="minorEastAsia"/>
        </w:rPr>
        <w:t xml:space="preserve">n could be ignored. Secondly, for BS receiving, the PA is not working, so the </w:t>
      </w:r>
      <w:r w:rsidR="003217B3" w:rsidRPr="00C17D71">
        <w:rPr>
          <w:rFonts w:eastAsiaTheme="minorEastAsia"/>
        </w:rPr>
        <w:t xml:space="preserve">impact of </w:t>
      </w:r>
      <w:r w:rsidR="003217B3">
        <w:rPr>
          <w:rFonts w:eastAsiaTheme="minorEastAsia"/>
        </w:rPr>
        <w:t>power</w:t>
      </w:r>
      <w:r w:rsidR="003217B3" w:rsidRPr="000B12DC">
        <w:rPr>
          <w:rFonts w:eastAsiaTheme="minorEastAsia"/>
        </w:rPr>
        <w:t xml:space="preserve"> domai</w:t>
      </w:r>
      <w:r w:rsidR="003217B3">
        <w:rPr>
          <w:rFonts w:eastAsiaTheme="minorEastAsia"/>
        </w:rPr>
        <w:t>n could also not be considered.</w:t>
      </w:r>
      <w:r w:rsidR="00C17D71">
        <w:rPr>
          <w:rFonts w:eastAsiaTheme="minorEastAsia" w:hint="eastAsia"/>
        </w:rPr>
        <w:t xml:space="preserve"> </w:t>
      </w:r>
      <w:r w:rsidR="00AC2BD0">
        <w:rPr>
          <w:rFonts w:eastAsiaTheme="minorEastAsia"/>
        </w:rPr>
        <w:t>Therefore, we support this scaling method for UL reception.</w:t>
      </w:r>
    </w:p>
    <w:p w14:paraId="2556721F" w14:textId="5530D038" w:rsidR="003217B3" w:rsidRDefault="003217B3" w:rsidP="003217B3">
      <w:pPr>
        <w:spacing w:before="120" w:after="120" w:line="276" w:lineRule="auto"/>
        <w:jc w:val="both"/>
        <w:rPr>
          <w:rFonts w:eastAsiaTheme="minorEastAsia"/>
          <w:lang w:eastAsia="zh-CN"/>
        </w:rPr>
      </w:pPr>
      <w:r>
        <w:rPr>
          <w:rFonts w:eastAsiaTheme="minorEastAsia"/>
        </w:rPr>
        <w:t xml:space="preserve">Another issue is the value </w:t>
      </w:r>
      <w:r w:rsidR="00AC2BD0">
        <w:rPr>
          <w:rFonts w:eastAsiaTheme="minorEastAsia"/>
        </w:rPr>
        <w:t xml:space="preserve">determination </w:t>
      </w:r>
      <w:r>
        <w:rPr>
          <w:rFonts w:eastAsiaTheme="minorEastAsia"/>
        </w:rPr>
        <w:t xml:space="preserve">of </w:t>
      </w:r>
      <m:oMath>
        <m:sSubSup>
          <m:sSubSupPr>
            <m:ctrlPr>
              <w:rPr>
                <w:rFonts w:ascii="Cambria Math" w:eastAsiaTheme="minorEastAsia" w:hAnsi="Cambria Math"/>
              </w:rPr>
            </m:ctrlPr>
          </m:sSubSupPr>
          <m:e>
            <m:r>
              <m:rPr>
                <m:sty m:val="bi"/>
              </m:rPr>
              <w:rPr>
                <w:rFonts w:ascii="Cambria Math" w:eastAsiaTheme="minorEastAsia" w:hAnsi="Cambria Math"/>
              </w:rPr>
              <m:t>P</m:t>
            </m:r>
          </m:e>
          <m:sub>
            <m:r>
              <m:rPr>
                <m:sty m:val="bi"/>
              </m:rPr>
              <w:rPr>
                <w:rFonts w:ascii="Cambria Math" w:eastAsiaTheme="minorEastAsia" w:hAnsi="Cambria Math"/>
              </w:rPr>
              <m:t>dynamic</m:t>
            </m:r>
          </m:sub>
          <m:sup>
            <m:r>
              <m:rPr>
                <m:sty m:val="bi"/>
              </m:rPr>
              <w:rPr>
                <w:rFonts w:ascii="Cambria Math" w:eastAsiaTheme="minorEastAsia" w:hAnsi="Cambria Math"/>
              </w:rPr>
              <m:t>UL</m:t>
            </m:r>
          </m:sup>
        </m:sSubSup>
      </m:oMath>
      <w:r w:rsidR="00AC2BD0">
        <w:rPr>
          <w:rFonts w:eastAsiaTheme="minorEastAsia" w:hint="eastAsia"/>
          <w:lang w:eastAsia="zh-CN"/>
        </w:rPr>
        <w:t xml:space="preserve"> </w:t>
      </w:r>
      <w:r w:rsidR="00AC2BD0">
        <w:rPr>
          <w:rFonts w:eastAsiaTheme="minorEastAsia"/>
          <w:lang w:eastAsia="zh-CN"/>
        </w:rPr>
        <w:t xml:space="preserve">and </w:t>
      </w:r>
      <m:oMath>
        <m:sSubSup>
          <m:sSubSupPr>
            <m:ctrlPr>
              <w:rPr>
                <w:rFonts w:ascii="Cambria Math" w:hAnsi="Cambria Math"/>
                <w:b/>
                <w:i/>
                <w:iCs/>
                <w:szCs w:val="20"/>
              </w:rPr>
            </m:ctrlPr>
          </m:sSubSupPr>
          <m:e>
            <m:r>
              <m:rPr>
                <m:sty m:val="bi"/>
              </m:rPr>
              <w:rPr>
                <w:rFonts w:ascii="Cambria Math" w:hAnsi="Cambria Math"/>
                <w:szCs w:val="20"/>
              </w:rPr>
              <m:t>P</m:t>
            </m:r>
          </m:e>
          <m:sub>
            <m:r>
              <m:rPr>
                <m:sty m:val="bi"/>
              </m:rPr>
              <w:rPr>
                <w:rFonts w:ascii="Cambria Math" w:hAnsi="Cambria Math"/>
                <w:szCs w:val="20"/>
              </w:rPr>
              <m:t>static</m:t>
            </m:r>
          </m:sub>
          <m:sup>
            <m:r>
              <m:rPr>
                <m:sty m:val="bi"/>
              </m:rPr>
              <w:rPr>
                <w:rFonts w:ascii="Cambria Math" w:hAnsi="Cambria Math"/>
                <w:szCs w:val="20"/>
              </w:rPr>
              <m:t>UL</m:t>
            </m:r>
          </m:sup>
        </m:sSubSup>
      </m:oMath>
      <w:r>
        <w:rPr>
          <w:rFonts w:eastAsiaTheme="minorEastAsia"/>
        </w:rPr>
        <w:t xml:space="preserve">. </w:t>
      </w:r>
      <w:r w:rsidR="00E666CE">
        <w:rPr>
          <w:rFonts w:eastAsiaTheme="minorEastAsia"/>
        </w:rPr>
        <w:t xml:space="preserve">Similar </w:t>
      </w:r>
      <w:r w:rsidR="007943A7">
        <w:rPr>
          <w:rFonts w:eastAsiaTheme="minorEastAsia"/>
        </w:rPr>
        <w:t>to</w:t>
      </w:r>
      <w:r w:rsidR="00E666CE">
        <w:rPr>
          <w:rFonts w:eastAsiaTheme="minorEastAsia"/>
        </w:rPr>
        <w:t xml:space="preserve"> that for scaling of DL transmission, it should be aligned with the value of BS power states. In one aspect, the power value when </w:t>
      </w:r>
      <m:oMath>
        <m:sSub>
          <m:sSubPr>
            <m:ctrlPr>
              <w:rPr>
                <w:rFonts w:ascii="Cambria Math" w:hAnsi="Cambria Math"/>
                <w:b/>
                <w:i/>
                <w:iCs/>
                <w:szCs w:val="20"/>
              </w:rPr>
            </m:ctrlPr>
          </m:sSubPr>
          <m:e>
            <m:r>
              <m:rPr>
                <m:sty m:val="bi"/>
              </m:rPr>
              <w:rPr>
                <w:rFonts w:ascii="Cambria Math" w:hAnsi="Cambria Math"/>
                <w:szCs w:val="20"/>
              </w:rPr>
              <m:t>s</m:t>
            </m:r>
          </m:e>
          <m:sub>
            <m:r>
              <m:rPr>
                <m:sty m:val="bi"/>
              </m:rPr>
              <w:rPr>
                <w:rFonts w:ascii="Cambria Math" w:hAnsi="Cambria Math"/>
                <w:szCs w:val="20"/>
              </w:rPr>
              <m:t>a</m:t>
            </m:r>
          </m:sub>
        </m:sSub>
      </m:oMath>
      <w:r w:rsidR="00E666CE" w:rsidRPr="00115F4A">
        <w:rPr>
          <w:rFonts w:eastAsiaTheme="minorEastAsia"/>
        </w:rPr>
        <w:t>=0</w:t>
      </w:r>
      <w:r w:rsidR="00E666CE">
        <w:rPr>
          <w:rFonts w:eastAsiaTheme="minorEastAsia"/>
          <w:b/>
          <w:iCs/>
          <w:szCs w:val="20"/>
          <w:lang w:eastAsia="zh-CN"/>
        </w:rPr>
        <w:t xml:space="preserve"> </w:t>
      </w:r>
      <w:r w:rsidR="00E666CE">
        <w:rPr>
          <w:rFonts w:eastAsiaTheme="minorEastAsia"/>
        </w:rPr>
        <w:t>is the same as value for Micro sleep value, i.e. v</w:t>
      </w:r>
      <w:r w:rsidR="00E666CE" w:rsidRPr="00115F4A">
        <w:rPr>
          <w:rFonts w:eastAsiaTheme="minorEastAsia"/>
        </w:rPr>
        <w:t xml:space="preserve">alue of </w:t>
      </w:r>
      <m:oMath>
        <m:sSubSup>
          <m:sSubSupPr>
            <m:ctrlPr>
              <w:rPr>
                <w:rFonts w:ascii="Cambria Math" w:eastAsiaTheme="minorEastAsia" w:hAnsi="Cambria Math"/>
              </w:rPr>
            </m:ctrlPr>
          </m:sSubSupPr>
          <m:e>
            <m:r>
              <m:rPr>
                <m:sty m:val="bi"/>
              </m:rPr>
              <w:rPr>
                <w:rFonts w:ascii="Cambria Math" w:eastAsiaTheme="minorEastAsia" w:hAnsi="Cambria Math"/>
              </w:rPr>
              <m:t>P</m:t>
            </m:r>
          </m:e>
          <m:sub>
            <m:r>
              <m:rPr>
                <m:sty m:val="bi"/>
              </m:rPr>
              <w:rPr>
                <w:rFonts w:ascii="Cambria Math" w:eastAsiaTheme="minorEastAsia" w:hAnsi="Cambria Math"/>
              </w:rPr>
              <m:t>static</m:t>
            </m:r>
          </m:sub>
          <m:sup>
            <m:r>
              <m:rPr>
                <m:sty m:val="bi"/>
              </m:rPr>
              <w:rPr>
                <w:rFonts w:ascii="Cambria Math" w:eastAsiaTheme="minorEastAsia" w:hAnsi="Cambria Math"/>
              </w:rPr>
              <m:t>UL</m:t>
            </m:r>
          </m:sup>
        </m:sSubSup>
      </m:oMath>
      <w:r w:rsidR="00E666CE">
        <w:rPr>
          <w:rFonts w:eastAsiaTheme="minorEastAsia" w:hint="eastAsia"/>
          <w:lang w:eastAsia="zh-CN"/>
        </w:rPr>
        <w:t xml:space="preserve"> </w:t>
      </w:r>
      <w:r w:rsidR="00E666CE">
        <w:rPr>
          <w:rFonts w:eastAsiaTheme="minorEastAsia"/>
          <w:lang w:eastAsia="zh-CN"/>
        </w:rPr>
        <w:t xml:space="preserve">is the same as </w:t>
      </w:r>
      <w:r w:rsidR="00E666CE" w:rsidRPr="00115F4A">
        <w:rPr>
          <w:rFonts w:eastAsiaTheme="minorEastAsia"/>
        </w:rPr>
        <w:t>value of Micro sleep power state</w:t>
      </w:r>
      <w:r w:rsidR="00E666CE">
        <w:rPr>
          <w:rFonts w:eastAsiaTheme="minorEastAsia"/>
        </w:rPr>
        <w:t xml:space="preserve">. </w:t>
      </w:r>
      <w:r w:rsidR="00585168">
        <w:rPr>
          <w:rFonts w:eastAsiaTheme="minorEastAsia"/>
        </w:rPr>
        <w:t>In the other aspec</w:t>
      </w:r>
      <w:r w:rsidR="007943A7">
        <w:rPr>
          <w:rFonts w:eastAsiaTheme="minorEastAsia"/>
        </w:rPr>
        <w:t>t</w:t>
      </w:r>
      <w:r w:rsidR="00585168">
        <w:rPr>
          <w:rFonts w:eastAsiaTheme="minorEastAsia"/>
        </w:rPr>
        <w:t xml:space="preserve">, the power value when </w:t>
      </w:r>
      <m:oMath>
        <m:sSub>
          <m:sSubPr>
            <m:ctrlPr>
              <w:rPr>
                <w:rFonts w:ascii="Cambria Math" w:hAnsi="Cambria Math"/>
                <w:b/>
                <w:i/>
                <w:iCs/>
                <w:szCs w:val="20"/>
              </w:rPr>
            </m:ctrlPr>
          </m:sSubPr>
          <m:e>
            <m:r>
              <m:rPr>
                <m:sty m:val="bi"/>
              </m:rPr>
              <w:rPr>
                <w:rFonts w:ascii="Cambria Math" w:hAnsi="Cambria Math"/>
                <w:szCs w:val="20"/>
              </w:rPr>
              <m:t>s</m:t>
            </m:r>
          </m:e>
          <m:sub>
            <m:r>
              <m:rPr>
                <m:sty m:val="bi"/>
              </m:rPr>
              <w:rPr>
                <w:rFonts w:ascii="Cambria Math" w:hAnsi="Cambria Math"/>
                <w:szCs w:val="20"/>
              </w:rPr>
              <m:t>a</m:t>
            </m:r>
          </m:sub>
        </m:sSub>
      </m:oMath>
      <w:r w:rsidR="00585168" w:rsidRPr="00111EE6">
        <w:rPr>
          <w:rFonts w:eastAsiaTheme="minorEastAsia" w:hint="eastAsia"/>
        </w:rPr>
        <w:t>=</w:t>
      </w:r>
      <w:r w:rsidR="00585168">
        <w:rPr>
          <w:rFonts w:eastAsiaTheme="minorEastAsia"/>
        </w:rPr>
        <w:t>1 is the same as value for active UL power state, i.e.</w:t>
      </w:r>
      <w:r w:rsidR="00585168" w:rsidRPr="00585168">
        <w:rPr>
          <w:rFonts w:ascii="Cambria Math" w:hAnsi="Cambria Math"/>
          <w:b/>
          <w:i/>
          <w:iCs/>
          <w:szCs w:val="20"/>
        </w:rPr>
        <w:t xml:space="preserve"> </w:t>
      </w:r>
      <m:oMath>
        <m:sSubSup>
          <m:sSubSupPr>
            <m:ctrlPr>
              <w:rPr>
                <w:rFonts w:ascii="Cambria Math" w:hAnsi="Cambria Math"/>
                <w:b/>
                <w:i/>
                <w:iCs/>
                <w:szCs w:val="20"/>
              </w:rPr>
            </m:ctrlPr>
          </m:sSubSupPr>
          <m:e>
            <m:r>
              <m:rPr>
                <m:sty m:val="bi"/>
              </m:rPr>
              <w:rPr>
                <w:rFonts w:ascii="Cambria Math" w:hAnsi="Cambria Math"/>
                <w:szCs w:val="20"/>
              </w:rPr>
              <m:t>P</m:t>
            </m:r>
          </m:e>
          <m:sub>
            <m:r>
              <m:rPr>
                <m:sty m:val="bi"/>
              </m:rPr>
              <w:rPr>
                <w:rFonts w:ascii="Cambria Math" w:hAnsi="Cambria Math"/>
                <w:szCs w:val="20"/>
              </w:rPr>
              <m:t>static</m:t>
            </m:r>
          </m:sub>
          <m:sup>
            <m:r>
              <m:rPr>
                <m:sty m:val="bi"/>
              </m:rPr>
              <w:rPr>
                <w:rFonts w:ascii="Cambria Math" w:hAnsi="Cambria Math"/>
                <w:szCs w:val="20"/>
              </w:rPr>
              <m:t>UL</m:t>
            </m:r>
          </m:sup>
        </m:sSubSup>
        <m:r>
          <m:rPr>
            <m:sty m:val="bi"/>
          </m:rPr>
          <w:rPr>
            <w:rFonts w:ascii="Cambria Math" w:hAnsi="Cambria Math"/>
            <w:szCs w:val="20"/>
          </w:rPr>
          <m:t>+</m:t>
        </m:r>
      </m:oMath>
      <w:r w:rsidR="00585168">
        <w:rPr>
          <w:rFonts w:eastAsiaTheme="minorEastAsia"/>
        </w:rPr>
        <w:t xml:space="preserve"> </w:t>
      </w:r>
      <m:oMath>
        <m:sSubSup>
          <m:sSubSupPr>
            <m:ctrlPr>
              <w:rPr>
                <w:rFonts w:ascii="Cambria Math" w:eastAsiaTheme="minorEastAsia" w:hAnsi="Cambria Math"/>
              </w:rPr>
            </m:ctrlPr>
          </m:sSubSupPr>
          <m:e>
            <m:r>
              <m:rPr>
                <m:sty m:val="bi"/>
              </m:rPr>
              <w:rPr>
                <w:rFonts w:ascii="Cambria Math" w:eastAsiaTheme="minorEastAsia" w:hAnsi="Cambria Math"/>
              </w:rPr>
              <m:t>P</m:t>
            </m:r>
          </m:e>
          <m:sub>
            <m:r>
              <m:rPr>
                <m:sty m:val="bi"/>
              </m:rPr>
              <w:rPr>
                <w:rFonts w:ascii="Cambria Math" w:eastAsiaTheme="minorEastAsia" w:hAnsi="Cambria Math"/>
              </w:rPr>
              <m:t>dynamic</m:t>
            </m:r>
          </m:sub>
          <m:sup>
            <m:r>
              <m:rPr>
                <m:sty m:val="bi"/>
              </m:rPr>
              <w:rPr>
                <w:rFonts w:ascii="Cambria Math" w:eastAsiaTheme="minorEastAsia" w:hAnsi="Cambria Math"/>
              </w:rPr>
              <m:t>UL</m:t>
            </m:r>
          </m:sup>
        </m:sSubSup>
      </m:oMath>
      <w:r w:rsidR="00585168">
        <w:rPr>
          <w:rFonts w:eastAsiaTheme="minorEastAsia" w:hint="eastAsia"/>
          <w:lang w:eastAsia="zh-CN"/>
        </w:rPr>
        <w:t>=</w:t>
      </w:r>
      <w:r w:rsidR="00585168">
        <w:rPr>
          <w:rFonts w:eastAsiaTheme="minorEastAsia"/>
          <w:lang w:eastAsia="zh-CN"/>
        </w:rPr>
        <w:t>P5.</w:t>
      </w:r>
    </w:p>
    <w:p w14:paraId="70A944FD" w14:textId="67DEB420" w:rsidR="00F26BF0" w:rsidRDefault="00F26BF0" w:rsidP="00F26BF0">
      <w:pPr>
        <w:pStyle w:val="a7"/>
        <w:rPr>
          <w:b/>
          <w:i/>
        </w:rPr>
      </w:pPr>
      <w:bookmarkStart w:id="22" w:name="_Ref115443976"/>
      <w:r w:rsidRPr="003217B3">
        <w:rPr>
          <w:b/>
          <w:i/>
        </w:rPr>
        <w:t xml:space="preserve">Proposal </w:t>
      </w:r>
      <w:r w:rsidRPr="003217B3">
        <w:rPr>
          <w:b/>
          <w:i/>
        </w:rPr>
        <w:fldChar w:fldCharType="begin"/>
      </w:r>
      <w:r w:rsidRPr="003217B3">
        <w:rPr>
          <w:b/>
          <w:i/>
        </w:rPr>
        <w:instrText xml:space="preserve"> SEQ Proposal \* ARABIC </w:instrText>
      </w:r>
      <w:r w:rsidRPr="003217B3">
        <w:rPr>
          <w:b/>
          <w:i/>
        </w:rPr>
        <w:fldChar w:fldCharType="separate"/>
      </w:r>
      <w:r w:rsidR="00D57BCF">
        <w:rPr>
          <w:b/>
          <w:i/>
          <w:noProof/>
        </w:rPr>
        <w:t>8</w:t>
      </w:r>
      <w:r w:rsidRPr="003217B3">
        <w:rPr>
          <w:b/>
          <w:i/>
        </w:rPr>
        <w:fldChar w:fldCharType="end"/>
      </w:r>
      <w:r w:rsidRPr="003217B3">
        <w:rPr>
          <w:b/>
          <w:i/>
        </w:rPr>
        <w:t>:</w:t>
      </w:r>
      <w:r>
        <w:rPr>
          <w:b/>
          <w:i/>
        </w:rPr>
        <w:t xml:space="preserve"> Support the following scaling method for BS UL reception</w:t>
      </w:r>
      <w:bookmarkEnd w:id="22"/>
    </w:p>
    <w:p w14:paraId="28C88D41" w14:textId="611898D7" w:rsidR="00F26BF0" w:rsidRPr="00F26BF0" w:rsidRDefault="00B42D27" w:rsidP="00F26BF0">
      <w:pPr>
        <w:pStyle w:val="af7"/>
        <w:widowControl/>
        <w:numPr>
          <w:ilvl w:val="1"/>
          <w:numId w:val="40"/>
        </w:numPr>
        <w:overflowPunct w:val="0"/>
        <w:autoSpaceDE w:val="0"/>
        <w:autoSpaceDN w:val="0"/>
        <w:adjustRightInd w:val="0"/>
        <w:spacing w:after="180" w:line="259" w:lineRule="auto"/>
        <w:ind w:firstLineChars="0"/>
        <w:contextualSpacing/>
        <w:jc w:val="left"/>
        <w:textAlignment w:val="baseline"/>
        <w:rPr>
          <w:rFonts w:ascii="Times New Roman" w:hAnsi="Times New Roman"/>
          <w:b/>
          <w:sz w:val="20"/>
          <w:szCs w:val="20"/>
        </w:rPr>
      </w:pPr>
      <m:oMath>
        <m:sSubSup>
          <m:sSubSupPr>
            <m:ctrlPr>
              <w:rPr>
                <w:rFonts w:ascii="Cambria Math" w:hAnsi="Cambria Math"/>
                <w:b/>
                <w:i/>
                <w:iCs/>
                <w:sz w:val="20"/>
                <w:szCs w:val="20"/>
              </w:rPr>
            </m:ctrlPr>
          </m:sSubSupPr>
          <m:e>
            <m:sSubSup>
              <m:sSubSupPr>
                <m:ctrlPr>
                  <w:rPr>
                    <w:rFonts w:ascii="Cambria Math" w:hAnsi="Cambria Math"/>
                    <w:b/>
                    <w:i/>
                    <w:iCs/>
                    <w:sz w:val="20"/>
                    <w:szCs w:val="20"/>
                  </w:rPr>
                </m:ctrlPr>
              </m:sSubSupPr>
              <m:e>
                <m:r>
                  <m:rPr>
                    <m:sty m:val="bi"/>
                  </m:rPr>
                  <w:rPr>
                    <w:rFonts w:ascii="Cambria Math" w:hAnsi="Cambria Math"/>
                    <w:sz w:val="20"/>
                    <w:szCs w:val="20"/>
                  </w:rPr>
                  <m:t>P=P</m:t>
                </m:r>
              </m:e>
              <m:sub>
                <m:r>
                  <m:rPr>
                    <m:sty m:val="bi"/>
                  </m:rPr>
                  <w:rPr>
                    <w:rFonts w:ascii="Cambria Math" w:hAnsi="Cambria Math"/>
                    <w:sz w:val="20"/>
                    <w:szCs w:val="20"/>
                  </w:rPr>
                  <m:t>static</m:t>
                </m:r>
              </m:sub>
              <m:sup>
                <m:r>
                  <m:rPr>
                    <m:sty m:val="bi"/>
                  </m:rPr>
                  <w:rPr>
                    <w:rFonts w:ascii="Cambria Math" w:hAnsi="Cambria Math"/>
                    <w:sz w:val="20"/>
                    <w:szCs w:val="20"/>
                  </w:rPr>
                  <m:t>UL</m:t>
                </m:r>
              </m:sup>
            </m:sSubSup>
            <m:r>
              <m:rPr>
                <m:sty m:val="bi"/>
              </m:rPr>
              <w:rPr>
                <w:rFonts w:ascii="Cambria Math" w:hAnsi="Cambria Math"/>
                <w:sz w:val="20"/>
                <w:szCs w:val="20"/>
              </w:rPr>
              <m:t>+</m:t>
            </m:r>
            <m:sSub>
              <m:sSubPr>
                <m:ctrlPr>
                  <w:rPr>
                    <w:rFonts w:ascii="Cambria Math" w:hAnsi="Cambria Math"/>
                    <w:b/>
                    <w:i/>
                    <w:i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a</m:t>
                </m:r>
              </m:sub>
            </m:sSub>
            <m:r>
              <m:rPr>
                <m:sty m:val="bi"/>
              </m:rPr>
              <w:rPr>
                <w:rFonts w:ascii="Cambria Math" w:hAnsi="Cambria Math"/>
                <w:sz w:val="20"/>
                <w:szCs w:val="20"/>
              </w:rPr>
              <m:t>*P</m:t>
            </m:r>
          </m:e>
          <m:sub>
            <m:r>
              <m:rPr>
                <m:sty m:val="bi"/>
              </m:rPr>
              <w:rPr>
                <w:rFonts w:ascii="Cambria Math" w:hAnsi="Cambria Math"/>
                <w:sz w:val="20"/>
                <w:szCs w:val="20"/>
              </w:rPr>
              <m:t>dynamic</m:t>
            </m:r>
          </m:sub>
          <m:sup>
            <m:r>
              <m:rPr>
                <m:sty m:val="bi"/>
              </m:rPr>
              <w:rPr>
                <w:rFonts w:ascii="Cambria Math" w:hAnsi="Cambria Math"/>
                <w:sz w:val="20"/>
                <w:szCs w:val="20"/>
              </w:rPr>
              <m:t>UL</m:t>
            </m:r>
          </m:sup>
        </m:sSubSup>
      </m:oMath>
    </w:p>
    <w:p w14:paraId="07AC4FA5" w14:textId="43F08760" w:rsidR="00F26BF0" w:rsidRPr="00115F4A" w:rsidRDefault="00B42D27" w:rsidP="00F26BF0">
      <w:pPr>
        <w:pStyle w:val="af7"/>
        <w:widowControl/>
        <w:numPr>
          <w:ilvl w:val="2"/>
          <w:numId w:val="40"/>
        </w:numPr>
        <w:overflowPunct w:val="0"/>
        <w:autoSpaceDE w:val="0"/>
        <w:autoSpaceDN w:val="0"/>
        <w:adjustRightInd w:val="0"/>
        <w:spacing w:after="180" w:line="259" w:lineRule="auto"/>
        <w:ind w:firstLineChars="0"/>
        <w:contextualSpacing/>
        <w:jc w:val="left"/>
        <w:textAlignment w:val="baseline"/>
        <w:rPr>
          <w:rFonts w:ascii="Times New Roman" w:eastAsia="Times New Roman" w:hAnsi="Times New Roman"/>
          <w:b/>
          <w:i/>
          <w:kern w:val="0"/>
          <w:sz w:val="20"/>
          <w:szCs w:val="20"/>
          <w:lang w:val="en-GB" w:eastAsia="en-US"/>
        </w:rPr>
      </w:pPr>
      <m:oMath>
        <m:sSubSup>
          <m:sSubSupPr>
            <m:ctrlPr>
              <w:rPr>
                <w:rFonts w:ascii="Cambria Math" w:hAnsi="Cambria Math"/>
                <w:b/>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static</m:t>
            </m:r>
          </m:sub>
          <m:sup>
            <m:r>
              <m:rPr>
                <m:sty m:val="bi"/>
              </m:rPr>
              <w:rPr>
                <w:rFonts w:ascii="Cambria Math" w:hAnsi="Cambria Math"/>
                <w:sz w:val="20"/>
                <w:szCs w:val="20"/>
              </w:rPr>
              <m:t>UL</m:t>
            </m:r>
          </m:sup>
        </m:sSubSup>
      </m:oMath>
      <w:r w:rsidR="00F26BF0">
        <w:rPr>
          <w:rFonts w:ascii="Times New Roman" w:hAnsi="Times New Roman" w:hint="eastAsia"/>
          <w:b/>
          <w:sz w:val="20"/>
          <w:szCs w:val="20"/>
        </w:rPr>
        <w:t xml:space="preserve"> </w:t>
      </w:r>
      <w:r w:rsidR="00F26BF0">
        <w:rPr>
          <w:rFonts w:ascii="Times New Roman" w:hAnsi="Times New Roman"/>
          <w:b/>
          <w:sz w:val="20"/>
          <w:szCs w:val="20"/>
        </w:rPr>
        <w:t xml:space="preserve">= power </w:t>
      </w:r>
      <w:r w:rsidR="00F26BF0" w:rsidRPr="00115F4A">
        <w:rPr>
          <w:rFonts w:ascii="Times New Roman" w:eastAsia="Times New Roman" w:hAnsi="Times New Roman"/>
          <w:b/>
          <w:i/>
          <w:kern w:val="0"/>
          <w:sz w:val="20"/>
          <w:szCs w:val="20"/>
          <w:lang w:val="en-GB" w:eastAsia="en-US"/>
        </w:rPr>
        <w:t>value of Micro sleep power state</w:t>
      </w:r>
      <w:r w:rsidR="00F26BF0">
        <w:rPr>
          <w:rFonts w:ascii="Times New Roman" w:eastAsia="Times New Roman" w:hAnsi="Times New Roman"/>
          <w:b/>
          <w:i/>
          <w:kern w:val="0"/>
          <w:sz w:val="20"/>
          <w:szCs w:val="20"/>
          <w:lang w:val="en-GB" w:eastAsia="en-US"/>
        </w:rPr>
        <w:t xml:space="preserve"> (i.e. P3)</w:t>
      </w:r>
    </w:p>
    <w:p w14:paraId="54104AB6" w14:textId="353B6782" w:rsidR="00F26BF0" w:rsidRPr="00115F4A" w:rsidRDefault="00B42D27" w:rsidP="00115F4A">
      <w:pPr>
        <w:pStyle w:val="af7"/>
        <w:widowControl/>
        <w:numPr>
          <w:ilvl w:val="2"/>
          <w:numId w:val="40"/>
        </w:numPr>
        <w:overflowPunct w:val="0"/>
        <w:autoSpaceDE w:val="0"/>
        <w:autoSpaceDN w:val="0"/>
        <w:adjustRightInd w:val="0"/>
        <w:spacing w:after="180" w:line="259" w:lineRule="auto"/>
        <w:ind w:firstLineChars="0"/>
        <w:contextualSpacing/>
        <w:jc w:val="left"/>
        <w:textAlignment w:val="baseline"/>
        <w:rPr>
          <w:b/>
          <w:szCs w:val="20"/>
        </w:rPr>
      </w:pPr>
      <m:oMath>
        <m:sSubSup>
          <m:sSubSupPr>
            <m:ctrlPr>
              <w:rPr>
                <w:rFonts w:ascii="Cambria Math" w:eastAsiaTheme="minorEastAsia" w:hAnsi="Cambria Math"/>
              </w:rPr>
            </m:ctrlPr>
          </m:sSubSupPr>
          <m:e>
            <m:r>
              <m:rPr>
                <m:sty m:val="bi"/>
              </m:rPr>
              <w:rPr>
                <w:rFonts w:ascii="Cambria Math" w:eastAsiaTheme="minorEastAsia" w:hAnsi="Cambria Math"/>
              </w:rPr>
              <m:t>P</m:t>
            </m:r>
          </m:e>
          <m:sub>
            <m:r>
              <m:rPr>
                <m:sty m:val="bi"/>
              </m:rPr>
              <w:rPr>
                <w:rFonts w:ascii="Cambria Math" w:eastAsiaTheme="minorEastAsia" w:hAnsi="Cambria Math"/>
              </w:rPr>
              <m:t>dynamic</m:t>
            </m:r>
          </m:sub>
          <m:sup>
            <m:r>
              <m:rPr>
                <m:sty m:val="bi"/>
              </m:rPr>
              <w:rPr>
                <w:rFonts w:ascii="Cambria Math" w:eastAsiaTheme="minorEastAsia" w:hAnsi="Cambria Math"/>
              </w:rPr>
              <m:t>UL</m:t>
            </m:r>
          </m:sup>
        </m:sSubSup>
      </m:oMath>
      <w:r w:rsidR="00F26BF0">
        <w:rPr>
          <w:rFonts w:ascii="Times New Roman" w:hAnsi="Times New Roman" w:hint="eastAsia"/>
        </w:rPr>
        <w:t>=</w:t>
      </w:r>
      <w:r w:rsidR="00F26BF0" w:rsidRPr="00115F4A">
        <w:rPr>
          <w:rFonts w:ascii="Times New Roman" w:eastAsia="Times New Roman" w:hAnsi="Times New Roman"/>
          <w:b/>
          <w:i/>
          <w:kern w:val="0"/>
          <w:sz w:val="20"/>
          <w:szCs w:val="20"/>
          <w:lang w:val="en-GB" w:eastAsia="en-US"/>
        </w:rPr>
        <w:t>power value of Active UL power state</w:t>
      </w:r>
      <w:r w:rsidR="00F26BF0">
        <w:rPr>
          <w:rFonts w:ascii="Times New Roman" w:eastAsia="Times New Roman" w:hAnsi="Times New Roman"/>
          <w:b/>
          <w:i/>
          <w:kern w:val="0"/>
          <w:sz w:val="20"/>
          <w:szCs w:val="20"/>
          <w:lang w:val="en-GB" w:eastAsia="en-US"/>
        </w:rPr>
        <w:t xml:space="preserve"> (i.e. P5)</w:t>
      </w:r>
      <w:r w:rsidR="00F26BF0" w:rsidRPr="00115F4A">
        <w:rPr>
          <w:rFonts w:ascii="Times New Roman" w:eastAsia="Times New Roman" w:hAnsi="Times New Roman"/>
          <w:b/>
          <w:i/>
          <w:kern w:val="0"/>
          <w:sz w:val="20"/>
          <w:szCs w:val="20"/>
          <w:lang w:val="en-GB" w:eastAsia="en-US"/>
        </w:rPr>
        <w:t xml:space="preserve"> - power </w:t>
      </w:r>
      <w:r w:rsidR="00F26BF0" w:rsidRPr="00111EE6">
        <w:rPr>
          <w:rFonts w:ascii="Times New Roman" w:eastAsia="Times New Roman" w:hAnsi="Times New Roman"/>
          <w:b/>
          <w:i/>
          <w:kern w:val="0"/>
          <w:sz w:val="20"/>
          <w:szCs w:val="20"/>
          <w:lang w:val="en-GB" w:eastAsia="en-US"/>
        </w:rPr>
        <w:t>value of Micro sleep power state</w:t>
      </w:r>
      <w:r w:rsidR="00F26BF0">
        <w:rPr>
          <w:rFonts w:ascii="Times New Roman" w:eastAsia="Times New Roman" w:hAnsi="Times New Roman"/>
          <w:b/>
          <w:i/>
          <w:kern w:val="0"/>
          <w:sz w:val="20"/>
          <w:szCs w:val="20"/>
          <w:lang w:val="en-GB" w:eastAsia="en-US"/>
        </w:rPr>
        <w:t xml:space="preserve"> (i.e. P3)</w:t>
      </w:r>
    </w:p>
    <w:p w14:paraId="617331F3" w14:textId="19E2C527" w:rsidR="00AC2BD0" w:rsidRPr="00115F4A" w:rsidRDefault="00AC2BD0" w:rsidP="003217B3">
      <w:pPr>
        <w:spacing w:before="120" w:after="120" w:line="276" w:lineRule="auto"/>
        <w:jc w:val="both"/>
        <w:rPr>
          <w:rFonts w:eastAsiaTheme="minorEastAsia"/>
          <w:b/>
          <w:bCs/>
          <w:i/>
          <w:iCs/>
          <w:u w:val="single"/>
          <w:lang w:eastAsia="zh-CN"/>
        </w:rPr>
      </w:pPr>
      <w:r w:rsidRPr="00115F4A">
        <w:rPr>
          <w:rFonts w:eastAsiaTheme="minorEastAsia"/>
          <w:b/>
          <w:bCs/>
          <w:i/>
          <w:iCs/>
          <w:u w:val="single"/>
          <w:lang w:eastAsia="zh-CN"/>
        </w:rPr>
        <w:t>Time-domain scaling</w:t>
      </w:r>
    </w:p>
    <w:p w14:paraId="227C2BF2" w14:textId="01E1F01A" w:rsidR="003217B3" w:rsidRDefault="003217B3" w:rsidP="003217B3">
      <w:pPr>
        <w:spacing w:before="120" w:after="120" w:line="276" w:lineRule="auto"/>
        <w:jc w:val="both"/>
        <w:rPr>
          <w:rFonts w:eastAsiaTheme="minorEastAsia"/>
          <w:lang w:eastAsia="zh-CN"/>
        </w:rPr>
      </w:pPr>
      <w:r>
        <w:rPr>
          <w:rFonts w:eastAsiaTheme="minorEastAsia"/>
          <w:lang w:eastAsia="zh-CN"/>
        </w:rPr>
        <w:t xml:space="preserve">For the scaling in time domain, </w:t>
      </w:r>
      <w:r w:rsidR="00835728">
        <w:rPr>
          <w:rFonts w:eastAsiaTheme="minorEastAsia"/>
          <w:lang w:eastAsia="zh-CN"/>
        </w:rPr>
        <w:t>the following proposal is made in note part:</w:t>
      </w:r>
    </w:p>
    <w:p w14:paraId="68D0EDE8" w14:textId="5A502AFD" w:rsidR="0041732E" w:rsidRPr="0041732E" w:rsidRDefault="0041732E" w:rsidP="003217B3">
      <w:pPr>
        <w:spacing w:before="120" w:after="120" w:line="276" w:lineRule="auto"/>
        <w:jc w:val="both"/>
        <w:rPr>
          <w:rFonts w:eastAsiaTheme="minorEastAsia"/>
          <w:lang w:eastAsia="zh-CN"/>
        </w:rPr>
      </w:pPr>
      <w:r>
        <w:rPr>
          <w:rFonts w:eastAsia="宋体"/>
          <w:noProof/>
        </w:rPr>
        <w:lastRenderedPageBreak/>
        <mc:AlternateContent>
          <mc:Choice Requires="wps">
            <w:drawing>
              <wp:inline distT="0" distB="0" distL="0" distR="0" wp14:anchorId="508E0599" wp14:editId="3C089A5F">
                <wp:extent cx="5759450" cy="2832958"/>
                <wp:effectExtent l="0" t="0" r="12700"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832958"/>
                        </a:xfrm>
                        <a:prstGeom prst="rect">
                          <a:avLst/>
                        </a:prstGeom>
                        <a:solidFill>
                          <a:srgbClr val="FFFFFF"/>
                        </a:solidFill>
                        <a:ln w="9525">
                          <a:solidFill>
                            <a:srgbClr val="000000"/>
                          </a:solidFill>
                          <a:miter lim="800000"/>
                          <a:headEnd/>
                          <a:tailEnd/>
                        </a:ln>
                      </wps:spPr>
                      <wps:txbx>
                        <w:txbxContent>
                          <w:p w14:paraId="7012ACA1" w14:textId="77777777" w:rsidR="003A592D" w:rsidRPr="0041732E" w:rsidRDefault="003A592D" w:rsidP="00825F3B">
                            <w:pPr>
                              <w:pStyle w:val="af7"/>
                              <w:widowControl/>
                              <w:numPr>
                                <w:ilvl w:val="0"/>
                                <w:numId w:val="39"/>
                              </w:numPr>
                              <w:overflowPunct w:val="0"/>
                              <w:autoSpaceDE w:val="0"/>
                              <w:autoSpaceDN w:val="0"/>
                              <w:adjustRightInd w:val="0"/>
                              <w:snapToGrid w:val="0"/>
                              <w:ind w:firstLineChars="0"/>
                              <w:jc w:val="left"/>
                              <w:textAlignment w:val="baseline"/>
                              <w:rPr>
                                <w:rFonts w:ascii="Times New Roman" w:hAnsi="Times New Roman"/>
                                <w:b/>
                                <w:sz w:val="20"/>
                                <w:szCs w:val="20"/>
                              </w:rPr>
                            </w:pPr>
                            <w:r w:rsidRPr="0041732E">
                              <w:rPr>
                                <w:rFonts w:ascii="Times New Roman" w:hAnsi="Times New Roman"/>
                                <w:b/>
                                <w:sz w:val="20"/>
                                <w:szCs w:val="20"/>
                              </w:rPr>
                              <w:t>Notes,</w:t>
                            </w:r>
                          </w:p>
                          <w:p w14:paraId="17759DF8" w14:textId="77777777" w:rsidR="003A592D" w:rsidRPr="0041732E" w:rsidRDefault="003A592D" w:rsidP="0041732E">
                            <w:pPr>
                              <w:pStyle w:val="af7"/>
                              <w:widowControl/>
                              <w:numPr>
                                <w:ilvl w:val="1"/>
                                <w:numId w:val="40"/>
                              </w:numPr>
                              <w:overflowPunct w:val="0"/>
                              <w:autoSpaceDE w:val="0"/>
                              <w:autoSpaceDN w:val="0"/>
                              <w:adjustRightInd w:val="0"/>
                              <w:spacing w:line="259" w:lineRule="auto"/>
                              <w:ind w:firstLineChars="0"/>
                              <w:contextualSpacing/>
                              <w:jc w:val="left"/>
                              <w:textAlignment w:val="baseline"/>
                              <w:rPr>
                                <w:rFonts w:ascii="Times New Roman" w:hAnsi="Times New Roman"/>
                                <w:b/>
                                <w:sz w:val="20"/>
                                <w:szCs w:val="20"/>
                              </w:rPr>
                            </w:pPr>
                            <w:r w:rsidRPr="0041732E">
                              <w:rPr>
                                <w:rFonts w:ascii="Times New Roman" w:eastAsia="Malgun Gothic" w:hAnsi="Times New Roman"/>
                                <w:sz w:val="20"/>
                                <w:szCs w:val="20"/>
                                <w:lang w:eastAsia="ko-KR"/>
                              </w:rPr>
                              <w:t xml:space="preserve">In time domain, </w:t>
                            </w:r>
                          </w:p>
                          <w:p w14:paraId="1639E1C7" w14:textId="77777777" w:rsidR="003A592D" w:rsidRPr="0041732E" w:rsidRDefault="003A592D" w:rsidP="0041732E">
                            <w:pPr>
                              <w:pStyle w:val="af7"/>
                              <w:widowControl/>
                              <w:numPr>
                                <w:ilvl w:val="2"/>
                                <w:numId w:val="41"/>
                              </w:numPr>
                              <w:overflowPunct w:val="0"/>
                              <w:autoSpaceDE w:val="0"/>
                              <w:autoSpaceDN w:val="0"/>
                              <w:adjustRightInd w:val="0"/>
                              <w:spacing w:line="259" w:lineRule="auto"/>
                              <w:ind w:firstLineChars="0"/>
                              <w:contextualSpacing/>
                              <w:jc w:val="left"/>
                              <w:textAlignment w:val="baseline"/>
                              <w:rPr>
                                <w:rFonts w:ascii="Times New Roman" w:hAnsi="Times New Roman"/>
                                <w:b/>
                                <w:sz w:val="20"/>
                                <w:szCs w:val="20"/>
                              </w:rPr>
                            </w:pPr>
                            <w:r w:rsidRPr="0041732E">
                              <w:rPr>
                                <w:rFonts w:ascii="Times New Roman" w:hAnsi="Times New Roman"/>
                                <w:sz w:val="20"/>
                                <w:szCs w:val="20"/>
                              </w:rPr>
                              <w:t xml:space="preserve">when slot level model is provided, a time domain scaling factor is linearly applied on </w:t>
                            </w:r>
                            <m:oMath>
                              <m:sSub>
                                <m:sSubPr>
                                  <m:ctrlPr>
                                    <w:rPr>
                                      <w:rFonts w:ascii="Cambria Math" w:hAnsi="Cambria Math"/>
                                      <w:b/>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dynamic</m:t>
                                  </m:r>
                                </m:sub>
                              </m:sSub>
                            </m:oMath>
                            <w:r w:rsidRPr="0041732E">
                              <w:rPr>
                                <w:rFonts w:ascii="Times New Roman" w:hAnsi="Times New Roman"/>
                                <w:iCs/>
                                <w:sz w:val="20"/>
                                <w:szCs w:val="20"/>
                              </w:rPr>
                              <w:t xml:space="preserve">, if applicable, or on </w:t>
                            </w:r>
                            <w:r w:rsidRPr="0041732E">
                              <w:rPr>
                                <w:rFonts w:ascii="Times New Roman" w:hAnsi="Times New Roman"/>
                                <w:b/>
                                <w:i/>
                                <w:iCs/>
                                <w:sz w:val="20"/>
                                <w:szCs w:val="20"/>
                              </w:rPr>
                              <w:t>P</w:t>
                            </w:r>
                            <w:r w:rsidRPr="0041732E">
                              <w:rPr>
                                <w:rFonts w:ascii="Times New Roman" w:hAnsi="Times New Roman"/>
                                <w:iCs/>
                                <w:sz w:val="20"/>
                                <w:szCs w:val="20"/>
                              </w:rPr>
                              <w:t>,</w:t>
                            </w:r>
                            <w:r w:rsidRPr="0041732E">
                              <w:rPr>
                                <w:rFonts w:ascii="Times New Roman" w:hAnsi="Times New Roman"/>
                                <w:sz w:val="20"/>
                                <w:szCs w:val="20"/>
                              </w:rPr>
                              <w:t xml:space="preserve"> according to </w:t>
                            </w:r>
                          </w:p>
                          <w:p w14:paraId="459748FD" w14:textId="77777777" w:rsidR="003A592D" w:rsidRPr="0041732E" w:rsidRDefault="003A592D" w:rsidP="0041732E">
                            <w:pPr>
                              <w:pStyle w:val="af7"/>
                              <w:widowControl/>
                              <w:numPr>
                                <w:ilvl w:val="3"/>
                                <w:numId w:val="41"/>
                              </w:numPr>
                              <w:overflowPunct w:val="0"/>
                              <w:autoSpaceDE w:val="0"/>
                              <w:autoSpaceDN w:val="0"/>
                              <w:adjustRightInd w:val="0"/>
                              <w:spacing w:line="259" w:lineRule="auto"/>
                              <w:ind w:firstLineChars="0"/>
                              <w:contextualSpacing/>
                              <w:jc w:val="left"/>
                              <w:textAlignment w:val="baseline"/>
                              <w:rPr>
                                <w:rFonts w:ascii="Times New Roman" w:hAnsi="Times New Roman"/>
                                <w:b/>
                                <w:sz w:val="20"/>
                                <w:szCs w:val="20"/>
                              </w:rPr>
                            </w:pPr>
                            <w:r w:rsidRPr="0041732E">
                              <w:rPr>
                                <w:rFonts w:ascii="Times New Roman" w:hAnsi="Times New Roman"/>
                                <w:b/>
                                <w:sz w:val="20"/>
                                <w:szCs w:val="20"/>
                              </w:rPr>
                              <w:t xml:space="preserve">(1-alpha)*P3 + alpha*P4 </w:t>
                            </w:r>
                            <w:r w:rsidRPr="0041732E">
                              <w:rPr>
                                <w:rFonts w:ascii="Times New Roman" w:hAnsi="Times New Roman"/>
                                <w:bCs/>
                                <w:sz w:val="20"/>
                                <w:szCs w:val="20"/>
                              </w:rPr>
                              <w:t>where alpha represents the  ratio of the number of active DL symbols within a slot to  the number of symbols within a slot</w:t>
                            </w:r>
                          </w:p>
                          <w:p w14:paraId="57D7E681" w14:textId="77777777" w:rsidR="003A592D" w:rsidRPr="0041732E" w:rsidRDefault="003A592D" w:rsidP="0041732E">
                            <w:pPr>
                              <w:pStyle w:val="af7"/>
                              <w:widowControl/>
                              <w:numPr>
                                <w:ilvl w:val="3"/>
                                <w:numId w:val="41"/>
                              </w:numPr>
                              <w:overflowPunct w:val="0"/>
                              <w:autoSpaceDE w:val="0"/>
                              <w:autoSpaceDN w:val="0"/>
                              <w:adjustRightInd w:val="0"/>
                              <w:spacing w:line="259" w:lineRule="auto"/>
                              <w:ind w:firstLineChars="0"/>
                              <w:contextualSpacing/>
                              <w:jc w:val="left"/>
                              <w:textAlignment w:val="baseline"/>
                              <w:rPr>
                                <w:rFonts w:ascii="Times New Roman" w:hAnsi="Times New Roman"/>
                                <w:b/>
                                <w:sz w:val="20"/>
                                <w:szCs w:val="20"/>
                              </w:rPr>
                            </w:pPr>
                            <w:r w:rsidRPr="0041732E">
                              <w:rPr>
                                <w:rFonts w:ascii="Times New Roman" w:hAnsi="Times New Roman"/>
                                <w:sz w:val="20"/>
                                <w:szCs w:val="20"/>
                              </w:rPr>
                              <w:t xml:space="preserve">The symbol without active DL is to be treated as micro sleep. </w:t>
                            </w:r>
                          </w:p>
                          <w:p w14:paraId="10B2BF7A" w14:textId="77777777" w:rsidR="003A592D" w:rsidRPr="0041732E" w:rsidRDefault="003A592D" w:rsidP="0041732E">
                            <w:pPr>
                              <w:pStyle w:val="af7"/>
                              <w:widowControl/>
                              <w:numPr>
                                <w:ilvl w:val="3"/>
                                <w:numId w:val="41"/>
                              </w:numPr>
                              <w:overflowPunct w:val="0"/>
                              <w:autoSpaceDE w:val="0"/>
                              <w:autoSpaceDN w:val="0"/>
                              <w:adjustRightInd w:val="0"/>
                              <w:spacing w:line="259" w:lineRule="auto"/>
                              <w:ind w:firstLineChars="0"/>
                              <w:contextualSpacing/>
                              <w:jc w:val="left"/>
                              <w:textAlignment w:val="baseline"/>
                              <w:rPr>
                                <w:rFonts w:ascii="Times New Roman" w:hAnsi="Times New Roman"/>
                                <w:b/>
                                <w:sz w:val="20"/>
                                <w:szCs w:val="20"/>
                              </w:rPr>
                            </w:pPr>
                            <w:r w:rsidRPr="0041732E">
                              <w:rPr>
                                <w:rFonts w:ascii="Times New Roman" w:hAnsi="Times New Roman"/>
                                <w:sz w:val="20"/>
                                <w:szCs w:val="20"/>
                              </w:rPr>
                              <w:t>Companies to describe how</w:t>
                            </w:r>
                            <w:r w:rsidRPr="0041732E">
                              <w:rPr>
                                <w:rFonts w:ascii="Times New Roman" w:eastAsia="Times New Roman" w:hAnsi="Times New Roman"/>
                                <w:sz w:val="20"/>
                                <w:szCs w:val="20"/>
                              </w:rPr>
                              <w:t xml:space="preserve"> to scale for symbols with different frequency domain allocations.</w:t>
                            </w:r>
                          </w:p>
                          <w:p w14:paraId="34687247" w14:textId="77777777" w:rsidR="003A592D" w:rsidRPr="0041732E" w:rsidRDefault="003A592D" w:rsidP="0041732E">
                            <w:pPr>
                              <w:pStyle w:val="af7"/>
                              <w:widowControl/>
                              <w:numPr>
                                <w:ilvl w:val="2"/>
                                <w:numId w:val="41"/>
                              </w:numPr>
                              <w:overflowPunct w:val="0"/>
                              <w:autoSpaceDE w:val="0"/>
                              <w:autoSpaceDN w:val="0"/>
                              <w:adjustRightInd w:val="0"/>
                              <w:spacing w:after="180" w:line="259" w:lineRule="auto"/>
                              <w:ind w:firstLineChars="0"/>
                              <w:contextualSpacing/>
                              <w:jc w:val="left"/>
                              <w:textAlignment w:val="baseline"/>
                              <w:rPr>
                                <w:rFonts w:ascii="Times New Roman" w:hAnsi="Times New Roman"/>
                                <w:sz w:val="20"/>
                                <w:szCs w:val="20"/>
                              </w:rPr>
                            </w:pPr>
                            <w:r w:rsidRPr="0041732E">
                              <w:rPr>
                                <w:rFonts w:ascii="Times New Roman" w:hAnsi="Times New Roman"/>
                                <w:sz w:val="20"/>
                                <w:szCs w:val="20"/>
                              </w:rPr>
                              <w:t>If an explicit symbol level model is provided, scaling is not applied</w:t>
                            </w:r>
                          </w:p>
                          <w:p w14:paraId="25F4E829" w14:textId="77777777" w:rsidR="003A592D" w:rsidRPr="0041732E" w:rsidRDefault="003A592D" w:rsidP="0041732E">
                            <w:pPr>
                              <w:pStyle w:val="af7"/>
                              <w:widowControl/>
                              <w:numPr>
                                <w:ilvl w:val="2"/>
                                <w:numId w:val="41"/>
                              </w:numPr>
                              <w:overflowPunct w:val="0"/>
                              <w:autoSpaceDE w:val="0"/>
                              <w:autoSpaceDN w:val="0"/>
                              <w:adjustRightInd w:val="0"/>
                              <w:spacing w:line="259" w:lineRule="auto"/>
                              <w:ind w:firstLineChars="0"/>
                              <w:contextualSpacing/>
                              <w:jc w:val="left"/>
                              <w:textAlignment w:val="baseline"/>
                              <w:rPr>
                                <w:rFonts w:ascii="Times New Roman" w:eastAsia="Malgun Gothic" w:hAnsi="Times New Roman"/>
                                <w:sz w:val="20"/>
                                <w:szCs w:val="20"/>
                                <w:lang w:eastAsia="ko-KR"/>
                              </w:rPr>
                            </w:pPr>
                            <w:r w:rsidRPr="0041732E">
                              <w:rPr>
                                <w:rFonts w:ascii="Times New Roman" w:eastAsia="Malgun Gothic" w:hAnsi="Times New Roman"/>
                                <w:sz w:val="20"/>
                                <w:szCs w:val="20"/>
                                <w:lang w:eastAsia="ko-KR"/>
                              </w:rPr>
                              <w:t>(Already agreed) system simulation evaluations can be per slot regardless of detailed approach for calculating symbol-level power consumption</w:t>
                            </w:r>
                          </w:p>
                          <w:p w14:paraId="3F7B229E" w14:textId="77777777" w:rsidR="003A592D" w:rsidRPr="0041732E" w:rsidRDefault="003A592D" w:rsidP="0041732E">
                            <w:pPr>
                              <w:pStyle w:val="af7"/>
                              <w:widowControl/>
                              <w:numPr>
                                <w:ilvl w:val="1"/>
                                <w:numId w:val="40"/>
                              </w:numPr>
                              <w:overflowPunct w:val="0"/>
                              <w:autoSpaceDE w:val="0"/>
                              <w:autoSpaceDN w:val="0"/>
                              <w:adjustRightInd w:val="0"/>
                              <w:spacing w:line="259" w:lineRule="auto"/>
                              <w:ind w:firstLineChars="0"/>
                              <w:contextualSpacing/>
                              <w:jc w:val="left"/>
                              <w:textAlignment w:val="baseline"/>
                              <w:rPr>
                                <w:rFonts w:ascii="Times New Roman" w:eastAsia="Malgun Gothic" w:hAnsi="Times New Roman"/>
                                <w:sz w:val="20"/>
                                <w:szCs w:val="20"/>
                                <w:lang w:eastAsia="ko-KR"/>
                              </w:rPr>
                            </w:pPr>
                            <w:r w:rsidRPr="0041732E">
                              <w:rPr>
                                <w:rFonts w:ascii="Times New Roman" w:eastAsia="Malgun Gothic" w:hAnsi="Times New Roman"/>
                                <w:sz w:val="20"/>
                                <w:szCs w:val="20"/>
                                <w:lang w:eastAsia="ko-KR"/>
                              </w:rPr>
                              <w:t xml:space="preserve">In frequency domain, for at least inter-band CA, the total power consumption of BS is calculated as </w:t>
                            </w:r>
                            <w:r w:rsidRPr="0041732E">
                              <w:rPr>
                                <w:rFonts w:ascii="Times New Roman" w:hAnsi="Times New Roman"/>
                                <w:sz w:val="20"/>
                                <w:szCs w:val="20"/>
                              </w:rPr>
                              <w:t>the sum of the power consumption of each cell</w:t>
                            </w:r>
                          </w:p>
                          <w:p w14:paraId="71EBEA4D" w14:textId="77777777" w:rsidR="003A592D" w:rsidRPr="0041732E" w:rsidRDefault="003A592D" w:rsidP="0041732E">
                            <w:pPr>
                              <w:pStyle w:val="af7"/>
                              <w:widowControl/>
                              <w:numPr>
                                <w:ilvl w:val="2"/>
                                <w:numId w:val="40"/>
                              </w:numPr>
                              <w:overflowPunct w:val="0"/>
                              <w:autoSpaceDE w:val="0"/>
                              <w:autoSpaceDN w:val="0"/>
                              <w:adjustRightInd w:val="0"/>
                              <w:spacing w:line="259" w:lineRule="auto"/>
                              <w:ind w:firstLineChars="0"/>
                              <w:contextualSpacing/>
                              <w:jc w:val="left"/>
                              <w:textAlignment w:val="baseline"/>
                              <w:rPr>
                                <w:rFonts w:ascii="Times New Roman" w:eastAsia="Malgun Gothic" w:hAnsi="Times New Roman"/>
                                <w:sz w:val="20"/>
                                <w:szCs w:val="20"/>
                                <w:lang w:eastAsia="ko-KR"/>
                              </w:rPr>
                            </w:pPr>
                            <w:r w:rsidRPr="0041732E">
                              <w:rPr>
                                <w:rFonts w:ascii="Times New Roman" w:hAnsi="Times New Roman"/>
                                <w:sz w:val="20"/>
                                <w:szCs w:val="20"/>
                              </w:rPr>
                              <w:t xml:space="preserve">For intra-band CA, a scaling factor of [0.75] is assumed on </w:t>
                            </w:r>
                            <m:oMath>
                              <m:sSub>
                                <m:sSubPr>
                                  <m:ctrlPr>
                                    <w:rPr>
                                      <w:rFonts w:ascii="Cambria Math" w:hAnsi="Cambria Math"/>
                                      <w:b/>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dynamic</m:t>
                                  </m:r>
                                </m:sub>
                              </m:sSub>
                            </m:oMath>
                            <w:r w:rsidRPr="0041732E">
                              <w:rPr>
                                <w:rFonts w:ascii="Times New Roman" w:hAnsi="Times New Roman"/>
                                <w:sz w:val="20"/>
                                <w:szCs w:val="20"/>
                              </w:rPr>
                              <w:t xml:space="preserve"> </w:t>
                            </w:r>
                          </w:p>
                          <w:p w14:paraId="65D6F344" w14:textId="02888330" w:rsidR="003A592D" w:rsidRPr="0041732E" w:rsidRDefault="003A592D" w:rsidP="0041732E">
                            <w:pPr>
                              <w:pStyle w:val="af7"/>
                              <w:widowControl/>
                              <w:numPr>
                                <w:ilvl w:val="1"/>
                                <w:numId w:val="40"/>
                              </w:numPr>
                              <w:overflowPunct w:val="0"/>
                              <w:autoSpaceDE w:val="0"/>
                              <w:autoSpaceDN w:val="0"/>
                              <w:adjustRightInd w:val="0"/>
                              <w:spacing w:line="259" w:lineRule="auto"/>
                              <w:ind w:firstLineChars="0"/>
                              <w:contextualSpacing/>
                              <w:jc w:val="left"/>
                              <w:textAlignment w:val="baseline"/>
                              <w:rPr>
                                <w:rFonts w:ascii="Times New Roman" w:eastAsia="Malgun Gothic" w:hAnsi="Times New Roman"/>
                                <w:sz w:val="20"/>
                                <w:szCs w:val="20"/>
                                <w:lang w:eastAsia="ko-KR"/>
                              </w:rPr>
                            </w:pPr>
                            <w:r w:rsidRPr="0041732E">
                              <w:rPr>
                                <w:rFonts w:ascii="Times New Roman" w:eastAsia="Malgun Gothic" w:hAnsi="Times New Roman"/>
                                <w:sz w:val="20"/>
                                <w:szCs w:val="20"/>
                                <w:lang w:eastAsia="ko-KR"/>
                              </w:rPr>
                              <w:t>In spatial domain, for M-TRP at least with separate RF chains, the total power consumption of BS is assumed as the sum of the power consumption of each TRP.</w:t>
                            </w:r>
                          </w:p>
                          <w:p w14:paraId="023F5E95" w14:textId="77777777" w:rsidR="003A592D" w:rsidRPr="000010BD" w:rsidRDefault="003A592D" w:rsidP="0041732E">
                            <w:pPr>
                              <w:widowControl w:val="0"/>
                            </w:pPr>
                          </w:p>
                        </w:txbxContent>
                      </wps:txbx>
                      <wps:bodyPr rot="0" vert="horz" wrap="square" lIns="91440" tIns="45720" rIns="91440" bIns="45720" anchor="t" anchorCtr="0" upright="1">
                        <a:noAutofit/>
                      </wps:bodyPr>
                    </wps:wsp>
                  </a:graphicData>
                </a:graphic>
              </wp:inline>
            </w:drawing>
          </mc:Choice>
          <mc:Fallback>
            <w:pict>
              <v:shape w14:anchorId="508E0599" id="_x0000_s1032" type="#_x0000_t202" style="width:453.5pt;height:22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">
                <v:textbox>
                  <w:txbxContent>
                    <w:p w14:paraId="7012ACA1" w14:textId="77777777" w:rsidR="003A592D" w:rsidRPr="0041732E" w:rsidRDefault="003A592D" w:rsidP="00825F3B">
                      <w:pPr>
                        <w:pStyle w:val="af7"/>
                        <w:widowControl/>
                        <w:numPr>
                          <w:ilvl w:val="0"/>
                          <w:numId w:val="39"/>
                        </w:numPr>
                        <w:overflowPunct w:val="0"/>
                        <w:autoSpaceDE w:val="0"/>
                        <w:autoSpaceDN w:val="0"/>
                        <w:adjustRightInd w:val="0"/>
                        <w:snapToGrid w:val="0"/>
                        <w:ind w:firstLineChars="0"/>
                        <w:jc w:val="left"/>
                        <w:textAlignment w:val="baseline"/>
                        <w:rPr>
                          <w:rFonts w:ascii="Times New Roman" w:hAnsi="Times New Roman"/>
                          <w:b/>
                          <w:sz w:val="20"/>
                          <w:szCs w:val="20"/>
                        </w:rPr>
                      </w:pPr>
                      <w:r w:rsidRPr="0041732E">
                        <w:rPr>
                          <w:rFonts w:ascii="Times New Roman" w:hAnsi="Times New Roman"/>
                          <w:b/>
                          <w:sz w:val="20"/>
                          <w:szCs w:val="20"/>
                        </w:rPr>
                        <w:t>Notes,</w:t>
                      </w:r>
                    </w:p>
                    <w:p w14:paraId="17759DF8" w14:textId="77777777" w:rsidR="003A592D" w:rsidRPr="0041732E" w:rsidRDefault="003A592D" w:rsidP="0041732E">
                      <w:pPr>
                        <w:pStyle w:val="af7"/>
                        <w:widowControl/>
                        <w:numPr>
                          <w:ilvl w:val="1"/>
                          <w:numId w:val="40"/>
                        </w:numPr>
                        <w:overflowPunct w:val="0"/>
                        <w:autoSpaceDE w:val="0"/>
                        <w:autoSpaceDN w:val="0"/>
                        <w:adjustRightInd w:val="0"/>
                        <w:spacing w:line="259" w:lineRule="auto"/>
                        <w:ind w:firstLineChars="0"/>
                        <w:contextualSpacing/>
                        <w:jc w:val="left"/>
                        <w:textAlignment w:val="baseline"/>
                        <w:rPr>
                          <w:rFonts w:ascii="Times New Roman" w:hAnsi="Times New Roman"/>
                          <w:b/>
                          <w:sz w:val="20"/>
                          <w:szCs w:val="20"/>
                        </w:rPr>
                      </w:pPr>
                      <w:r w:rsidRPr="0041732E">
                        <w:rPr>
                          <w:rFonts w:ascii="Times New Roman" w:eastAsia="Malgun Gothic" w:hAnsi="Times New Roman"/>
                          <w:sz w:val="20"/>
                          <w:szCs w:val="20"/>
                          <w:lang w:eastAsia="ko-KR"/>
                        </w:rPr>
                        <w:t xml:space="preserve">In time domain, </w:t>
                      </w:r>
                    </w:p>
                    <w:p w14:paraId="1639E1C7" w14:textId="77777777" w:rsidR="003A592D" w:rsidRPr="0041732E" w:rsidRDefault="003A592D" w:rsidP="0041732E">
                      <w:pPr>
                        <w:pStyle w:val="af7"/>
                        <w:widowControl/>
                        <w:numPr>
                          <w:ilvl w:val="2"/>
                          <w:numId w:val="41"/>
                        </w:numPr>
                        <w:overflowPunct w:val="0"/>
                        <w:autoSpaceDE w:val="0"/>
                        <w:autoSpaceDN w:val="0"/>
                        <w:adjustRightInd w:val="0"/>
                        <w:spacing w:line="259" w:lineRule="auto"/>
                        <w:ind w:firstLineChars="0"/>
                        <w:contextualSpacing/>
                        <w:jc w:val="left"/>
                        <w:textAlignment w:val="baseline"/>
                        <w:rPr>
                          <w:rFonts w:ascii="Times New Roman" w:hAnsi="Times New Roman"/>
                          <w:b/>
                          <w:sz w:val="20"/>
                          <w:szCs w:val="20"/>
                        </w:rPr>
                      </w:pPr>
                      <w:r w:rsidRPr="0041732E">
                        <w:rPr>
                          <w:rFonts w:ascii="Times New Roman" w:hAnsi="Times New Roman"/>
                          <w:sz w:val="20"/>
                          <w:szCs w:val="20"/>
                        </w:rPr>
                        <w:t xml:space="preserve">when slot level model is provided, a time domain scaling factor is linearly applied on </w:t>
                      </w:r>
                      <m:oMath>
                        <m:sSub>
                          <m:sSubPr>
                            <m:ctrlPr>
                              <w:rPr>
                                <w:rFonts w:ascii="Cambria Math" w:hAnsi="Cambria Math"/>
                                <w:b/>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dynamic</m:t>
                            </m:r>
                          </m:sub>
                        </m:sSub>
                      </m:oMath>
                      <w:r w:rsidRPr="0041732E">
                        <w:rPr>
                          <w:rFonts w:ascii="Times New Roman" w:hAnsi="Times New Roman"/>
                          <w:iCs/>
                          <w:sz w:val="20"/>
                          <w:szCs w:val="20"/>
                        </w:rPr>
                        <w:t xml:space="preserve">, if applicable, or on </w:t>
                      </w:r>
                      <w:r w:rsidRPr="0041732E">
                        <w:rPr>
                          <w:rFonts w:ascii="Times New Roman" w:hAnsi="Times New Roman"/>
                          <w:b/>
                          <w:i/>
                          <w:iCs/>
                          <w:sz w:val="20"/>
                          <w:szCs w:val="20"/>
                        </w:rPr>
                        <w:t>P</w:t>
                      </w:r>
                      <w:r w:rsidRPr="0041732E">
                        <w:rPr>
                          <w:rFonts w:ascii="Times New Roman" w:hAnsi="Times New Roman"/>
                          <w:iCs/>
                          <w:sz w:val="20"/>
                          <w:szCs w:val="20"/>
                        </w:rPr>
                        <w:t>,</w:t>
                      </w:r>
                      <w:r w:rsidRPr="0041732E">
                        <w:rPr>
                          <w:rFonts w:ascii="Times New Roman" w:hAnsi="Times New Roman"/>
                          <w:sz w:val="20"/>
                          <w:szCs w:val="20"/>
                        </w:rPr>
                        <w:t xml:space="preserve"> according to </w:t>
                      </w:r>
                    </w:p>
                    <w:p w14:paraId="459748FD" w14:textId="77777777" w:rsidR="003A592D" w:rsidRPr="0041732E" w:rsidRDefault="003A592D" w:rsidP="0041732E">
                      <w:pPr>
                        <w:pStyle w:val="af7"/>
                        <w:widowControl/>
                        <w:numPr>
                          <w:ilvl w:val="3"/>
                          <w:numId w:val="41"/>
                        </w:numPr>
                        <w:overflowPunct w:val="0"/>
                        <w:autoSpaceDE w:val="0"/>
                        <w:autoSpaceDN w:val="0"/>
                        <w:adjustRightInd w:val="0"/>
                        <w:spacing w:line="259" w:lineRule="auto"/>
                        <w:ind w:firstLineChars="0"/>
                        <w:contextualSpacing/>
                        <w:jc w:val="left"/>
                        <w:textAlignment w:val="baseline"/>
                        <w:rPr>
                          <w:rFonts w:ascii="Times New Roman" w:hAnsi="Times New Roman"/>
                          <w:b/>
                          <w:sz w:val="20"/>
                          <w:szCs w:val="20"/>
                        </w:rPr>
                      </w:pPr>
                      <w:r w:rsidRPr="0041732E">
                        <w:rPr>
                          <w:rFonts w:ascii="Times New Roman" w:hAnsi="Times New Roman"/>
                          <w:b/>
                          <w:sz w:val="20"/>
                          <w:szCs w:val="20"/>
                        </w:rPr>
                        <w:t xml:space="preserve">(1-alpha)*P3 + alpha*P4 </w:t>
                      </w:r>
                      <w:r w:rsidRPr="0041732E">
                        <w:rPr>
                          <w:rFonts w:ascii="Times New Roman" w:hAnsi="Times New Roman"/>
                          <w:bCs/>
                          <w:sz w:val="20"/>
                          <w:szCs w:val="20"/>
                        </w:rPr>
                        <w:t>where alpha represents the  ratio of the number of active DL symbols within a slot to  the number of symbols within a slot</w:t>
                      </w:r>
                    </w:p>
                    <w:p w14:paraId="57D7E681" w14:textId="77777777" w:rsidR="003A592D" w:rsidRPr="0041732E" w:rsidRDefault="003A592D" w:rsidP="0041732E">
                      <w:pPr>
                        <w:pStyle w:val="af7"/>
                        <w:widowControl/>
                        <w:numPr>
                          <w:ilvl w:val="3"/>
                          <w:numId w:val="41"/>
                        </w:numPr>
                        <w:overflowPunct w:val="0"/>
                        <w:autoSpaceDE w:val="0"/>
                        <w:autoSpaceDN w:val="0"/>
                        <w:adjustRightInd w:val="0"/>
                        <w:spacing w:line="259" w:lineRule="auto"/>
                        <w:ind w:firstLineChars="0"/>
                        <w:contextualSpacing/>
                        <w:jc w:val="left"/>
                        <w:textAlignment w:val="baseline"/>
                        <w:rPr>
                          <w:rFonts w:ascii="Times New Roman" w:hAnsi="Times New Roman"/>
                          <w:b/>
                          <w:sz w:val="20"/>
                          <w:szCs w:val="20"/>
                        </w:rPr>
                      </w:pPr>
                      <w:r w:rsidRPr="0041732E">
                        <w:rPr>
                          <w:rFonts w:ascii="Times New Roman" w:hAnsi="Times New Roman"/>
                          <w:sz w:val="20"/>
                          <w:szCs w:val="20"/>
                        </w:rPr>
                        <w:t xml:space="preserve">The symbol without active DL is to be treated as micro sleep. </w:t>
                      </w:r>
                    </w:p>
                    <w:p w14:paraId="10B2BF7A" w14:textId="77777777" w:rsidR="003A592D" w:rsidRPr="0041732E" w:rsidRDefault="003A592D" w:rsidP="0041732E">
                      <w:pPr>
                        <w:pStyle w:val="af7"/>
                        <w:widowControl/>
                        <w:numPr>
                          <w:ilvl w:val="3"/>
                          <w:numId w:val="41"/>
                        </w:numPr>
                        <w:overflowPunct w:val="0"/>
                        <w:autoSpaceDE w:val="0"/>
                        <w:autoSpaceDN w:val="0"/>
                        <w:adjustRightInd w:val="0"/>
                        <w:spacing w:line="259" w:lineRule="auto"/>
                        <w:ind w:firstLineChars="0"/>
                        <w:contextualSpacing/>
                        <w:jc w:val="left"/>
                        <w:textAlignment w:val="baseline"/>
                        <w:rPr>
                          <w:rFonts w:ascii="Times New Roman" w:hAnsi="Times New Roman"/>
                          <w:b/>
                          <w:sz w:val="20"/>
                          <w:szCs w:val="20"/>
                        </w:rPr>
                      </w:pPr>
                      <w:r w:rsidRPr="0041732E">
                        <w:rPr>
                          <w:rFonts w:ascii="Times New Roman" w:hAnsi="Times New Roman"/>
                          <w:sz w:val="20"/>
                          <w:szCs w:val="20"/>
                        </w:rPr>
                        <w:t>Companies to describe how</w:t>
                      </w:r>
                      <w:r w:rsidRPr="0041732E">
                        <w:rPr>
                          <w:rFonts w:ascii="Times New Roman" w:eastAsia="Times New Roman" w:hAnsi="Times New Roman"/>
                          <w:sz w:val="20"/>
                          <w:szCs w:val="20"/>
                        </w:rPr>
                        <w:t xml:space="preserve"> to scale for symbols with different frequency domain allocations.</w:t>
                      </w:r>
                    </w:p>
                    <w:p w14:paraId="34687247" w14:textId="77777777" w:rsidR="003A592D" w:rsidRPr="0041732E" w:rsidRDefault="003A592D" w:rsidP="0041732E">
                      <w:pPr>
                        <w:pStyle w:val="af7"/>
                        <w:widowControl/>
                        <w:numPr>
                          <w:ilvl w:val="2"/>
                          <w:numId w:val="41"/>
                        </w:numPr>
                        <w:overflowPunct w:val="0"/>
                        <w:autoSpaceDE w:val="0"/>
                        <w:autoSpaceDN w:val="0"/>
                        <w:adjustRightInd w:val="0"/>
                        <w:spacing w:after="180" w:line="259" w:lineRule="auto"/>
                        <w:ind w:firstLineChars="0"/>
                        <w:contextualSpacing/>
                        <w:jc w:val="left"/>
                        <w:textAlignment w:val="baseline"/>
                        <w:rPr>
                          <w:rFonts w:ascii="Times New Roman" w:hAnsi="Times New Roman"/>
                          <w:sz w:val="20"/>
                          <w:szCs w:val="20"/>
                        </w:rPr>
                      </w:pPr>
                      <w:r w:rsidRPr="0041732E">
                        <w:rPr>
                          <w:rFonts w:ascii="Times New Roman" w:hAnsi="Times New Roman"/>
                          <w:sz w:val="20"/>
                          <w:szCs w:val="20"/>
                        </w:rPr>
                        <w:t>If an explicit symbol level model is provided, scaling is not applied</w:t>
                      </w:r>
                    </w:p>
                    <w:p w14:paraId="25F4E829" w14:textId="77777777" w:rsidR="003A592D" w:rsidRPr="0041732E" w:rsidRDefault="003A592D" w:rsidP="0041732E">
                      <w:pPr>
                        <w:pStyle w:val="af7"/>
                        <w:widowControl/>
                        <w:numPr>
                          <w:ilvl w:val="2"/>
                          <w:numId w:val="41"/>
                        </w:numPr>
                        <w:overflowPunct w:val="0"/>
                        <w:autoSpaceDE w:val="0"/>
                        <w:autoSpaceDN w:val="0"/>
                        <w:adjustRightInd w:val="0"/>
                        <w:spacing w:line="259" w:lineRule="auto"/>
                        <w:ind w:firstLineChars="0"/>
                        <w:contextualSpacing/>
                        <w:jc w:val="left"/>
                        <w:textAlignment w:val="baseline"/>
                        <w:rPr>
                          <w:rFonts w:ascii="Times New Roman" w:eastAsia="Malgun Gothic" w:hAnsi="Times New Roman"/>
                          <w:sz w:val="20"/>
                          <w:szCs w:val="20"/>
                          <w:lang w:eastAsia="ko-KR"/>
                        </w:rPr>
                      </w:pPr>
                      <w:r w:rsidRPr="0041732E">
                        <w:rPr>
                          <w:rFonts w:ascii="Times New Roman" w:eastAsia="Malgun Gothic" w:hAnsi="Times New Roman"/>
                          <w:sz w:val="20"/>
                          <w:szCs w:val="20"/>
                          <w:lang w:eastAsia="ko-KR"/>
                        </w:rPr>
                        <w:t>(Already agreed) system simulation evaluations can be per slot regardless of detailed approach for calculating symbol-level power consumption</w:t>
                      </w:r>
                    </w:p>
                    <w:p w14:paraId="3F7B229E" w14:textId="77777777" w:rsidR="003A592D" w:rsidRPr="0041732E" w:rsidRDefault="003A592D" w:rsidP="0041732E">
                      <w:pPr>
                        <w:pStyle w:val="af7"/>
                        <w:widowControl/>
                        <w:numPr>
                          <w:ilvl w:val="1"/>
                          <w:numId w:val="40"/>
                        </w:numPr>
                        <w:overflowPunct w:val="0"/>
                        <w:autoSpaceDE w:val="0"/>
                        <w:autoSpaceDN w:val="0"/>
                        <w:adjustRightInd w:val="0"/>
                        <w:spacing w:line="259" w:lineRule="auto"/>
                        <w:ind w:firstLineChars="0"/>
                        <w:contextualSpacing/>
                        <w:jc w:val="left"/>
                        <w:textAlignment w:val="baseline"/>
                        <w:rPr>
                          <w:rFonts w:ascii="Times New Roman" w:eastAsia="Malgun Gothic" w:hAnsi="Times New Roman"/>
                          <w:sz w:val="20"/>
                          <w:szCs w:val="20"/>
                          <w:lang w:eastAsia="ko-KR"/>
                        </w:rPr>
                      </w:pPr>
                      <w:r w:rsidRPr="0041732E">
                        <w:rPr>
                          <w:rFonts w:ascii="Times New Roman" w:eastAsia="Malgun Gothic" w:hAnsi="Times New Roman"/>
                          <w:sz w:val="20"/>
                          <w:szCs w:val="20"/>
                          <w:lang w:eastAsia="ko-KR"/>
                        </w:rPr>
                        <w:t xml:space="preserve">In frequency domain, for at least inter-band CA, the total power consumption of BS is calculated as </w:t>
                      </w:r>
                      <w:r w:rsidRPr="0041732E">
                        <w:rPr>
                          <w:rFonts w:ascii="Times New Roman" w:hAnsi="Times New Roman"/>
                          <w:sz w:val="20"/>
                          <w:szCs w:val="20"/>
                        </w:rPr>
                        <w:t>the sum of the power consumption of each cell</w:t>
                      </w:r>
                    </w:p>
                    <w:p w14:paraId="71EBEA4D" w14:textId="77777777" w:rsidR="003A592D" w:rsidRPr="0041732E" w:rsidRDefault="003A592D" w:rsidP="0041732E">
                      <w:pPr>
                        <w:pStyle w:val="af7"/>
                        <w:widowControl/>
                        <w:numPr>
                          <w:ilvl w:val="2"/>
                          <w:numId w:val="40"/>
                        </w:numPr>
                        <w:overflowPunct w:val="0"/>
                        <w:autoSpaceDE w:val="0"/>
                        <w:autoSpaceDN w:val="0"/>
                        <w:adjustRightInd w:val="0"/>
                        <w:spacing w:line="259" w:lineRule="auto"/>
                        <w:ind w:firstLineChars="0"/>
                        <w:contextualSpacing/>
                        <w:jc w:val="left"/>
                        <w:textAlignment w:val="baseline"/>
                        <w:rPr>
                          <w:rFonts w:ascii="Times New Roman" w:eastAsia="Malgun Gothic" w:hAnsi="Times New Roman"/>
                          <w:sz w:val="20"/>
                          <w:szCs w:val="20"/>
                          <w:lang w:eastAsia="ko-KR"/>
                        </w:rPr>
                      </w:pPr>
                      <w:r w:rsidRPr="0041732E">
                        <w:rPr>
                          <w:rFonts w:ascii="Times New Roman" w:hAnsi="Times New Roman"/>
                          <w:sz w:val="20"/>
                          <w:szCs w:val="20"/>
                        </w:rPr>
                        <w:t xml:space="preserve">For intra-band CA, a scaling factor of [0.75] is assumed on </w:t>
                      </w:r>
                      <m:oMath>
                        <m:sSub>
                          <m:sSubPr>
                            <m:ctrlPr>
                              <w:rPr>
                                <w:rFonts w:ascii="Cambria Math" w:hAnsi="Cambria Math"/>
                                <w:b/>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dynamic</m:t>
                            </m:r>
                          </m:sub>
                        </m:sSub>
                      </m:oMath>
                      <w:r w:rsidRPr="0041732E">
                        <w:rPr>
                          <w:rFonts w:ascii="Times New Roman" w:hAnsi="Times New Roman"/>
                          <w:sz w:val="20"/>
                          <w:szCs w:val="20"/>
                        </w:rPr>
                        <w:t xml:space="preserve"> </w:t>
                      </w:r>
                    </w:p>
                    <w:p w14:paraId="65D6F344" w14:textId="02888330" w:rsidR="003A592D" w:rsidRPr="0041732E" w:rsidRDefault="003A592D" w:rsidP="0041732E">
                      <w:pPr>
                        <w:pStyle w:val="af7"/>
                        <w:widowControl/>
                        <w:numPr>
                          <w:ilvl w:val="1"/>
                          <w:numId w:val="40"/>
                        </w:numPr>
                        <w:overflowPunct w:val="0"/>
                        <w:autoSpaceDE w:val="0"/>
                        <w:autoSpaceDN w:val="0"/>
                        <w:adjustRightInd w:val="0"/>
                        <w:spacing w:line="259" w:lineRule="auto"/>
                        <w:ind w:firstLineChars="0"/>
                        <w:contextualSpacing/>
                        <w:jc w:val="left"/>
                        <w:textAlignment w:val="baseline"/>
                        <w:rPr>
                          <w:rFonts w:ascii="Times New Roman" w:eastAsia="Malgun Gothic" w:hAnsi="Times New Roman"/>
                          <w:sz w:val="20"/>
                          <w:szCs w:val="20"/>
                          <w:lang w:eastAsia="ko-KR"/>
                        </w:rPr>
                      </w:pPr>
                      <w:r w:rsidRPr="0041732E">
                        <w:rPr>
                          <w:rFonts w:ascii="Times New Roman" w:eastAsia="Malgun Gothic" w:hAnsi="Times New Roman"/>
                          <w:sz w:val="20"/>
                          <w:szCs w:val="20"/>
                          <w:lang w:eastAsia="ko-KR"/>
                        </w:rPr>
                        <w:t>In spatial domain, for M-TRP at least with separate RF chains, the total power consumption of BS is assumed as the sum of the power consumption of each TRP.</w:t>
                      </w:r>
                    </w:p>
                    <w:p w14:paraId="023F5E95" w14:textId="77777777" w:rsidR="003A592D" w:rsidRPr="000010BD" w:rsidRDefault="003A592D" w:rsidP="0041732E">
                      <w:pPr>
                        <w:widowControl w:val="0"/>
                      </w:pPr>
                    </w:p>
                  </w:txbxContent>
                </v:textbox>
                <w10:anchorlock/>
              </v:shape>
            </w:pict>
          </mc:Fallback>
        </mc:AlternateContent>
      </w:r>
    </w:p>
    <w:p w14:paraId="7D51F080" w14:textId="2C57AC4E" w:rsidR="003A592D" w:rsidRDefault="00CF4AB2" w:rsidP="00CF4AB2">
      <w:pPr>
        <w:spacing w:before="120" w:after="120" w:line="276" w:lineRule="auto"/>
        <w:jc w:val="both"/>
        <w:rPr>
          <w:rFonts w:eastAsiaTheme="minorEastAsia"/>
        </w:rPr>
      </w:pPr>
      <w:r>
        <w:rPr>
          <w:rFonts w:eastAsiaTheme="minorEastAsia"/>
        </w:rPr>
        <w:t>However, t</w:t>
      </w:r>
      <w:r w:rsidRPr="00CF4AB2">
        <w:rPr>
          <w:rFonts w:eastAsiaTheme="minorEastAsia"/>
        </w:rPr>
        <w:t xml:space="preserve">he time domain linear scaling formula in the </w:t>
      </w:r>
      <w:r w:rsidR="00835728">
        <w:rPr>
          <w:rFonts w:eastAsiaTheme="minorEastAsia"/>
        </w:rPr>
        <w:t xml:space="preserve">above </w:t>
      </w:r>
      <w:r>
        <w:rPr>
          <w:rFonts w:eastAsiaTheme="minorEastAsia"/>
        </w:rPr>
        <w:t xml:space="preserve">notes does not consider the uplink symbols in slot, such as the time domain scaling of UL slot or S slot. </w:t>
      </w:r>
      <w:r w:rsidR="00B05C30">
        <w:rPr>
          <w:rFonts w:eastAsiaTheme="minorEastAsia"/>
        </w:rPr>
        <w:t xml:space="preserve">Therefore, the </w:t>
      </w:r>
      <w:r w:rsidR="00B05C30" w:rsidRPr="00B05C30">
        <w:rPr>
          <w:rFonts w:eastAsiaTheme="minorEastAsia"/>
        </w:rPr>
        <w:t xml:space="preserve">general </w:t>
      </w:r>
      <w:r w:rsidR="00B05C30" w:rsidRPr="00CF4AB2">
        <w:rPr>
          <w:rFonts w:eastAsiaTheme="minorEastAsia"/>
        </w:rPr>
        <w:t>linear scaling formula</w:t>
      </w:r>
      <w:r w:rsidR="00B05C30">
        <w:rPr>
          <w:rFonts w:eastAsiaTheme="minorEastAsia"/>
        </w:rPr>
        <w:t xml:space="preserve"> in time domain could be rewritten as follows</w:t>
      </w:r>
      <w:r w:rsidR="00835728">
        <w:rPr>
          <w:rFonts w:eastAsiaTheme="minorEastAsia"/>
        </w:rPr>
        <w:t xml:space="preserve"> to incorporate UL part</w:t>
      </w:r>
      <w:r w:rsidR="00B05C30">
        <w:rPr>
          <w:rFonts w:eastAsiaTheme="minorEastAsia"/>
        </w:rPr>
        <w:t>.</w:t>
      </w:r>
    </w:p>
    <w:p w14:paraId="3C0F0FAB" w14:textId="714C47DB" w:rsidR="00CF4AB2" w:rsidRDefault="00CF4AB2" w:rsidP="00CF4AB2">
      <w:pPr>
        <w:spacing w:before="120" w:after="120" w:line="276" w:lineRule="auto"/>
        <w:jc w:val="center"/>
        <w:rPr>
          <w:rFonts w:eastAsiaTheme="minorEastAsia"/>
        </w:rPr>
      </w:pPr>
      <w:r>
        <w:rPr>
          <w:b/>
        </w:rPr>
        <w:t>(1-alpha-beta)*P3 + alpha*P4+beta*P5</w:t>
      </w:r>
      <w:r w:rsidR="00835728">
        <w:rPr>
          <w:b/>
        </w:rPr>
        <w:t>;</w:t>
      </w:r>
    </w:p>
    <w:p w14:paraId="31F81CB5" w14:textId="3A79FF95" w:rsidR="003A592D" w:rsidRDefault="00835728" w:rsidP="00CF4AB2">
      <w:pPr>
        <w:spacing w:before="120" w:after="120" w:line="276" w:lineRule="auto"/>
        <w:jc w:val="both"/>
        <w:rPr>
          <w:rFonts w:eastAsiaTheme="minorEastAsia"/>
          <w:lang w:eastAsia="zh-CN"/>
        </w:rPr>
      </w:pPr>
      <w:r>
        <w:rPr>
          <w:rFonts w:eastAsiaTheme="minorEastAsia"/>
          <w:lang w:eastAsia="zh-CN"/>
        </w:rPr>
        <w:t xml:space="preserve">where </w:t>
      </w:r>
      <w:r w:rsidR="00CF4AB2" w:rsidRPr="00CF4AB2">
        <w:rPr>
          <w:rFonts w:eastAsiaTheme="minorEastAsia"/>
          <w:b/>
          <w:lang w:eastAsia="zh-CN"/>
        </w:rPr>
        <w:t>alpha</w:t>
      </w:r>
      <w:r w:rsidR="00CF4AB2" w:rsidRPr="00CF4AB2">
        <w:t xml:space="preserve"> </w:t>
      </w:r>
      <w:r w:rsidR="00CF4AB2" w:rsidRPr="00CF4AB2">
        <w:rPr>
          <w:rFonts w:eastAsiaTheme="minorEastAsia"/>
          <w:lang w:eastAsia="zh-CN"/>
        </w:rPr>
        <w:t>represents the ratio of the number of active DL symbols within a slot to the number of symbols within a slot</w:t>
      </w:r>
      <w:r w:rsidR="00B05C30">
        <w:rPr>
          <w:rFonts w:eastAsiaTheme="minorEastAsia"/>
          <w:lang w:eastAsia="zh-CN"/>
        </w:rPr>
        <w:t xml:space="preserve">. The </w:t>
      </w:r>
      <w:r w:rsidR="00B05C30" w:rsidRPr="00B05C30">
        <w:rPr>
          <w:rFonts w:eastAsiaTheme="minorEastAsia"/>
          <w:b/>
          <w:lang w:eastAsia="zh-CN"/>
        </w:rPr>
        <w:t>beta</w:t>
      </w:r>
      <w:r w:rsidR="00B05C30" w:rsidRPr="00B05C30">
        <w:rPr>
          <w:rFonts w:eastAsiaTheme="minorEastAsia"/>
          <w:lang w:eastAsia="zh-CN"/>
        </w:rPr>
        <w:t xml:space="preserve"> </w:t>
      </w:r>
      <w:r w:rsidR="00B05C30" w:rsidRPr="00CF4AB2">
        <w:rPr>
          <w:rFonts w:eastAsiaTheme="minorEastAsia"/>
          <w:lang w:eastAsia="zh-CN"/>
        </w:rPr>
        <w:t xml:space="preserve">represents the ratio of the number of active </w:t>
      </w:r>
      <w:r w:rsidR="00B05C30">
        <w:rPr>
          <w:rFonts w:eastAsiaTheme="minorEastAsia"/>
          <w:lang w:eastAsia="zh-CN"/>
        </w:rPr>
        <w:t>U</w:t>
      </w:r>
      <w:r w:rsidR="00B05C30" w:rsidRPr="00CF4AB2">
        <w:rPr>
          <w:rFonts w:eastAsiaTheme="minorEastAsia"/>
          <w:lang w:eastAsia="zh-CN"/>
        </w:rPr>
        <w:t>L symbols within a slot to the number of symbols within a slot</w:t>
      </w:r>
      <w:r w:rsidR="00B05C30">
        <w:rPr>
          <w:rFonts w:eastAsiaTheme="minorEastAsia"/>
          <w:lang w:eastAsia="zh-CN"/>
        </w:rPr>
        <w:t xml:space="preserve">. And </w:t>
      </w:r>
      <w:r w:rsidR="00B05C30" w:rsidRPr="00B05C30">
        <w:rPr>
          <w:rFonts w:eastAsiaTheme="minorEastAsia"/>
          <w:b/>
          <w:lang w:eastAsia="zh-CN"/>
        </w:rPr>
        <w:t>P3</w:t>
      </w:r>
      <w:r w:rsidR="00B05C30">
        <w:rPr>
          <w:rFonts w:eastAsiaTheme="minorEastAsia"/>
          <w:lang w:eastAsia="zh-CN"/>
        </w:rPr>
        <w:t xml:space="preserve"> </w:t>
      </w:r>
      <w:r w:rsidR="00B05C30" w:rsidRPr="00CF4AB2">
        <w:rPr>
          <w:rFonts w:eastAsiaTheme="minorEastAsia"/>
          <w:lang w:eastAsia="zh-CN"/>
        </w:rPr>
        <w:t>represents</w:t>
      </w:r>
      <w:r w:rsidR="00B05C30">
        <w:rPr>
          <w:rFonts w:eastAsiaTheme="minorEastAsia"/>
          <w:lang w:eastAsia="zh-CN"/>
        </w:rPr>
        <w:t xml:space="preserve"> the relative power value of micro sleep, </w:t>
      </w:r>
      <w:r w:rsidR="00B05C30" w:rsidRPr="00B05C30">
        <w:rPr>
          <w:rFonts w:eastAsiaTheme="minorEastAsia"/>
          <w:b/>
          <w:lang w:eastAsia="zh-CN"/>
        </w:rPr>
        <w:t>P4</w:t>
      </w:r>
      <w:r w:rsidR="00B05C30">
        <w:rPr>
          <w:rFonts w:eastAsiaTheme="minorEastAsia"/>
          <w:lang w:eastAsia="zh-CN"/>
        </w:rPr>
        <w:t xml:space="preserve"> and </w:t>
      </w:r>
      <w:r w:rsidR="00B05C30" w:rsidRPr="00B05C30">
        <w:rPr>
          <w:rFonts w:eastAsiaTheme="minorEastAsia"/>
          <w:b/>
          <w:lang w:eastAsia="zh-CN"/>
        </w:rPr>
        <w:t>P5</w:t>
      </w:r>
      <w:r w:rsidR="00B05C30" w:rsidRPr="00B05C30">
        <w:rPr>
          <w:rFonts w:eastAsiaTheme="minorEastAsia"/>
          <w:lang w:eastAsia="zh-CN"/>
        </w:rPr>
        <w:t xml:space="preserve"> resp</w:t>
      </w:r>
      <w:r w:rsidR="00B05C30">
        <w:rPr>
          <w:rFonts w:eastAsiaTheme="minorEastAsia"/>
          <w:lang w:eastAsia="zh-CN"/>
        </w:rPr>
        <w:t xml:space="preserve">ectively represent the relative power value of corresponding active channel or signal after scaling </w:t>
      </w:r>
      <w:r w:rsidR="00B05C30">
        <w:rPr>
          <w:rFonts w:eastAsiaTheme="minorEastAsia"/>
        </w:rPr>
        <w:t xml:space="preserve">in </w:t>
      </w:r>
      <w:r w:rsidR="00B05C30" w:rsidRPr="000B12DC">
        <w:rPr>
          <w:rFonts w:eastAsiaTheme="minorEastAsia"/>
        </w:rPr>
        <w:t xml:space="preserve">frequency domain, </w:t>
      </w:r>
      <w:r w:rsidR="00B05C30">
        <w:rPr>
          <w:rFonts w:eastAsiaTheme="minorEastAsia"/>
        </w:rPr>
        <w:t>spatial</w:t>
      </w:r>
      <w:r w:rsidR="00B05C30" w:rsidRPr="000B12DC">
        <w:rPr>
          <w:rFonts w:eastAsiaTheme="minorEastAsia"/>
        </w:rPr>
        <w:t xml:space="preserve"> domain and power domain</w:t>
      </w:r>
      <w:r w:rsidR="00B05C30">
        <w:rPr>
          <w:rFonts w:eastAsiaTheme="minorEastAsia"/>
        </w:rPr>
        <w:t>.</w:t>
      </w:r>
    </w:p>
    <w:p w14:paraId="492562C2" w14:textId="2B1AE36D" w:rsidR="005D4986" w:rsidRDefault="006663A0" w:rsidP="006663A0">
      <w:pPr>
        <w:pStyle w:val="a7"/>
        <w:rPr>
          <w:b/>
          <w:i/>
        </w:rPr>
      </w:pPr>
      <w:bookmarkStart w:id="23" w:name="_Ref115443977"/>
      <w:r w:rsidRPr="003217B3">
        <w:rPr>
          <w:b/>
          <w:i/>
        </w:rPr>
        <w:t xml:space="preserve">Proposal </w:t>
      </w:r>
      <w:r w:rsidRPr="003217B3">
        <w:rPr>
          <w:b/>
          <w:i/>
        </w:rPr>
        <w:fldChar w:fldCharType="begin"/>
      </w:r>
      <w:r w:rsidRPr="003217B3">
        <w:rPr>
          <w:b/>
          <w:i/>
        </w:rPr>
        <w:instrText xml:space="preserve"> SEQ Proposal \* ARABIC </w:instrText>
      </w:r>
      <w:r w:rsidRPr="003217B3">
        <w:rPr>
          <w:b/>
          <w:i/>
        </w:rPr>
        <w:fldChar w:fldCharType="separate"/>
      </w:r>
      <w:r w:rsidR="00D57BCF">
        <w:rPr>
          <w:b/>
          <w:i/>
          <w:noProof/>
        </w:rPr>
        <w:t>9</w:t>
      </w:r>
      <w:r w:rsidRPr="003217B3">
        <w:rPr>
          <w:b/>
          <w:i/>
        </w:rPr>
        <w:fldChar w:fldCharType="end"/>
      </w:r>
      <w:r w:rsidRPr="003217B3">
        <w:rPr>
          <w:b/>
          <w:i/>
        </w:rPr>
        <w:t>:</w:t>
      </w:r>
      <w:r>
        <w:rPr>
          <w:b/>
          <w:i/>
        </w:rPr>
        <w:t xml:space="preserve"> </w:t>
      </w:r>
      <w:r w:rsidR="00835728">
        <w:rPr>
          <w:b/>
          <w:i/>
        </w:rPr>
        <w:t xml:space="preserve">For </w:t>
      </w:r>
      <w:r>
        <w:rPr>
          <w:b/>
          <w:i/>
        </w:rPr>
        <w:t xml:space="preserve">time domain scaling, </w:t>
      </w:r>
      <w:r w:rsidR="00835728">
        <w:rPr>
          <w:b/>
          <w:i/>
        </w:rPr>
        <w:t>the following formula is used when slot level model is provided:</w:t>
      </w:r>
      <w:bookmarkEnd w:id="23"/>
    </w:p>
    <w:p w14:paraId="2B76D67B" w14:textId="231FFF4D" w:rsidR="00835728" w:rsidRPr="00115F4A" w:rsidRDefault="00835728" w:rsidP="00115F4A">
      <w:pPr>
        <w:jc w:val="center"/>
      </w:pPr>
      <w:r>
        <w:rPr>
          <w:b/>
        </w:rPr>
        <w:t>(1-alpha-beta)*P3 + alpha*P4+beta*P5</w:t>
      </w:r>
    </w:p>
    <w:bookmarkEnd w:id="16"/>
    <w:p w14:paraId="41C80902" w14:textId="1488FA55" w:rsidR="006D5427" w:rsidRPr="00115F4A" w:rsidRDefault="00266727" w:rsidP="00115F4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115F4A">
        <w:rPr>
          <w:rFonts w:ascii="Arial" w:eastAsia="宋体" w:hAnsi="Arial"/>
          <w:sz w:val="36"/>
          <w:szCs w:val="36"/>
          <w:lang w:val="fr-FR" w:eastAsia="zh-CN"/>
        </w:rPr>
        <w:t xml:space="preserve">Evaluation methodology </w:t>
      </w:r>
      <w:r w:rsidR="00845F5E" w:rsidRPr="00115F4A">
        <w:rPr>
          <w:rFonts w:ascii="Arial" w:eastAsia="宋体" w:hAnsi="Arial"/>
          <w:sz w:val="36"/>
          <w:szCs w:val="36"/>
          <w:lang w:val="fr-FR" w:eastAsia="zh-CN"/>
        </w:rPr>
        <w:t xml:space="preserve">and </w:t>
      </w:r>
      <w:r w:rsidR="00707E9B" w:rsidRPr="00115F4A">
        <w:rPr>
          <w:rFonts w:ascii="Arial" w:eastAsia="宋体" w:hAnsi="Arial"/>
          <w:sz w:val="36"/>
          <w:szCs w:val="36"/>
          <w:lang w:val="fr-FR" w:eastAsia="zh-CN"/>
        </w:rPr>
        <w:t>initial results</w:t>
      </w:r>
    </w:p>
    <w:p w14:paraId="5E7B4A21" w14:textId="7B8C29FE" w:rsidR="004B060E" w:rsidRPr="00115F4A" w:rsidRDefault="00F064B1" w:rsidP="00115F4A">
      <w:pPr>
        <w:keepNext/>
        <w:numPr>
          <w:ilvl w:val="1"/>
          <w:numId w:val="5"/>
        </w:numPr>
        <w:spacing w:before="240" w:after="60"/>
        <w:outlineLvl w:val="1"/>
        <w:rPr>
          <w:rFonts w:ascii="Arial" w:eastAsiaTheme="minorEastAsia" w:hAnsi="Arial" w:cs="Arial"/>
          <w:sz w:val="24"/>
          <w:lang w:eastAsia="zh-CN"/>
        </w:rPr>
      </w:pPr>
      <w:r w:rsidRPr="00115F4A">
        <w:rPr>
          <w:rFonts w:ascii="Arial" w:eastAsiaTheme="minorEastAsia" w:hAnsi="Arial" w:cs="Arial"/>
          <w:sz w:val="24"/>
          <w:lang w:eastAsia="zh-CN"/>
        </w:rPr>
        <w:t>Evaluation methodology</w:t>
      </w:r>
    </w:p>
    <w:p w14:paraId="63E931DD" w14:textId="33888CC7" w:rsidR="00B14A0E" w:rsidRDefault="00B14A0E" w:rsidP="00B14A0E">
      <w:pPr>
        <w:spacing w:beforeLines="50" w:before="120" w:afterLines="50" w:after="120"/>
        <w:rPr>
          <w:b/>
          <w:i/>
          <w:u w:val="single"/>
        </w:rPr>
      </w:pPr>
      <w:r>
        <w:rPr>
          <w:b/>
          <w:i/>
          <w:u w:val="single"/>
        </w:rPr>
        <w:t>KPI</w:t>
      </w:r>
      <w:r w:rsidRPr="00B14A0E">
        <w:rPr>
          <w:b/>
          <w:i/>
          <w:u w:val="single"/>
        </w:rPr>
        <w:t>s</w:t>
      </w:r>
    </w:p>
    <w:p w14:paraId="188D8DD4" w14:textId="6E7551ED" w:rsidR="00B14A0E" w:rsidRDefault="00B14A0E" w:rsidP="00B14A0E">
      <w:pPr>
        <w:spacing w:beforeLines="50" w:before="120" w:afterLines="50" w:after="120"/>
        <w:rPr>
          <w:rFonts w:eastAsiaTheme="minorEastAsia"/>
          <w:lang w:eastAsia="zh-CN"/>
        </w:rPr>
      </w:pPr>
      <w:r w:rsidRPr="00176745">
        <w:rPr>
          <w:rFonts w:eastAsiaTheme="minorEastAsia"/>
          <w:lang w:eastAsia="zh-CN"/>
        </w:rPr>
        <w:t>The following agreement</w:t>
      </w:r>
      <w:r>
        <w:rPr>
          <w:rFonts w:eastAsiaTheme="minorEastAsia"/>
          <w:lang w:eastAsia="zh-CN"/>
        </w:rPr>
        <w:t>s</w:t>
      </w:r>
      <w:r w:rsidRPr="00176745">
        <w:rPr>
          <w:rFonts w:eastAsiaTheme="minorEastAsia"/>
          <w:lang w:eastAsia="zh-CN"/>
        </w:rPr>
        <w:t xml:space="preserve"> regarding </w:t>
      </w:r>
      <w:r>
        <w:rPr>
          <w:rFonts w:eastAsiaTheme="minorEastAsia"/>
          <w:lang w:eastAsia="zh-CN"/>
        </w:rPr>
        <w:t>KPIs for BS energy saving</w:t>
      </w:r>
      <w:r w:rsidRPr="00176745">
        <w:rPr>
          <w:rFonts w:eastAsiaTheme="minorEastAsia"/>
          <w:lang w:eastAsia="zh-CN"/>
        </w:rPr>
        <w:t xml:space="preserve"> have been achieved during RAN1#1</w:t>
      </w:r>
      <w:r>
        <w:rPr>
          <w:rFonts w:eastAsiaTheme="minorEastAsia"/>
          <w:lang w:eastAsia="zh-CN"/>
        </w:rPr>
        <w:t>10</w:t>
      </w:r>
      <w:r w:rsidRPr="00176745">
        <w:rPr>
          <w:rFonts w:eastAsiaTheme="minorEastAsia"/>
          <w:lang w:eastAsia="zh-CN"/>
        </w:rPr>
        <w:t xml:space="preserve"> meeting.</w:t>
      </w:r>
    </w:p>
    <w:p w14:paraId="3ECC7B76" w14:textId="69C8FD63" w:rsidR="00B14A0E" w:rsidRDefault="00B14A0E" w:rsidP="00B14A0E">
      <w:pPr>
        <w:spacing w:beforeLines="50" w:before="120" w:afterLines="50" w:after="120"/>
        <w:rPr>
          <w:b/>
          <w:i/>
          <w:u w:val="single"/>
        </w:rPr>
      </w:pPr>
      <w:r>
        <w:rPr>
          <w:rFonts w:eastAsia="宋体"/>
          <w:noProof/>
        </w:rPr>
        <mc:AlternateContent>
          <mc:Choice Requires="wps">
            <w:drawing>
              <wp:inline distT="0" distB="0" distL="0" distR="0" wp14:anchorId="5EADAE02" wp14:editId="3FB674ED">
                <wp:extent cx="5759450" cy="996950"/>
                <wp:effectExtent l="0" t="0" r="12700" b="1270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996950"/>
                        </a:xfrm>
                        <a:prstGeom prst="rect">
                          <a:avLst/>
                        </a:prstGeom>
                        <a:solidFill>
                          <a:srgbClr val="FFFFFF"/>
                        </a:solidFill>
                        <a:ln w="9525">
                          <a:solidFill>
                            <a:srgbClr val="000000"/>
                          </a:solidFill>
                          <a:miter lim="800000"/>
                          <a:headEnd/>
                          <a:tailEnd/>
                        </a:ln>
                      </wps:spPr>
                      <wps:txbx>
                        <w:txbxContent>
                          <w:p w14:paraId="4BF5E624" w14:textId="55294E0B" w:rsidR="00B14A0E" w:rsidRDefault="00B14A0E" w:rsidP="00B14A0E">
                            <w:pPr>
                              <w:rPr>
                                <w:b/>
                                <w:bCs/>
                                <w:szCs w:val="20"/>
                                <w:lang w:eastAsia="zh-CN"/>
                              </w:rPr>
                            </w:pPr>
                            <w:r>
                              <w:rPr>
                                <w:b/>
                                <w:bCs/>
                                <w:szCs w:val="20"/>
                                <w:highlight w:val="green"/>
                                <w:lang w:eastAsia="zh-CN"/>
                              </w:rPr>
                              <w:t>Agreement</w:t>
                            </w:r>
                          </w:p>
                          <w:p w14:paraId="338AD7C8" w14:textId="77777777" w:rsidR="00B14A0E" w:rsidRPr="00B14A0E" w:rsidRDefault="00B14A0E" w:rsidP="00B14A0E">
                            <w:pPr>
                              <w:pStyle w:val="af7"/>
                              <w:widowControl/>
                              <w:numPr>
                                <w:ilvl w:val="0"/>
                                <w:numId w:val="45"/>
                              </w:numPr>
                              <w:overflowPunct w:val="0"/>
                              <w:autoSpaceDE w:val="0"/>
                              <w:autoSpaceDN w:val="0"/>
                              <w:ind w:firstLineChars="0"/>
                              <w:contextualSpacing/>
                              <w:jc w:val="left"/>
                              <w:rPr>
                                <w:rFonts w:ascii="Times New Roman" w:hAnsi="Times New Roman"/>
                                <w:bCs/>
                                <w:sz w:val="20"/>
                                <w:szCs w:val="20"/>
                                <w:lang w:eastAsia="x-none"/>
                              </w:rPr>
                            </w:pPr>
                            <w:r w:rsidRPr="00B14A0E">
                              <w:rPr>
                                <w:rFonts w:ascii="Times New Roman" w:hAnsi="Times New Roman"/>
                                <w:bCs/>
                                <w:sz w:val="20"/>
                                <w:szCs w:val="20"/>
                              </w:rPr>
                              <w:t>FFS whether to set exact requirements/QoS target for UPT and/or latency impact</w:t>
                            </w:r>
                          </w:p>
                          <w:p w14:paraId="221795DA" w14:textId="77777777" w:rsidR="00B14A0E" w:rsidRPr="00B14A0E" w:rsidRDefault="00B14A0E" w:rsidP="00B14A0E">
                            <w:pPr>
                              <w:pStyle w:val="af7"/>
                              <w:widowControl/>
                              <w:numPr>
                                <w:ilvl w:val="0"/>
                                <w:numId w:val="45"/>
                              </w:numPr>
                              <w:overflowPunct w:val="0"/>
                              <w:autoSpaceDE w:val="0"/>
                              <w:autoSpaceDN w:val="0"/>
                              <w:ind w:firstLineChars="0"/>
                              <w:contextualSpacing/>
                              <w:jc w:val="left"/>
                              <w:rPr>
                                <w:rFonts w:ascii="Times New Roman" w:hAnsi="Times New Roman"/>
                                <w:bCs/>
                                <w:sz w:val="20"/>
                                <w:szCs w:val="20"/>
                                <w:lang w:eastAsia="ja-JP"/>
                              </w:rPr>
                            </w:pPr>
                            <w:r w:rsidRPr="00B14A0E">
                              <w:rPr>
                                <w:rFonts w:ascii="Times New Roman" w:hAnsi="Times New Roman"/>
                                <w:bCs/>
                                <w:sz w:val="20"/>
                                <w:szCs w:val="20"/>
                              </w:rPr>
                              <w:t>Other KPIs can be optionally reported, conditioned with clear definition/descriptions provided.</w:t>
                            </w:r>
                          </w:p>
                          <w:p w14:paraId="42E3FA36" w14:textId="59941C89" w:rsidR="00B14A0E" w:rsidRPr="00B14A0E" w:rsidRDefault="00B14A0E" w:rsidP="00B14A0E">
                            <w:pPr>
                              <w:pStyle w:val="af7"/>
                              <w:widowControl/>
                              <w:numPr>
                                <w:ilvl w:val="0"/>
                                <w:numId w:val="45"/>
                              </w:numPr>
                              <w:overflowPunct w:val="0"/>
                              <w:autoSpaceDE w:val="0"/>
                              <w:autoSpaceDN w:val="0"/>
                              <w:ind w:firstLineChars="0"/>
                              <w:contextualSpacing/>
                              <w:jc w:val="left"/>
                              <w:rPr>
                                <w:rFonts w:ascii="Times New Roman" w:hAnsi="Times New Roman"/>
                                <w:bCs/>
                                <w:sz w:val="20"/>
                                <w:szCs w:val="20"/>
                              </w:rPr>
                            </w:pPr>
                            <w:r w:rsidRPr="00B14A0E">
                              <w:rPr>
                                <w:rFonts w:ascii="Times New Roman" w:hAnsi="Times New Roman"/>
                                <w:bCs/>
                                <w:sz w:val="20"/>
                                <w:szCs w:val="20"/>
                              </w:rPr>
                              <w:t xml:space="preserve">Note for potential new channel/signals, e.g. WUS from UE, </w:t>
                            </w:r>
                            <w:r w:rsidRPr="00B14A0E">
                              <w:rPr>
                                <w:rFonts w:ascii="Times New Roman" w:hAnsi="Times New Roman"/>
                                <w:bCs/>
                                <w:sz w:val="20"/>
                                <w:szCs w:val="20"/>
                                <w:highlight w:val="yellow"/>
                              </w:rPr>
                              <w:t>the assumption for detection reliability at BS side is reported</w:t>
                            </w:r>
                            <w:r w:rsidRPr="00B14A0E">
                              <w:rPr>
                                <w:rFonts w:ascii="Times New Roman" w:hAnsi="Times New Roman"/>
                                <w:bCs/>
                                <w:sz w:val="20"/>
                                <w:szCs w:val="20"/>
                              </w:rPr>
                              <w:t xml:space="preserve"> (performance and complexity impact would subject to results and further discussion).</w:t>
                            </w:r>
                          </w:p>
                        </w:txbxContent>
                      </wps:txbx>
                      <wps:bodyPr rot="0" vert="horz" wrap="square" lIns="91440" tIns="45720" rIns="91440" bIns="45720" anchor="t" anchorCtr="0" upright="1">
                        <a:noAutofit/>
                      </wps:bodyPr>
                    </wps:wsp>
                  </a:graphicData>
                </a:graphic>
              </wp:inline>
            </w:drawing>
          </mc:Choice>
          <mc:Fallback>
            <w:pict>
              <v:shape w14:anchorId="5EADAE02" id="文本框 5" o:spid="_x0000_s1033" type="#_x0000_t202" style="width:453.5pt;height: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">
                <v:textbox>
                  <w:txbxContent>
                    <w:p w14:paraId="4BF5E624" w14:textId="55294E0B" w:rsidR="00B14A0E" w:rsidRDefault="00B14A0E" w:rsidP="00B14A0E">
                      <w:pPr>
                        <w:rPr>
                          <w:b/>
                          <w:bCs/>
                          <w:szCs w:val="20"/>
                          <w:lang w:eastAsia="zh-CN"/>
                        </w:rPr>
                      </w:pPr>
                      <w:r>
                        <w:rPr>
                          <w:b/>
                          <w:bCs/>
                          <w:szCs w:val="20"/>
                          <w:highlight w:val="green"/>
                          <w:lang w:eastAsia="zh-CN"/>
                        </w:rPr>
                        <w:t>Agreement</w:t>
                      </w:r>
                    </w:p>
                    <w:p w14:paraId="338AD7C8" w14:textId="77777777" w:rsidR="00B14A0E" w:rsidRPr="00B14A0E" w:rsidRDefault="00B14A0E" w:rsidP="00B14A0E">
                      <w:pPr>
                        <w:pStyle w:val="af7"/>
                        <w:widowControl/>
                        <w:numPr>
                          <w:ilvl w:val="0"/>
                          <w:numId w:val="45"/>
                        </w:numPr>
                        <w:overflowPunct w:val="0"/>
                        <w:autoSpaceDE w:val="0"/>
                        <w:autoSpaceDN w:val="0"/>
                        <w:ind w:firstLineChars="0"/>
                        <w:contextualSpacing/>
                        <w:jc w:val="left"/>
                        <w:rPr>
                          <w:rFonts w:ascii="Times New Roman" w:hAnsi="Times New Roman"/>
                          <w:bCs/>
                          <w:sz w:val="20"/>
                          <w:szCs w:val="20"/>
                          <w:lang w:eastAsia="x-none"/>
                        </w:rPr>
                      </w:pPr>
                      <w:r w:rsidRPr="00B14A0E">
                        <w:rPr>
                          <w:rFonts w:ascii="Times New Roman" w:hAnsi="Times New Roman"/>
                          <w:bCs/>
                          <w:sz w:val="20"/>
                          <w:szCs w:val="20"/>
                        </w:rPr>
                        <w:t>FFS whether to set exact requirements/QoS target for UPT and/or latency impact</w:t>
                      </w:r>
                    </w:p>
                    <w:p w14:paraId="221795DA" w14:textId="77777777" w:rsidR="00B14A0E" w:rsidRPr="00B14A0E" w:rsidRDefault="00B14A0E" w:rsidP="00B14A0E">
                      <w:pPr>
                        <w:pStyle w:val="af7"/>
                        <w:widowControl/>
                        <w:numPr>
                          <w:ilvl w:val="0"/>
                          <w:numId w:val="45"/>
                        </w:numPr>
                        <w:overflowPunct w:val="0"/>
                        <w:autoSpaceDE w:val="0"/>
                        <w:autoSpaceDN w:val="0"/>
                        <w:ind w:firstLineChars="0"/>
                        <w:contextualSpacing/>
                        <w:jc w:val="left"/>
                        <w:rPr>
                          <w:rFonts w:ascii="Times New Roman" w:hAnsi="Times New Roman"/>
                          <w:bCs/>
                          <w:sz w:val="20"/>
                          <w:szCs w:val="20"/>
                          <w:lang w:eastAsia="ja-JP"/>
                        </w:rPr>
                      </w:pPr>
                      <w:r w:rsidRPr="00B14A0E">
                        <w:rPr>
                          <w:rFonts w:ascii="Times New Roman" w:hAnsi="Times New Roman"/>
                          <w:bCs/>
                          <w:sz w:val="20"/>
                          <w:szCs w:val="20"/>
                        </w:rPr>
                        <w:t>Other KPIs can be optionally reported, conditioned with clear definition/descriptions provided.</w:t>
                      </w:r>
                    </w:p>
                    <w:p w14:paraId="42E3FA36" w14:textId="59941C89" w:rsidR="00B14A0E" w:rsidRPr="00B14A0E" w:rsidRDefault="00B14A0E" w:rsidP="00B14A0E">
                      <w:pPr>
                        <w:pStyle w:val="af7"/>
                        <w:widowControl/>
                        <w:numPr>
                          <w:ilvl w:val="0"/>
                          <w:numId w:val="45"/>
                        </w:numPr>
                        <w:overflowPunct w:val="0"/>
                        <w:autoSpaceDE w:val="0"/>
                        <w:autoSpaceDN w:val="0"/>
                        <w:ind w:firstLineChars="0"/>
                        <w:contextualSpacing/>
                        <w:jc w:val="left"/>
                        <w:rPr>
                          <w:rFonts w:ascii="Times New Roman" w:hAnsi="Times New Roman"/>
                          <w:bCs/>
                          <w:sz w:val="20"/>
                          <w:szCs w:val="20"/>
                        </w:rPr>
                      </w:pPr>
                      <w:r w:rsidRPr="00B14A0E">
                        <w:rPr>
                          <w:rFonts w:ascii="Times New Roman" w:hAnsi="Times New Roman"/>
                          <w:bCs/>
                          <w:sz w:val="20"/>
                          <w:szCs w:val="20"/>
                        </w:rPr>
                        <w:t xml:space="preserve">Note for potential new channel/signals, e.g. WUS from UE, </w:t>
                      </w:r>
                      <w:r w:rsidRPr="00B14A0E">
                        <w:rPr>
                          <w:rFonts w:ascii="Times New Roman" w:hAnsi="Times New Roman"/>
                          <w:bCs/>
                          <w:sz w:val="20"/>
                          <w:szCs w:val="20"/>
                          <w:highlight w:val="yellow"/>
                        </w:rPr>
                        <w:t>the assumption for detection reliability at BS side is reported</w:t>
                      </w:r>
                      <w:r w:rsidRPr="00B14A0E">
                        <w:rPr>
                          <w:rFonts w:ascii="Times New Roman" w:hAnsi="Times New Roman"/>
                          <w:bCs/>
                          <w:sz w:val="20"/>
                          <w:szCs w:val="20"/>
                        </w:rPr>
                        <w:t xml:space="preserve"> (performance and complexity impact would subject to results and further discussion).</w:t>
                      </w:r>
                    </w:p>
                  </w:txbxContent>
                </v:textbox>
                <w10:anchorlock/>
              </v:shape>
            </w:pict>
          </mc:Fallback>
        </mc:AlternateContent>
      </w:r>
    </w:p>
    <w:p w14:paraId="293DC1E6" w14:textId="3168FD40" w:rsidR="00416ABC" w:rsidRDefault="00B14A0E" w:rsidP="00331D1B">
      <w:pPr>
        <w:spacing w:before="120" w:after="120" w:line="276" w:lineRule="auto"/>
        <w:jc w:val="both"/>
        <w:rPr>
          <w:rFonts w:eastAsiaTheme="minorEastAsia"/>
        </w:rPr>
      </w:pPr>
      <w:r w:rsidRPr="00B14A0E">
        <w:rPr>
          <w:rFonts w:eastAsiaTheme="minorEastAsia"/>
        </w:rPr>
        <w:t xml:space="preserve">For NW energy consumption evaluation, both </w:t>
      </w:r>
      <w:r w:rsidR="00130A20">
        <w:rPr>
          <w:rFonts w:eastAsiaTheme="minorEastAsia"/>
        </w:rPr>
        <w:t xml:space="preserve">energy saving gain </w:t>
      </w:r>
      <w:r w:rsidRPr="00B14A0E">
        <w:rPr>
          <w:rFonts w:eastAsiaTheme="minorEastAsia"/>
        </w:rPr>
        <w:t xml:space="preserve">and </w:t>
      </w:r>
      <w:r w:rsidR="00130A20">
        <w:rPr>
          <w:rFonts w:eastAsiaTheme="minorEastAsia"/>
        </w:rPr>
        <w:t>system</w:t>
      </w:r>
      <w:r w:rsidR="00130A20" w:rsidRPr="00B14A0E">
        <w:rPr>
          <w:rFonts w:eastAsiaTheme="minorEastAsia"/>
        </w:rPr>
        <w:t xml:space="preserve"> </w:t>
      </w:r>
      <w:r w:rsidRPr="00B14A0E">
        <w:rPr>
          <w:rFonts w:eastAsiaTheme="minorEastAsia"/>
        </w:rPr>
        <w:t xml:space="preserve">performance metrics should be considered. </w:t>
      </w:r>
      <w:r w:rsidR="008D3F1C">
        <w:rPr>
          <w:rFonts w:eastAsiaTheme="minorEastAsia"/>
        </w:rPr>
        <w:t>Application of a BS energy saving gain can bring</w:t>
      </w:r>
      <w:r>
        <w:rPr>
          <w:rFonts w:eastAsiaTheme="minorEastAsia"/>
        </w:rPr>
        <w:t xml:space="preserve"> </w:t>
      </w:r>
      <w:r w:rsidR="003E5D3D">
        <w:rPr>
          <w:rFonts w:eastAsiaTheme="minorEastAsia"/>
        </w:rPr>
        <w:t>energy</w:t>
      </w:r>
      <w:r>
        <w:rPr>
          <w:rFonts w:eastAsiaTheme="minorEastAsia"/>
        </w:rPr>
        <w:t xml:space="preserve"> saving gain for BS</w:t>
      </w:r>
      <w:r w:rsidR="00331D1B">
        <w:rPr>
          <w:rFonts w:eastAsiaTheme="minorEastAsia"/>
        </w:rPr>
        <w:t xml:space="preserve"> </w:t>
      </w:r>
      <w:r>
        <w:rPr>
          <w:rFonts w:eastAsiaTheme="minorEastAsia"/>
        </w:rPr>
        <w:t xml:space="preserve">but also impact the </w:t>
      </w:r>
      <w:r w:rsidR="008D3F1C">
        <w:rPr>
          <w:rFonts w:eastAsiaTheme="minorEastAsia"/>
        </w:rPr>
        <w:t xml:space="preserve">system </w:t>
      </w:r>
      <w:r>
        <w:rPr>
          <w:rFonts w:eastAsiaTheme="minorEastAsia"/>
        </w:rPr>
        <w:t xml:space="preserve">performance such as the </w:t>
      </w:r>
      <w:r w:rsidR="00636258">
        <w:rPr>
          <w:rFonts w:eastAsiaTheme="minorEastAsia"/>
        </w:rPr>
        <w:t>latency</w:t>
      </w:r>
      <w:r w:rsidR="008D3F1C">
        <w:rPr>
          <w:rFonts w:eastAsiaTheme="minorEastAsia"/>
        </w:rPr>
        <w:t>,</w:t>
      </w:r>
      <w:r>
        <w:rPr>
          <w:rFonts w:eastAsiaTheme="minorEastAsia"/>
        </w:rPr>
        <w:t xml:space="preserve"> UPT</w:t>
      </w:r>
      <w:r w:rsidR="00DA46C8">
        <w:rPr>
          <w:rFonts w:eastAsiaTheme="minorEastAsia"/>
        </w:rPr>
        <w:t>,</w:t>
      </w:r>
      <w:r w:rsidR="008D3F1C">
        <w:rPr>
          <w:rFonts w:eastAsiaTheme="minorEastAsia"/>
        </w:rPr>
        <w:t xml:space="preserve"> etc.</w:t>
      </w:r>
      <w:r w:rsidR="00115F4A">
        <w:rPr>
          <w:rFonts w:eastAsiaTheme="minorEastAsia"/>
        </w:rPr>
        <w:t xml:space="preserve"> </w:t>
      </w:r>
      <w:r w:rsidR="00331D1B">
        <w:rPr>
          <w:rFonts w:eastAsiaTheme="minorEastAsia"/>
        </w:rPr>
        <w:t>Therefore</w:t>
      </w:r>
      <w:r w:rsidR="00331D1B" w:rsidRPr="00331D1B">
        <w:rPr>
          <w:rFonts w:eastAsiaTheme="minorEastAsia"/>
        </w:rPr>
        <w:t xml:space="preserve">, how much </w:t>
      </w:r>
      <w:r w:rsidR="00331D1B">
        <w:rPr>
          <w:rFonts w:eastAsiaTheme="minorEastAsia"/>
        </w:rPr>
        <w:t>UPT and/or latency</w:t>
      </w:r>
      <w:r w:rsidR="00331D1B" w:rsidRPr="00331D1B">
        <w:rPr>
          <w:rFonts w:eastAsiaTheme="minorEastAsia"/>
        </w:rPr>
        <w:t xml:space="preserve"> loss is acceptable for </w:t>
      </w:r>
      <w:r w:rsidR="008D3F1C">
        <w:rPr>
          <w:rFonts w:eastAsiaTheme="minorEastAsia"/>
        </w:rPr>
        <w:t>system</w:t>
      </w:r>
      <w:r w:rsidR="00331D1B" w:rsidRPr="00331D1B">
        <w:rPr>
          <w:rFonts w:eastAsiaTheme="minorEastAsia"/>
        </w:rPr>
        <w:t xml:space="preserve"> is a</w:t>
      </w:r>
      <w:r w:rsidR="00331D1B">
        <w:rPr>
          <w:rFonts w:eastAsiaTheme="minorEastAsia"/>
        </w:rPr>
        <w:t>n</w:t>
      </w:r>
      <w:r w:rsidR="00331D1B" w:rsidRPr="00331D1B">
        <w:rPr>
          <w:rFonts w:eastAsiaTheme="minorEastAsia"/>
        </w:rPr>
        <w:t xml:space="preserve"> </w:t>
      </w:r>
      <w:r w:rsidR="00331D1B">
        <w:rPr>
          <w:rFonts w:eastAsiaTheme="minorEastAsia"/>
        </w:rPr>
        <w:t>issue</w:t>
      </w:r>
      <w:r w:rsidR="00331D1B" w:rsidRPr="00331D1B">
        <w:rPr>
          <w:rFonts w:eastAsiaTheme="minorEastAsia"/>
        </w:rPr>
        <w:t xml:space="preserve"> that needs to be </w:t>
      </w:r>
      <w:r w:rsidR="008D3F1C">
        <w:rPr>
          <w:rFonts w:eastAsiaTheme="minorEastAsia"/>
        </w:rPr>
        <w:t>discussed</w:t>
      </w:r>
      <w:r w:rsidR="00331D1B">
        <w:rPr>
          <w:rFonts w:eastAsiaTheme="minorEastAsia"/>
        </w:rPr>
        <w:t xml:space="preserve">. </w:t>
      </w:r>
      <w:r w:rsidR="00636258" w:rsidRPr="00331D1B">
        <w:rPr>
          <w:rFonts w:eastAsiaTheme="minorEastAsia"/>
        </w:rPr>
        <w:t xml:space="preserve">For example, </w:t>
      </w:r>
      <w:r w:rsidR="00636258">
        <w:rPr>
          <w:rFonts w:eastAsiaTheme="minorEastAsia"/>
        </w:rPr>
        <w:t xml:space="preserve">the </w:t>
      </w:r>
      <w:r w:rsidR="00331D1B" w:rsidRPr="00331D1B">
        <w:rPr>
          <w:rFonts w:eastAsiaTheme="minorEastAsia"/>
        </w:rPr>
        <w:t xml:space="preserve">FTP3 </w:t>
      </w:r>
      <w:r w:rsidR="00331D1B">
        <w:rPr>
          <w:rFonts w:eastAsiaTheme="minorEastAsia"/>
        </w:rPr>
        <w:t>traffic model</w:t>
      </w:r>
      <w:r w:rsidR="00636258">
        <w:rPr>
          <w:rFonts w:eastAsiaTheme="minorEastAsia"/>
        </w:rPr>
        <w:t xml:space="preserve"> has latency</w:t>
      </w:r>
      <w:r w:rsidR="00331D1B" w:rsidRPr="00331D1B">
        <w:rPr>
          <w:rFonts w:eastAsiaTheme="minorEastAsia"/>
        </w:rPr>
        <w:t xml:space="preserve"> requirements </w:t>
      </w:r>
      <w:r w:rsidR="00636258">
        <w:rPr>
          <w:rFonts w:eastAsiaTheme="minorEastAsia"/>
        </w:rPr>
        <w:t>of the</w:t>
      </w:r>
      <w:r w:rsidR="00331D1B" w:rsidRPr="00331D1B">
        <w:rPr>
          <w:rFonts w:eastAsiaTheme="minorEastAsia"/>
        </w:rPr>
        <w:t xml:space="preserve"> level of </w:t>
      </w:r>
      <w:r w:rsidR="003E5D3D">
        <w:rPr>
          <w:rFonts w:eastAsiaTheme="minorEastAsia"/>
        </w:rPr>
        <w:t>hundred</w:t>
      </w:r>
      <w:r w:rsidR="00331D1B" w:rsidRPr="00331D1B">
        <w:rPr>
          <w:rFonts w:eastAsiaTheme="minorEastAsia"/>
        </w:rPr>
        <w:t xml:space="preserve"> milliseconds, even the level of seconds. when the BS power consumption model is </w:t>
      </w:r>
      <w:r w:rsidR="00636258">
        <w:rPr>
          <w:rFonts w:eastAsiaTheme="minorEastAsia"/>
        </w:rPr>
        <w:t>adopted</w:t>
      </w:r>
      <w:r w:rsidR="00331D1B" w:rsidRPr="00331D1B">
        <w:rPr>
          <w:rFonts w:eastAsiaTheme="minorEastAsia"/>
        </w:rPr>
        <w:t xml:space="preserve">, the average delay of </w:t>
      </w:r>
      <w:r w:rsidR="00636258">
        <w:rPr>
          <w:rFonts w:eastAsiaTheme="minorEastAsia"/>
        </w:rPr>
        <w:t xml:space="preserve">the </w:t>
      </w:r>
      <w:r w:rsidR="00331D1B" w:rsidRPr="00331D1B">
        <w:rPr>
          <w:rFonts w:eastAsiaTheme="minorEastAsia"/>
        </w:rPr>
        <w:t xml:space="preserve">FTP3 packet increases </w:t>
      </w:r>
      <w:r w:rsidR="00636258">
        <w:rPr>
          <w:rFonts w:eastAsiaTheme="minorEastAsia"/>
        </w:rPr>
        <w:t>300%</w:t>
      </w:r>
      <w:r w:rsidR="00636258" w:rsidRPr="00331D1B">
        <w:rPr>
          <w:rFonts w:eastAsiaTheme="minorEastAsia"/>
        </w:rPr>
        <w:t xml:space="preserve"> </w:t>
      </w:r>
      <w:r w:rsidR="00331D1B" w:rsidRPr="00331D1B">
        <w:rPr>
          <w:rFonts w:eastAsiaTheme="minorEastAsia"/>
        </w:rPr>
        <w:t xml:space="preserve">from 10ms to 40ms, and the UPT </w:t>
      </w:r>
      <w:r w:rsidR="00636258">
        <w:rPr>
          <w:rFonts w:eastAsiaTheme="minorEastAsia"/>
        </w:rPr>
        <w:t>is</w:t>
      </w:r>
      <w:r w:rsidR="00331D1B" w:rsidRPr="00331D1B">
        <w:rPr>
          <w:rFonts w:eastAsiaTheme="minorEastAsia"/>
        </w:rPr>
        <w:t xml:space="preserve"> 1/4 of the </w:t>
      </w:r>
      <w:r w:rsidR="00331D1B">
        <w:rPr>
          <w:rFonts w:eastAsiaTheme="minorEastAsia"/>
        </w:rPr>
        <w:t>normal</w:t>
      </w:r>
      <w:r w:rsidR="00331D1B" w:rsidRPr="00331D1B">
        <w:rPr>
          <w:rFonts w:eastAsiaTheme="minorEastAsia"/>
        </w:rPr>
        <w:t xml:space="preserve"> </w:t>
      </w:r>
      <w:r w:rsidR="00636258">
        <w:rPr>
          <w:rFonts w:eastAsiaTheme="minorEastAsia"/>
        </w:rPr>
        <w:t>UPT due to sleep mode</w:t>
      </w:r>
      <w:r w:rsidR="00331D1B" w:rsidRPr="00331D1B">
        <w:rPr>
          <w:rFonts w:eastAsiaTheme="minorEastAsia"/>
        </w:rPr>
        <w:t>.</w:t>
      </w:r>
      <w:r w:rsidR="00331D1B">
        <w:rPr>
          <w:rFonts w:eastAsiaTheme="minorEastAsia"/>
        </w:rPr>
        <w:t xml:space="preserve"> </w:t>
      </w:r>
      <w:r w:rsidR="00331D1B" w:rsidRPr="00331D1B">
        <w:rPr>
          <w:rFonts w:eastAsiaTheme="minorEastAsia"/>
        </w:rPr>
        <w:t xml:space="preserve">However, compared with the </w:t>
      </w:r>
      <w:r w:rsidR="00636258">
        <w:rPr>
          <w:rFonts w:eastAsiaTheme="minorEastAsia"/>
        </w:rPr>
        <w:t>latency</w:t>
      </w:r>
      <w:r w:rsidR="00331D1B" w:rsidRPr="00331D1B">
        <w:rPr>
          <w:rFonts w:eastAsiaTheme="minorEastAsia"/>
        </w:rPr>
        <w:t xml:space="preserve"> requirement of FTP3 </w:t>
      </w:r>
      <w:r w:rsidR="00331D1B">
        <w:rPr>
          <w:rFonts w:eastAsiaTheme="minorEastAsia"/>
        </w:rPr>
        <w:t>traffic</w:t>
      </w:r>
      <w:r w:rsidR="00331D1B" w:rsidRPr="00331D1B">
        <w:rPr>
          <w:rFonts w:eastAsiaTheme="minorEastAsia"/>
        </w:rPr>
        <w:t>, the 40ms delay does not significantly affect the UE performance</w:t>
      </w:r>
      <w:r w:rsidR="00331D1B">
        <w:rPr>
          <w:rFonts w:eastAsiaTheme="minorEastAsia"/>
        </w:rPr>
        <w:t xml:space="preserve">, and </w:t>
      </w:r>
      <w:r w:rsidR="00331D1B" w:rsidRPr="00331D1B">
        <w:rPr>
          <w:rFonts w:eastAsiaTheme="minorEastAsia"/>
        </w:rPr>
        <w:t>it is not reasonable to evaluate the capacity performance simply by the increase of delay or the loss of UPT</w:t>
      </w:r>
      <w:r w:rsidR="00331D1B">
        <w:rPr>
          <w:rFonts w:eastAsiaTheme="minorEastAsia"/>
        </w:rPr>
        <w:t>.</w:t>
      </w:r>
      <w:r w:rsidR="00636258">
        <w:rPr>
          <w:rFonts w:eastAsiaTheme="minorEastAsia"/>
        </w:rPr>
        <w:t xml:space="preserve"> </w:t>
      </w:r>
      <w:r w:rsidR="00D57BCF">
        <w:rPr>
          <w:rFonts w:eastAsiaTheme="minorEastAsia"/>
        </w:rPr>
        <w:t>Note that the definition of UPT or latency can</w:t>
      </w:r>
      <w:r w:rsidR="000561F6">
        <w:rPr>
          <w:rFonts w:eastAsiaTheme="minorEastAsia"/>
        </w:rPr>
        <w:t xml:space="preserve"> refer to</w:t>
      </w:r>
      <w:r w:rsidR="000561F6" w:rsidRPr="000561F6">
        <w:rPr>
          <w:rFonts w:eastAsiaTheme="minorEastAsia"/>
        </w:rPr>
        <w:t xml:space="preserve"> the definition </w:t>
      </w:r>
      <w:r w:rsidR="000561F6">
        <w:rPr>
          <w:rFonts w:eastAsiaTheme="minorEastAsia"/>
        </w:rPr>
        <w:t>of</w:t>
      </w:r>
      <w:r w:rsidR="000561F6" w:rsidRPr="000561F6">
        <w:rPr>
          <w:rFonts w:eastAsiaTheme="minorEastAsia"/>
        </w:rPr>
        <w:t xml:space="preserve"> R17 XR SI </w:t>
      </w:r>
      <w:r w:rsidR="000561F6">
        <w:rPr>
          <w:rFonts w:eastAsiaTheme="minorEastAsia"/>
        </w:rPr>
        <w:t>e</w:t>
      </w:r>
      <w:r w:rsidR="000561F6" w:rsidRPr="000561F6">
        <w:rPr>
          <w:rFonts w:eastAsiaTheme="minorEastAsia"/>
        </w:rPr>
        <w:t>valuation</w:t>
      </w:r>
      <w:r w:rsidR="000561F6">
        <w:rPr>
          <w:rFonts w:eastAsiaTheme="minorEastAsia"/>
        </w:rPr>
        <w:t xml:space="preserve"> in TR 38838 </w:t>
      </w:r>
      <w:r w:rsidR="000561F6">
        <w:rPr>
          <w:rFonts w:eastAsiaTheme="minorEastAsia"/>
        </w:rPr>
        <w:fldChar w:fldCharType="begin"/>
      </w:r>
      <w:r w:rsidR="000561F6">
        <w:rPr>
          <w:rFonts w:eastAsiaTheme="minorEastAsia"/>
        </w:rPr>
        <w:instrText xml:space="preserve"> REF _Ref102050892 \r \h </w:instrText>
      </w:r>
      <w:r w:rsidR="000561F6">
        <w:rPr>
          <w:rFonts w:eastAsiaTheme="minorEastAsia"/>
        </w:rPr>
      </w:r>
      <w:r w:rsidR="000561F6">
        <w:rPr>
          <w:rFonts w:eastAsiaTheme="minorEastAsia"/>
        </w:rPr>
        <w:fldChar w:fldCharType="separate"/>
      </w:r>
      <w:r w:rsidR="00D57BCF">
        <w:rPr>
          <w:rFonts w:eastAsiaTheme="minorEastAsia"/>
        </w:rPr>
        <w:t>[3]</w:t>
      </w:r>
      <w:r w:rsidR="000561F6">
        <w:rPr>
          <w:rFonts w:eastAsiaTheme="minorEastAsia"/>
        </w:rPr>
        <w:fldChar w:fldCharType="end"/>
      </w:r>
      <w:r w:rsidR="000561F6">
        <w:rPr>
          <w:rFonts w:eastAsiaTheme="minorEastAsia"/>
        </w:rPr>
        <w:t>.</w:t>
      </w:r>
    </w:p>
    <w:p w14:paraId="7CB3A905" w14:textId="7503AE2C" w:rsidR="00331D1B" w:rsidRDefault="00636258" w:rsidP="00331D1B">
      <w:pPr>
        <w:spacing w:before="120" w:after="120" w:line="276" w:lineRule="auto"/>
        <w:jc w:val="both"/>
        <w:rPr>
          <w:rFonts w:eastAsiaTheme="minorEastAsia"/>
        </w:rPr>
      </w:pPr>
      <w:r>
        <w:rPr>
          <w:rFonts w:eastAsiaTheme="minorEastAsia"/>
        </w:rPr>
        <w:lastRenderedPageBreak/>
        <w:t xml:space="preserve">Based on the above discussion, the following options could be considered as the </w:t>
      </w:r>
      <w:r w:rsidRPr="00636258">
        <w:rPr>
          <w:rFonts w:eastAsiaTheme="minorEastAsia"/>
        </w:rPr>
        <w:t>performance evaluation method in the</w:t>
      </w:r>
      <w:r>
        <w:rPr>
          <w:rFonts w:eastAsiaTheme="minorEastAsia"/>
        </w:rPr>
        <w:t xml:space="preserve"> NW</w:t>
      </w:r>
      <w:r w:rsidRPr="00636258">
        <w:rPr>
          <w:rFonts w:eastAsiaTheme="minorEastAsia"/>
        </w:rPr>
        <w:t xml:space="preserve"> energy saving evaluation</w:t>
      </w:r>
      <w:r>
        <w:rPr>
          <w:rFonts w:eastAsiaTheme="minorEastAsia"/>
        </w:rPr>
        <w:t>.</w:t>
      </w:r>
    </w:p>
    <w:p w14:paraId="5F58B690" w14:textId="76070D78" w:rsidR="00636258" w:rsidRDefault="00636258" w:rsidP="00636258">
      <w:pPr>
        <w:pStyle w:val="af7"/>
        <w:numPr>
          <w:ilvl w:val="0"/>
          <w:numId w:val="46"/>
        </w:numPr>
        <w:spacing w:before="120" w:after="120" w:line="276" w:lineRule="auto"/>
        <w:ind w:firstLineChars="0"/>
        <w:rPr>
          <w:rFonts w:ascii="Times New Roman" w:eastAsiaTheme="minorEastAsia" w:hAnsi="Times New Roman"/>
          <w:kern w:val="0"/>
          <w:sz w:val="20"/>
          <w:szCs w:val="24"/>
          <w:lang w:eastAsia="en-US"/>
        </w:rPr>
      </w:pPr>
      <w:r w:rsidRPr="00636258">
        <w:rPr>
          <w:rFonts w:ascii="Times New Roman" w:eastAsiaTheme="minorEastAsia" w:hAnsi="Times New Roman"/>
          <w:kern w:val="0"/>
          <w:sz w:val="20"/>
          <w:szCs w:val="24"/>
          <w:lang w:eastAsia="en-US"/>
        </w:rPr>
        <w:t>Option 1:</w:t>
      </w:r>
      <w:r>
        <w:rPr>
          <w:rFonts w:ascii="Times New Roman" w:eastAsiaTheme="minorEastAsia" w:hAnsi="Times New Roman"/>
          <w:kern w:val="0"/>
          <w:sz w:val="20"/>
          <w:szCs w:val="24"/>
          <w:lang w:eastAsia="en-US"/>
        </w:rPr>
        <w:t xml:space="preserve"> </w:t>
      </w:r>
      <w:r w:rsidR="00416ABC">
        <w:rPr>
          <w:rFonts w:ascii="Times New Roman" w:eastAsiaTheme="minorEastAsia" w:hAnsi="Times New Roman"/>
          <w:kern w:val="0"/>
          <w:sz w:val="20"/>
          <w:szCs w:val="24"/>
          <w:lang w:eastAsia="en-US"/>
        </w:rPr>
        <w:t>T</w:t>
      </w:r>
      <w:r w:rsidRPr="00636258">
        <w:rPr>
          <w:rFonts w:ascii="Times New Roman" w:eastAsiaTheme="minorEastAsia" w:hAnsi="Times New Roman"/>
          <w:kern w:val="0"/>
          <w:sz w:val="20"/>
          <w:szCs w:val="24"/>
          <w:lang w:eastAsia="en-US"/>
        </w:rPr>
        <w:t xml:space="preserve">he </w:t>
      </w:r>
      <w:r>
        <w:rPr>
          <w:rFonts w:ascii="Times New Roman" w:eastAsiaTheme="minorEastAsia" w:hAnsi="Times New Roman"/>
          <w:kern w:val="0"/>
          <w:sz w:val="20"/>
          <w:szCs w:val="24"/>
          <w:lang w:eastAsia="en-US"/>
        </w:rPr>
        <w:t>energy</w:t>
      </w:r>
      <w:r w:rsidRPr="00636258">
        <w:rPr>
          <w:rFonts w:ascii="Times New Roman" w:eastAsiaTheme="minorEastAsia" w:hAnsi="Times New Roman"/>
          <w:kern w:val="0"/>
          <w:sz w:val="20"/>
          <w:szCs w:val="24"/>
          <w:lang w:eastAsia="en-US"/>
        </w:rPr>
        <w:t xml:space="preserve"> saving gain of the energy saving scheme compared </w:t>
      </w:r>
      <w:r>
        <w:rPr>
          <w:rFonts w:ascii="Times New Roman" w:eastAsiaTheme="minorEastAsia" w:hAnsi="Times New Roman"/>
          <w:kern w:val="0"/>
          <w:sz w:val="20"/>
          <w:szCs w:val="24"/>
          <w:lang w:eastAsia="en-US"/>
        </w:rPr>
        <w:t>to</w:t>
      </w:r>
      <w:r w:rsidRPr="00636258">
        <w:rPr>
          <w:rFonts w:ascii="Times New Roman" w:eastAsiaTheme="minorEastAsia" w:hAnsi="Times New Roman"/>
          <w:kern w:val="0"/>
          <w:sz w:val="20"/>
          <w:szCs w:val="24"/>
          <w:lang w:eastAsia="en-US"/>
        </w:rPr>
        <w:t xml:space="preserve"> the baseline scheme</w:t>
      </w:r>
      <w:r w:rsidR="00416ABC">
        <w:rPr>
          <w:rFonts w:ascii="Times New Roman" w:eastAsiaTheme="minorEastAsia" w:hAnsi="Times New Roman"/>
          <w:kern w:val="0"/>
          <w:sz w:val="20"/>
          <w:szCs w:val="24"/>
          <w:lang w:eastAsia="en-US"/>
        </w:rPr>
        <w:t xml:space="preserve">, </w:t>
      </w:r>
      <w:r w:rsidR="00416ABC" w:rsidRPr="00416ABC">
        <w:rPr>
          <w:rFonts w:ascii="Times New Roman" w:eastAsiaTheme="minorEastAsia" w:hAnsi="Times New Roman"/>
          <w:kern w:val="0"/>
          <w:sz w:val="20"/>
          <w:szCs w:val="24"/>
          <w:lang w:eastAsia="en-US"/>
        </w:rPr>
        <w:t>when the average UPT loss</w:t>
      </w:r>
      <w:r w:rsidR="00416ABC">
        <w:rPr>
          <w:rFonts w:ascii="Times New Roman" w:eastAsiaTheme="minorEastAsia" w:hAnsi="Times New Roman"/>
          <w:kern w:val="0"/>
          <w:sz w:val="20"/>
          <w:szCs w:val="24"/>
          <w:lang w:eastAsia="en-US"/>
        </w:rPr>
        <w:t>/latency</w:t>
      </w:r>
      <w:r w:rsidR="00416ABC" w:rsidRPr="00416ABC">
        <w:rPr>
          <w:rFonts w:ascii="Times New Roman" w:eastAsiaTheme="minorEastAsia" w:hAnsi="Times New Roman"/>
          <w:kern w:val="0"/>
          <w:sz w:val="20"/>
          <w:szCs w:val="24"/>
          <w:lang w:eastAsia="en-US"/>
        </w:rPr>
        <w:t xml:space="preserve"> or 5% UPT</w:t>
      </w:r>
      <w:r w:rsidR="00416ABC">
        <w:rPr>
          <w:rFonts w:ascii="Times New Roman" w:eastAsiaTheme="minorEastAsia" w:hAnsi="Times New Roman"/>
          <w:kern w:val="0"/>
          <w:sz w:val="20"/>
          <w:szCs w:val="24"/>
          <w:lang w:eastAsia="en-US"/>
        </w:rPr>
        <w:t xml:space="preserve"> </w:t>
      </w:r>
      <w:r w:rsidR="00416ABC" w:rsidRPr="00416ABC">
        <w:rPr>
          <w:rFonts w:ascii="Times New Roman" w:eastAsiaTheme="minorEastAsia" w:hAnsi="Times New Roman"/>
          <w:kern w:val="0"/>
          <w:sz w:val="20"/>
          <w:szCs w:val="24"/>
          <w:lang w:eastAsia="en-US"/>
        </w:rPr>
        <w:t>loss</w:t>
      </w:r>
      <w:r w:rsidR="00416ABC">
        <w:rPr>
          <w:rFonts w:ascii="Times New Roman" w:eastAsiaTheme="minorEastAsia" w:hAnsi="Times New Roman"/>
          <w:kern w:val="0"/>
          <w:sz w:val="20"/>
          <w:szCs w:val="24"/>
          <w:lang w:eastAsia="en-US"/>
        </w:rPr>
        <w:t>/latency</w:t>
      </w:r>
      <w:r w:rsidR="00416ABC" w:rsidRPr="00416ABC">
        <w:rPr>
          <w:rFonts w:ascii="Times New Roman" w:eastAsiaTheme="minorEastAsia" w:hAnsi="Times New Roman"/>
          <w:kern w:val="0"/>
          <w:sz w:val="20"/>
          <w:szCs w:val="24"/>
          <w:lang w:eastAsia="en-US"/>
        </w:rPr>
        <w:t xml:space="preserve"> meets the threshold requirement.</w:t>
      </w:r>
    </w:p>
    <w:p w14:paraId="67B8130C" w14:textId="595288ED" w:rsidR="00416ABC" w:rsidRPr="00416ABC" w:rsidRDefault="00416ABC" w:rsidP="00416ABC">
      <w:pPr>
        <w:pStyle w:val="af7"/>
        <w:numPr>
          <w:ilvl w:val="0"/>
          <w:numId w:val="46"/>
        </w:numPr>
        <w:spacing w:before="120" w:after="120" w:line="276" w:lineRule="auto"/>
        <w:ind w:firstLineChars="0"/>
        <w:rPr>
          <w:rFonts w:ascii="Times New Roman" w:eastAsiaTheme="minorEastAsia" w:hAnsi="Times New Roman"/>
          <w:kern w:val="0"/>
          <w:sz w:val="20"/>
          <w:szCs w:val="24"/>
          <w:lang w:eastAsia="en-US"/>
        </w:rPr>
      </w:pPr>
      <w:r>
        <w:rPr>
          <w:rFonts w:ascii="Times New Roman" w:eastAsiaTheme="minorEastAsia" w:hAnsi="Times New Roman" w:hint="eastAsia"/>
          <w:kern w:val="0"/>
          <w:sz w:val="20"/>
          <w:szCs w:val="24"/>
        </w:rPr>
        <w:t>O</w:t>
      </w:r>
      <w:r>
        <w:rPr>
          <w:rFonts w:ascii="Times New Roman" w:eastAsiaTheme="minorEastAsia" w:hAnsi="Times New Roman"/>
          <w:kern w:val="0"/>
          <w:sz w:val="20"/>
          <w:szCs w:val="24"/>
        </w:rPr>
        <w:t xml:space="preserve">ption 2: </w:t>
      </w:r>
      <w:r>
        <w:rPr>
          <w:rFonts w:ascii="Times New Roman" w:eastAsiaTheme="minorEastAsia" w:hAnsi="Times New Roman"/>
          <w:kern w:val="0"/>
          <w:sz w:val="20"/>
          <w:szCs w:val="24"/>
          <w:lang w:eastAsia="en-US"/>
        </w:rPr>
        <w:t>T</w:t>
      </w:r>
      <w:r w:rsidRPr="00636258">
        <w:rPr>
          <w:rFonts w:ascii="Times New Roman" w:eastAsiaTheme="minorEastAsia" w:hAnsi="Times New Roman"/>
          <w:kern w:val="0"/>
          <w:sz w:val="20"/>
          <w:szCs w:val="24"/>
          <w:lang w:eastAsia="en-US"/>
        </w:rPr>
        <w:t xml:space="preserve">he </w:t>
      </w:r>
      <w:r>
        <w:rPr>
          <w:rFonts w:ascii="Times New Roman" w:eastAsiaTheme="minorEastAsia" w:hAnsi="Times New Roman"/>
          <w:kern w:val="0"/>
          <w:sz w:val="20"/>
          <w:szCs w:val="24"/>
          <w:lang w:eastAsia="en-US"/>
        </w:rPr>
        <w:t>energy</w:t>
      </w:r>
      <w:r w:rsidRPr="00636258">
        <w:rPr>
          <w:rFonts w:ascii="Times New Roman" w:eastAsiaTheme="minorEastAsia" w:hAnsi="Times New Roman"/>
          <w:kern w:val="0"/>
          <w:sz w:val="20"/>
          <w:szCs w:val="24"/>
          <w:lang w:eastAsia="en-US"/>
        </w:rPr>
        <w:t xml:space="preserve"> saving gain of the energy saving scheme compared </w:t>
      </w:r>
      <w:r>
        <w:rPr>
          <w:rFonts w:ascii="Times New Roman" w:eastAsiaTheme="minorEastAsia" w:hAnsi="Times New Roman"/>
          <w:kern w:val="0"/>
          <w:sz w:val="20"/>
          <w:szCs w:val="24"/>
          <w:lang w:eastAsia="en-US"/>
        </w:rPr>
        <w:t>to</w:t>
      </w:r>
      <w:r w:rsidRPr="00636258">
        <w:rPr>
          <w:rFonts w:ascii="Times New Roman" w:eastAsiaTheme="minorEastAsia" w:hAnsi="Times New Roman"/>
          <w:kern w:val="0"/>
          <w:sz w:val="20"/>
          <w:szCs w:val="24"/>
          <w:lang w:eastAsia="en-US"/>
        </w:rPr>
        <w:t xml:space="preserve"> the baseline scheme</w:t>
      </w:r>
      <w:r>
        <w:rPr>
          <w:rFonts w:ascii="Times New Roman" w:eastAsiaTheme="minorEastAsia" w:hAnsi="Times New Roman"/>
          <w:kern w:val="0"/>
          <w:sz w:val="20"/>
          <w:szCs w:val="24"/>
          <w:lang w:eastAsia="en-US"/>
        </w:rPr>
        <w:t xml:space="preserve">, when </w:t>
      </w:r>
      <w:r w:rsidRPr="00416ABC">
        <w:rPr>
          <w:rFonts w:ascii="Times New Roman" w:eastAsiaTheme="minorEastAsia" w:hAnsi="Times New Roman"/>
          <w:kern w:val="0"/>
          <w:sz w:val="20"/>
          <w:szCs w:val="24"/>
          <w:lang w:eastAsia="en-US"/>
        </w:rPr>
        <w:t xml:space="preserve">the proportion of packets meeting latency requirements is greater than </w:t>
      </w:r>
      <w:r>
        <w:rPr>
          <w:rFonts w:ascii="Times New Roman" w:eastAsiaTheme="minorEastAsia" w:hAnsi="Times New Roman"/>
          <w:kern w:val="0"/>
          <w:sz w:val="20"/>
          <w:szCs w:val="24"/>
          <w:lang w:eastAsia="en-US"/>
        </w:rPr>
        <w:t>X</w:t>
      </w:r>
      <w:r w:rsidRPr="00416ABC">
        <w:rPr>
          <w:rFonts w:ascii="Times New Roman" w:eastAsiaTheme="minorEastAsia" w:hAnsi="Times New Roman"/>
          <w:kern w:val="0"/>
          <w:sz w:val="20"/>
          <w:szCs w:val="24"/>
          <w:lang w:eastAsia="en-US"/>
        </w:rPr>
        <w:t>%</w:t>
      </w:r>
      <w:r>
        <w:rPr>
          <w:rFonts w:ascii="Times New Roman" w:eastAsiaTheme="minorEastAsia" w:hAnsi="Times New Roman"/>
          <w:kern w:val="0"/>
          <w:sz w:val="20"/>
          <w:szCs w:val="24"/>
          <w:lang w:eastAsia="en-US"/>
        </w:rPr>
        <w:t>, X = 95 or 99.</w:t>
      </w:r>
    </w:p>
    <w:p w14:paraId="0BCE5170" w14:textId="451D633C" w:rsidR="00B14A0E" w:rsidRDefault="00E571FF" w:rsidP="00E571FF">
      <w:pPr>
        <w:pStyle w:val="a7"/>
        <w:rPr>
          <w:b/>
          <w:i/>
        </w:rPr>
      </w:pPr>
      <w:bookmarkStart w:id="24" w:name="_Ref115443979"/>
      <w:r w:rsidRPr="00E571FF">
        <w:rPr>
          <w:b/>
          <w:i/>
        </w:rPr>
        <w:t xml:space="preserve">Proposal </w:t>
      </w:r>
      <w:r w:rsidRPr="00E571FF">
        <w:rPr>
          <w:b/>
          <w:i/>
        </w:rPr>
        <w:fldChar w:fldCharType="begin"/>
      </w:r>
      <w:r w:rsidRPr="00E571FF">
        <w:rPr>
          <w:b/>
          <w:i/>
        </w:rPr>
        <w:instrText xml:space="preserve"> SEQ Proposal \* ARABIC </w:instrText>
      </w:r>
      <w:r w:rsidRPr="00E571FF">
        <w:rPr>
          <w:b/>
          <w:i/>
        </w:rPr>
        <w:fldChar w:fldCharType="separate"/>
      </w:r>
      <w:r w:rsidR="00D57BCF">
        <w:rPr>
          <w:b/>
          <w:i/>
          <w:noProof/>
        </w:rPr>
        <w:t>10</w:t>
      </w:r>
      <w:r w:rsidRPr="00E571FF">
        <w:rPr>
          <w:b/>
          <w:i/>
        </w:rPr>
        <w:fldChar w:fldCharType="end"/>
      </w:r>
      <w:r>
        <w:rPr>
          <w:b/>
          <w:i/>
        </w:rPr>
        <w:t>: T</w:t>
      </w:r>
      <w:r w:rsidRPr="00E571FF">
        <w:rPr>
          <w:b/>
          <w:i/>
        </w:rPr>
        <w:t>he following options could be considered as the performance evaluation method in the NW energy saving evaluation.</w:t>
      </w:r>
      <w:bookmarkEnd w:id="24"/>
    </w:p>
    <w:p w14:paraId="12BBDEA7" w14:textId="77777777" w:rsidR="00E571FF" w:rsidRPr="00E571FF" w:rsidRDefault="00E571FF" w:rsidP="00115F4A">
      <w:pPr>
        <w:pStyle w:val="a7"/>
        <w:numPr>
          <w:ilvl w:val="0"/>
          <w:numId w:val="23"/>
        </w:numPr>
        <w:jc w:val="both"/>
        <w:rPr>
          <w:b/>
          <w:i/>
        </w:rPr>
      </w:pPr>
      <w:r w:rsidRPr="00E571FF">
        <w:rPr>
          <w:b/>
          <w:i/>
        </w:rPr>
        <w:t>Option 1: The energy saving gain of the energy saving scheme compared to the baseline scheme, when the average UPT loss/latency or 5% UPT loss/latency meets the threshold requirement.</w:t>
      </w:r>
    </w:p>
    <w:p w14:paraId="4C595820" w14:textId="77777777" w:rsidR="00E571FF" w:rsidRPr="00E571FF" w:rsidRDefault="00E571FF" w:rsidP="00115F4A">
      <w:pPr>
        <w:pStyle w:val="a7"/>
        <w:numPr>
          <w:ilvl w:val="0"/>
          <w:numId w:val="23"/>
        </w:numPr>
        <w:jc w:val="both"/>
        <w:rPr>
          <w:b/>
          <w:i/>
        </w:rPr>
      </w:pPr>
      <w:r w:rsidRPr="00E571FF">
        <w:rPr>
          <w:rFonts w:hint="eastAsia"/>
          <w:b/>
          <w:i/>
        </w:rPr>
        <w:t>O</w:t>
      </w:r>
      <w:r w:rsidRPr="00E571FF">
        <w:rPr>
          <w:b/>
          <w:i/>
        </w:rPr>
        <w:t>ption 2: The energy saving gain of the energy saving scheme compared to the baseline scheme, when the proportion of packets meeting latency requirements is greater than X%, X = 95 or 99.</w:t>
      </w:r>
    </w:p>
    <w:p w14:paraId="083547A5" w14:textId="6BD678FC" w:rsidR="00B14A0E" w:rsidRDefault="00B14A0E" w:rsidP="00B14A0E">
      <w:pPr>
        <w:spacing w:beforeLines="50" w:before="120" w:afterLines="50" w:after="120"/>
        <w:rPr>
          <w:b/>
          <w:i/>
          <w:u w:val="single"/>
        </w:rPr>
      </w:pPr>
      <w:r w:rsidRPr="003732BA">
        <w:rPr>
          <w:b/>
          <w:i/>
          <w:u w:val="single"/>
        </w:rPr>
        <w:t>Non-uniform UE distribution</w:t>
      </w:r>
    </w:p>
    <w:p w14:paraId="1CDD5AD7" w14:textId="63BAB80C" w:rsidR="00636258" w:rsidRPr="00636258" w:rsidRDefault="00636258" w:rsidP="00636258">
      <w:pPr>
        <w:spacing w:before="120" w:after="120" w:line="276" w:lineRule="auto"/>
        <w:jc w:val="both"/>
      </w:pPr>
      <w:bookmarkStart w:id="25" w:name="OLE_LINK14"/>
      <w:bookmarkStart w:id="26" w:name="OLE_LINK15"/>
      <w:r w:rsidRPr="004E6594">
        <w:t>As described in SID,</w:t>
      </w:r>
      <w:r>
        <w:t xml:space="preserve"> t</w:t>
      </w:r>
      <w:r w:rsidRPr="00813C43">
        <w:t>he study should prioritize idle/empty and low/medium load scenarios and different loads among carriers and neighbor cells are allowed.</w:t>
      </w:r>
      <w:bookmarkEnd w:id="25"/>
      <w:bookmarkEnd w:id="26"/>
      <w:r>
        <w:rPr>
          <w:rFonts w:eastAsiaTheme="minorEastAsia" w:hint="eastAsia"/>
          <w:lang w:eastAsia="zh-CN"/>
        </w:rPr>
        <w:t xml:space="preserve"> </w:t>
      </w:r>
      <w:r>
        <w:rPr>
          <w:rFonts w:eastAsiaTheme="minorEastAsia"/>
          <w:lang w:eastAsia="zh-CN"/>
        </w:rPr>
        <w:t xml:space="preserve">However, </w:t>
      </w:r>
      <w:r>
        <w:t>it is difficult to simulate the case that there are no UEs in some of the cells if only uniform UE distribution is considered. However, it is a typical scenario for NW energy saving study since the cells without UE camping can be deactivated (i.e., no or sparse SSB/SIB transmission). In order to achieve this</w:t>
      </w:r>
      <w:r w:rsidRPr="00F55915">
        <w:t xml:space="preserve">, </w:t>
      </w:r>
      <w:r>
        <w:t>the</w:t>
      </w:r>
      <w:r w:rsidRPr="00F55915">
        <w:t xml:space="preserve"> non-uniform UE distribution </w:t>
      </w:r>
      <w:r>
        <w:t xml:space="preserve">should be considered with </w:t>
      </w:r>
      <w:r w:rsidRPr="00E34799">
        <w:rPr>
          <w:rFonts w:eastAsia="宋体"/>
          <w:lang w:eastAsia="zh-CN"/>
        </w:rPr>
        <w:t>the following</w:t>
      </w:r>
      <w:r>
        <w:t xml:space="preserve"> two potential </w:t>
      </w:r>
      <w:r w:rsidRPr="006C4CB3">
        <w:rPr>
          <w:rFonts w:eastAsiaTheme="minorEastAsia"/>
          <w:lang w:eastAsia="zh-CN"/>
        </w:rPr>
        <w:t>approaches</w:t>
      </w:r>
      <w:r w:rsidRPr="00E34799">
        <w:rPr>
          <w:rFonts w:eastAsia="宋体"/>
          <w:lang w:eastAsia="zh-CN"/>
        </w:rPr>
        <w:t>.</w:t>
      </w:r>
    </w:p>
    <w:p w14:paraId="72F2A24D" w14:textId="77777777" w:rsidR="00636258" w:rsidRPr="00505043" w:rsidRDefault="00636258" w:rsidP="00636258">
      <w:pPr>
        <w:widowControl w:val="0"/>
        <w:numPr>
          <w:ilvl w:val="1"/>
          <w:numId w:val="17"/>
        </w:numPr>
        <w:spacing w:before="120" w:after="120" w:line="276" w:lineRule="auto"/>
        <w:jc w:val="both"/>
        <w:rPr>
          <w:rFonts w:eastAsia="宋体"/>
          <w:kern w:val="2"/>
          <w:szCs w:val="20"/>
          <w:lang w:eastAsia="zh-CN"/>
        </w:rPr>
      </w:pPr>
      <w:r>
        <w:rPr>
          <w:rFonts w:eastAsia="宋体"/>
          <w:b/>
          <w:kern w:val="2"/>
          <w:szCs w:val="20"/>
          <w:lang w:eastAsia="zh-CN"/>
        </w:rPr>
        <w:t>A</w:t>
      </w:r>
      <w:r w:rsidRPr="008553D7">
        <w:rPr>
          <w:rFonts w:eastAsia="宋体"/>
          <w:b/>
          <w:kern w:val="2"/>
          <w:szCs w:val="20"/>
          <w:lang w:eastAsia="zh-CN"/>
        </w:rPr>
        <w:t xml:space="preserve">pproach </w:t>
      </w:r>
      <w:r w:rsidRPr="005F726B">
        <w:rPr>
          <w:rFonts w:eastAsia="宋体"/>
          <w:b/>
          <w:kern w:val="2"/>
          <w:szCs w:val="20"/>
          <w:lang w:eastAsia="zh-CN"/>
        </w:rPr>
        <w:t>1</w:t>
      </w:r>
      <w:r w:rsidRPr="003261CA">
        <w:rPr>
          <w:rFonts w:eastAsia="宋体"/>
          <w:kern w:val="2"/>
          <w:szCs w:val="20"/>
          <w:lang w:eastAsia="zh-CN"/>
        </w:rPr>
        <w:t>:</w:t>
      </w:r>
      <w:r>
        <w:rPr>
          <w:rFonts w:eastAsia="宋体"/>
          <w:kern w:val="2"/>
          <w:szCs w:val="20"/>
          <w:lang w:eastAsia="zh-CN"/>
        </w:rPr>
        <w:t xml:space="preserve"> UE dropping is only allowed in part of the cells which are selected randomly from cells within simulation area</w:t>
      </w:r>
      <w:r w:rsidRPr="008553D7">
        <w:rPr>
          <w:rFonts w:eastAsia="宋体"/>
          <w:kern w:val="2"/>
          <w:szCs w:val="20"/>
          <w:lang w:eastAsia="zh-CN"/>
        </w:rPr>
        <w:t>.</w:t>
      </w:r>
      <w:r>
        <w:rPr>
          <w:rFonts w:eastAsia="宋体"/>
          <w:kern w:val="2"/>
          <w:szCs w:val="20"/>
          <w:lang w:eastAsia="zh-CN"/>
        </w:rPr>
        <w:t xml:space="preserve"> For example, </w:t>
      </w:r>
      <w:r w:rsidRPr="00451E2E">
        <w:rPr>
          <w:rFonts w:eastAsia="宋体"/>
          <w:kern w:val="2"/>
          <w:szCs w:val="20"/>
          <w:lang w:eastAsia="zh-CN"/>
        </w:rPr>
        <w:t xml:space="preserve">the single-layer scenario with multiple cells, such as the hexagonal layout with 7 sites, 3 sectors, the UE only distribution concentrates partial cells, </w:t>
      </w:r>
      <w:r w:rsidRPr="008006AF">
        <w:rPr>
          <w:rFonts w:eastAsia="宋体"/>
          <w:kern w:val="2"/>
          <w:szCs w:val="20"/>
          <w:lang w:eastAsia="zh-CN"/>
        </w:rPr>
        <w:t>e.g.,</w:t>
      </w:r>
      <w:r w:rsidRPr="00451E2E">
        <w:rPr>
          <w:rFonts w:eastAsia="宋体"/>
          <w:kern w:val="2"/>
          <w:szCs w:val="20"/>
          <w:lang w:eastAsia="zh-CN"/>
        </w:rPr>
        <w:t xml:space="preserve"> the 14 cells out of 21 cells in dense urban scenario have UE camped and the remaining 7 cells have no UE camped.</w:t>
      </w:r>
    </w:p>
    <w:p w14:paraId="614946A7" w14:textId="77777777" w:rsidR="00636258" w:rsidRPr="00451E2E" w:rsidRDefault="00636258" w:rsidP="00636258">
      <w:pPr>
        <w:widowControl w:val="0"/>
        <w:numPr>
          <w:ilvl w:val="1"/>
          <w:numId w:val="17"/>
        </w:numPr>
        <w:spacing w:before="120" w:after="120" w:line="276" w:lineRule="auto"/>
        <w:jc w:val="both"/>
        <w:rPr>
          <w:rFonts w:eastAsia="宋体"/>
          <w:kern w:val="2"/>
          <w:szCs w:val="20"/>
          <w:lang w:eastAsia="zh-CN"/>
        </w:rPr>
      </w:pPr>
      <w:r>
        <w:rPr>
          <w:rFonts w:eastAsia="宋体"/>
          <w:b/>
          <w:kern w:val="2"/>
          <w:szCs w:val="20"/>
          <w:lang w:eastAsia="zh-CN"/>
        </w:rPr>
        <w:t>A</w:t>
      </w:r>
      <w:r w:rsidRPr="008553D7">
        <w:rPr>
          <w:rFonts w:eastAsia="宋体"/>
          <w:b/>
          <w:kern w:val="2"/>
          <w:szCs w:val="20"/>
          <w:lang w:eastAsia="zh-CN"/>
        </w:rPr>
        <w:t xml:space="preserve">pproach </w:t>
      </w:r>
      <w:r w:rsidRPr="005F726B">
        <w:rPr>
          <w:rFonts w:eastAsia="宋体"/>
          <w:b/>
          <w:kern w:val="2"/>
          <w:szCs w:val="20"/>
          <w:lang w:eastAsia="zh-CN"/>
        </w:rPr>
        <w:t>2</w:t>
      </w:r>
      <w:r w:rsidRPr="008C5A0C">
        <w:rPr>
          <w:rFonts w:eastAsia="宋体"/>
          <w:kern w:val="2"/>
          <w:szCs w:val="20"/>
          <w:lang w:eastAsia="zh-CN"/>
        </w:rPr>
        <w:t>:</w:t>
      </w:r>
      <w:r>
        <w:rPr>
          <w:rFonts w:eastAsia="宋体"/>
          <w:kern w:val="2"/>
          <w:szCs w:val="20"/>
          <w:lang w:eastAsia="zh-CN"/>
        </w:rPr>
        <w:t xml:space="preserve"> UE dropping is only allowed in several cluster area that is randomly generated within the simulation area. For example, </w:t>
      </w:r>
      <w:r w:rsidRPr="00451E2E">
        <w:rPr>
          <w:rFonts w:eastAsia="宋体"/>
          <w:kern w:val="2"/>
          <w:szCs w:val="20"/>
          <w:lang w:eastAsia="zh-CN"/>
        </w:rPr>
        <w:t>a hexagonal layout is generated first and a number of clusters or buildings randomly drop within the hexagonal layout.</w:t>
      </w:r>
      <w:r>
        <w:rPr>
          <w:rFonts w:eastAsia="宋体"/>
          <w:kern w:val="2"/>
          <w:szCs w:val="20"/>
          <w:lang w:eastAsia="zh-CN"/>
        </w:rPr>
        <w:t xml:space="preserve"> Then </w:t>
      </w:r>
      <w:r w:rsidRPr="00451E2E">
        <w:rPr>
          <w:rFonts w:eastAsia="宋体"/>
          <w:kern w:val="2"/>
          <w:szCs w:val="20"/>
          <w:lang w:eastAsia="zh-CN"/>
        </w:rPr>
        <w:t>UEs are randomly and uniformly dropped within the clusters</w:t>
      </w:r>
      <w:r>
        <w:rPr>
          <w:rFonts w:eastAsia="宋体"/>
          <w:kern w:val="2"/>
          <w:szCs w:val="20"/>
          <w:lang w:eastAsia="zh-CN"/>
        </w:rPr>
        <w:t>.</w:t>
      </w:r>
    </w:p>
    <w:p w14:paraId="5328570C" w14:textId="7D267532" w:rsidR="00636258" w:rsidRDefault="00636258" w:rsidP="00636258">
      <w:pPr>
        <w:pStyle w:val="a7"/>
        <w:jc w:val="both"/>
        <w:rPr>
          <w:b/>
          <w:i/>
          <w:szCs w:val="24"/>
          <w:lang w:val="en-US"/>
        </w:rPr>
      </w:pPr>
      <w:bookmarkStart w:id="27" w:name="_Ref115443980"/>
      <w:bookmarkStart w:id="28" w:name="_Ref102057169"/>
      <w:bookmarkStart w:id="29" w:name="_Ref111019237"/>
      <w:r w:rsidRPr="00F237C0">
        <w:rPr>
          <w:b/>
          <w:i/>
          <w:szCs w:val="24"/>
          <w:lang w:val="en-US"/>
        </w:rPr>
        <w:t xml:space="preserve">Proposal </w:t>
      </w:r>
      <w:r w:rsidRPr="00F237C0">
        <w:rPr>
          <w:b/>
          <w:i/>
          <w:szCs w:val="24"/>
          <w:lang w:val="en-US"/>
        </w:rPr>
        <w:fldChar w:fldCharType="begin"/>
      </w:r>
      <w:r w:rsidRPr="00F237C0">
        <w:rPr>
          <w:b/>
          <w:i/>
          <w:szCs w:val="24"/>
          <w:lang w:val="en-US"/>
        </w:rPr>
        <w:instrText xml:space="preserve"> SEQ Proposal \* ARABIC </w:instrText>
      </w:r>
      <w:r w:rsidRPr="00F237C0">
        <w:rPr>
          <w:b/>
          <w:i/>
          <w:szCs w:val="24"/>
          <w:lang w:val="en-US"/>
        </w:rPr>
        <w:fldChar w:fldCharType="separate"/>
      </w:r>
      <w:r w:rsidR="00D57BCF">
        <w:rPr>
          <w:b/>
          <w:i/>
          <w:noProof/>
          <w:szCs w:val="24"/>
          <w:lang w:val="en-US"/>
        </w:rPr>
        <w:t>11</w:t>
      </w:r>
      <w:r w:rsidRPr="00F237C0">
        <w:rPr>
          <w:b/>
          <w:i/>
          <w:szCs w:val="24"/>
          <w:lang w:val="en-US"/>
        </w:rPr>
        <w:fldChar w:fldCharType="end"/>
      </w:r>
      <w:r w:rsidRPr="00F237C0">
        <w:rPr>
          <w:b/>
          <w:i/>
          <w:szCs w:val="24"/>
          <w:lang w:val="en-US"/>
        </w:rPr>
        <w:t>: Non-uniform UE distribution should be considered in network energy saving evaluation and the following two approaches could be a starting point for evaluating UE performance.</w:t>
      </w:r>
      <w:bookmarkEnd w:id="27"/>
    </w:p>
    <w:p w14:paraId="4DA05428" w14:textId="77777777" w:rsidR="00636258" w:rsidRPr="00451E2E" w:rsidRDefault="00636258" w:rsidP="00636258">
      <w:pPr>
        <w:pStyle w:val="a7"/>
        <w:numPr>
          <w:ilvl w:val="0"/>
          <w:numId w:val="23"/>
        </w:numPr>
        <w:jc w:val="both"/>
        <w:rPr>
          <w:b/>
          <w:i/>
        </w:rPr>
      </w:pPr>
      <w:r w:rsidRPr="00BC6CF3">
        <w:rPr>
          <w:b/>
          <w:i/>
        </w:rPr>
        <w:t xml:space="preserve">Approach 1: </w:t>
      </w:r>
      <w:r w:rsidRPr="00451E2E">
        <w:rPr>
          <w:b/>
          <w:i/>
        </w:rPr>
        <w:t>UE dropping is only allowed in part of the cells which are selected randomly from cells within simulation area.</w:t>
      </w:r>
      <w:r w:rsidRPr="00BC6CF3">
        <w:rPr>
          <w:b/>
          <w:i/>
        </w:rPr>
        <w:t xml:space="preserve"> </w:t>
      </w:r>
    </w:p>
    <w:p w14:paraId="463751A3" w14:textId="0243FB5A" w:rsidR="00B14A0E" w:rsidRPr="00636258" w:rsidRDefault="00636258" w:rsidP="00636258">
      <w:pPr>
        <w:pStyle w:val="a7"/>
        <w:numPr>
          <w:ilvl w:val="0"/>
          <w:numId w:val="23"/>
        </w:numPr>
        <w:jc w:val="both"/>
        <w:rPr>
          <w:b/>
          <w:i/>
        </w:rPr>
      </w:pPr>
      <w:r w:rsidRPr="00BC6CF3">
        <w:rPr>
          <w:b/>
          <w:i/>
        </w:rPr>
        <w:t xml:space="preserve">Approach 2: </w:t>
      </w:r>
      <w:r w:rsidRPr="006E4DBE">
        <w:rPr>
          <w:b/>
          <w:i/>
        </w:rPr>
        <w:t>UE dropping is only allowed in several cluster area that is randomly generated within the simulation area.</w:t>
      </w:r>
      <w:bookmarkEnd w:id="28"/>
      <w:bookmarkEnd w:id="29"/>
    </w:p>
    <w:p w14:paraId="0386D46A" w14:textId="37C00D2B" w:rsidR="00C81309" w:rsidRPr="00B14A0E" w:rsidRDefault="00B14A0E" w:rsidP="00B14A0E">
      <w:pPr>
        <w:spacing w:beforeLines="50" w:before="120" w:afterLines="50" w:after="120"/>
        <w:rPr>
          <w:b/>
          <w:i/>
          <w:u w:val="single"/>
        </w:rPr>
      </w:pPr>
      <w:r>
        <w:rPr>
          <w:b/>
          <w:i/>
          <w:u w:val="single"/>
        </w:rPr>
        <w:t>Evaluation assumption</w:t>
      </w:r>
      <w:r w:rsidRPr="00B14A0E">
        <w:rPr>
          <w:b/>
          <w:i/>
          <w:u w:val="single"/>
        </w:rPr>
        <w:t xml:space="preserve"> </w:t>
      </w:r>
      <w:r>
        <w:rPr>
          <w:b/>
          <w:i/>
          <w:u w:val="single"/>
        </w:rPr>
        <w:t>for</w:t>
      </w:r>
      <w:r w:rsidRPr="00B14A0E">
        <w:rPr>
          <w:b/>
          <w:i/>
          <w:u w:val="single"/>
        </w:rPr>
        <w:t xml:space="preserve"> </w:t>
      </w:r>
      <w:r>
        <w:rPr>
          <w:b/>
          <w:i/>
          <w:u w:val="single"/>
        </w:rPr>
        <w:t>RRC-</w:t>
      </w:r>
      <w:r w:rsidRPr="00B14A0E">
        <w:rPr>
          <w:b/>
          <w:i/>
          <w:u w:val="single"/>
        </w:rPr>
        <w:t>IDLE state</w:t>
      </w:r>
    </w:p>
    <w:p w14:paraId="6C26AD61" w14:textId="61A1F304" w:rsidR="00636258" w:rsidRPr="00636258" w:rsidRDefault="00636258" w:rsidP="00636258">
      <w:pPr>
        <w:spacing w:before="120" w:after="120" w:line="276" w:lineRule="auto"/>
        <w:jc w:val="both"/>
        <w:rPr>
          <w:rFonts w:eastAsiaTheme="minorEastAsia"/>
          <w:lang w:eastAsia="zh-CN"/>
        </w:rPr>
      </w:pPr>
      <w:r>
        <w:t xml:space="preserve">BS </w:t>
      </w:r>
      <w:r w:rsidRPr="00F03125">
        <w:t>energy saving technique</w:t>
      </w:r>
      <w:r>
        <w:t>s</w:t>
      </w:r>
      <w:r w:rsidRPr="00F03125">
        <w:t xml:space="preserve"> </w:t>
      </w:r>
      <w:r>
        <w:t>or BS energy consumption model</w:t>
      </w:r>
      <w:r w:rsidRPr="00F03125">
        <w:t xml:space="preserve"> also have an impact on the RRC-idle state UE</w:t>
      </w:r>
      <w:r>
        <w:t>s. F</w:t>
      </w:r>
      <w:r w:rsidRPr="00F03125">
        <w:t xml:space="preserve">or performance evaluation of </w:t>
      </w:r>
      <w:r>
        <w:t>RRC-</w:t>
      </w:r>
      <w:r w:rsidRPr="00F03125">
        <w:t>idle</w:t>
      </w:r>
      <w:r>
        <w:t xml:space="preserve"> </w:t>
      </w:r>
      <w:r w:rsidRPr="00F03125">
        <w:t xml:space="preserve">state UEs, </w:t>
      </w:r>
      <w:r>
        <w:t>i</w:t>
      </w:r>
      <w:r w:rsidRPr="00F03125">
        <w:t xml:space="preserve">t </w:t>
      </w:r>
      <w:r>
        <w:t>could</w:t>
      </w:r>
      <w:r w:rsidRPr="00F03125">
        <w:t xml:space="preserve"> introduce a </w:t>
      </w:r>
      <w:r>
        <w:t>s</w:t>
      </w:r>
      <w:r w:rsidRPr="00F03125">
        <w:t xml:space="preserve">parse </w:t>
      </w:r>
      <w:r>
        <w:t>traffic model</w:t>
      </w:r>
      <w:r w:rsidRPr="00F03125">
        <w:t xml:space="preserve"> with a larger inter-arrival time for evaluating the performance of </w:t>
      </w:r>
      <w:r>
        <w:t>RRC-</w:t>
      </w:r>
      <w:r w:rsidRPr="00F03125">
        <w:t>idle</w:t>
      </w:r>
      <w:r>
        <w:t xml:space="preserve"> </w:t>
      </w:r>
      <w:r w:rsidRPr="00F03125">
        <w:t>state UEs.</w:t>
      </w:r>
      <w:r>
        <w:t xml:space="preserve"> As described in TR38875 </w:t>
      </w:r>
      <w:r w:rsidR="000561F6">
        <w:fldChar w:fldCharType="begin"/>
      </w:r>
      <w:r w:rsidR="000561F6">
        <w:instrText xml:space="preserve"> REF _Ref111013994 \r \h </w:instrText>
      </w:r>
      <w:r w:rsidR="000561F6">
        <w:fldChar w:fldCharType="separate"/>
      </w:r>
      <w:r w:rsidR="00D57BCF">
        <w:t>[4]</w:t>
      </w:r>
      <w:r w:rsidR="000561F6">
        <w:fldChar w:fldCharType="end"/>
      </w:r>
      <w:r>
        <w:t>, the heartbeat traffic model</w:t>
      </w:r>
      <w:r w:rsidRPr="00F03125">
        <w:t xml:space="preserve"> </w:t>
      </w:r>
      <w:r w:rsidRPr="00474B39">
        <w:t xml:space="preserve">in </w:t>
      </w:r>
      <w:r>
        <w:fldChar w:fldCharType="begin"/>
      </w:r>
      <w:r>
        <w:instrText xml:space="preserve"> REF _Ref102051407 \h </w:instrText>
      </w:r>
      <w:r>
        <w:fldChar w:fldCharType="separate"/>
      </w:r>
      <w:r w:rsidR="00D57BCF">
        <w:t xml:space="preserve">Table </w:t>
      </w:r>
      <w:r w:rsidR="00D57BCF">
        <w:rPr>
          <w:noProof/>
        </w:rPr>
        <w:t>1</w:t>
      </w:r>
      <w:r>
        <w:fldChar w:fldCharType="end"/>
      </w:r>
      <w:r>
        <w:t xml:space="preserve"> could be the starting point for</w:t>
      </w:r>
      <w:r w:rsidRPr="00F03125">
        <w:t xml:space="preserve"> evaluating the performance of </w:t>
      </w:r>
      <w:r>
        <w:t>RRC-</w:t>
      </w:r>
      <w:r w:rsidRPr="00F03125">
        <w:t>idle</w:t>
      </w:r>
      <w:r>
        <w:t xml:space="preserve"> </w:t>
      </w:r>
      <w:r w:rsidRPr="00F03125">
        <w:t>state UEs</w:t>
      </w:r>
      <w:r>
        <w:t>.</w:t>
      </w:r>
      <w:r>
        <w:rPr>
          <w:rFonts w:eastAsiaTheme="minorEastAsia" w:hint="eastAsia"/>
          <w:lang w:eastAsia="zh-CN"/>
        </w:rPr>
        <w:t xml:space="preserve"> B</w:t>
      </w:r>
      <w:r>
        <w:rPr>
          <w:rFonts w:eastAsiaTheme="minorEastAsia"/>
          <w:lang w:eastAsia="zh-CN"/>
        </w:rPr>
        <w:t xml:space="preserve">esides, </w:t>
      </w:r>
      <w:r w:rsidRPr="001C6C3C">
        <w:rPr>
          <w:rFonts w:eastAsiaTheme="minorEastAsia"/>
          <w:lang w:eastAsia="zh-CN"/>
        </w:rPr>
        <w:t xml:space="preserve">for the performance evaluation of </w:t>
      </w:r>
      <w:r>
        <w:rPr>
          <w:rFonts w:eastAsiaTheme="minorEastAsia"/>
          <w:lang w:eastAsia="zh-CN"/>
        </w:rPr>
        <w:t>RRC-</w:t>
      </w:r>
      <w:r w:rsidRPr="001C6C3C">
        <w:rPr>
          <w:rFonts w:eastAsiaTheme="minorEastAsia"/>
          <w:lang w:eastAsia="zh-CN"/>
        </w:rPr>
        <w:t>idle</w:t>
      </w:r>
      <w:r>
        <w:rPr>
          <w:rFonts w:eastAsiaTheme="minorEastAsia"/>
          <w:lang w:eastAsia="zh-CN"/>
        </w:rPr>
        <w:t xml:space="preserve"> </w:t>
      </w:r>
      <w:r w:rsidRPr="001C6C3C">
        <w:rPr>
          <w:rFonts w:eastAsiaTheme="minorEastAsia"/>
          <w:lang w:eastAsia="zh-CN"/>
        </w:rPr>
        <w:t>state UEs, it is not practical to model processes</w:t>
      </w:r>
      <w:r>
        <w:rPr>
          <w:rFonts w:eastAsiaTheme="minorEastAsia"/>
          <w:lang w:eastAsia="zh-CN"/>
        </w:rPr>
        <w:t xml:space="preserve"> such as </w:t>
      </w:r>
      <w:r w:rsidRPr="001C6C3C">
        <w:rPr>
          <w:rFonts w:eastAsiaTheme="minorEastAsia"/>
          <w:lang w:eastAsia="zh-CN"/>
        </w:rPr>
        <w:t xml:space="preserve">the synchronization as well as RRC connection establishment in system-level simulations given the complexity of the evaluation, so </w:t>
      </w:r>
      <w:r>
        <w:rPr>
          <w:rFonts w:eastAsiaTheme="minorEastAsia"/>
          <w:lang w:eastAsia="zh-CN"/>
        </w:rPr>
        <w:t>these</w:t>
      </w:r>
      <w:r w:rsidRPr="001C6C3C">
        <w:rPr>
          <w:rFonts w:eastAsiaTheme="minorEastAsia"/>
          <w:lang w:eastAsia="zh-CN"/>
        </w:rPr>
        <w:t xml:space="preserve"> processes </w:t>
      </w:r>
      <w:r>
        <w:rPr>
          <w:rFonts w:eastAsiaTheme="minorEastAsia"/>
          <w:lang w:eastAsia="zh-CN"/>
        </w:rPr>
        <w:t xml:space="preserve">could be reflected </w:t>
      </w:r>
      <w:r w:rsidRPr="001C6C3C">
        <w:rPr>
          <w:rFonts w:eastAsiaTheme="minorEastAsia"/>
          <w:lang w:eastAsia="zh-CN"/>
        </w:rPr>
        <w:t>by assuming a suitable delay.</w:t>
      </w:r>
      <w:r>
        <w:rPr>
          <w:rFonts w:eastAsiaTheme="minorEastAsia"/>
          <w:lang w:eastAsia="zh-CN"/>
        </w:rPr>
        <w:t xml:space="preserve"> For example, when UE </w:t>
      </w:r>
      <w:r w:rsidR="0057187C">
        <w:rPr>
          <w:rFonts w:eastAsiaTheme="minorEastAsia"/>
          <w:lang w:eastAsia="zh-CN"/>
        </w:rPr>
        <w:t xml:space="preserve">is </w:t>
      </w:r>
      <w:r>
        <w:rPr>
          <w:rFonts w:eastAsiaTheme="minorEastAsia"/>
          <w:lang w:eastAsia="zh-CN"/>
        </w:rPr>
        <w:t xml:space="preserve">without the SIB information of the camped cell, the </w:t>
      </w:r>
      <w:r>
        <w:t>total</w:t>
      </w:r>
      <w:r w:rsidRPr="00F03125">
        <w:t xml:space="preserve"> transition</w:t>
      </w:r>
      <w:r>
        <w:t xml:space="preserve"> time</w:t>
      </w:r>
      <w:r w:rsidRPr="00F03125">
        <w:t xml:space="preserve"> between the RRC-idle and RRC-connect</w:t>
      </w:r>
      <w:r>
        <w:t>ed</w:t>
      </w:r>
      <w:r w:rsidRPr="00F03125">
        <w:t xml:space="preserve"> states</w:t>
      </w:r>
      <w:r>
        <w:t>, includ</w:t>
      </w:r>
      <w:r w:rsidR="0057187C">
        <w:t>ing</w:t>
      </w:r>
      <w:r>
        <w:t xml:space="preserve"> the SSB/SIB1 transmission, could be assumed to be 200ms, and </w:t>
      </w:r>
      <w:r w:rsidRPr="00636258">
        <w:t>the total transition time between RRC-idle state and RRC-connected state can be assumed to be 100ms</w:t>
      </w:r>
      <w:r>
        <w:t xml:space="preserve"> w</w:t>
      </w:r>
      <w:r w:rsidRPr="00636258">
        <w:t xml:space="preserve">hen UE </w:t>
      </w:r>
      <w:r>
        <w:t>with the</w:t>
      </w:r>
      <w:r w:rsidRPr="00636258">
        <w:t xml:space="preserve"> SIB information</w:t>
      </w:r>
      <w:r>
        <w:t xml:space="preserve">. Besides, the </w:t>
      </w:r>
      <w:r w:rsidRPr="001C6C3C">
        <w:t>RRC connection duration</w:t>
      </w:r>
      <w:r>
        <w:t xml:space="preserve"> could be assumed to be 30ms. </w:t>
      </w:r>
      <w:r w:rsidRPr="001C6C3C">
        <w:t>This RRC connection duration includes the time for the RRC connection to be established, the time for the data to be transferred and the time for the RRC connection to be released.</w:t>
      </w:r>
    </w:p>
    <w:p w14:paraId="22D64AFD" w14:textId="30B11412" w:rsidR="00636258" w:rsidRDefault="00636258" w:rsidP="00636258">
      <w:pPr>
        <w:spacing w:before="120" w:after="120" w:line="276" w:lineRule="auto"/>
        <w:jc w:val="center"/>
      </w:pPr>
      <w:bookmarkStart w:id="30" w:name="_Ref102051407"/>
      <w:r>
        <w:t xml:space="preserve">Table </w:t>
      </w:r>
      <w:fldSimple w:instr=" SEQ Table \* ARABIC ">
        <w:r w:rsidR="00404BA5">
          <w:rPr>
            <w:noProof/>
          </w:rPr>
          <w:t>1</w:t>
        </w:r>
      </w:fldSimple>
      <w:bookmarkEnd w:id="30"/>
      <w:r>
        <w:t>. T</w:t>
      </w:r>
      <w:r w:rsidRPr="00E86B18">
        <w:t xml:space="preserve">he </w:t>
      </w:r>
      <w:r>
        <w:t xml:space="preserve">traffic model and additional assumptions for </w:t>
      </w:r>
      <w:r w:rsidRPr="00F03125">
        <w:t>evaluating the RRC-idle state UEs performance</w:t>
      </w:r>
      <w:r>
        <w:t xml:space="preserve"> </w:t>
      </w:r>
    </w:p>
    <w:tbl>
      <w:tblPr>
        <w:tblStyle w:val="13"/>
        <w:tblW w:w="0" w:type="auto"/>
        <w:jc w:val="center"/>
        <w:tblLook w:val="04A0" w:firstRow="1" w:lastRow="0" w:firstColumn="1" w:lastColumn="0" w:noHBand="0" w:noVBand="1"/>
      </w:tblPr>
      <w:tblGrid>
        <w:gridCol w:w="4664"/>
        <w:gridCol w:w="1857"/>
      </w:tblGrid>
      <w:tr w:rsidR="00636258" w:rsidRPr="004E6594" w14:paraId="4A128C8F" w14:textId="77777777" w:rsidTr="00436D9C">
        <w:trPr>
          <w:trHeight w:val="460"/>
          <w:jc w:val="center"/>
        </w:trPr>
        <w:tc>
          <w:tcPr>
            <w:tcW w:w="6521" w:type="dxa"/>
            <w:gridSpan w:val="2"/>
            <w:vAlign w:val="center"/>
            <w:hideMark/>
          </w:tcPr>
          <w:p w14:paraId="1207A35B" w14:textId="77777777" w:rsidR="00636258" w:rsidRPr="00707E9B" w:rsidRDefault="00636258" w:rsidP="00436D9C">
            <w:pPr>
              <w:spacing w:line="276" w:lineRule="auto"/>
              <w:jc w:val="both"/>
              <w:rPr>
                <w:b/>
              </w:rPr>
            </w:pPr>
            <w:r w:rsidRPr="003732BA">
              <w:rPr>
                <w:rFonts w:eastAsiaTheme="minorEastAsia"/>
                <w:b/>
                <w:lang w:eastAsia="zh-CN"/>
              </w:rPr>
              <w:lastRenderedPageBreak/>
              <w:t xml:space="preserve">Traffic mode: </w:t>
            </w:r>
            <w:r w:rsidRPr="00A26A20">
              <w:rPr>
                <w:b/>
              </w:rPr>
              <w:t xml:space="preserve"> Heartbeat</w:t>
            </w:r>
            <w:r>
              <w:rPr>
                <w:b/>
              </w:rPr>
              <w:t xml:space="preserve"> </w:t>
            </w:r>
            <w:r>
              <w:t>(*TR38.875)</w:t>
            </w:r>
          </w:p>
        </w:tc>
      </w:tr>
      <w:tr w:rsidR="00636258" w:rsidRPr="004E6594" w14:paraId="3027F4A4" w14:textId="77777777" w:rsidTr="00436D9C">
        <w:trPr>
          <w:trHeight w:val="427"/>
          <w:jc w:val="center"/>
        </w:trPr>
        <w:tc>
          <w:tcPr>
            <w:tcW w:w="4664" w:type="dxa"/>
            <w:vAlign w:val="center"/>
            <w:hideMark/>
          </w:tcPr>
          <w:p w14:paraId="44A7341F" w14:textId="77777777" w:rsidR="00636258" w:rsidRPr="00A26A20" w:rsidRDefault="00636258" w:rsidP="00436D9C">
            <w:pPr>
              <w:spacing w:line="276" w:lineRule="auto"/>
              <w:jc w:val="both"/>
            </w:pPr>
            <w:r w:rsidRPr="003732BA">
              <w:rPr>
                <w:bCs/>
              </w:rPr>
              <w:t>Model</w:t>
            </w:r>
          </w:p>
        </w:tc>
        <w:tc>
          <w:tcPr>
            <w:tcW w:w="1857" w:type="dxa"/>
            <w:vAlign w:val="center"/>
            <w:hideMark/>
          </w:tcPr>
          <w:p w14:paraId="5D8771DC" w14:textId="77777777" w:rsidR="00636258" w:rsidRPr="004E6594" w:rsidRDefault="00636258" w:rsidP="00436D9C">
            <w:pPr>
              <w:spacing w:line="276" w:lineRule="auto"/>
              <w:jc w:val="both"/>
            </w:pPr>
            <w:r w:rsidRPr="004E6594">
              <w:t>FTP model 3</w:t>
            </w:r>
          </w:p>
        </w:tc>
      </w:tr>
      <w:tr w:rsidR="00636258" w:rsidRPr="004E6594" w14:paraId="6EC1689D" w14:textId="77777777" w:rsidTr="00436D9C">
        <w:trPr>
          <w:trHeight w:val="392"/>
          <w:jc w:val="center"/>
        </w:trPr>
        <w:tc>
          <w:tcPr>
            <w:tcW w:w="4664" w:type="dxa"/>
            <w:vAlign w:val="center"/>
            <w:hideMark/>
          </w:tcPr>
          <w:p w14:paraId="07E10AC1" w14:textId="77777777" w:rsidR="00636258" w:rsidRPr="00A26A20" w:rsidRDefault="00636258" w:rsidP="00436D9C">
            <w:pPr>
              <w:spacing w:line="276" w:lineRule="auto"/>
              <w:jc w:val="both"/>
            </w:pPr>
            <w:r w:rsidRPr="003732BA">
              <w:rPr>
                <w:bCs/>
              </w:rPr>
              <w:t>Packet size</w:t>
            </w:r>
          </w:p>
        </w:tc>
        <w:tc>
          <w:tcPr>
            <w:tcW w:w="1857" w:type="dxa"/>
            <w:vAlign w:val="center"/>
            <w:hideMark/>
          </w:tcPr>
          <w:p w14:paraId="5F66330D" w14:textId="77777777" w:rsidR="00636258" w:rsidRPr="004E6594" w:rsidRDefault="00636258" w:rsidP="00436D9C">
            <w:pPr>
              <w:spacing w:line="276" w:lineRule="auto"/>
              <w:jc w:val="both"/>
            </w:pPr>
            <w:r>
              <w:t>100 B</w:t>
            </w:r>
            <w:r w:rsidRPr="004E6594">
              <w:t>ytes</w:t>
            </w:r>
          </w:p>
        </w:tc>
      </w:tr>
      <w:tr w:rsidR="00636258" w:rsidRPr="004E6594" w14:paraId="47B34643" w14:textId="77777777" w:rsidTr="00436D9C">
        <w:trPr>
          <w:trHeight w:val="417"/>
          <w:jc w:val="center"/>
        </w:trPr>
        <w:tc>
          <w:tcPr>
            <w:tcW w:w="4664" w:type="dxa"/>
            <w:vAlign w:val="center"/>
            <w:hideMark/>
          </w:tcPr>
          <w:p w14:paraId="0CD748A6" w14:textId="77777777" w:rsidR="00636258" w:rsidRPr="00A26A20" w:rsidRDefault="00636258" w:rsidP="00436D9C">
            <w:pPr>
              <w:spacing w:line="276" w:lineRule="auto"/>
              <w:jc w:val="both"/>
            </w:pPr>
            <w:r w:rsidRPr="003732BA">
              <w:rPr>
                <w:bCs/>
              </w:rPr>
              <w:t>Mean inter-arrival time</w:t>
            </w:r>
          </w:p>
        </w:tc>
        <w:tc>
          <w:tcPr>
            <w:tcW w:w="1857" w:type="dxa"/>
            <w:vAlign w:val="center"/>
            <w:hideMark/>
          </w:tcPr>
          <w:p w14:paraId="3A0AB44A" w14:textId="77777777" w:rsidR="00636258" w:rsidRPr="004E6594" w:rsidRDefault="00636258" w:rsidP="00436D9C">
            <w:pPr>
              <w:spacing w:line="276" w:lineRule="auto"/>
              <w:jc w:val="both"/>
            </w:pPr>
            <w:r>
              <w:t>60</w:t>
            </w:r>
            <w:r w:rsidRPr="004E6594">
              <w:t xml:space="preserve"> </w:t>
            </w:r>
            <w:r>
              <w:t>seconds</w:t>
            </w:r>
          </w:p>
        </w:tc>
      </w:tr>
      <w:tr w:rsidR="00636258" w:rsidRPr="004E6594" w14:paraId="371FD23B" w14:textId="77777777" w:rsidTr="00436D9C">
        <w:trPr>
          <w:trHeight w:val="417"/>
          <w:jc w:val="center"/>
        </w:trPr>
        <w:tc>
          <w:tcPr>
            <w:tcW w:w="6521" w:type="dxa"/>
            <w:gridSpan w:val="2"/>
            <w:vAlign w:val="center"/>
          </w:tcPr>
          <w:p w14:paraId="439B47D7" w14:textId="77777777" w:rsidR="00636258" w:rsidRDefault="00636258" w:rsidP="00436D9C">
            <w:pPr>
              <w:spacing w:line="276" w:lineRule="auto"/>
              <w:jc w:val="both"/>
            </w:pPr>
            <w:r>
              <w:rPr>
                <w:rFonts w:eastAsiaTheme="minorEastAsia" w:hint="eastAsia"/>
                <w:b/>
                <w:bCs/>
                <w:lang w:eastAsia="zh-CN"/>
              </w:rPr>
              <w:t>A</w:t>
            </w:r>
            <w:r>
              <w:rPr>
                <w:rFonts w:eastAsiaTheme="minorEastAsia"/>
                <w:b/>
                <w:bCs/>
                <w:lang w:eastAsia="zh-CN"/>
              </w:rPr>
              <w:t>dditional assumptions</w:t>
            </w:r>
          </w:p>
        </w:tc>
      </w:tr>
      <w:tr w:rsidR="00636258" w:rsidRPr="004E6594" w14:paraId="6A3ECF54" w14:textId="77777777" w:rsidTr="00436D9C">
        <w:trPr>
          <w:trHeight w:val="417"/>
          <w:jc w:val="center"/>
        </w:trPr>
        <w:tc>
          <w:tcPr>
            <w:tcW w:w="4664" w:type="dxa"/>
            <w:vAlign w:val="center"/>
          </w:tcPr>
          <w:p w14:paraId="5AD0F414" w14:textId="77777777" w:rsidR="00636258" w:rsidRPr="003732BA" w:rsidRDefault="00636258" w:rsidP="00436D9C">
            <w:pPr>
              <w:spacing w:line="276" w:lineRule="auto"/>
              <w:jc w:val="both"/>
              <w:rPr>
                <w:bCs/>
              </w:rPr>
            </w:pPr>
            <w:r w:rsidRPr="003732BA">
              <w:rPr>
                <w:bCs/>
              </w:rPr>
              <w:t>Additional transition time from IDLE to CONNECT (assuming SSB /SIB1 transmission fully)</w:t>
            </w:r>
          </w:p>
        </w:tc>
        <w:tc>
          <w:tcPr>
            <w:tcW w:w="1857" w:type="dxa"/>
            <w:vAlign w:val="center"/>
          </w:tcPr>
          <w:p w14:paraId="1D308A85" w14:textId="77777777" w:rsidR="00636258" w:rsidRPr="003732BA" w:rsidRDefault="00636258" w:rsidP="00436D9C">
            <w:pPr>
              <w:spacing w:line="276" w:lineRule="auto"/>
              <w:jc w:val="both"/>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00ms]</w:t>
            </w:r>
          </w:p>
        </w:tc>
      </w:tr>
      <w:tr w:rsidR="00636258" w:rsidRPr="004E6594" w14:paraId="11AFEBDC" w14:textId="77777777" w:rsidTr="00436D9C">
        <w:trPr>
          <w:trHeight w:val="417"/>
          <w:jc w:val="center"/>
        </w:trPr>
        <w:tc>
          <w:tcPr>
            <w:tcW w:w="4664" w:type="dxa"/>
            <w:vAlign w:val="center"/>
          </w:tcPr>
          <w:p w14:paraId="4ABC8906" w14:textId="3400C40E" w:rsidR="00636258" w:rsidRPr="003732BA" w:rsidRDefault="00636258" w:rsidP="00436D9C">
            <w:pPr>
              <w:spacing w:line="276" w:lineRule="auto"/>
              <w:jc w:val="both"/>
              <w:rPr>
                <w:bCs/>
              </w:rPr>
            </w:pPr>
            <w:r w:rsidRPr="003732BA">
              <w:rPr>
                <w:bCs/>
              </w:rPr>
              <w:t>Additional transition time from IDLE to CONNECT (assuming</w:t>
            </w:r>
            <w:r>
              <w:rPr>
                <w:bCs/>
              </w:rPr>
              <w:t xml:space="preserve"> without</w:t>
            </w:r>
            <w:r w:rsidRPr="003732BA">
              <w:rPr>
                <w:bCs/>
              </w:rPr>
              <w:t xml:space="preserve"> SSB /SIB1 transmission)</w:t>
            </w:r>
          </w:p>
        </w:tc>
        <w:tc>
          <w:tcPr>
            <w:tcW w:w="1857" w:type="dxa"/>
            <w:vAlign w:val="center"/>
          </w:tcPr>
          <w:p w14:paraId="3DE19222" w14:textId="07566565" w:rsidR="00636258" w:rsidRDefault="00636258" w:rsidP="00436D9C">
            <w:pPr>
              <w:spacing w:line="276" w:lineRule="auto"/>
              <w:jc w:val="both"/>
              <w:rPr>
                <w:rFonts w:eastAsiaTheme="minorEastAsia"/>
                <w:lang w:eastAsia="zh-CN"/>
              </w:rPr>
            </w:pPr>
            <w:r>
              <w:rPr>
                <w:rFonts w:eastAsiaTheme="minorEastAsia"/>
                <w:lang w:eastAsia="zh-CN"/>
              </w:rPr>
              <w:t>[100ms]</w:t>
            </w:r>
          </w:p>
        </w:tc>
      </w:tr>
      <w:tr w:rsidR="00636258" w:rsidRPr="004E6594" w14:paraId="5296E5CA" w14:textId="77777777" w:rsidTr="00436D9C">
        <w:trPr>
          <w:trHeight w:val="417"/>
          <w:jc w:val="center"/>
        </w:trPr>
        <w:tc>
          <w:tcPr>
            <w:tcW w:w="4664" w:type="dxa"/>
            <w:vAlign w:val="center"/>
          </w:tcPr>
          <w:p w14:paraId="06A4C081" w14:textId="77777777" w:rsidR="00636258" w:rsidRPr="003732BA" w:rsidRDefault="00636258" w:rsidP="00436D9C">
            <w:pPr>
              <w:spacing w:line="276" w:lineRule="auto"/>
              <w:jc w:val="both"/>
              <w:rPr>
                <w:bCs/>
              </w:rPr>
            </w:pPr>
            <w:r w:rsidRPr="003732BA">
              <w:rPr>
                <w:bCs/>
              </w:rPr>
              <w:t>RRC connection duration</w:t>
            </w:r>
            <w:r>
              <w:rPr>
                <w:bCs/>
              </w:rPr>
              <w:t xml:space="preserve"> (including Msg1/2/3/4 and RRC setup)</w:t>
            </w:r>
          </w:p>
        </w:tc>
        <w:tc>
          <w:tcPr>
            <w:tcW w:w="1857" w:type="dxa"/>
            <w:vAlign w:val="center"/>
          </w:tcPr>
          <w:p w14:paraId="7979D96B" w14:textId="77777777" w:rsidR="00636258" w:rsidRPr="003732BA" w:rsidRDefault="00636258" w:rsidP="00436D9C">
            <w:pPr>
              <w:spacing w:line="276" w:lineRule="auto"/>
              <w:jc w:val="both"/>
              <w:rPr>
                <w:rFonts w:eastAsiaTheme="minorEastAsia"/>
                <w:lang w:eastAsia="zh-CN"/>
              </w:rPr>
            </w:pPr>
            <w:r>
              <w:rPr>
                <w:rFonts w:eastAsiaTheme="minorEastAsia"/>
                <w:lang w:eastAsia="zh-CN"/>
              </w:rPr>
              <w:t>[</w:t>
            </w:r>
            <w:r>
              <w:rPr>
                <w:rFonts w:eastAsiaTheme="minorEastAsia" w:hint="eastAsia"/>
                <w:lang w:eastAsia="zh-CN"/>
              </w:rPr>
              <w:t>3</w:t>
            </w:r>
            <w:r>
              <w:rPr>
                <w:rFonts w:eastAsiaTheme="minorEastAsia"/>
                <w:lang w:eastAsia="zh-CN"/>
              </w:rPr>
              <w:t>0ms]</w:t>
            </w:r>
          </w:p>
        </w:tc>
      </w:tr>
    </w:tbl>
    <w:p w14:paraId="6BC772E1" w14:textId="34F2BB97" w:rsidR="00B90D02" w:rsidRPr="000561F6" w:rsidRDefault="00636258" w:rsidP="000561F6">
      <w:pPr>
        <w:pStyle w:val="a7"/>
        <w:jc w:val="both"/>
        <w:rPr>
          <w:rFonts w:ascii="宋体" w:eastAsia="宋体" w:hAnsi="宋体" w:cs="宋体"/>
          <w:lang w:val="en-US" w:eastAsia="zh-CN"/>
        </w:rPr>
      </w:pPr>
      <w:bookmarkStart w:id="31" w:name="_Ref102057168"/>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D57BCF">
        <w:rPr>
          <w:b/>
          <w:i/>
          <w:noProof/>
        </w:rPr>
        <w:t>12</w:t>
      </w:r>
      <w:r w:rsidRPr="004B76A3">
        <w:rPr>
          <w:b/>
          <w:i/>
        </w:rPr>
        <w:fldChar w:fldCharType="end"/>
      </w:r>
      <w:r w:rsidRPr="004B76A3">
        <w:rPr>
          <w:b/>
          <w:i/>
        </w:rPr>
        <w:t xml:space="preserve">: </w:t>
      </w:r>
      <w:r>
        <w:rPr>
          <w:b/>
          <w:i/>
        </w:rPr>
        <w:t>The</w:t>
      </w:r>
      <w:r w:rsidRPr="00A14BAB">
        <w:t xml:space="preserve"> </w:t>
      </w:r>
      <w:r>
        <w:rPr>
          <w:b/>
          <w:i/>
        </w:rPr>
        <w:t>H</w:t>
      </w:r>
      <w:r w:rsidRPr="00A14BAB">
        <w:rPr>
          <w:b/>
          <w:i/>
        </w:rPr>
        <w:t>eartbeat</w:t>
      </w:r>
      <w:r>
        <w:rPr>
          <w:b/>
          <w:i/>
        </w:rPr>
        <w:t xml:space="preserve"> t</w:t>
      </w:r>
      <w:r w:rsidRPr="008138A0">
        <w:rPr>
          <w:b/>
          <w:i/>
        </w:rPr>
        <w:t>raffic model</w:t>
      </w:r>
      <w:r w:rsidRPr="00980FFF">
        <w:t xml:space="preserve"> </w:t>
      </w:r>
      <w:r w:rsidRPr="00980FFF">
        <w:rPr>
          <w:b/>
          <w:i/>
        </w:rPr>
        <w:t>and additional assumptions</w:t>
      </w:r>
      <w:r>
        <w:rPr>
          <w:b/>
          <w:i/>
        </w:rPr>
        <w:t xml:space="preserve"> in</w:t>
      </w:r>
      <w:r w:rsidRPr="00F237C0">
        <w:rPr>
          <w:b/>
          <w:i/>
        </w:rPr>
        <w:t xml:space="preserve"> </w:t>
      </w:r>
      <w:r w:rsidRPr="00F237C0">
        <w:rPr>
          <w:b/>
          <w:i/>
        </w:rPr>
        <w:fldChar w:fldCharType="begin"/>
      </w:r>
      <w:r w:rsidRPr="001D639B">
        <w:rPr>
          <w:b/>
          <w:i/>
        </w:rPr>
        <w:instrText xml:space="preserve"> REF _Ref102051407 \h  \* MERGEFORMAT </w:instrText>
      </w:r>
      <w:r w:rsidRPr="00F237C0">
        <w:rPr>
          <w:b/>
          <w:i/>
        </w:rPr>
      </w:r>
      <w:r w:rsidRPr="00F237C0">
        <w:rPr>
          <w:b/>
          <w:i/>
        </w:rPr>
        <w:fldChar w:fldCharType="separate"/>
      </w:r>
      <w:r w:rsidR="00D57BCF" w:rsidRPr="00115F4A">
        <w:rPr>
          <w:b/>
          <w:i/>
        </w:rPr>
        <w:t xml:space="preserve">Table </w:t>
      </w:r>
      <w:r w:rsidR="00D57BCF" w:rsidRPr="00115F4A">
        <w:rPr>
          <w:b/>
          <w:i/>
          <w:noProof/>
        </w:rPr>
        <w:t>1</w:t>
      </w:r>
      <w:r w:rsidRPr="00F237C0">
        <w:rPr>
          <w:b/>
          <w:i/>
        </w:rPr>
        <w:fldChar w:fldCharType="end"/>
      </w:r>
      <w:r>
        <w:rPr>
          <w:b/>
          <w:i/>
        </w:rPr>
        <w:t xml:space="preserve"> could be considered </w:t>
      </w:r>
      <w:r w:rsidRPr="008138A0">
        <w:rPr>
          <w:b/>
          <w:i/>
        </w:rPr>
        <w:t xml:space="preserve">for </w:t>
      </w:r>
      <w:r w:rsidRPr="00A14BAB">
        <w:rPr>
          <w:b/>
          <w:i/>
        </w:rPr>
        <w:t>evaluating the RRC-idle state UEs performance</w:t>
      </w:r>
      <w:r>
        <w:rPr>
          <w:b/>
          <w:i/>
        </w:rPr>
        <w:t xml:space="preserve"> if needed, where the transition time between the RRC-idle and RRC-connected states and RRC connection duration should be defined.</w:t>
      </w:r>
      <w:bookmarkEnd w:id="31"/>
    </w:p>
    <w:p w14:paraId="4319B5D4" w14:textId="6B8F7C77" w:rsidR="004B060E" w:rsidRPr="00115F4A" w:rsidRDefault="004B060E" w:rsidP="00115F4A">
      <w:pPr>
        <w:keepNext/>
        <w:numPr>
          <w:ilvl w:val="1"/>
          <w:numId w:val="5"/>
        </w:numPr>
        <w:spacing w:before="240" w:after="60"/>
        <w:outlineLvl w:val="1"/>
        <w:rPr>
          <w:rFonts w:ascii="Arial" w:eastAsiaTheme="minorEastAsia" w:hAnsi="Arial" w:cs="Arial"/>
          <w:sz w:val="24"/>
          <w:lang w:eastAsia="zh-CN"/>
        </w:rPr>
      </w:pPr>
      <w:r w:rsidRPr="00115F4A">
        <w:rPr>
          <w:rFonts w:ascii="Arial" w:eastAsiaTheme="minorEastAsia" w:hAnsi="Arial" w:cs="Arial"/>
          <w:sz w:val="24"/>
          <w:lang w:eastAsia="zh-CN"/>
        </w:rPr>
        <w:t xml:space="preserve">Performance </w:t>
      </w:r>
      <w:r w:rsidR="00707E9B" w:rsidRPr="00115F4A">
        <w:rPr>
          <w:rFonts w:ascii="Arial" w:eastAsiaTheme="minorEastAsia" w:hAnsi="Arial" w:cs="Arial"/>
          <w:sz w:val="24"/>
          <w:lang w:eastAsia="zh-CN"/>
        </w:rPr>
        <w:t>results</w:t>
      </w:r>
    </w:p>
    <w:p w14:paraId="08C3B66C" w14:textId="2DE611CE" w:rsidR="00C94D19" w:rsidRDefault="00C94D19" w:rsidP="00C94D19">
      <w:pPr>
        <w:spacing w:before="120" w:after="120" w:line="276" w:lineRule="auto"/>
        <w:jc w:val="both"/>
      </w:pPr>
      <w:r>
        <w:t xml:space="preserve">In this section, </w:t>
      </w:r>
      <w:r w:rsidRPr="00826150">
        <w:t>based on the BS energy consumption model</w:t>
      </w:r>
      <w:r w:rsidR="00A36E38">
        <w:t xml:space="preserve"> for </w:t>
      </w:r>
      <w:r w:rsidR="00A36E38" w:rsidRPr="00A36E38">
        <w:t>reference configuration set 1</w:t>
      </w:r>
      <w:r w:rsidRPr="00826150">
        <w:t>, we perform system-level simulation to evaluate the BS energy consumption and provide some analysis according to the initial evaluation results</w:t>
      </w:r>
      <w:r>
        <w:t xml:space="preserve">. </w:t>
      </w:r>
      <w:r w:rsidR="00A36E38">
        <w:t xml:space="preserve">The </w:t>
      </w:r>
      <w:r w:rsidRPr="00826150">
        <w:t xml:space="preserve">preliminary simulation results of BS </w:t>
      </w:r>
      <w:r>
        <w:t>power consumption</w:t>
      </w:r>
      <w:r w:rsidRPr="00826150">
        <w:t xml:space="preserve"> mode provided in this section </w:t>
      </w:r>
      <w:r>
        <w:t>use</w:t>
      </w:r>
      <w:r w:rsidRPr="00826150">
        <w:t xml:space="preserve"> </w:t>
      </w:r>
      <w:r>
        <w:t xml:space="preserve">the relative power values </w:t>
      </w:r>
      <w:r w:rsidR="00A36E38">
        <w:t xml:space="preserve">for </w:t>
      </w:r>
      <w:r w:rsidR="00A36E38" w:rsidRPr="00A36E38">
        <w:t>reference configuration set 1</w:t>
      </w:r>
      <w:r w:rsidRPr="00826150">
        <w:t>.</w:t>
      </w:r>
      <w:r>
        <w:t xml:space="preserve"> </w:t>
      </w:r>
      <w:r w:rsidRPr="001C1AD2">
        <w:t xml:space="preserve">Some details of the simulation parameters are given below, and more detailed simulation parameters can be found in Appendix </w:t>
      </w:r>
      <w:r w:rsidR="000C30F0">
        <w:t>A</w:t>
      </w:r>
      <w:r w:rsidRPr="001C1AD2">
        <w:t>.</w:t>
      </w:r>
    </w:p>
    <w:p w14:paraId="5739F180" w14:textId="77777777" w:rsidR="00C94D19" w:rsidRPr="00E55619" w:rsidRDefault="00C94D19" w:rsidP="00C94D19">
      <w:pPr>
        <w:pStyle w:val="a7"/>
        <w:numPr>
          <w:ilvl w:val="0"/>
          <w:numId w:val="20"/>
        </w:numPr>
        <w:spacing w:line="276" w:lineRule="auto"/>
        <w:jc w:val="both"/>
      </w:pPr>
      <w:r w:rsidRPr="00E55619">
        <w:t xml:space="preserve">Deployment scenario: </w:t>
      </w:r>
      <w:r>
        <w:t>U</w:t>
      </w:r>
      <w:r w:rsidRPr="00E55619">
        <w:t>rban</w:t>
      </w:r>
      <w:r>
        <w:t xml:space="preserve"> Macro with </w:t>
      </w:r>
      <w:r w:rsidRPr="000619E2">
        <w:t>single layer</w:t>
      </w:r>
    </w:p>
    <w:p w14:paraId="64F2920A" w14:textId="77777777" w:rsidR="00C94D19" w:rsidRPr="00E55619" w:rsidRDefault="00C94D19" w:rsidP="00C94D19">
      <w:pPr>
        <w:pStyle w:val="a7"/>
        <w:numPr>
          <w:ilvl w:val="0"/>
          <w:numId w:val="20"/>
        </w:numPr>
        <w:spacing w:line="276" w:lineRule="auto"/>
        <w:jc w:val="both"/>
      </w:pPr>
      <w:r w:rsidRPr="00E55619">
        <w:t>Carrier frequency: FR1</w:t>
      </w:r>
      <w:r>
        <w:t xml:space="preserve"> 4GHz</w:t>
      </w:r>
    </w:p>
    <w:p w14:paraId="48D981F8" w14:textId="77777777" w:rsidR="00C94D19" w:rsidRDefault="00C94D19" w:rsidP="00C94D19">
      <w:pPr>
        <w:pStyle w:val="a7"/>
        <w:numPr>
          <w:ilvl w:val="0"/>
          <w:numId w:val="20"/>
        </w:numPr>
        <w:spacing w:line="276" w:lineRule="auto"/>
        <w:jc w:val="both"/>
      </w:pPr>
      <w:r w:rsidRPr="00E55619">
        <w:t xml:space="preserve">Simulation bandwidth: 100MHz. </w:t>
      </w:r>
    </w:p>
    <w:p w14:paraId="5B5BD5FE" w14:textId="28508EC8" w:rsidR="00C94D19" w:rsidRPr="000619E2" w:rsidRDefault="00C94D19" w:rsidP="00C94D19">
      <w:pPr>
        <w:pStyle w:val="a7"/>
        <w:numPr>
          <w:ilvl w:val="0"/>
          <w:numId w:val="20"/>
        </w:numPr>
        <w:spacing w:line="276" w:lineRule="auto"/>
        <w:jc w:val="both"/>
      </w:pPr>
      <w:r>
        <w:t>UE number</w:t>
      </w:r>
      <w:r w:rsidRPr="00E55619">
        <w:t xml:space="preserve">: </w:t>
      </w:r>
      <w:r>
        <w:t xml:space="preserve">2/6/10 UEs per cell </w:t>
      </w:r>
    </w:p>
    <w:p w14:paraId="6D2D5560" w14:textId="77777777" w:rsidR="00C94D19" w:rsidRPr="00E55619" w:rsidRDefault="00C94D19" w:rsidP="00C94D19">
      <w:pPr>
        <w:pStyle w:val="a7"/>
        <w:numPr>
          <w:ilvl w:val="0"/>
          <w:numId w:val="20"/>
        </w:numPr>
        <w:spacing w:line="276" w:lineRule="auto"/>
        <w:jc w:val="both"/>
      </w:pPr>
      <w:r w:rsidRPr="00E55619">
        <w:t xml:space="preserve">Traffic model: </w:t>
      </w:r>
      <w:r w:rsidRPr="001D639B">
        <w:t xml:space="preserve">DL FTP3, packet size = 0.5Mbytes, </w:t>
      </w:r>
      <w:bookmarkStart w:id="32" w:name="OLE_LINK27"/>
      <w:bookmarkStart w:id="33" w:name="OLE_LINK28"/>
      <w:r w:rsidRPr="001D639B">
        <w:t>mean packet interval</w:t>
      </w:r>
      <w:bookmarkEnd w:id="32"/>
      <w:bookmarkEnd w:id="33"/>
      <w:r w:rsidRPr="001D639B">
        <w:t xml:space="preserve"> = 200m</w:t>
      </w:r>
      <w:r w:rsidRPr="001D639B">
        <w:rPr>
          <w:rFonts w:hint="eastAsia"/>
        </w:rPr>
        <w:t>s</w:t>
      </w:r>
    </w:p>
    <w:p w14:paraId="7F31377C" w14:textId="7314714B" w:rsidR="00C94D19" w:rsidRDefault="00C94D19" w:rsidP="00C94D19">
      <w:pPr>
        <w:pStyle w:val="a7"/>
        <w:numPr>
          <w:ilvl w:val="0"/>
          <w:numId w:val="20"/>
        </w:numPr>
        <w:spacing w:line="276" w:lineRule="auto"/>
        <w:jc w:val="both"/>
      </w:pPr>
      <w:r w:rsidRPr="00D959B0">
        <w:rPr>
          <w:rFonts w:hint="eastAsia"/>
        </w:rPr>
        <w:t>Periodical signaling</w:t>
      </w:r>
      <w:r w:rsidDel="00F97FFA">
        <w:t xml:space="preserve"> </w:t>
      </w:r>
      <w:r>
        <w:t>period (e.g.</w:t>
      </w:r>
      <w:r w:rsidRPr="001D639B">
        <w:t xml:space="preserve"> SSB</w:t>
      </w:r>
      <w:r w:rsidRPr="00D959B0">
        <w:t xml:space="preserve">, </w:t>
      </w:r>
      <w:r w:rsidRPr="00D959B0">
        <w:rPr>
          <w:rFonts w:hint="eastAsia"/>
        </w:rPr>
        <w:t>CSI-RS</w:t>
      </w:r>
      <w:r w:rsidRPr="00D959B0">
        <w:t>,</w:t>
      </w:r>
      <w:r w:rsidR="0009711A">
        <w:t xml:space="preserve"> etc</w:t>
      </w:r>
      <w:r>
        <w:t>): 20ms</w:t>
      </w:r>
    </w:p>
    <w:p w14:paraId="1E2A9ABE" w14:textId="03E42410" w:rsidR="00C94D19" w:rsidRPr="009162E6" w:rsidRDefault="00C94D19" w:rsidP="00C94D19">
      <w:pPr>
        <w:pStyle w:val="a7"/>
        <w:spacing w:line="276" w:lineRule="auto"/>
        <w:jc w:val="both"/>
      </w:pPr>
      <w:r>
        <w:t>In this simulation, following</w:t>
      </w:r>
      <w:r w:rsidRPr="009162E6">
        <w:t xml:space="preserve"> two </w:t>
      </w:r>
      <w:r>
        <w:t xml:space="preserve">simulation </w:t>
      </w:r>
      <w:r w:rsidRPr="009162E6">
        <w:t>cases are compared</w:t>
      </w:r>
      <w:r>
        <w:t xml:space="preserve"> and no</w:t>
      </w:r>
      <w:r w:rsidRPr="008A44A3">
        <w:t xml:space="preserve"> UE power saving techniques</w:t>
      </w:r>
      <w:r>
        <w:t xml:space="preserve"> are considered.</w:t>
      </w:r>
      <w:r w:rsidR="004C5C74">
        <w:t xml:space="preserve"> </w:t>
      </w:r>
    </w:p>
    <w:p w14:paraId="637F26E4" w14:textId="7F299FCA" w:rsidR="00C94D19" w:rsidRPr="001D639B" w:rsidRDefault="00C94D19" w:rsidP="00C94D19">
      <w:pPr>
        <w:pStyle w:val="a7"/>
        <w:numPr>
          <w:ilvl w:val="0"/>
          <w:numId w:val="20"/>
        </w:numPr>
        <w:spacing w:line="276" w:lineRule="auto"/>
        <w:jc w:val="both"/>
      </w:pPr>
      <w:r w:rsidRPr="001D639B">
        <w:t xml:space="preserve">Baseline: all BSs are legacy BS without </w:t>
      </w:r>
      <w:r w:rsidR="00D57BCF">
        <w:t xml:space="preserve">modelling of </w:t>
      </w:r>
      <w:r w:rsidRPr="001D639B">
        <w:t>sleep mode</w:t>
      </w:r>
      <w:r w:rsidR="00D57BCF">
        <w:t>s</w:t>
      </w:r>
    </w:p>
    <w:p w14:paraId="2003D7B1" w14:textId="209A5B6C" w:rsidR="00C94D19" w:rsidRPr="001D639B" w:rsidRDefault="003E5D3D" w:rsidP="00C94D19">
      <w:pPr>
        <w:pStyle w:val="a7"/>
        <w:numPr>
          <w:ilvl w:val="0"/>
          <w:numId w:val="20"/>
        </w:numPr>
        <w:spacing w:line="276" w:lineRule="auto"/>
        <w:jc w:val="both"/>
      </w:pPr>
      <w:r>
        <w:t>Energy</w:t>
      </w:r>
      <w:r w:rsidR="00C94D19" w:rsidRPr="001D639B">
        <w:t xml:space="preserve"> saving scheme: all BSs are enhanced BS with </w:t>
      </w:r>
      <w:r w:rsidR="00D57BCF">
        <w:t xml:space="preserve">modelling of </w:t>
      </w:r>
      <w:r w:rsidR="00C94D19" w:rsidRPr="001D639B">
        <w:t>sleep mode</w:t>
      </w:r>
      <w:r w:rsidR="00D57BCF">
        <w:t>s</w:t>
      </w:r>
    </w:p>
    <w:p w14:paraId="06D94351" w14:textId="5DDB0B41" w:rsidR="00387C01" w:rsidRDefault="009524C1" w:rsidP="00C94D19">
      <w:pPr>
        <w:spacing w:before="120" w:after="120" w:line="276" w:lineRule="auto"/>
        <w:jc w:val="both"/>
      </w:pPr>
      <w:r>
        <w:t xml:space="preserve">For energy saving scheme, </w:t>
      </w:r>
      <w:r w:rsidR="00407237">
        <w:t>c</w:t>
      </w:r>
      <w:r w:rsidR="00407237" w:rsidRPr="00407237">
        <w:t xml:space="preserve">onsidering the </w:t>
      </w:r>
      <w:r w:rsidR="00407237">
        <w:t xml:space="preserve">difference </w:t>
      </w:r>
      <w:r w:rsidR="00DA46C8">
        <w:t>in</w:t>
      </w:r>
      <w:r w:rsidR="00407237">
        <w:t xml:space="preserve"> transition </w:t>
      </w:r>
      <w:r w:rsidR="00407237" w:rsidRPr="00407237">
        <w:t xml:space="preserve">time of </w:t>
      </w:r>
      <w:r w:rsidR="00407237">
        <w:t xml:space="preserve">different sleep states, </w:t>
      </w:r>
      <w:r w:rsidRPr="009524C1">
        <w:t xml:space="preserve">the time interval between periodical signaling or between the end of active time and periodical signaling determines the sleep state that the </w:t>
      </w:r>
      <w:r w:rsidR="00407237">
        <w:t>BS</w:t>
      </w:r>
      <w:r w:rsidRPr="009524C1">
        <w:t xml:space="preserve"> could enter</w:t>
      </w:r>
      <w:r w:rsidR="00387C01">
        <w:t>, a</w:t>
      </w:r>
      <w:r w:rsidR="00407237">
        <w:t>nd the arrival of DL packet would wake-up the BS in sleep state</w:t>
      </w:r>
      <w:r w:rsidR="005B7879">
        <w:t xml:space="preserve">. </w:t>
      </w:r>
      <w:r w:rsidR="005B7879" w:rsidRPr="005B7879">
        <w:rPr>
          <w:rFonts w:eastAsia="宋体"/>
          <w:lang w:val="en-CA"/>
        </w:rPr>
        <w:t xml:space="preserve">Take the </w:t>
      </w:r>
      <w:r w:rsidR="005B7879">
        <w:rPr>
          <w:rFonts w:eastAsia="宋体"/>
          <w:lang w:val="en-CA"/>
        </w:rPr>
        <w:t>BS</w:t>
      </w:r>
      <w:r w:rsidR="005B7879" w:rsidRPr="005B7879">
        <w:rPr>
          <w:rFonts w:eastAsia="宋体"/>
          <w:lang w:val="en-CA"/>
        </w:rPr>
        <w:t xml:space="preserve"> power consumption model with reference configuration 1 Cat 1 as an example,</w:t>
      </w:r>
      <w:r w:rsidR="00387C01" w:rsidRPr="00000FF2">
        <w:rPr>
          <w:rFonts w:eastAsia="宋体"/>
          <w:lang w:val="en-CA"/>
        </w:rPr>
        <w:t xml:space="preserve"> </w:t>
      </w:r>
      <w:r w:rsidR="005B7879">
        <w:rPr>
          <w:rFonts w:eastAsia="宋体"/>
          <w:lang w:val="en-CA"/>
        </w:rPr>
        <w:t xml:space="preserve">and its </w:t>
      </w:r>
      <w:r w:rsidR="005B7879" w:rsidRPr="005B7879">
        <w:rPr>
          <w:rFonts w:eastAsia="宋体"/>
          <w:lang w:val="en-CA"/>
        </w:rPr>
        <w:t xml:space="preserve">schematic diagram </w:t>
      </w:r>
      <w:r w:rsidR="00387C01">
        <w:rPr>
          <w:rFonts w:eastAsia="宋体"/>
          <w:lang w:val="en-CA"/>
        </w:rPr>
        <w:t>is</w:t>
      </w:r>
      <w:r w:rsidR="00387C01" w:rsidRPr="00000FF2">
        <w:rPr>
          <w:rFonts w:eastAsia="宋体"/>
          <w:lang w:val="en-CA"/>
        </w:rPr>
        <w:t xml:space="preserve"> depicted in</w:t>
      </w:r>
      <w:r w:rsidR="00900704">
        <w:rPr>
          <w:rFonts w:eastAsia="宋体"/>
          <w:lang w:val="en-CA"/>
        </w:rPr>
        <w:t xml:space="preserve"> </w:t>
      </w:r>
      <w:r w:rsidR="00900704">
        <w:rPr>
          <w:rFonts w:eastAsia="宋体"/>
          <w:lang w:val="en-CA"/>
        </w:rPr>
        <w:fldChar w:fldCharType="begin"/>
      </w:r>
      <w:r w:rsidR="00900704">
        <w:rPr>
          <w:rFonts w:eastAsia="宋体"/>
          <w:lang w:val="en-CA"/>
        </w:rPr>
        <w:instrText xml:space="preserve"> REF _Ref102051730 \h </w:instrText>
      </w:r>
      <w:r w:rsidR="00900704">
        <w:rPr>
          <w:rFonts w:eastAsia="宋体"/>
          <w:lang w:val="en-CA"/>
        </w:rPr>
      </w:r>
      <w:r w:rsidR="00900704">
        <w:rPr>
          <w:rFonts w:eastAsia="宋体"/>
          <w:lang w:val="en-CA"/>
        </w:rPr>
        <w:fldChar w:fldCharType="separate"/>
      </w:r>
      <w:r w:rsidR="00900704">
        <w:t xml:space="preserve">Figure </w:t>
      </w:r>
      <w:r w:rsidR="00900704">
        <w:rPr>
          <w:noProof/>
        </w:rPr>
        <w:t>1</w:t>
      </w:r>
      <w:r w:rsidR="00900704">
        <w:rPr>
          <w:rFonts w:eastAsia="宋体"/>
          <w:lang w:val="en-CA"/>
        </w:rPr>
        <w:fldChar w:fldCharType="end"/>
      </w:r>
      <w:r w:rsidR="00387C01">
        <w:rPr>
          <w:rFonts w:eastAsia="宋体"/>
          <w:lang w:val="en-CA"/>
        </w:rPr>
        <w:t>.</w:t>
      </w:r>
    </w:p>
    <w:p w14:paraId="49DD417E" w14:textId="6B524802" w:rsidR="005B7879" w:rsidRDefault="005B7879" w:rsidP="00C94D19">
      <w:pPr>
        <w:spacing w:before="120" w:after="120" w:line="276" w:lineRule="auto"/>
        <w:jc w:val="both"/>
      </w:pPr>
      <w:r>
        <w:object w:dxaOrig="14686" w:dyaOrig="4156" w14:anchorId="52C5D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27.85pt" o:ole="">
            <v:imagedata r:id="rId11" o:title=""/>
          </v:shape>
          <o:OLEObject Type="Embed" ProgID="Visio.Drawing.15" ShapeID="_x0000_i1025" DrawAspect="Content" ObjectID="_1726076779" r:id="rId12"/>
        </w:object>
      </w:r>
    </w:p>
    <w:p w14:paraId="3007BDB1" w14:textId="5F135982" w:rsidR="00387C01" w:rsidRDefault="00387C01" w:rsidP="00387C01">
      <w:pPr>
        <w:spacing w:before="120" w:after="120" w:line="276" w:lineRule="auto"/>
        <w:jc w:val="center"/>
      </w:pPr>
      <w:bookmarkStart w:id="34" w:name="_Ref102051730"/>
      <w:r>
        <w:t xml:space="preserve">Figure </w:t>
      </w:r>
      <w:fldSimple w:instr=" SEQ Figure \* ARABIC ">
        <w:r>
          <w:rPr>
            <w:noProof/>
          </w:rPr>
          <w:t>1</w:t>
        </w:r>
      </w:fldSimple>
      <w:bookmarkEnd w:id="34"/>
      <w:r>
        <w:t xml:space="preserve">. </w:t>
      </w:r>
      <w:bookmarkStart w:id="35" w:name="_Hlk101802419"/>
      <w:r>
        <w:t>T</w:t>
      </w:r>
      <w:r w:rsidRPr="004B76A3">
        <w:t>h</w:t>
      </w:r>
      <w:r>
        <w:t>e</w:t>
      </w:r>
      <w:r w:rsidRPr="000922A8">
        <w:t xml:space="preserve"> </w:t>
      </w:r>
      <w:r>
        <w:t>s</w:t>
      </w:r>
      <w:r w:rsidRPr="000922A8">
        <w:t xml:space="preserve">chematic diagram of sleep </w:t>
      </w:r>
      <w:r>
        <w:t>state</w:t>
      </w:r>
      <w:r w:rsidRPr="000922A8">
        <w:t xml:space="preserve"> determination</w:t>
      </w:r>
      <w:bookmarkEnd w:id="35"/>
      <w:r>
        <w:t xml:space="preserve"> for </w:t>
      </w:r>
      <w:r w:rsidRPr="00387C01">
        <w:t xml:space="preserve">reference configuration </w:t>
      </w:r>
      <w:r>
        <w:t xml:space="preserve">set 1Cat 1 </w:t>
      </w:r>
    </w:p>
    <w:p w14:paraId="4E765321" w14:textId="354A8185" w:rsidR="00C94D19" w:rsidRPr="009315AE" w:rsidRDefault="00C94D19" w:rsidP="00C94D19">
      <w:pPr>
        <w:spacing w:before="120" w:after="120" w:line="276" w:lineRule="auto"/>
        <w:jc w:val="both"/>
      </w:pPr>
      <w:r w:rsidRPr="009315AE">
        <w:t xml:space="preserve">The system-level simulation results of baseline and </w:t>
      </w:r>
      <w:r w:rsidR="003E5D3D">
        <w:t>energy</w:t>
      </w:r>
      <w:r w:rsidRPr="009315AE">
        <w:t xml:space="preserve"> saving scheme with different numbers of UEs per cell are shown below. The different numbers of UEs per cell are used to simulate different load</w:t>
      </w:r>
      <w:r>
        <w:t>s</w:t>
      </w:r>
      <w:r w:rsidRPr="009315AE">
        <w:t>, corresponding to low/</w:t>
      </w:r>
      <w:r w:rsidR="003E5D3D">
        <w:t>light</w:t>
      </w:r>
      <w:r w:rsidRPr="009315AE">
        <w:t>/medium load</w:t>
      </w:r>
      <w:r>
        <w:t>s</w:t>
      </w:r>
      <w:r w:rsidRPr="009315AE">
        <w:t xml:space="preserve"> respectively, as shown in </w:t>
      </w:r>
      <w:r>
        <w:fldChar w:fldCharType="begin"/>
      </w:r>
      <w:r>
        <w:instrText xml:space="preserve"> REF _Ref102060106 \h </w:instrText>
      </w:r>
      <w:r>
        <w:fldChar w:fldCharType="separate"/>
      </w:r>
      <w:r w:rsidR="00D57BCF">
        <w:t xml:space="preserve">Table </w:t>
      </w:r>
      <w:r w:rsidR="00D57BCF">
        <w:rPr>
          <w:noProof/>
        </w:rPr>
        <w:t>2</w:t>
      </w:r>
      <w:r>
        <w:fldChar w:fldCharType="end"/>
      </w:r>
      <w:r w:rsidRPr="009315AE">
        <w:t xml:space="preserve">. And the UPT and transmit latency performance at different loads are presented in </w:t>
      </w:r>
      <w:r>
        <w:fldChar w:fldCharType="begin"/>
      </w:r>
      <w:r>
        <w:instrText xml:space="preserve"> REF _Ref102060116 \h </w:instrText>
      </w:r>
      <w:r>
        <w:fldChar w:fldCharType="separate"/>
      </w:r>
      <w:r w:rsidR="00D57BCF">
        <w:t xml:space="preserve">Table </w:t>
      </w:r>
      <w:r w:rsidR="00D57BCF">
        <w:rPr>
          <w:noProof/>
        </w:rPr>
        <w:t>3</w:t>
      </w:r>
      <w:r>
        <w:fldChar w:fldCharType="end"/>
      </w:r>
      <w:r w:rsidRPr="009315AE">
        <w:t>. And</w:t>
      </w:r>
      <w:r>
        <w:t xml:space="preserve"> </w:t>
      </w:r>
      <w:r>
        <w:fldChar w:fldCharType="begin"/>
      </w:r>
      <w:r>
        <w:instrText xml:space="preserve"> REF _Ref102060122 \h </w:instrText>
      </w:r>
      <w:r>
        <w:fldChar w:fldCharType="separate"/>
      </w:r>
      <w:r w:rsidR="00D57BCF">
        <w:t xml:space="preserve">Table </w:t>
      </w:r>
      <w:r w:rsidR="00D57BCF">
        <w:rPr>
          <w:noProof/>
        </w:rPr>
        <w:t>4</w:t>
      </w:r>
      <w:r>
        <w:fldChar w:fldCharType="end"/>
      </w:r>
      <w:r w:rsidRPr="009315AE">
        <w:t xml:space="preserve"> gives the power consumption performance of the base station and UE under different traffic loads. </w:t>
      </w:r>
      <w:r>
        <w:fldChar w:fldCharType="begin"/>
      </w:r>
      <w:r>
        <w:instrText xml:space="preserve"> REF _Ref101793169 \h </w:instrText>
      </w:r>
      <w:r>
        <w:fldChar w:fldCharType="separate"/>
      </w:r>
      <w:r w:rsidR="00900704">
        <w:t xml:space="preserve">Figure </w:t>
      </w:r>
      <w:r w:rsidR="00900704">
        <w:rPr>
          <w:noProof/>
        </w:rPr>
        <w:t>2</w:t>
      </w:r>
      <w:r>
        <w:fldChar w:fldCharType="end"/>
      </w:r>
      <w:r w:rsidRPr="009315AE">
        <w:t xml:space="preserve"> shows the variation of the UE average UPT and BS </w:t>
      </w:r>
      <w:r w:rsidR="0062684F">
        <w:t>energy</w:t>
      </w:r>
      <w:r w:rsidRPr="009315AE">
        <w:t xml:space="preserve"> saving gain with the load.</w:t>
      </w:r>
    </w:p>
    <w:p w14:paraId="2C5FEAD0" w14:textId="4FBD28CC" w:rsidR="00C94D19" w:rsidRPr="00486C93" w:rsidRDefault="00C94D19" w:rsidP="00C94D19">
      <w:pPr>
        <w:pStyle w:val="a7"/>
        <w:jc w:val="center"/>
        <w:rPr>
          <w:rFonts w:eastAsia="宋体"/>
          <w:lang w:eastAsia="zh-CN"/>
        </w:rPr>
      </w:pPr>
      <w:bookmarkStart w:id="36" w:name="_Ref102060106"/>
      <w:r>
        <w:t xml:space="preserve">Table </w:t>
      </w:r>
      <w:r>
        <w:fldChar w:fldCharType="begin"/>
      </w:r>
      <w:r>
        <w:instrText xml:space="preserve"> SEQ Table \* ARABIC </w:instrText>
      </w:r>
      <w:r>
        <w:fldChar w:fldCharType="separate"/>
      </w:r>
      <w:r w:rsidR="00D57BCF">
        <w:rPr>
          <w:noProof/>
        </w:rPr>
        <w:t>2</w:t>
      </w:r>
      <w:r>
        <w:fldChar w:fldCharType="end"/>
      </w:r>
      <w:bookmarkEnd w:id="36"/>
      <w:r>
        <w:rPr>
          <w:rFonts w:asciiTheme="minorEastAsia" w:eastAsiaTheme="minorEastAsia" w:hAnsiTheme="minorEastAsia"/>
          <w:lang w:eastAsia="zh-CN"/>
        </w:rPr>
        <w:t>.</w:t>
      </w:r>
      <w:r>
        <w:t xml:space="preserve"> Network resource utilization of different traffic loads</w:t>
      </w:r>
    </w:p>
    <w:tbl>
      <w:tblPr>
        <w:tblStyle w:val="13"/>
        <w:tblW w:w="0" w:type="auto"/>
        <w:jc w:val="center"/>
        <w:tblLook w:val="04A0" w:firstRow="1" w:lastRow="0" w:firstColumn="1" w:lastColumn="0" w:noHBand="0" w:noVBand="1"/>
      </w:tblPr>
      <w:tblGrid>
        <w:gridCol w:w="661"/>
        <w:gridCol w:w="1044"/>
        <w:gridCol w:w="1011"/>
        <w:gridCol w:w="1100"/>
        <w:gridCol w:w="1355"/>
      </w:tblGrid>
      <w:tr w:rsidR="00EC2344" w:rsidRPr="00227544" w14:paraId="2572ECC4" w14:textId="77777777" w:rsidTr="00436D9C">
        <w:trPr>
          <w:trHeight w:val="297"/>
          <w:jc w:val="center"/>
        </w:trPr>
        <w:tc>
          <w:tcPr>
            <w:tcW w:w="0" w:type="auto"/>
            <w:hideMark/>
          </w:tcPr>
          <w:p w14:paraId="76BFEE86" w14:textId="77777777" w:rsidR="00EC2344" w:rsidRPr="005A4594" w:rsidRDefault="00EC2344" w:rsidP="00436D9C">
            <w:pPr>
              <w:spacing w:line="276" w:lineRule="auto"/>
              <w:rPr>
                <w:rFonts w:eastAsia="宋体"/>
                <w:b/>
                <w:lang w:eastAsia="zh-CN"/>
              </w:rPr>
            </w:pPr>
            <w:r w:rsidRPr="00BE20AE">
              <w:rPr>
                <w:rFonts w:eastAsia="宋体"/>
                <w:b/>
                <w:bCs/>
                <w:lang w:eastAsia="zh-CN"/>
              </w:rPr>
              <w:t>Load</w:t>
            </w:r>
          </w:p>
        </w:tc>
        <w:tc>
          <w:tcPr>
            <w:tcW w:w="0" w:type="auto"/>
            <w:hideMark/>
          </w:tcPr>
          <w:p w14:paraId="3C2E7707" w14:textId="76F18254" w:rsidR="00EC2344" w:rsidRPr="005A4594" w:rsidRDefault="00EC2344" w:rsidP="00436D9C">
            <w:pPr>
              <w:spacing w:line="276" w:lineRule="auto"/>
              <w:rPr>
                <w:rFonts w:eastAsia="宋体"/>
                <w:b/>
                <w:lang w:eastAsia="zh-CN"/>
              </w:rPr>
            </w:pPr>
            <w:r>
              <w:rPr>
                <w:rFonts w:eastAsia="宋体"/>
                <w:b/>
                <w:bCs/>
                <w:lang w:eastAsia="zh-CN"/>
              </w:rPr>
              <w:t>Zero</w:t>
            </w:r>
            <w:r w:rsidRPr="00BE20AE">
              <w:rPr>
                <w:rFonts w:eastAsia="宋体"/>
                <w:b/>
                <w:bCs/>
                <w:lang w:eastAsia="zh-CN"/>
              </w:rPr>
              <w:t xml:space="preserve"> load</w:t>
            </w:r>
          </w:p>
        </w:tc>
        <w:tc>
          <w:tcPr>
            <w:tcW w:w="0" w:type="auto"/>
          </w:tcPr>
          <w:p w14:paraId="5D991431" w14:textId="5F69B81D" w:rsidR="00EC2344" w:rsidRPr="00BE20AE" w:rsidRDefault="00EC2344" w:rsidP="00436D9C">
            <w:pPr>
              <w:spacing w:line="276" w:lineRule="auto"/>
              <w:rPr>
                <w:rFonts w:eastAsia="宋体"/>
                <w:b/>
                <w:bCs/>
                <w:lang w:eastAsia="zh-CN"/>
              </w:rPr>
            </w:pPr>
            <w:r>
              <w:rPr>
                <w:rFonts w:eastAsia="宋体"/>
                <w:b/>
                <w:bCs/>
                <w:lang w:eastAsia="zh-CN"/>
              </w:rPr>
              <w:t>L</w:t>
            </w:r>
            <w:r w:rsidRPr="00264842">
              <w:rPr>
                <w:rFonts w:eastAsia="宋体"/>
                <w:b/>
                <w:bCs/>
                <w:lang w:eastAsia="zh-CN"/>
              </w:rPr>
              <w:t>ow</w:t>
            </w:r>
            <w:r>
              <w:rPr>
                <w:rFonts w:eastAsia="宋体"/>
                <w:b/>
                <w:bCs/>
                <w:lang w:eastAsia="zh-CN"/>
              </w:rPr>
              <w:t xml:space="preserve"> load</w:t>
            </w:r>
          </w:p>
        </w:tc>
        <w:tc>
          <w:tcPr>
            <w:tcW w:w="0" w:type="auto"/>
            <w:hideMark/>
          </w:tcPr>
          <w:p w14:paraId="54A89509" w14:textId="73034D1B" w:rsidR="00EC2344" w:rsidRPr="00264842" w:rsidRDefault="00EC2344" w:rsidP="00436D9C">
            <w:pPr>
              <w:spacing w:line="276" w:lineRule="auto"/>
              <w:rPr>
                <w:rFonts w:eastAsia="宋体"/>
                <w:b/>
                <w:lang w:eastAsia="zh-CN"/>
              </w:rPr>
            </w:pPr>
            <w:r>
              <w:rPr>
                <w:rFonts w:eastAsia="宋体"/>
                <w:b/>
                <w:bCs/>
                <w:lang w:eastAsia="zh-CN"/>
              </w:rPr>
              <w:t>Light</w:t>
            </w:r>
            <w:r w:rsidRPr="00264842">
              <w:rPr>
                <w:rFonts w:eastAsia="宋体"/>
                <w:b/>
                <w:bCs/>
                <w:lang w:eastAsia="zh-CN"/>
              </w:rPr>
              <w:t xml:space="preserve"> load</w:t>
            </w:r>
          </w:p>
        </w:tc>
        <w:tc>
          <w:tcPr>
            <w:tcW w:w="0" w:type="auto"/>
          </w:tcPr>
          <w:p w14:paraId="626A5010" w14:textId="3D5BA0F9" w:rsidR="00EC2344" w:rsidRPr="00264842" w:rsidRDefault="00EC2344" w:rsidP="00436D9C">
            <w:pPr>
              <w:spacing w:line="276" w:lineRule="auto"/>
              <w:rPr>
                <w:rFonts w:eastAsia="宋体"/>
                <w:b/>
                <w:bCs/>
                <w:lang w:eastAsia="zh-CN"/>
              </w:rPr>
            </w:pPr>
            <w:r w:rsidRPr="00264842">
              <w:rPr>
                <w:b/>
                <w:lang w:val="en-GB"/>
              </w:rPr>
              <w:t>Medium</w:t>
            </w:r>
            <w:r>
              <w:rPr>
                <w:b/>
                <w:lang w:val="en-GB"/>
              </w:rPr>
              <w:t xml:space="preserve"> load</w:t>
            </w:r>
          </w:p>
        </w:tc>
      </w:tr>
      <w:tr w:rsidR="00EC2344" w:rsidRPr="00227544" w14:paraId="3BD0E4C0" w14:textId="77777777" w:rsidTr="00436D9C">
        <w:trPr>
          <w:trHeight w:val="274"/>
          <w:jc w:val="center"/>
        </w:trPr>
        <w:tc>
          <w:tcPr>
            <w:tcW w:w="0" w:type="auto"/>
            <w:hideMark/>
          </w:tcPr>
          <w:p w14:paraId="44F1D533" w14:textId="77777777" w:rsidR="00EC2344" w:rsidRPr="005A4594" w:rsidRDefault="00EC2344" w:rsidP="00436D9C">
            <w:pPr>
              <w:spacing w:line="276" w:lineRule="auto"/>
              <w:rPr>
                <w:rFonts w:eastAsia="宋体"/>
                <w:b/>
                <w:lang w:eastAsia="zh-CN"/>
              </w:rPr>
            </w:pPr>
            <w:r w:rsidRPr="00BE20AE">
              <w:rPr>
                <w:rFonts w:eastAsia="宋体"/>
                <w:b/>
                <w:bCs/>
                <w:lang w:eastAsia="zh-CN"/>
              </w:rPr>
              <w:t>RU</w:t>
            </w:r>
          </w:p>
        </w:tc>
        <w:tc>
          <w:tcPr>
            <w:tcW w:w="0" w:type="auto"/>
            <w:vAlign w:val="center"/>
            <w:hideMark/>
          </w:tcPr>
          <w:p w14:paraId="0C8CCFA3" w14:textId="04A31901" w:rsidR="00EC2344" w:rsidRPr="00264842" w:rsidRDefault="00EC2344" w:rsidP="00436D9C">
            <w:pPr>
              <w:spacing w:line="276" w:lineRule="auto"/>
              <w:rPr>
                <w:rFonts w:eastAsia="宋体"/>
                <w:lang w:eastAsia="zh-CN"/>
              </w:rPr>
            </w:pPr>
            <w:r>
              <w:rPr>
                <w:color w:val="000000"/>
                <w:szCs w:val="22"/>
              </w:rPr>
              <w:t>0</w:t>
            </w:r>
            <w:r w:rsidRPr="00264842">
              <w:rPr>
                <w:rFonts w:hint="eastAsia"/>
                <w:color w:val="000000"/>
                <w:szCs w:val="22"/>
              </w:rPr>
              <w:t>.0%</w:t>
            </w:r>
          </w:p>
        </w:tc>
        <w:tc>
          <w:tcPr>
            <w:tcW w:w="0" w:type="auto"/>
            <w:vAlign w:val="center"/>
          </w:tcPr>
          <w:p w14:paraId="110645FB" w14:textId="32D67E91" w:rsidR="00EC2344" w:rsidRPr="00264842" w:rsidRDefault="00EC2344" w:rsidP="00436D9C">
            <w:pPr>
              <w:spacing w:line="276" w:lineRule="auto"/>
              <w:rPr>
                <w:rFonts w:eastAsia="宋体"/>
                <w:lang w:eastAsia="zh-CN"/>
              </w:rPr>
            </w:pPr>
            <w:r>
              <w:rPr>
                <w:color w:val="000000"/>
                <w:szCs w:val="22"/>
              </w:rPr>
              <w:t>6.2</w:t>
            </w:r>
            <w:r w:rsidRPr="00264842">
              <w:rPr>
                <w:rFonts w:hint="eastAsia"/>
                <w:color w:val="000000"/>
                <w:szCs w:val="22"/>
              </w:rPr>
              <w:t>%</w:t>
            </w:r>
          </w:p>
        </w:tc>
        <w:tc>
          <w:tcPr>
            <w:tcW w:w="0" w:type="auto"/>
            <w:vAlign w:val="center"/>
            <w:hideMark/>
          </w:tcPr>
          <w:p w14:paraId="38B776A4" w14:textId="4B277581" w:rsidR="00EC2344" w:rsidRPr="00264842" w:rsidRDefault="00EC2344" w:rsidP="00436D9C">
            <w:pPr>
              <w:spacing w:line="276" w:lineRule="auto"/>
              <w:rPr>
                <w:rFonts w:eastAsia="宋体"/>
                <w:lang w:eastAsia="zh-CN"/>
              </w:rPr>
            </w:pPr>
            <w:r>
              <w:rPr>
                <w:color w:val="000000"/>
                <w:szCs w:val="22"/>
              </w:rPr>
              <w:t>20.3</w:t>
            </w:r>
            <w:r w:rsidRPr="00264842">
              <w:rPr>
                <w:rFonts w:hint="eastAsia"/>
                <w:color w:val="000000"/>
                <w:szCs w:val="22"/>
              </w:rPr>
              <w:t>%</w:t>
            </w:r>
          </w:p>
        </w:tc>
        <w:tc>
          <w:tcPr>
            <w:tcW w:w="0" w:type="auto"/>
            <w:vAlign w:val="bottom"/>
          </w:tcPr>
          <w:p w14:paraId="714F3DDA" w14:textId="2BB81AEC" w:rsidR="00EC2344" w:rsidRPr="00264842" w:rsidRDefault="00EC2344" w:rsidP="00436D9C">
            <w:pPr>
              <w:spacing w:line="276" w:lineRule="auto"/>
              <w:rPr>
                <w:rFonts w:eastAsia="宋体"/>
                <w:lang w:eastAsia="zh-CN"/>
              </w:rPr>
            </w:pPr>
            <w:r>
              <w:rPr>
                <w:color w:val="000000"/>
                <w:szCs w:val="22"/>
              </w:rPr>
              <w:t>36.3</w:t>
            </w:r>
            <w:r w:rsidRPr="00264842">
              <w:rPr>
                <w:rFonts w:hint="eastAsia"/>
                <w:color w:val="000000"/>
                <w:szCs w:val="22"/>
              </w:rPr>
              <w:t>%</w:t>
            </w:r>
          </w:p>
        </w:tc>
      </w:tr>
    </w:tbl>
    <w:p w14:paraId="57E477DC" w14:textId="2E6B4735" w:rsidR="00C94D19" w:rsidRPr="00BE20AE" w:rsidRDefault="00C94D19" w:rsidP="00C94D19">
      <w:pPr>
        <w:pStyle w:val="a7"/>
        <w:jc w:val="center"/>
      </w:pPr>
      <w:bookmarkStart w:id="37" w:name="_Ref102060116"/>
      <w:r>
        <w:t xml:space="preserve">Table </w:t>
      </w:r>
      <w:r>
        <w:fldChar w:fldCharType="begin"/>
      </w:r>
      <w:r>
        <w:instrText xml:space="preserve"> SEQ Table \* ARABIC </w:instrText>
      </w:r>
      <w:r>
        <w:fldChar w:fldCharType="separate"/>
      </w:r>
      <w:r w:rsidR="00D57BCF">
        <w:rPr>
          <w:noProof/>
        </w:rPr>
        <w:t>3</w:t>
      </w:r>
      <w:r>
        <w:fldChar w:fldCharType="end"/>
      </w:r>
      <w:bookmarkEnd w:id="37"/>
      <w:r w:rsidRPr="00BE20AE">
        <w:t>.</w:t>
      </w:r>
      <w:r>
        <w:t xml:space="preserve"> </w:t>
      </w:r>
      <w:r w:rsidR="00EC2344">
        <w:t xml:space="preserve">The </w:t>
      </w:r>
      <w:r>
        <w:t>UPT and t</w:t>
      </w:r>
      <w:r w:rsidRPr="00AD2E65">
        <w:t xml:space="preserve">ransmit latency </w:t>
      </w:r>
      <w:r>
        <w:t xml:space="preserve">performance </w:t>
      </w:r>
      <w:r w:rsidRPr="00AD2E65">
        <w:t xml:space="preserve">under </w:t>
      </w:r>
      <w:bookmarkStart w:id="38" w:name="OLE_LINK17"/>
      <w:r>
        <w:t xml:space="preserve">different </w:t>
      </w:r>
      <w:bookmarkEnd w:id="38"/>
      <w:r>
        <w:t>loads</w:t>
      </w:r>
    </w:p>
    <w:tbl>
      <w:tblPr>
        <w:tblStyle w:val="13"/>
        <w:tblW w:w="0" w:type="auto"/>
        <w:jc w:val="center"/>
        <w:tblLook w:val="04A0" w:firstRow="1" w:lastRow="0" w:firstColumn="1" w:lastColumn="0" w:noHBand="0" w:noVBand="1"/>
      </w:tblPr>
      <w:tblGrid>
        <w:gridCol w:w="1129"/>
        <w:gridCol w:w="908"/>
        <w:gridCol w:w="656"/>
        <w:gridCol w:w="531"/>
        <w:gridCol w:w="621"/>
        <w:gridCol w:w="621"/>
        <w:gridCol w:w="711"/>
        <w:gridCol w:w="711"/>
        <w:gridCol w:w="711"/>
        <w:gridCol w:w="711"/>
      </w:tblGrid>
      <w:tr w:rsidR="00EC2344" w14:paraId="2EB76B34" w14:textId="77777777" w:rsidTr="00436D9C">
        <w:trPr>
          <w:jc w:val="center"/>
        </w:trPr>
        <w:tc>
          <w:tcPr>
            <w:tcW w:w="1129" w:type="dxa"/>
            <w:vMerge w:val="restart"/>
            <w:vAlign w:val="center"/>
          </w:tcPr>
          <w:p w14:paraId="72D71227" w14:textId="77777777" w:rsidR="00EC2344" w:rsidRPr="006B3C06" w:rsidRDefault="00EC2344" w:rsidP="00436D9C">
            <w:pPr>
              <w:spacing w:line="276" w:lineRule="auto"/>
              <w:jc w:val="center"/>
              <w:rPr>
                <w:rFonts w:eastAsiaTheme="minorEastAsia"/>
                <w:iCs/>
                <w:sz w:val="18"/>
                <w:szCs w:val="20"/>
                <w:lang w:eastAsia="zh-CN"/>
              </w:rPr>
            </w:pPr>
          </w:p>
        </w:tc>
        <w:tc>
          <w:tcPr>
            <w:tcW w:w="908" w:type="dxa"/>
            <w:vMerge w:val="restart"/>
            <w:vAlign w:val="center"/>
          </w:tcPr>
          <w:p w14:paraId="3FE05D33" w14:textId="77777777" w:rsidR="00EC2344" w:rsidRPr="005A4594" w:rsidRDefault="00EC2344" w:rsidP="00436D9C">
            <w:pPr>
              <w:spacing w:line="276" w:lineRule="auto"/>
              <w:jc w:val="center"/>
              <w:rPr>
                <w:rFonts w:eastAsiaTheme="minorEastAsia"/>
                <w:b/>
                <w:iCs/>
                <w:sz w:val="18"/>
                <w:szCs w:val="20"/>
                <w:lang w:eastAsia="zh-CN"/>
              </w:rPr>
            </w:pPr>
            <w:r w:rsidRPr="005A4594">
              <w:rPr>
                <w:rFonts w:eastAsiaTheme="minorEastAsia"/>
                <w:b/>
                <w:iCs/>
                <w:sz w:val="18"/>
                <w:szCs w:val="20"/>
                <w:lang w:eastAsia="zh-CN"/>
              </w:rPr>
              <w:t>Load</w:t>
            </w:r>
          </w:p>
        </w:tc>
        <w:tc>
          <w:tcPr>
            <w:tcW w:w="0" w:type="auto"/>
            <w:gridSpan w:val="4"/>
            <w:vAlign w:val="center"/>
          </w:tcPr>
          <w:p w14:paraId="2C8E21C0" w14:textId="77777777" w:rsidR="00EC2344" w:rsidRPr="005A4594" w:rsidRDefault="00EC2344" w:rsidP="00436D9C">
            <w:pPr>
              <w:spacing w:line="276" w:lineRule="auto"/>
              <w:jc w:val="center"/>
              <w:rPr>
                <w:b/>
                <w:iCs/>
                <w:sz w:val="18"/>
                <w:szCs w:val="20"/>
              </w:rPr>
            </w:pPr>
            <w:r w:rsidRPr="005A4594">
              <w:rPr>
                <w:b/>
                <w:iCs/>
                <w:sz w:val="18"/>
                <w:szCs w:val="20"/>
              </w:rPr>
              <w:t>Transmit latency (ms)</w:t>
            </w:r>
          </w:p>
        </w:tc>
        <w:tc>
          <w:tcPr>
            <w:tcW w:w="0" w:type="auto"/>
            <w:gridSpan w:val="4"/>
            <w:vAlign w:val="center"/>
          </w:tcPr>
          <w:p w14:paraId="63B1953F" w14:textId="77777777" w:rsidR="00EC2344" w:rsidRPr="005A4594" w:rsidRDefault="00EC2344" w:rsidP="00436D9C">
            <w:pPr>
              <w:spacing w:line="276" w:lineRule="auto"/>
              <w:jc w:val="center"/>
              <w:rPr>
                <w:b/>
                <w:sz w:val="18"/>
                <w:szCs w:val="20"/>
              </w:rPr>
            </w:pPr>
            <w:r w:rsidRPr="005A4594">
              <w:rPr>
                <w:b/>
                <w:sz w:val="18"/>
                <w:szCs w:val="20"/>
              </w:rPr>
              <w:t>UPT (Mbps)</w:t>
            </w:r>
          </w:p>
        </w:tc>
      </w:tr>
      <w:tr w:rsidR="00EC2344" w14:paraId="7525444E" w14:textId="77777777" w:rsidTr="00436D9C">
        <w:trPr>
          <w:jc w:val="center"/>
        </w:trPr>
        <w:tc>
          <w:tcPr>
            <w:tcW w:w="1129" w:type="dxa"/>
            <w:vMerge/>
            <w:vAlign w:val="center"/>
          </w:tcPr>
          <w:p w14:paraId="4D987126" w14:textId="77777777" w:rsidR="00EC2344" w:rsidRPr="006B3C06" w:rsidRDefault="00EC2344" w:rsidP="00436D9C">
            <w:pPr>
              <w:spacing w:line="276" w:lineRule="auto"/>
              <w:jc w:val="center"/>
              <w:rPr>
                <w:iCs/>
                <w:sz w:val="18"/>
                <w:szCs w:val="20"/>
              </w:rPr>
            </w:pPr>
          </w:p>
        </w:tc>
        <w:tc>
          <w:tcPr>
            <w:tcW w:w="908" w:type="dxa"/>
            <w:vMerge/>
            <w:vAlign w:val="center"/>
          </w:tcPr>
          <w:p w14:paraId="6C398EAD" w14:textId="77777777" w:rsidR="00EC2344" w:rsidRPr="005A4594" w:rsidRDefault="00EC2344" w:rsidP="00436D9C">
            <w:pPr>
              <w:spacing w:line="276" w:lineRule="auto"/>
              <w:jc w:val="center"/>
              <w:rPr>
                <w:b/>
                <w:iCs/>
                <w:sz w:val="18"/>
                <w:szCs w:val="20"/>
              </w:rPr>
            </w:pPr>
          </w:p>
        </w:tc>
        <w:tc>
          <w:tcPr>
            <w:tcW w:w="0" w:type="auto"/>
            <w:vAlign w:val="center"/>
          </w:tcPr>
          <w:p w14:paraId="2645340B" w14:textId="77777777" w:rsidR="00EC2344" w:rsidRPr="00BE20AE" w:rsidRDefault="00EC2344" w:rsidP="00436D9C">
            <w:pPr>
              <w:spacing w:line="276" w:lineRule="auto"/>
              <w:jc w:val="center"/>
              <w:rPr>
                <w:b/>
                <w:iCs/>
                <w:sz w:val="18"/>
                <w:szCs w:val="20"/>
              </w:rPr>
            </w:pPr>
            <w:r w:rsidRPr="00BE20AE">
              <w:rPr>
                <w:b/>
                <w:iCs/>
                <w:sz w:val="18"/>
                <w:szCs w:val="20"/>
              </w:rPr>
              <w:t>Mean</w:t>
            </w:r>
          </w:p>
        </w:tc>
        <w:tc>
          <w:tcPr>
            <w:tcW w:w="0" w:type="auto"/>
            <w:vAlign w:val="center"/>
          </w:tcPr>
          <w:p w14:paraId="47EA53CD" w14:textId="77777777" w:rsidR="00EC2344" w:rsidRPr="00BE20AE" w:rsidRDefault="00EC2344" w:rsidP="00436D9C">
            <w:pPr>
              <w:spacing w:line="276" w:lineRule="auto"/>
              <w:jc w:val="center"/>
              <w:rPr>
                <w:b/>
                <w:iCs/>
                <w:sz w:val="18"/>
                <w:szCs w:val="20"/>
              </w:rPr>
            </w:pPr>
            <w:r w:rsidRPr="00BE20AE">
              <w:rPr>
                <w:b/>
                <w:iCs/>
                <w:sz w:val="18"/>
                <w:szCs w:val="20"/>
              </w:rPr>
              <w:t>5%</w:t>
            </w:r>
          </w:p>
        </w:tc>
        <w:tc>
          <w:tcPr>
            <w:tcW w:w="0" w:type="auto"/>
            <w:vAlign w:val="center"/>
          </w:tcPr>
          <w:p w14:paraId="039DB618" w14:textId="77777777" w:rsidR="00EC2344" w:rsidRPr="00BE20AE" w:rsidRDefault="00EC2344" w:rsidP="00436D9C">
            <w:pPr>
              <w:spacing w:line="276" w:lineRule="auto"/>
              <w:jc w:val="center"/>
              <w:rPr>
                <w:b/>
                <w:iCs/>
                <w:sz w:val="18"/>
                <w:szCs w:val="20"/>
              </w:rPr>
            </w:pPr>
            <w:r w:rsidRPr="00BE20AE">
              <w:rPr>
                <w:b/>
                <w:iCs/>
                <w:sz w:val="18"/>
                <w:szCs w:val="20"/>
              </w:rPr>
              <w:t>50%</w:t>
            </w:r>
          </w:p>
        </w:tc>
        <w:tc>
          <w:tcPr>
            <w:tcW w:w="0" w:type="auto"/>
            <w:vAlign w:val="center"/>
          </w:tcPr>
          <w:p w14:paraId="545F694B" w14:textId="77777777" w:rsidR="00EC2344" w:rsidRPr="00BE20AE" w:rsidRDefault="00EC2344" w:rsidP="00436D9C">
            <w:pPr>
              <w:spacing w:line="276" w:lineRule="auto"/>
              <w:jc w:val="center"/>
              <w:rPr>
                <w:b/>
                <w:iCs/>
                <w:sz w:val="18"/>
                <w:szCs w:val="20"/>
              </w:rPr>
            </w:pPr>
            <w:r w:rsidRPr="00BE20AE">
              <w:rPr>
                <w:b/>
                <w:iCs/>
                <w:sz w:val="18"/>
                <w:szCs w:val="20"/>
              </w:rPr>
              <w:t>95%</w:t>
            </w:r>
          </w:p>
        </w:tc>
        <w:tc>
          <w:tcPr>
            <w:tcW w:w="0" w:type="auto"/>
            <w:vAlign w:val="center"/>
          </w:tcPr>
          <w:p w14:paraId="6B575363" w14:textId="77777777" w:rsidR="00EC2344" w:rsidRPr="00BE20AE" w:rsidRDefault="00EC2344" w:rsidP="00436D9C">
            <w:pPr>
              <w:spacing w:line="276" w:lineRule="auto"/>
              <w:jc w:val="center"/>
              <w:rPr>
                <w:b/>
                <w:iCs/>
                <w:sz w:val="18"/>
                <w:szCs w:val="20"/>
              </w:rPr>
            </w:pPr>
            <w:r w:rsidRPr="00BE20AE">
              <w:rPr>
                <w:b/>
                <w:iCs/>
                <w:sz w:val="18"/>
                <w:szCs w:val="20"/>
              </w:rPr>
              <w:t>Mean</w:t>
            </w:r>
          </w:p>
        </w:tc>
        <w:tc>
          <w:tcPr>
            <w:tcW w:w="0" w:type="auto"/>
            <w:vAlign w:val="center"/>
          </w:tcPr>
          <w:p w14:paraId="1026E172" w14:textId="77777777" w:rsidR="00EC2344" w:rsidRPr="00BE20AE" w:rsidRDefault="00EC2344" w:rsidP="00436D9C">
            <w:pPr>
              <w:spacing w:line="276" w:lineRule="auto"/>
              <w:jc w:val="center"/>
              <w:rPr>
                <w:b/>
                <w:iCs/>
                <w:sz w:val="18"/>
                <w:szCs w:val="20"/>
              </w:rPr>
            </w:pPr>
            <w:r w:rsidRPr="00BE20AE">
              <w:rPr>
                <w:b/>
                <w:iCs/>
                <w:sz w:val="18"/>
                <w:szCs w:val="20"/>
              </w:rPr>
              <w:t>5%</w:t>
            </w:r>
          </w:p>
        </w:tc>
        <w:tc>
          <w:tcPr>
            <w:tcW w:w="0" w:type="auto"/>
            <w:vAlign w:val="center"/>
          </w:tcPr>
          <w:p w14:paraId="3EA39C38" w14:textId="77777777" w:rsidR="00EC2344" w:rsidRPr="00BE20AE" w:rsidRDefault="00EC2344" w:rsidP="00436D9C">
            <w:pPr>
              <w:spacing w:line="276" w:lineRule="auto"/>
              <w:jc w:val="center"/>
              <w:rPr>
                <w:b/>
                <w:iCs/>
                <w:sz w:val="18"/>
                <w:szCs w:val="20"/>
              </w:rPr>
            </w:pPr>
            <w:r w:rsidRPr="00BE20AE">
              <w:rPr>
                <w:b/>
                <w:iCs/>
                <w:sz w:val="18"/>
                <w:szCs w:val="20"/>
              </w:rPr>
              <w:t>50%</w:t>
            </w:r>
          </w:p>
        </w:tc>
        <w:tc>
          <w:tcPr>
            <w:tcW w:w="0" w:type="auto"/>
            <w:vAlign w:val="center"/>
          </w:tcPr>
          <w:p w14:paraId="25ACE6F6" w14:textId="77777777" w:rsidR="00EC2344" w:rsidRPr="00BE20AE" w:rsidRDefault="00EC2344" w:rsidP="00436D9C">
            <w:pPr>
              <w:spacing w:line="276" w:lineRule="auto"/>
              <w:jc w:val="center"/>
              <w:rPr>
                <w:b/>
                <w:iCs/>
                <w:sz w:val="18"/>
                <w:szCs w:val="20"/>
              </w:rPr>
            </w:pPr>
            <w:r w:rsidRPr="00BE20AE">
              <w:rPr>
                <w:b/>
                <w:iCs/>
                <w:sz w:val="18"/>
                <w:szCs w:val="20"/>
              </w:rPr>
              <w:t>95%</w:t>
            </w:r>
          </w:p>
        </w:tc>
      </w:tr>
      <w:tr w:rsidR="00EC2344" w14:paraId="26FC928A" w14:textId="77777777" w:rsidTr="00436D9C">
        <w:trPr>
          <w:jc w:val="center"/>
        </w:trPr>
        <w:tc>
          <w:tcPr>
            <w:tcW w:w="1129" w:type="dxa"/>
            <w:vAlign w:val="center"/>
          </w:tcPr>
          <w:p w14:paraId="31BA557B" w14:textId="77777777" w:rsidR="00EC2344" w:rsidRPr="005A4594" w:rsidRDefault="00EC2344" w:rsidP="00EC2344">
            <w:pPr>
              <w:spacing w:line="276" w:lineRule="auto"/>
              <w:jc w:val="center"/>
              <w:rPr>
                <w:rFonts w:eastAsiaTheme="minorEastAsia"/>
                <w:b/>
                <w:iCs/>
                <w:sz w:val="18"/>
                <w:szCs w:val="20"/>
                <w:lang w:eastAsia="zh-CN"/>
              </w:rPr>
            </w:pPr>
            <w:r w:rsidRPr="00BE20AE">
              <w:rPr>
                <w:b/>
                <w:iCs/>
                <w:sz w:val="18"/>
                <w:szCs w:val="20"/>
              </w:rPr>
              <w:t>Baseline</w:t>
            </w:r>
          </w:p>
        </w:tc>
        <w:tc>
          <w:tcPr>
            <w:tcW w:w="908" w:type="dxa"/>
            <w:vMerge w:val="restart"/>
            <w:vAlign w:val="center"/>
          </w:tcPr>
          <w:p w14:paraId="546E0DF3" w14:textId="02F5E2F5" w:rsidR="00EC2344" w:rsidRPr="006B3C06" w:rsidRDefault="00EC2344" w:rsidP="00EC2344">
            <w:pPr>
              <w:spacing w:line="276" w:lineRule="auto"/>
              <w:jc w:val="center"/>
              <w:rPr>
                <w:rFonts w:eastAsiaTheme="minorEastAsia"/>
                <w:iCs/>
                <w:sz w:val="18"/>
                <w:szCs w:val="20"/>
                <w:lang w:eastAsia="zh-CN"/>
              </w:rPr>
            </w:pPr>
            <w:r>
              <w:rPr>
                <w:rFonts w:eastAsiaTheme="minorEastAsia" w:hint="eastAsia"/>
                <w:iCs/>
                <w:sz w:val="18"/>
                <w:szCs w:val="20"/>
                <w:lang w:eastAsia="zh-CN"/>
              </w:rPr>
              <w:t>L</w:t>
            </w:r>
            <w:r>
              <w:rPr>
                <w:rFonts w:eastAsiaTheme="minorEastAsia"/>
                <w:iCs/>
                <w:sz w:val="18"/>
                <w:szCs w:val="20"/>
                <w:lang w:eastAsia="zh-CN"/>
              </w:rPr>
              <w:t>ow load</w:t>
            </w:r>
          </w:p>
        </w:tc>
        <w:tc>
          <w:tcPr>
            <w:tcW w:w="0" w:type="auto"/>
            <w:vAlign w:val="center"/>
          </w:tcPr>
          <w:p w14:paraId="08BCDD53" w14:textId="46D0AF8C" w:rsidR="00EC2344" w:rsidRPr="00EC2344" w:rsidRDefault="00EC2344" w:rsidP="00EC2344">
            <w:pPr>
              <w:spacing w:line="276" w:lineRule="auto"/>
              <w:jc w:val="center"/>
              <w:rPr>
                <w:iCs/>
                <w:sz w:val="18"/>
                <w:szCs w:val="18"/>
              </w:rPr>
            </w:pPr>
            <w:r w:rsidRPr="00EC2344">
              <w:rPr>
                <w:rFonts w:hint="eastAsia"/>
                <w:color w:val="000000"/>
                <w:sz w:val="18"/>
                <w:szCs w:val="22"/>
              </w:rPr>
              <w:t>8.18</w:t>
            </w:r>
          </w:p>
        </w:tc>
        <w:tc>
          <w:tcPr>
            <w:tcW w:w="0" w:type="auto"/>
            <w:vAlign w:val="center"/>
          </w:tcPr>
          <w:p w14:paraId="50837099" w14:textId="38DEE539" w:rsidR="00EC2344" w:rsidRPr="00EC2344" w:rsidRDefault="00EC2344" w:rsidP="00EC2344">
            <w:pPr>
              <w:spacing w:line="276" w:lineRule="auto"/>
              <w:jc w:val="center"/>
              <w:rPr>
                <w:iCs/>
                <w:sz w:val="18"/>
                <w:szCs w:val="18"/>
              </w:rPr>
            </w:pPr>
            <w:r w:rsidRPr="00EC2344">
              <w:rPr>
                <w:rFonts w:hint="eastAsia"/>
                <w:color w:val="000000"/>
                <w:sz w:val="18"/>
                <w:szCs w:val="22"/>
              </w:rPr>
              <w:t>5.08</w:t>
            </w:r>
          </w:p>
        </w:tc>
        <w:tc>
          <w:tcPr>
            <w:tcW w:w="0" w:type="auto"/>
            <w:vAlign w:val="center"/>
          </w:tcPr>
          <w:p w14:paraId="5D83874E" w14:textId="31787A86" w:rsidR="00EC2344" w:rsidRPr="00EC2344" w:rsidRDefault="00EC2344" w:rsidP="00EC2344">
            <w:pPr>
              <w:spacing w:line="276" w:lineRule="auto"/>
              <w:jc w:val="center"/>
              <w:rPr>
                <w:iCs/>
                <w:sz w:val="18"/>
                <w:szCs w:val="18"/>
              </w:rPr>
            </w:pPr>
            <w:r w:rsidRPr="00EC2344">
              <w:rPr>
                <w:rFonts w:hint="eastAsia"/>
                <w:color w:val="000000"/>
                <w:sz w:val="18"/>
                <w:szCs w:val="22"/>
              </w:rPr>
              <w:t>6.19</w:t>
            </w:r>
          </w:p>
        </w:tc>
        <w:tc>
          <w:tcPr>
            <w:tcW w:w="0" w:type="auto"/>
            <w:vAlign w:val="center"/>
          </w:tcPr>
          <w:p w14:paraId="19EAA07E" w14:textId="24779525" w:rsidR="00EC2344" w:rsidRPr="00EC2344" w:rsidRDefault="00EC2344" w:rsidP="00EC2344">
            <w:pPr>
              <w:spacing w:line="276" w:lineRule="auto"/>
              <w:jc w:val="center"/>
              <w:rPr>
                <w:iCs/>
                <w:sz w:val="18"/>
                <w:szCs w:val="18"/>
              </w:rPr>
            </w:pPr>
            <w:r w:rsidRPr="00EC2344">
              <w:rPr>
                <w:rFonts w:hint="eastAsia"/>
                <w:color w:val="000000"/>
                <w:sz w:val="18"/>
                <w:szCs w:val="22"/>
              </w:rPr>
              <w:t>15.82</w:t>
            </w:r>
          </w:p>
        </w:tc>
        <w:tc>
          <w:tcPr>
            <w:tcW w:w="0" w:type="auto"/>
            <w:vAlign w:val="center"/>
          </w:tcPr>
          <w:p w14:paraId="591BBD7D" w14:textId="5C56B9E5" w:rsidR="00EC2344" w:rsidRPr="00EC2344" w:rsidRDefault="00EC2344" w:rsidP="00EC2344">
            <w:pPr>
              <w:spacing w:line="276" w:lineRule="auto"/>
              <w:jc w:val="center"/>
              <w:rPr>
                <w:iCs/>
                <w:sz w:val="18"/>
                <w:szCs w:val="18"/>
              </w:rPr>
            </w:pPr>
            <w:r w:rsidRPr="00EC2344">
              <w:rPr>
                <w:rFonts w:hint="eastAsia"/>
                <w:color w:val="000000"/>
                <w:sz w:val="18"/>
                <w:szCs w:val="22"/>
              </w:rPr>
              <w:t>616.02</w:t>
            </w:r>
          </w:p>
        </w:tc>
        <w:tc>
          <w:tcPr>
            <w:tcW w:w="0" w:type="auto"/>
            <w:vAlign w:val="center"/>
          </w:tcPr>
          <w:p w14:paraId="18415BB3" w14:textId="0B586C66" w:rsidR="00EC2344" w:rsidRPr="00EC2344" w:rsidRDefault="00EC2344" w:rsidP="00EC2344">
            <w:pPr>
              <w:spacing w:line="276" w:lineRule="auto"/>
              <w:jc w:val="center"/>
              <w:rPr>
                <w:iCs/>
                <w:sz w:val="18"/>
                <w:szCs w:val="18"/>
              </w:rPr>
            </w:pPr>
            <w:r w:rsidRPr="00EC2344">
              <w:rPr>
                <w:rFonts w:hint="eastAsia"/>
                <w:color w:val="000000"/>
                <w:sz w:val="18"/>
                <w:szCs w:val="22"/>
              </w:rPr>
              <w:t>250.57</w:t>
            </w:r>
          </w:p>
        </w:tc>
        <w:tc>
          <w:tcPr>
            <w:tcW w:w="0" w:type="auto"/>
            <w:vAlign w:val="center"/>
          </w:tcPr>
          <w:p w14:paraId="1E679C19" w14:textId="5F49F1AC" w:rsidR="00EC2344" w:rsidRPr="00EC2344" w:rsidRDefault="00EC2344" w:rsidP="00EC2344">
            <w:pPr>
              <w:spacing w:line="276" w:lineRule="auto"/>
              <w:jc w:val="center"/>
              <w:rPr>
                <w:iCs/>
                <w:sz w:val="18"/>
                <w:szCs w:val="18"/>
              </w:rPr>
            </w:pPr>
            <w:r w:rsidRPr="00EC2344">
              <w:rPr>
                <w:rFonts w:hint="eastAsia"/>
                <w:color w:val="000000"/>
                <w:sz w:val="18"/>
                <w:szCs w:val="22"/>
              </w:rPr>
              <w:t>689.30</w:t>
            </w:r>
          </w:p>
        </w:tc>
        <w:tc>
          <w:tcPr>
            <w:tcW w:w="0" w:type="auto"/>
            <w:vAlign w:val="center"/>
          </w:tcPr>
          <w:p w14:paraId="07DC3C28" w14:textId="6D8B9BEA" w:rsidR="00EC2344" w:rsidRPr="00EC2344" w:rsidRDefault="00EC2344" w:rsidP="00EC2344">
            <w:pPr>
              <w:spacing w:line="276" w:lineRule="auto"/>
              <w:jc w:val="center"/>
              <w:rPr>
                <w:iCs/>
                <w:sz w:val="18"/>
                <w:szCs w:val="18"/>
              </w:rPr>
            </w:pPr>
            <w:r w:rsidRPr="00EC2344">
              <w:rPr>
                <w:rFonts w:hint="eastAsia"/>
                <w:color w:val="000000"/>
                <w:sz w:val="18"/>
                <w:szCs w:val="22"/>
              </w:rPr>
              <w:t>789.96</w:t>
            </w:r>
          </w:p>
        </w:tc>
      </w:tr>
      <w:tr w:rsidR="00EC2344" w14:paraId="5732A7C9" w14:textId="77777777" w:rsidTr="00436D9C">
        <w:trPr>
          <w:jc w:val="center"/>
        </w:trPr>
        <w:tc>
          <w:tcPr>
            <w:tcW w:w="1129" w:type="dxa"/>
            <w:vAlign w:val="center"/>
          </w:tcPr>
          <w:p w14:paraId="428E80F7" w14:textId="6622062F" w:rsidR="00EC2344" w:rsidRPr="005A4594" w:rsidRDefault="00895DFB" w:rsidP="00EC2344">
            <w:pPr>
              <w:spacing w:line="276" w:lineRule="auto"/>
              <w:jc w:val="center"/>
              <w:rPr>
                <w:b/>
                <w:iCs/>
                <w:sz w:val="18"/>
                <w:szCs w:val="20"/>
              </w:rPr>
            </w:pPr>
            <w:r>
              <w:rPr>
                <w:b/>
                <w:iCs/>
                <w:sz w:val="18"/>
                <w:szCs w:val="20"/>
              </w:rPr>
              <w:t>E</w:t>
            </w:r>
            <w:r w:rsidR="00EC2344" w:rsidRPr="00BE20AE">
              <w:rPr>
                <w:b/>
                <w:iCs/>
                <w:sz w:val="18"/>
                <w:szCs w:val="20"/>
              </w:rPr>
              <w:t>S scheme</w:t>
            </w:r>
          </w:p>
        </w:tc>
        <w:tc>
          <w:tcPr>
            <w:tcW w:w="908" w:type="dxa"/>
            <w:vMerge/>
            <w:vAlign w:val="center"/>
          </w:tcPr>
          <w:p w14:paraId="6FF64C7C" w14:textId="77777777" w:rsidR="00EC2344" w:rsidRPr="006B3C06" w:rsidRDefault="00EC2344" w:rsidP="00EC2344">
            <w:pPr>
              <w:spacing w:line="276" w:lineRule="auto"/>
              <w:jc w:val="center"/>
              <w:rPr>
                <w:iCs/>
                <w:sz w:val="18"/>
                <w:szCs w:val="20"/>
              </w:rPr>
            </w:pPr>
          </w:p>
        </w:tc>
        <w:tc>
          <w:tcPr>
            <w:tcW w:w="0" w:type="auto"/>
            <w:vAlign w:val="center"/>
          </w:tcPr>
          <w:p w14:paraId="14907F97" w14:textId="3CB882BB" w:rsidR="00EC2344" w:rsidRPr="00EC2344" w:rsidRDefault="00EC2344" w:rsidP="00EC2344">
            <w:pPr>
              <w:spacing w:line="276" w:lineRule="auto"/>
              <w:jc w:val="center"/>
              <w:rPr>
                <w:iCs/>
                <w:color w:val="00B0F0"/>
                <w:sz w:val="18"/>
                <w:szCs w:val="18"/>
              </w:rPr>
            </w:pPr>
            <w:r w:rsidRPr="00EC2344">
              <w:rPr>
                <w:rFonts w:hint="eastAsia"/>
                <w:color w:val="000000"/>
                <w:sz w:val="18"/>
                <w:szCs w:val="22"/>
              </w:rPr>
              <w:t>9.23</w:t>
            </w:r>
          </w:p>
        </w:tc>
        <w:tc>
          <w:tcPr>
            <w:tcW w:w="0" w:type="auto"/>
            <w:vAlign w:val="center"/>
          </w:tcPr>
          <w:p w14:paraId="067B70F7" w14:textId="6E6B41C9" w:rsidR="00EC2344" w:rsidRPr="00EC2344" w:rsidRDefault="00EC2344" w:rsidP="00EC2344">
            <w:pPr>
              <w:spacing w:line="276" w:lineRule="auto"/>
              <w:jc w:val="center"/>
              <w:rPr>
                <w:iCs/>
                <w:color w:val="00B0F0"/>
                <w:sz w:val="18"/>
                <w:szCs w:val="18"/>
              </w:rPr>
            </w:pPr>
            <w:r w:rsidRPr="00EC2344">
              <w:rPr>
                <w:rFonts w:hint="eastAsia"/>
                <w:color w:val="000000"/>
                <w:sz w:val="18"/>
                <w:szCs w:val="22"/>
              </w:rPr>
              <w:t>5.83</w:t>
            </w:r>
          </w:p>
        </w:tc>
        <w:tc>
          <w:tcPr>
            <w:tcW w:w="0" w:type="auto"/>
            <w:vAlign w:val="center"/>
          </w:tcPr>
          <w:p w14:paraId="48A9748B" w14:textId="40AF26E7" w:rsidR="00EC2344" w:rsidRPr="00EC2344" w:rsidRDefault="00EC2344" w:rsidP="00EC2344">
            <w:pPr>
              <w:spacing w:line="276" w:lineRule="auto"/>
              <w:jc w:val="center"/>
              <w:rPr>
                <w:iCs/>
                <w:color w:val="00B0F0"/>
                <w:sz w:val="18"/>
                <w:szCs w:val="18"/>
              </w:rPr>
            </w:pPr>
            <w:r w:rsidRPr="00EC2344">
              <w:rPr>
                <w:rFonts w:hint="eastAsia"/>
                <w:color w:val="000000"/>
                <w:sz w:val="18"/>
                <w:szCs w:val="22"/>
              </w:rPr>
              <w:t>7.43</w:t>
            </w:r>
          </w:p>
        </w:tc>
        <w:tc>
          <w:tcPr>
            <w:tcW w:w="0" w:type="auto"/>
            <w:vAlign w:val="center"/>
          </w:tcPr>
          <w:p w14:paraId="27E8D6E8" w14:textId="78F59D09" w:rsidR="00EC2344" w:rsidRPr="00EC2344" w:rsidRDefault="00EC2344" w:rsidP="00EC2344">
            <w:pPr>
              <w:spacing w:line="276" w:lineRule="auto"/>
              <w:jc w:val="center"/>
              <w:rPr>
                <w:iCs/>
                <w:color w:val="00B0F0"/>
                <w:sz w:val="18"/>
                <w:szCs w:val="18"/>
              </w:rPr>
            </w:pPr>
            <w:r w:rsidRPr="00EC2344">
              <w:rPr>
                <w:rFonts w:hint="eastAsia"/>
                <w:color w:val="000000"/>
                <w:sz w:val="18"/>
                <w:szCs w:val="22"/>
              </w:rPr>
              <w:t>16.30</w:t>
            </w:r>
          </w:p>
        </w:tc>
        <w:tc>
          <w:tcPr>
            <w:tcW w:w="0" w:type="auto"/>
            <w:vAlign w:val="center"/>
          </w:tcPr>
          <w:p w14:paraId="2A895707" w14:textId="532BD6AE" w:rsidR="00EC2344" w:rsidRPr="00EC2344" w:rsidRDefault="00EC2344" w:rsidP="00EC2344">
            <w:pPr>
              <w:spacing w:line="276" w:lineRule="auto"/>
              <w:jc w:val="center"/>
              <w:rPr>
                <w:iCs/>
                <w:color w:val="00B0F0"/>
                <w:sz w:val="18"/>
                <w:szCs w:val="18"/>
              </w:rPr>
            </w:pPr>
            <w:r w:rsidRPr="00EC2344">
              <w:rPr>
                <w:rFonts w:hint="eastAsia"/>
                <w:color w:val="000000"/>
                <w:sz w:val="18"/>
                <w:szCs w:val="22"/>
              </w:rPr>
              <w:t>541.83</w:t>
            </w:r>
          </w:p>
        </w:tc>
        <w:tc>
          <w:tcPr>
            <w:tcW w:w="0" w:type="auto"/>
            <w:vAlign w:val="center"/>
          </w:tcPr>
          <w:p w14:paraId="71DC6BBA" w14:textId="17C6557D" w:rsidR="00EC2344" w:rsidRPr="00EC2344" w:rsidRDefault="00EC2344" w:rsidP="00EC2344">
            <w:pPr>
              <w:spacing w:line="276" w:lineRule="auto"/>
              <w:jc w:val="center"/>
              <w:rPr>
                <w:iCs/>
                <w:color w:val="00B0F0"/>
                <w:sz w:val="18"/>
                <w:szCs w:val="18"/>
              </w:rPr>
            </w:pPr>
            <w:r w:rsidRPr="00EC2344">
              <w:rPr>
                <w:rFonts w:hint="eastAsia"/>
                <w:color w:val="000000"/>
                <w:sz w:val="18"/>
                <w:szCs w:val="22"/>
              </w:rPr>
              <w:t>251.79</w:t>
            </w:r>
          </w:p>
        </w:tc>
        <w:tc>
          <w:tcPr>
            <w:tcW w:w="0" w:type="auto"/>
            <w:vAlign w:val="center"/>
          </w:tcPr>
          <w:p w14:paraId="301DA3A6" w14:textId="218FF2D7" w:rsidR="00EC2344" w:rsidRPr="00EC2344" w:rsidRDefault="00EC2344" w:rsidP="00EC2344">
            <w:pPr>
              <w:spacing w:line="276" w:lineRule="auto"/>
              <w:jc w:val="center"/>
              <w:rPr>
                <w:iCs/>
                <w:color w:val="00B0F0"/>
                <w:sz w:val="18"/>
                <w:szCs w:val="18"/>
              </w:rPr>
            </w:pPr>
            <w:r w:rsidRPr="00EC2344">
              <w:rPr>
                <w:rFonts w:hint="eastAsia"/>
                <w:color w:val="000000"/>
                <w:sz w:val="18"/>
                <w:szCs w:val="22"/>
              </w:rPr>
              <w:t>588.92</w:t>
            </w:r>
          </w:p>
        </w:tc>
        <w:tc>
          <w:tcPr>
            <w:tcW w:w="0" w:type="auto"/>
            <w:vAlign w:val="center"/>
          </w:tcPr>
          <w:p w14:paraId="7C1BF27D" w14:textId="5347A3D3" w:rsidR="00EC2344" w:rsidRPr="00EC2344" w:rsidRDefault="00EC2344" w:rsidP="00EC2344">
            <w:pPr>
              <w:spacing w:line="276" w:lineRule="auto"/>
              <w:jc w:val="center"/>
              <w:rPr>
                <w:iCs/>
                <w:color w:val="00B0F0"/>
                <w:sz w:val="18"/>
                <w:szCs w:val="18"/>
              </w:rPr>
            </w:pPr>
            <w:r w:rsidRPr="00EC2344">
              <w:rPr>
                <w:rFonts w:hint="eastAsia"/>
                <w:color w:val="000000"/>
                <w:sz w:val="18"/>
                <w:szCs w:val="22"/>
              </w:rPr>
              <w:t>719.47</w:t>
            </w:r>
          </w:p>
        </w:tc>
      </w:tr>
      <w:tr w:rsidR="00EC2344" w14:paraId="0679D267" w14:textId="77777777" w:rsidTr="00436D9C">
        <w:trPr>
          <w:jc w:val="center"/>
        </w:trPr>
        <w:tc>
          <w:tcPr>
            <w:tcW w:w="1129" w:type="dxa"/>
            <w:vAlign w:val="center"/>
          </w:tcPr>
          <w:p w14:paraId="4D5BA5F5" w14:textId="77777777" w:rsidR="00EC2344" w:rsidRPr="00BE20AE" w:rsidRDefault="00EC2344" w:rsidP="00EC2344">
            <w:pPr>
              <w:spacing w:line="276" w:lineRule="auto"/>
              <w:jc w:val="center"/>
              <w:rPr>
                <w:b/>
                <w:iCs/>
                <w:sz w:val="18"/>
                <w:szCs w:val="20"/>
              </w:rPr>
            </w:pPr>
            <w:r w:rsidRPr="00BE20AE">
              <w:rPr>
                <w:b/>
                <w:iCs/>
                <w:sz w:val="18"/>
                <w:szCs w:val="20"/>
              </w:rPr>
              <w:t>Baseline</w:t>
            </w:r>
          </w:p>
        </w:tc>
        <w:tc>
          <w:tcPr>
            <w:tcW w:w="908" w:type="dxa"/>
            <w:vMerge w:val="restart"/>
            <w:vAlign w:val="center"/>
          </w:tcPr>
          <w:p w14:paraId="4FFA7CF9" w14:textId="4259F8C5" w:rsidR="00EC2344" w:rsidRPr="006B3C06" w:rsidRDefault="00EC2344" w:rsidP="00EC2344">
            <w:pPr>
              <w:spacing w:line="276" w:lineRule="auto"/>
              <w:jc w:val="center"/>
              <w:rPr>
                <w:iCs/>
                <w:sz w:val="18"/>
                <w:szCs w:val="20"/>
              </w:rPr>
            </w:pPr>
            <w:r>
              <w:rPr>
                <w:iCs/>
                <w:sz w:val="18"/>
                <w:szCs w:val="20"/>
              </w:rPr>
              <w:t>Light load</w:t>
            </w:r>
          </w:p>
        </w:tc>
        <w:tc>
          <w:tcPr>
            <w:tcW w:w="0" w:type="auto"/>
            <w:vAlign w:val="center"/>
          </w:tcPr>
          <w:p w14:paraId="2BA81493" w14:textId="7FA5358B" w:rsidR="00EC2344" w:rsidRPr="00EC2344" w:rsidRDefault="00EC2344" w:rsidP="00EC2344">
            <w:pPr>
              <w:spacing w:line="276" w:lineRule="auto"/>
              <w:jc w:val="center"/>
              <w:rPr>
                <w:color w:val="00B0F0"/>
                <w:sz w:val="18"/>
                <w:szCs w:val="18"/>
              </w:rPr>
            </w:pPr>
            <w:r w:rsidRPr="00EC2344">
              <w:rPr>
                <w:rFonts w:hint="eastAsia"/>
                <w:color w:val="000000"/>
                <w:sz w:val="18"/>
                <w:szCs w:val="22"/>
              </w:rPr>
              <w:t>12.05</w:t>
            </w:r>
          </w:p>
        </w:tc>
        <w:tc>
          <w:tcPr>
            <w:tcW w:w="0" w:type="auto"/>
            <w:vAlign w:val="center"/>
          </w:tcPr>
          <w:p w14:paraId="6A2A27A3" w14:textId="39E64D26" w:rsidR="00EC2344" w:rsidRPr="00EC2344" w:rsidRDefault="00EC2344" w:rsidP="00EC2344">
            <w:pPr>
              <w:spacing w:line="276" w:lineRule="auto"/>
              <w:jc w:val="center"/>
              <w:rPr>
                <w:color w:val="00B0F0"/>
                <w:sz w:val="18"/>
                <w:szCs w:val="18"/>
              </w:rPr>
            </w:pPr>
            <w:r w:rsidRPr="00EC2344">
              <w:rPr>
                <w:rFonts w:hint="eastAsia"/>
                <w:color w:val="000000"/>
                <w:sz w:val="18"/>
                <w:szCs w:val="22"/>
              </w:rPr>
              <w:t>5.52</w:t>
            </w:r>
          </w:p>
        </w:tc>
        <w:tc>
          <w:tcPr>
            <w:tcW w:w="0" w:type="auto"/>
            <w:vAlign w:val="center"/>
          </w:tcPr>
          <w:p w14:paraId="6E3F890E" w14:textId="203B3878" w:rsidR="00EC2344" w:rsidRPr="00EC2344" w:rsidRDefault="00EC2344" w:rsidP="00EC2344">
            <w:pPr>
              <w:spacing w:line="276" w:lineRule="auto"/>
              <w:jc w:val="center"/>
              <w:rPr>
                <w:color w:val="00B0F0"/>
                <w:sz w:val="18"/>
                <w:szCs w:val="18"/>
              </w:rPr>
            </w:pPr>
            <w:r w:rsidRPr="00EC2344">
              <w:rPr>
                <w:rFonts w:hint="eastAsia"/>
                <w:color w:val="000000"/>
                <w:sz w:val="18"/>
                <w:szCs w:val="22"/>
              </w:rPr>
              <w:t>8.50</w:t>
            </w:r>
          </w:p>
        </w:tc>
        <w:tc>
          <w:tcPr>
            <w:tcW w:w="0" w:type="auto"/>
            <w:vAlign w:val="center"/>
          </w:tcPr>
          <w:p w14:paraId="1679CD0F" w14:textId="562D9F5C" w:rsidR="00EC2344" w:rsidRPr="00EC2344" w:rsidRDefault="00EC2344" w:rsidP="00EC2344">
            <w:pPr>
              <w:spacing w:line="276" w:lineRule="auto"/>
              <w:jc w:val="center"/>
              <w:rPr>
                <w:color w:val="00B0F0"/>
                <w:sz w:val="18"/>
                <w:szCs w:val="18"/>
              </w:rPr>
            </w:pPr>
            <w:r w:rsidRPr="00EC2344">
              <w:rPr>
                <w:rFonts w:hint="eastAsia"/>
                <w:color w:val="000000"/>
                <w:sz w:val="18"/>
                <w:szCs w:val="22"/>
              </w:rPr>
              <w:t>26.58</w:t>
            </w:r>
          </w:p>
        </w:tc>
        <w:tc>
          <w:tcPr>
            <w:tcW w:w="0" w:type="auto"/>
            <w:vAlign w:val="center"/>
          </w:tcPr>
          <w:p w14:paraId="59BC6C60" w14:textId="4493C55F" w:rsidR="00EC2344" w:rsidRPr="00EC2344" w:rsidRDefault="00EC2344" w:rsidP="00EC2344">
            <w:pPr>
              <w:spacing w:line="276" w:lineRule="auto"/>
              <w:jc w:val="center"/>
              <w:rPr>
                <w:color w:val="00B0F0"/>
                <w:sz w:val="18"/>
                <w:szCs w:val="18"/>
              </w:rPr>
            </w:pPr>
            <w:r w:rsidRPr="00EC2344">
              <w:rPr>
                <w:rFonts w:hint="eastAsia"/>
                <w:color w:val="000000"/>
                <w:sz w:val="18"/>
                <w:szCs w:val="22"/>
              </w:rPr>
              <w:t>524.03</w:t>
            </w:r>
          </w:p>
        </w:tc>
        <w:tc>
          <w:tcPr>
            <w:tcW w:w="0" w:type="auto"/>
            <w:vAlign w:val="center"/>
          </w:tcPr>
          <w:p w14:paraId="2C9673FF" w14:textId="66EADF80" w:rsidR="00EC2344" w:rsidRPr="00EC2344" w:rsidRDefault="00EC2344" w:rsidP="00EC2344">
            <w:pPr>
              <w:spacing w:line="276" w:lineRule="auto"/>
              <w:jc w:val="center"/>
              <w:rPr>
                <w:color w:val="00B0F0"/>
                <w:sz w:val="18"/>
                <w:szCs w:val="18"/>
              </w:rPr>
            </w:pPr>
            <w:r w:rsidRPr="00EC2344">
              <w:rPr>
                <w:rFonts w:hint="eastAsia"/>
                <w:color w:val="000000"/>
                <w:sz w:val="18"/>
                <w:szCs w:val="22"/>
              </w:rPr>
              <w:t>216.85</w:t>
            </w:r>
          </w:p>
        </w:tc>
        <w:tc>
          <w:tcPr>
            <w:tcW w:w="0" w:type="auto"/>
            <w:vAlign w:val="center"/>
          </w:tcPr>
          <w:p w14:paraId="22ECBE4D" w14:textId="4FE438A7" w:rsidR="00EC2344" w:rsidRPr="00EC2344" w:rsidRDefault="00EC2344" w:rsidP="00EC2344">
            <w:pPr>
              <w:spacing w:line="276" w:lineRule="auto"/>
              <w:jc w:val="center"/>
              <w:rPr>
                <w:color w:val="00B0F0"/>
                <w:sz w:val="18"/>
                <w:szCs w:val="18"/>
              </w:rPr>
            </w:pPr>
            <w:r w:rsidRPr="00EC2344">
              <w:rPr>
                <w:rFonts w:hint="eastAsia"/>
                <w:color w:val="000000"/>
                <w:sz w:val="18"/>
                <w:szCs w:val="22"/>
              </w:rPr>
              <w:t>535.17</w:t>
            </w:r>
          </w:p>
        </w:tc>
        <w:tc>
          <w:tcPr>
            <w:tcW w:w="0" w:type="auto"/>
            <w:vAlign w:val="center"/>
          </w:tcPr>
          <w:p w14:paraId="6F4D6071" w14:textId="1700E105" w:rsidR="00EC2344" w:rsidRPr="00EC2344" w:rsidRDefault="00EC2344" w:rsidP="00EC2344">
            <w:pPr>
              <w:spacing w:line="276" w:lineRule="auto"/>
              <w:jc w:val="center"/>
              <w:rPr>
                <w:color w:val="00B0F0"/>
                <w:sz w:val="18"/>
                <w:szCs w:val="18"/>
              </w:rPr>
            </w:pPr>
            <w:r w:rsidRPr="00EC2344">
              <w:rPr>
                <w:rFonts w:hint="eastAsia"/>
                <w:color w:val="000000"/>
                <w:sz w:val="18"/>
                <w:szCs w:val="22"/>
              </w:rPr>
              <w:t>750.73</w:t>
            </w:r>
          </w:p>
        </w:tc>
      </w:tr>
      <w:tr w:rsidR="00EC2344" w14:paraId="4E2F1330" w14:textId="77777777" w:rsidTr="00436D9C">
        <w:trPr>
          <w:jc w:val="center"/>
        </w:trPr>
        <w:tc>
          <w:tcPr>
            <w:tcW w:w="1129" w:type="dxa"/>
            <w:vAlign w:val="center"/>
          </w:tcPr>
          <w:p w14:paraId="0A897CEF" w14:textId="33687300" w:rsidR="00EC2344" w:rsidRPr="00BE20AE" w:rsidRDefault="00895DFB" w:rsidP="00EC2344">
            <w:pPr>
              <w:spacing w:line="276" w:lineRule="auto"/>
              <w:jc w:val="center"/>
              <w:rPr>
                <w:b/>
                <w:iCs/>
                <w:sz w:val="18"/>
                <w:szCs w:val="20"/>
              </w:rPr>
            </w:pPr>
            <w:r>
              <w:rPr>
                <w:b/>
                <w:iCs/>
                <w:sz w:val="18"/>
                <w:szCs w:val="20"/>
              </w:rPr>
              <w:t>E</w:t>
            </w:r>
            <w:r w:rsidR="00EC2344" w:rsidRPr="00BE20AE">
              <w:rPr>
                <w:b/>
                <w:iCs/>
                <w:sz w:val="18"/>
                <w:szCs w:val="20"/>
              </w:rPr>
              <w:t>S scheme</w:t>
            </w:r>
          </w:p>
        </w:tc>
        <w:tc>
          <w:tcPr>
            <w:tcW w:w="908" w:type="dxa"/>
            <w:vMerge/>
            <w:vAlign w:val="center"/>
          </w:tcPr>
          <w:p w14:paraId="578A8330" w14:textId="77777777" w:rsidR="00EC2344" w:rsidRPr="006B3C06" w:rsidRDefault="00EC2344" w:rsidP="00EC2344">
            <w:pPr>
              <w:spacing w:line="276" w:lineRule="auto"/>
              <w:jc w:val="center"/>
              <w:rPr>
                <w:iCs/>
                <w:sz w:val="18"/>
                <w:szCs w:val="20"/>
              </w:rPr>
            </w:pPr>
          </w:p>
        </w:tc>
        <w:tc>
          <w:tcPr>
            <w:tcW w:w="0" w:type="auto"/>
            <w:vAlign w:val="center"/>
          </w:tcPr>
          <w:p w14:paraId="26794F77" w14:textId="628F59F9" w:rsidR="00EC2344" w:rsidRPr="00EC2344" w:rsidRDefault="00EC2344" w:rsidP="00EC2344">
            <w:pPr>
              <w:spacing w:line="276" w:lineRule="auto"/>
              <w:jc w:val="center"/>
              <w:rPr>
                <w:color w:val="00B0F0"/>
                <w:sz w:val="18"/>
                <w:szCs w:val="18"/>
              </w:rPr>
            </w:pPr>
            <w:r w:rsidRPr="00EC2344">
              <w:rPr>
                <w:rFonts w:hint="eastAsia"/>
                <w:color w:val="000000"/>
                <w:sz w:val="18"/>
                <w:szCs w:val="22"/>
              </w:rPr>
              <w:t>13.69</w:t>
            </w:r>
          </w:p>
        </w:tc>
        <w:tc>
          <w:tcPr>
            <w:tcW w:w="0" w:type="auto"/>
            <w:vAlign w:val="center"/>
          </w:tcPr>
          <w:p w14:paraId="16EA61C6" w14:textId="10A66C0E" w:rsidR="00EC2344" w:rsidRPr="00EC2344" w:rsidRDefault="00EC2344" w:rsidP="00EC2344">
            <w:pPr>
              <w:spacing w:line="276" w:lineRule="auto"/>
              <w:jc w:val="center"/>
              <w:rPr>
                <w:color w:val="00B0F0"/>
                <w:sz w:val="18"/>
                <w:szCs w:val="18"/>
              </w:rPr>
            </w:pPr>
            <w:r w:rsidRPr="00EC2344">
              <w:rPr>
                <w:rFonts w:hint="eastAsia"/>
                <w:color w:val="000000"/>
                <w:sz w:val="18"/>
                <w:szCs w:val="22"/>
              </w:rPr>
              <w:t>6.43</w:t>
            </w:r>
          </w:p>
        </w:tc>
        <w:tc>
          <w:tcPr>
            <w:tcW w:w="0" w:type="auto"/>
            <w:vAlign w:val="center"/>
          </w:tcPr>
          <w:p w14:paraId="38B59EBB" w14:textId="27A13D6F" w:rsidR="00EC2344" w:rsidRPr="00EC2344" w:rsidRDefault="00EC2344" w:rsidP="00EC2344">
            <w:pPr>
              <w:spacing w:line="276" w:lineRule="auto"/>
              <w:jc w:val="center"/>
              <w:rPr>
                <w:color w:val="00B0F0"/>
                <w:sz w:val="18"/>
                <w:szCs w:val="18"/>
              </w:rPr>
            </w:pPr>
            <w:r w:rsidRPr="00EC2344">
              <w:rPr>
                <w:rFonts w:hint="eastAsia"/>
                <w:color w:val="000000"/>
                <w:sz w:val="18"/>
                <w:szCs w:val="22"/>
              </w:rPr>
              <w:t>9.49</w:t>
            </w:r>
          </w:p>
        </w:tc>
        <w:tc>
          <w:tcPr>
            <w:tcW w:w="0" w:type="auto"/>
            <w:vAlign w:val="center"/>
          </w:tcPr>
          <w:p w14:paraId="2A972F72" w14:textId="74F29623" w:rsidR="00EC2344" w:rsidRPr="00EC2344" w:rsidRDefault="00EC2344" w:rsidP="00EC2344">
            <w:pPr>
              <w:spacing w:line="276" w:lineRule="auto"/>
              <w:jc w:val="center"/>
              <w:rPr>
                <w:color w:val="00B0F0"/>
                <w:sz w:val="18"/>
                <w:szCs w:val="18"/>
              </w:rPr>
            </w:pPr>
            <w:r w:rsidRPr="00EC2344">
              <w:rPr>
                <w:rFonts w:hint="eastAsia"/>
                <w:color w:val="000000"/>
                <w:sz w:val="18"/>
                <w:szCs w:val="22"/>
              </w:rPr>
              <w:t>2</w:t>
            </w:r>
            <w:r w:rsidR="003E5D3D">
              <w:rPr>
                <w:color w:val="000000"/>
                <w:sz w:val="18"/>
                <w:szCs w:val="22"/>
              </w:rPr>
              <w:t>7</w:t>
            </w:r>
            <w:r w:rsidRPr="00EC2344">
              <w:rPr>
                <w:rFonts w:hint="eastAsia"/>
                <w:color w:val="000000"/>
                <w:sz w:val="18"/>
                <w:szCs w:val="22"/>
              </w:rPr>
              <w:t>.07</w:t>
            </w:r>
          </w:p>
        </w:tc>
        <w:tc>
          <w:tcPr>
            <w:tcW w:w="0" w:type="auto"/>
            <w:vAlign w:val="center"/>
          </w:tcPr>
          <w:p w14:paraId="0503F525" w14:textId="074157BA" w:rsidR="00EC2344" w:rsidRPr="00EC2344" w:rsidRDefault="00EC2344" w:rsidP="00EC2344">
            <w:pPr>
              <w:spacing w:line="276" w:lineRule="auto"/>
              <w:jc w:val="center"/>
              <w:rPr>
                <w:color w:val="00B0F0"/>
                <w:sz w:val="18"/>
                <w:szCs w:val="18"/>
              </w:rPr>
            </w:pPr>
            <w:r w:rsidRPr="00EC2344">
              <w:rPr>
                <w:rFonts w:hint="eastAsia"/>
                <w:color w:val="000000"/>
                <w:sz w:val="18"/>
                <w:szCs w:val="22"/>
              </w:rPr>
              <w:t>469.77</w:t>
            </w:r>
          </w:p>
        </w:tc>
        <w:tc>
          <w:tcPr>
            <w:tcW w:w="0" w:type="auto"/>
            <w:vAlign w:val="center"/>
          </w:tcPr>
          <w:p w14:paraId="03E03FEC" w14:textId="58A612C4" w:rsidR="00EC2344" w:rsidRPr="00EC2344" w:rsidRDefault="00EC2344" w:rsidP="00EC2344">
            <w:pPr>
              <w:spacing w:line="276" w:lineRule="auto"/>
              <w:jc w:val="center"/>
              <w:rPr>
                <w:color w:val="00B0F0"/>
                <w:sz w:val="18"/>
                <w:szCs w:val="18"/>
              </w:rPr>
            </w:pPr>
            <w:r w:rsidRPr="00EC2344">
              <w:rPr>
                <w:rFonts w:hint="eastAsia"/>
                <w:color w:val="000000"/>
                <w:sz w:val="18"/>
                <w:szCs w:val="22"/>
              </w:rPr>
              <w:t>202.96</w:t>
            </w:r>
          </w:p>
        </w:tc>
        <w:tc>
          <w:tcPr>
            <w:tcW w:w="0" w:type="auto"/>
            <w:vAlign w:val="center"/>
          </w:tcPr>
          <w:p w14:paraId="4D00EC0B" w14:textId="6263C4D6" w:rsidR="00EC2344" w:rsidRPr="00EC2344" w:rsidRDefault="00EC2344" w:rsidP="00EC2344">
            <w:pPr>
              <w:spacing w:line="276" w:lineRule="auto"/>
              <w:jc w:val="center"/>
              <w:rPr>
                <w:color w:val="00B0F0"/>
                <w:sz w:val="18"/>
                <w:szCs w:val="18"/>
              </w:rPr>
            </w:pPr>
            <w:r w:rsidRPr="00EC2344">
              <w:rPr>
                <w:rFonts w:hint="eastAsia"/>
                <w:color w:val="000000"/>
                <w:sz w:val="18"/>
                <w:szCs w:val="22"/>
              </w:rPr>
              <w:t>482.78</w:t>
            </w:r>
          </w:p>
        </w:tc>
        <w:tc>
          <w:tcPr>
            <w:tcW w:w="0" w:type="auto"/>
            <w:vAlign w:val="center"/>
          </w:tcPr>
          <w:p w14:paraId="376C3B63" w14:textId="4E2231F7" w:rsidR="00EC2344" w:rsidRPr="00EC2344" w:rsidRDefault="00EC2344" w:rsidP="00EC2344">
            <w:pPr>
              <w:spacing w:line="276" w:lineRule="auto"/>
              <w:jc w:val="center"/>
              <w:rPr>
                <w:color w:val="00B0F0"/>
                <w:sz w:val="18"/>
                <w:szCs w:val="18"/>
              </w:rPr>
            </w:pPr>
            <w:r w:rsidRPr="00EC2344">
              <w:rPr>
                <w:rFonts w:hint="eastAsia"/>
                <w:color w:val="000000"/>
                <w:sz w:val="18"/>
                <w:szCs w:val="22"/>
              </w:rPr>
              <w:t>668.89</w:t>
            </w:r>
          </w:p>
        </w:tc>
      </w:tr>
      <w:tr w:rsidR="00EC2344" w14:paraId="64E5F083" w14:textId="77777777" w:rsidTr="00436D9C">
        <w:trPr>
          <w:jc w:val="center"/>
        </w:trPr>
        <w:tc>
          <w:tcPr>
            <w:tcW w:w="1129" w:type="dxa"/>
            <w:vAlign w:val="center"/>
          </w:tcPr>
          <w:p w14:paraId="7F000A8D" w14:textId="77777777" w:rsidR="00EC2344" w:rsidRPr="005A4594" w:rsidRDefault="00EC2344" w:rsidP="00EC2344">
            <w:pPr>
              <w:spacing w:line="276" w:lineRule="auto"/>
              <w:jc w:val="center"/>
              <w:rPr>
                <w:rFonts w:eastAsiaTheme="minorEastAsia"/>
                <w:b/>
                <w:iCs/>
                <w:sz w:val="18"/>
                <w:szCs w:val="20"/>
                <w:lang w:eastAsia="zh-CN"/>
              </w:rPr>
            </w:pPr>
            <w:r w:rsidRPr="00BE20AE">
              <w:rPr>
                <w:b/>
                <w:iCs/>
                <w:sz w:val="18"/>
                <w:szCs w:val="20"/>
              </w:rPr>
              <w:t>Baseline</w:t>
            </w:r>
          </w:p>
        </w:tc>
        <w:tc>
          <w:tcPr>
            <w:tcW w:w="908" w:type="dxa"/>
            <w:vMerge w:val="restart"/>
            <w:vAlign w:val="center"/>
          </w:tcPr>
          <w:p w14:paraId="3FA1B590" w14:textId="6D52EFA6" w:rsidR="00EC2344" w:rsidRPr="006B3C06" w:rsidRDefault="00EC2344" w:rsidP="00EC2344">
            <w:pPr>
              <w:spacing w:line="276" w:lineRule="auto"/>
              <w:jc w:val="center"/>
              <w:rPr>
                <w:iCs/>
                <w:sz w:val="18"/>
                <w:szCs w:val="20"/>
              </w:rPr>
            </w:pPr>
            <w:r w:rsidRPr="006B3C06">
              <w:rPr>
                <w:rFonts w:eastAsiaTheme="minorEastAsia"/>
                <w:iCs/>
                <w:sz w:val="18"/>
                <w:szCs w:val="20"/>
                <w:lang w:eastAsia="zh-CN"/>
              </w:rPr>
              <w:t>Medium</w:t>
            </w:r>
            <w:r>
              <w:rPr>
                <w:rFonts w:eastAsiaTheme="minorEastAsia"/>
                <w:iCs/>
                <w:sz w:val="18"/>
                <w:szCs w:val="20"/>
                <w:lang w:eastAsia="zh-CN"/>
              </w:rPr>
              <w:t xml:space="preserve"> load</w:t>
            </w:r>
          </w:p>
        </w:tc>
        <w:tc>
          <w:tcPr>
            <w:tcW w:w="0" w:type="auto"/>
            <w:vAlign w:val="center"/>
          </w:tcPr>
          <w:p w14:paraId="7794B06C" w14:textId="0BF95F9D" w:rsidR="00EC2344" w:rsidRPr="00EC2344" w:rsidRDefault="00EC2344" w:rsidP="00EC2344">
            <w:pPr>
              <w:spacing w:line="276" w:lineRule="auto"/>
              <w:jc w:val="center"/>
              <w:rPr>
                <w:color w:val="000000"/>
                <w:sz w:val="18"/>
                <w:szCs w:val="18"/>
              </w:rPr>
            </w:pPr>
            <w:r w:rsidRPr="00EC2344">
              <w:rPr>
                <w:rFonts w:hint="eastAsia"/>
                <w:color w:val="000000"/>
                <w:sz w:val="18"/>
                <w:szCs w:val="22"/>
              </w:rPr>
              <w:t>21.56</w:t>
            </w:r>
          </w:p>
        </w:tc>
        <w:tc>
          <w:tcPr>
            <w:tcW w:w="0" w:type="auto"/>
            <w:vAlign w:val="center"/>
          </w:tcPr>
          <w:p w14:paraId="1E411300" w14:textId="393ECE7F" w:rsidR="00EC2344" w:rsidRPr="00EC2344" w:rsidRDefault="00EC2344" w:rsidP="00EC2344">
            <w:pPr>
              <w:spacing w:line="276" w:lineRule="auto"/>
              <w:jc w:val="center"/>
              <w:rPr>
                <w:color w:val="000000"/>
                <w:sz w:val="18"/>
                <w:szCs w:val="18"/>
              </w:rPr>
            </w:pPr>
            <w:r w:rsidRPr="00EC2344">
              <w:rPr>
                <w:rFonts w:hint="eastAsia"/>
                <w:color w:val="000000"/>
                <w:sz w:val="18"/>
                <w:szCs w:val="22"/>
              </w:rPr>
              <w:t>6.22</w:t>
            </w:r>
          </w:p>
        </w:tc>
        <w:tc>
          <w:tcPr>
            <w:tcW w:w="0" w:type="auto"/>
            <w:vAlign w:val="center"/>
          </w:tcPr>
          <w:p w14:paraId="4182B2E7" w14:textId="345BFA71" w:rsidR="00EC2344" w:rsidRPr="00EC2344" w:rsidRDefault="00EC2344" w:rsidP="00EC2344">
            <w:pPr>
              <w:spacing w:line="276" w:lineRule="auto"/>
              <w:jc w:val="center"/>
              <w:rPr>
                <w:color w:val="000000"/>
                <w:sz w:val="18"/>
                <w:szCs w:val="18"/>
              </w:rPr>
            </w:pPr>
            <w:r w:rsidRPr="00EC2344">
              <w:rPr>
                <w:rFonts w:hint="eastAsia"/>
                <w:color w:val="000000"/>
                <w:sz w:val="18"/>
                <w:szCs w:val="22"/>
              </w:rPr>
              <w:t>12.72</w:t>
            </w:r>
          </w:p>
        </w:tc>
        <w:tc>
          <w:tcPr>
            <w:tcW w:w="0" w:type="auto"/>
            <w:vAlign w:val="center"/>
          </w:tcPr>
          <w:p w14:paraId="4E1621D5" w14:textId="676C11AD" w:rsidR="00EC2344" w:rsidRPr="00EC2344" w:rsidRDefault="00EC2344" w:rsidP="00EC2344">
            <w:pPr>
              <w:spacing w:line="276" w:lineRule="auto"/>
              <w:jc w:val="center"/>
              <w:rPr>
                <w:color w:val="000000"/>
                <w:sz w:val="18"/>
                <w:szCs w:val="18"/>
              </w:rPr>
            </w:pPr>
            <w:r w:rsidRPr="00EC2344">
              <w:rPr>
                <w:rFonts w:hint="eastAsia"/>
                <w:color w:val="000000"/>
                <w:sz w:val="18"/>
                <w:szCs w:val="22"/>
              </w:rPr>
              <w:t>53.88</w:t>
            </w:r>
          </w:p>
        </w:tc>
        <w:tc>
          <w:tcPr>
            <w:tcW w:w="0" w:type="auto"/>
            <w:vAlign w:val="center"/>
          </w:tcPr>
          <w:p w14:paraId="421CC105" w14:textId="5046695F" w:rsidR="00EC2344" w:rsidRPr="00EC2344" w:rsidRDefault="00EC2344" w:rsidP="00EC2344">
            <w:pPr>
              <w:spacing w:line="276" w:lineRule="auto"/>
              <w:jc w:val="center"/>
              <w:rPr>
                <w:color w:val="000000"/>
                <w:sz w:val="18"/>
                <w:szCs w:val="18"/>
              </w:rPr>
            </w:pPr>
            <w:r w:rsidRPr="00EC2344">
              <w:rPr>
                <w:rFonts w:hint="eastAsia"/>
                <w:color w:val="000000"/>
                <w:sz w:val="18"/>
                <w:szCs w:val="22"/>
              </w:rPr>
              <w:t>436.73</w:t>
            </w:r>
          </w:p>
        </w:tc>
        <w:tc>
          <w:tcPr>
            <w:tcW w:w="0" w:type="auto"/>
            <w:vAlign w:val="center"/>
          </w:tcPr>
          <w:p w14:paraId="6425B215" w14:textId="54C60910" w:rsidR="00EC2344" w:rsidRPr="00EC2344" w:rsidRDefault="00EC2344" w:rsidP="00EC2344">
            <w:pPr>
              <w:spacing w:line="276" w:lineRule="auto"/>
              <w:jc w:val="center"/>
              <w:rPr>
                <w:color w:val="000000"/>
                <w:sz w:val="18"/>
                <w:szCs w:val="18"/>
              </w:rPr>
            </w:pPr>
            <w:r w:rsidRPr="00EC2344">
              <w:rPr>
                <w:rFonts w:hint="eastAsia"/>
                <w:color w:val="000000"/>
                <w:sz w:val="18"/>
                <w:szCs w:val="22"/>
              </w:rPr>
              <w:t>165.77</w:t>
            </w:r>
          </w:p>
        </w:tc>
        <w:tc>
          <w:tcPr>
            <w:tcW w:w="0" w:type="auto"/>
            <w:vAlign w:val="center"/>
          </w:tcPr>
          <w:p w14:paraId="152DC498" w14:textId="2EE0E432" w:rsidR="00EC2344" w:rsidRPr="00EC2344" w:rsidRDefault="00EC2344" w:rsidP="00EC2344">
            <w:pPr>
              <w:spacing w:line="276" w:lineRule="auto"/>
              <w:jc w:val="center"/>
              <w:rPr>
                <w:color w:val="000000"/>
                <w:sz w:val="18"/>
                <w:szCs w:val="18"/>
              </w:rPr>
            </w:pPr>
            <w:r w:rsidRPr="00EC2344">
              <w:rPr>
                <w:rFonts w:hint="eastAsia"/>
                <w:color w:val="000000"/>
                <w:sz w:val="18"/>
                <w:szCs w:val="22"/>
              </w:rPr>
              <w:t>424.40</w:t>
            </w:r>
          </w:p>
        </w:tc>
        <w:tc>
          <w:tcPr>
            <w:tcW w:w="0" w:type="auto"/>
            <w:vAlign w:val="center"/>
          </w:tcPr>
          <w:p w14:paraId="17DBC374" w14:textId="64ED07A2" w:rsidR="00EC2344" w:rsidRPr="00EC2344" w:rsidRDefault="00EC2344" w:rsidP="00EC2344">
            <w:pPr>
              <w:spacing w:line="276" w:lineRule="auto"/>
              <w:jc w:val="center"/>
              <w:rPr>
                <w:color w:val="000000"/>
                <w:sz w:val="18"/>
                <w:szCs w:val="18"/>
              </w:rPr>
            </w:pPr>
            <w:r w:rsidRPr="00EC2344">
              <w:rPr>
                <w:rFonts w:hint="eastAsia"/>
                <w:color w:val="000000"/>
                <w:sz w:val="18"/>
                <w:szCs w:val="22"/>
              </w:rPr>
              <w:t>699.71</w:t>
            </w:r>
          </w:p>
        </w:tc>
      </w:tr>
      <w:tr w:rsidR="00EC2344" w14:paraId="0CC4C136" w14:textId="77777777" w:rsidTr="00436D9C">
        <w:trPr>
          <w:jc w:val="center"/>
        </w:trPr>
        <w:tc>
          <w:tcPr>
            <w:tcW w:w="1129" w:type="dxa"/>
            <w:vAlign w:val="center"/>
          </w:tcPr>
          <w:p w14:paraId="6448B458" w14:textId="1E6A249B" w:rsidR="00EC2344" w:rsidRPr="005A4594" w:rsidRDefault="00895DFB" w:rsidP="00EC2344">
            <w:pPr>
              <w:spacing w:line="276" w:lineRule="auto"/>
              <w:jc w:val="center"/>
              <w:rPr>
                <w:rFonts w:eastAsiaTheme="minorEastAsia"/>
                <w:b/>
                <w:iCs/>
                <w:sz w:val="18"/>
                <w:szCs w:val="20"/>
                <w:lang w:eastAsia="zh-CN"/>
              </w:rPr>
            </w:pPr>
            <w:r>
              <w:rPr>
                <w:b/>
                <w:iCs/>
                <w:sz w:val="18"/>
                <w:szCs w:val="20"/>
              </w:rPr>
              <w:t>E</w:t>
            </w:r>
            <w:r w:rsidR="00EC2344" w:rsidRPr="00BE20AE">
              <w:rPr>
                <w:b/>
                <w:iCs/>
                <w:sz w:val="18"/>
                <w:szCs w:val="20"/>
              </w:rPr>
              <w:t>S scheme</w:t>
            </w:r>
          </w:p>
        </w:tc>
        <w:tc>
          <w:tcPr>
            <w:tcW w:w="908" w:type="dxa"/>
            <w:vMerge/>
            <w:vAlign w:val="center"/>
          </w:tcPr>
          <w:p w14:paraId="543B7D3E" w14:textId="77777777" w:rsidR="00EC2344" w:rsidRPr="006B3C06" w:rsidRDefault="00EC2344" w:rsidP="00EC2344">
            <w:pPr>
              <w:spacing w:line="276" w:lineRule="auto"/>
              <w:jc w:val="center"/>
              <w:rPr>
                <w:rFonts w:eastAsiaTheme="minorEastAsia"/>
                <w:iCs/>
                <w:sz w:val="18"/>
                <w:szCs w:val="20"/>
                <w:lang w:eastAsia="zh-CN"/>
              </w:rPr>
            </w:pPr>
          </w:p>
        </w:tc>
        <w:tc>
          <w:tcPr>
            <w:tcW w:w="0" w:type="auto"/>
            <w:vAlign w:val="center"/>
          </w:tcPr>
          <w:p w14:paraId="0DA9CCE2" w14:textId="66382AE6" w:rsidR="00EC2344" w:rsidRPr="00EC2344" w:rsidRDefault="00EC2344" w:rsidP="00EC2344">
            <w:pPr>
              <w:spacing w:line="276" w:lineRule="auto"/>
              <w:jc w:val="center"/>
              <w:rPr>
                <w:color w:val="00B0F0"/>
                <w:sz w:val="18"/>
                <w:szCs w:val="18"/>
              </w:rPr>
            </w:pPr>
            <w:r w:rsidRPr="00EC2344">
              <w:rPr>
                <w:rFonts w:hint="eastAsia"/>
                <w:color w:val="000000"/>
                <w:sz w:val="18"/>
                <w:szCs w:val="22"/>
              </w:rPr>
              <w:t>21.58</w:t>
            </w:r>
          </w:p>
        </w:tc>
        <w:tc>
          <w:tcPr>
            <w:tcW w:w="0" w:type="auto"/>
            <w:vAlign w:val="center"/>
          </w:tcPr>
          <w:p w14:paraId="4625A26A" w14:textId="13E2B389" w:rsidR="00EC2344" w:rsidRPr="00EC2344" w:rsidRDefault="00EC2344" w:rsidP="00EC2344">
            <w:pPr>
              <w:spacing w:line="276" w:lineRule="auto"/>
              <w:jc w:val="center"/>
              <w:rPr>
                <w:color w:val="00B0F0"/>
                <w:sz w:val="18"/>
                <w:szCs w:val="18"/>
              </w:rPr>
            </w:pPr>
            <w:r w:rsidRPr="00EC2344">
              <w:rPr>
                <w:rFonts w:hint="eastAsia"/>
                <w:color w:val="000000"/>
                <w:sz w:val="18"/>
                <w:szCs w:val="22"/>
              </w:rPr>
              <w:t>7.11</w:t>
            </w:r>
          </w:p>
        </w:tc>
        <w:tc>
          <w:tcPr>
            <w:tcW w:w="0" w:type="auto"/>
            <w:vAlign w:val="center"/>
          </w:tcPr>
          <w:p w14:paraId="2CD48BB5" w14:textId="6C808306" w:rsidR="00EC2344" w:rsidRPr="00EC2344" w:rsidRDefault="00EC2344" w:rsidP="00EC2344">
            <w:pPr>
              <w:spacing w:line="276" w:lineRule="auto"/>
              <w:jc w:val="center"/>
              <w:rPr>
                <w:color w:val="00B0F0"/>
                <w:sz w:val="18"/>
                <w:szCs w:val="18"/>
              </w:rPr>
            </w:pPr>
            <w:r w:rsidRPr="00EC2344">
              <w:rPr>
                <w:rFonts w:hint="eastAsia"/>
                <w:color w:val="000000"/>
                <w:sz w:val="18"/>
                <w:szCs w:val="22"/>
              </w:rPr>
              <w:t>13.48</w:t>
            </w:r>
          </w:p>
        </w:tc>
        <w:tc>
          <w:tcPr>
            <w:tcW w:w="0" w:type="auto"/>
            <w:vAlign w:val="center"/>
          </w:tcPr>
          <w:p w14:paraId="7100785E" w14:textId="490FD805" w:rsidR="00EC2344" w:rsidRPr="00EC2344" w:rsidRDefault="003E5D3D" w:rsidP="00EC2344">
            <w:pPr>
              <w:spacing w:line="276" w:lineRule="auto"/>
              <w:jc w:val="center"/>
              <w:rPr>
                <w:color w:val="00B0F0"/>
                <w:sz w:val="18"/>
                <w:szCs w:val="18"/>
              </w:rPr>
            </w:pPr>
            <w:r>
              <w:rPr>
                <w:color w:val="000000"/>
                <w:sz w:val="18"/>
                <w:szCs w:val="22"/>
              </w:rPr>
              <w:t>5</w:t>
            </w:r>
            <w:r w:rsidR="00EC2344" w:rsidRPr="00EC2344">
              <w:rPr>
                <w:rFonts w:hint="eastAsia"/>
                <w:color w:val="000000"/>
                <w:sz w:val="18"/>
                <w:szCs w:val="22"/>
              </w:rPr>
              <w:t>4.12</w:t>
            </w:r>
          </w:p>
        </w:tc>
        <w:tc>
          <w:tcPr>
            <w:tcW w:w="0" w:type="auto"/>
            <w:vAlign w:val="center"/>
          </w:tcPr>
          <w:p w14:paraId="3A169147" w14:textId="748BDEB7" w:rsidR="00EC2344" w:rsidRPr="00EC2344" w:rsidRDefault="00EC2344" w:rsidP="00EC2344">
            <w:pPr>
              <w:spacing w:line="276" w:lineRule="auto"/>
              <w:jc w:val="center"/>
              <w:rPr>
                <w:color w:val="00B0F0"/>
                <w:sz w:val="18"/>
                <w:szCs w:val="18"/>
              </w:rPr>
            </w:pPr>
            <w:r w:rsidRPr="00EC2344">
              <w:rPr>
                <w:rFonts w:hint="eastAsia"/>
                <w:color w:val="000000"/>
                <w:sz w:val="18"/>
                <w:szCs w:val="22"/>
              </w:rPr>
              <w:t>401.10</w:t>
            </w:r>
          </w:p>
        </w:tc>
        <w:tc>
          <w:tcPr>
            <w:tcW w:w="0" w:type="auto"/>
            <w:vAlign w:val="center"/>
          </w:tcPr>
          <w:p w14:paraId="0ED036A0" w14:textId="5B570634" w:rsidR="00EC2344" w:rsidRPr="00EC2344" w:rsidRDefault="00EC2344" w:rsidP="00EC2344">
            <w:pPr>
              <w:spacing w:line="276" w:lineRule="auto"/>
              <w:jc w:val="center"/>
              <w:rPr>
                <w:color w:val="00B0F0"/>
                <w:sz w:val="18"/>
                <w:szCs w:val="18"/>
              </w:rPr>
            </w:pPr>
            <w:r w:rsidRPr="00EC2344">
              <w:rPr>
                <w:rFonts w:hint="eastAsia"/>
                <w:color w:val="000000"/>
                <w:sz w:val="18"/>
                <w:szCs w:val="22"/>
              </w:rPr>
              <w:t>162.97</w:t>
            </w:r>
          </w:p>
        </w:tc>
        <w:tc>
          <w:tcPr>
            <w:tcW w:w="0" w:type="auto"/>
            <w:vAlign w:val="center"/>
          </w:tcPr>
          <w:p w14:paraId="64CC45D4" w14:textId="77374E43" w:rsidR="00EC2344" w:rsidRPr="00EC2344" w:rsidRDefault="00EC2344" w:rsidP="00EC2344">
            <w:pPr>
              <w:spacing w:line="276" w:lineRule="auto"/>
              <w:jc w:val="center"/>
              <w:rPr>
                <w:color w:val="00B0F0"/>
                <w:sz w:val="18"/>
                <w:szCs w:val="18"/>
              </w:rPr>
            </w:pPr>
            <w:r w:rsidRPr="00EC2344">
              <w:rPr>
                <w:rFonts w:hint="eastAsia"/>
                <w:color w:val="000000"/>
                <w:sz w:val="18"/>
                <w:szCs w:val="22"/>
              </w:rPr>
              <w:t>393.80</w:t>
            </w:r>
          </w:p>
        </w:tc>
        <w:tc>
          <w:tcPr>
            <w:tcW w:w="0" w:type="auto"/>
            <w:vAlign w:val="center"/>
          </w:tcPr>
          <w:p w14:paraId="0B9FCE94" w14:textId="7B35D1E6" w:rsidR="00EC2344" w:rsidRPr="00EC2344" w:rsidRDefault="00EC2344" w:rsidP="00EC2344">
            <w:pPr>
              <w:spacing w:line="276" w:lineRule="auto"/>
              <w:jc w:val="center"/>
              <w:rPr>
                <w:color w:val="00B0F0"/>
                <w:sz w:val="18"/>
                <w:szCs w:val="18"/>
              </w:rPr>
            </w:pPr>
            <w:r w:rsidRPr="00EC2344">
              <w:rPr>
                <w:rFonts w:hint="eastAsia"/>
                <w:color w:val="000000"/>
                <w:sz w:val="18"/>
                <w:szCs w:val="22"/>
              </w:rPr>
              <w:t>634.67</w:t>
            </w:r>
          </w:p>
        </w:tc>
      </w:tr>
    </w:tbl>
    <w:p w14:paraId="4C138EB6" w14:textId="3F88EECC" w:rsidR="00C94D19" w:rsidRPr="00A06FF4" w:rsidRDefault="00C94D19" w:rsidP="00C94D19">
      <w:pPr>
        <w:pStyle w:val="a7"/>
        <w:jc w:val="center"/>
      </w:pPr>
      <w:bookmarkStart w:id="39" w:name="_Ref102060122"/>
      <w:r>
        <w:t xml:space="preserve">Table </w:t>
      </w:r>
      <w:r>
        <w:fldChar w:fldCharType="begin"/>
      </w:r>
      <w:r>
        <w:instrText xml:space="preserve"> SEQ Table \* ARABIC </w:instrText>
      </w:r>
      <w:r>
        <w:fldChar w:fldCharType="separate"/>
      </w:r>
      <w:r w:rsidR="00D57BCF">
        <w:rPr>
          <w:noProof/>
        </w:rPr>
        <w:t>4</w:t>
      </w:r>
      <w:r>
        <w:fldChar w:fldCharType="end"/>
      </w:r>
      <w:bookmarkEnd w:id="39"/>
      <w:r w:rsidRPr="00155D21">
        <w:t>.</w:t>
      </w:r>
      <w:r>
        <w:t xml:space="preserve"> Power </w:t>
      </w:r>
      <w:r w:rsidRPr="00922DD6">
        <w:t xml:space="preserve">consumption </w:t>
      </w:r>
      <w:r>
        <w:t xml:space="preserve">performance </w:t>
      </w:r>
      <w:r w:rsidRPr="00AD2E65">
        <w:t xml:space="preserve">under </w:t>
      </w:r>
      <w:r>
        <w:t>different loads</w:t>
      </w:r>
    </w:p>
    <w:tbl>
      <w:tblPr>
        <w:tblStyle w:val="13"/>
        <w:tblW w:w="0" w:type="auto"/>
        <w:jc w:val="center"/>
        <w:tblLook w:val="04A0" w:firstRow="1" w:lastRow="0" w:firstColumn="1" w:lastColumn="0" w:noHBand="0" w:noVBand="1"/>
      </w:tblPr>
      <w:tblGrid>
        <w:gridCol w:w="1041"/>
        <w:gridCol w:w="1181"/>
        <w:gridCol w:w="771"/>
        <w:gridCol w:w="771"/>
        <w:gridCol w:w="771"/>
        <w:gridCol w:w="771"/>
        <w:gridCol w:w="741"/>
        <w:gridCol w:w="741"/>
        <w:gridCol w:w="741"/>
        <w:gridCol w:w="741"/>
      </w:tblGrid>
      <w:tr w:rsidR="00C94D19" w14:paraId="577BD939" w14:textId="77777777" w:rsidTr="00436D9C">
        <w:trPr>
          <w:jc w:val="center"/>
        </w:trPr>
        <w:tc>
          <w:tcPr>
            <w:tcW w:w="0" w:type="auto"/>
            <w:vMerge w:val="restart"/>
            <w:vAlign w:val="center"/>
          </w:tcPr>
          <w:p w14:paraId="2556C4DE" w14:textId="77777777" w:rsidR="00C94D19" w:rsidRPr="00534629" w:rsidRDefault="00C94D19" w:rsidP="00436D9C">
            <w:pPr>
              <w:spacing w:line="276" w:lineRule="auto"/>
              <w:jc w:val="center"/>
              <w:rPr>
                <w:rFonts w:eastAsiaTheme="minorEastAsia"/>
                <w:iCs/>
                <w:sz w:val="18"/>
                <w:szCs w:val="18"/>
                <w:lang w:eastAsia="zh-CN"/>
              </w:rPr>
            </w:pPr>
          </w:p>
        </w:tc>
        <w:tc>
          <w:tcPr>
            <w:tcW w:w="0" w:type="auto"/>
            <w:vMerge w:val="restart"/>
            <w:vAlign w:val="center"/>
          </w:tcPr>
          <w:p w14:paraId="0CCB4FF1" w14:textId="77777777" w:rsidR="00C94D19" w:rsidRPr="00534629" w:rsidRDefault="00C94D19" w:rsidP="00436D9C">
            <w:pPr>
              <w:spacing w:line="276" w:lineRule="auto"/>
              <w:jc w:val="center"/>
              <w:rPr>
                <w:b/>
                <w:iCs/>
                <w:sz w:val="18"/>
                <w:szCs w:val="18"/>
              </w:rPr>
            </w:pPr>
            <w:r w:rsidRPr="00534629">
              <w:rPr>
                <w:rFonts w:eastAsiaTheme="minorEastAsia"/>
                <w:b/>
                <w:iCs/>
                <w:sz w:val="18"/>
                <w:szCs w:val="18"/>
                <w:lang w:eastAsia="zh-CN"/>
              </w:rPr>
              <w:t>Load</w:t>
            </w:r>
          </w:p>
        </w:tc>
        <w:tc>
          <w:tcPr>
            <w:tcW w:w="0" w:type="auto"/>
            <w:gridSpan w:val="4"/>
            <w:vAlign w:val="center"/>
          </w:tcPr>
          <w:p w14:paraId="6EC69B7A" w14:textId="77777777" w:rsidR="00C94D19" w:rsidRPr="00534629" w:rsidRDefault="00C94D19" w:rsidP="00436D9C">
            <w:pPr>
              <w:spacing w:line="276" w:lineRule="auto"/>
              <w:jc w:val="center"/>
              <w:rPr>
                <w:b/>
                <w:iCs/>
                <w:sz w:val="18"/>
                <w:szCs w:val="18"/>
              </w:rPr>
            </w:pPr>
            <w:r w:rsidRPr="00534629">
              <w:rPr>
                <w:b/>
                <w:iCs/>
                <w:sz w:val="18"/>
                <w:szCs w:val="18"/>
              </w:rPr>
              <w:t xml:space="preserve">BS </w:t>
            </w:r>
            <w:r>
              <w:rPr>
                <w:b/>
                <w:sz w:val="18"/>
                <w:szCs w:val="18"/>
                <w:lang w:eastAsia="zh-CN"/>
              </w:rPr>
              <w:t>power</w:t>
            </w:r>
            <w:r w:rsidRPr="00534629">
              <w:rPr>
                <w:b/>
                <w:sz w:val="18"/>
                <w:szCs w:val="18"/>
                <w:lang w:eastAsia="zh-CN"/>
              </w:rPr>
              <w:t xml:space="preserve"> consumption</w:t>
            </w:r>
          </w:p>
        </w:tc>
        <w:tc>
          <w:tcPr>
            <w:tcW w:w="0" w:type="auto"/>
            <w:gridSpan w:val="4"/>
            <w:vAlign w:val="center"/>
          </w:tcPr>
          <w:p w14:paraId="544789BC" w14:textId="77777777" w:rsidR="00C94D19" w:rsidRPr="00534629" w:rsidRDefault="00C94D19" w:rsidP="00436D9C">
            <w:pPr>
              <w:spacing w:line="276" w:lineRule="auto"/>
              <w:jc w:val="center"/>
              <w:rPr>
                <w:b/>
                <w:sz w:val="18"/>
                <w:szCs w:val="18"/>
              </w:rPr>
            </w:pPr>
            <w:r w:rsidRPr="00534629">
              <w:rPr>
                <w:b/>
                <w:sz w:val="18"/>
                <w:szCs w:val="18"/>
                <w:lang w:eastAsia="zh-CN"/>
              </w:rPr>
              <w:t xml:space="preserve">UE </w:t>
            </w:r>
            <w:r>
              <w:rPr>
                <w:b/>
                <w:sz w:val="18"/>
                <w:szCs w:val="18"/>
                <w:lang w:eastAsia="zh-CN"/>
              </w:rPr>
              <w:t>power</w:t>
            </w:r>
            <w:r w:rsidRPr="00534629">
              <w:rPr>
                <w:b/>
                <w:sz w:val="18"/>
                <w:szCs w:val="18"/>
                <w:lang w:eastAsia="zh-CN"/>
              </w:rPr>
              <w:t xml:space="preserve"> consumption</w:t>
            </w:r>
          </w:p>
        </w:tc>
      </w:tr>
      <w:tr w:rsidR="00C94D19" w14:paraId="0B99ECE0" w14:textId="77777777" w:rsidTr="00436D9C">
        <w:trPr>
          <w:jc w:val="center"/>
        </w:trPr>
        <w:tc>
          <w:tcPr>
            <w:tcW w:w="0" w:type="auto"/>
            <w:vMerge/>
            <w:vAlign w:val="center"/>
          </w:tcPr>
          <w:p w14:paraId="45493713" w14:textId="77777777" w:rsidR="00C94D19" w:rsidRPr="00534629" w:rsidRDefault="00C94D19" w:rsidP="00436D9C">
            <w:pPr>
              <w:spacing w:line="276" w:lineRule="auto"/>
              <w:jc w:val="center"/>
              <w:rPr>
                <w:iCs/>
                <w:sz w:val="18"/>
                <w:szCs w:val="18"/>
              </w:rPr>
            </w:pPr>
          </w:p>
        </w:tc>
        <w:tc>
          <w:tcPr>
            <w:tcW w:w="0" w:type="auto"/>
            <w:vMerge/>
            <w:vAlign w:val="center"/>
          </w:tcPr>
          <w:p w14:paraId="24D2A5CD" w14:textId="77777777" w:rsidR="00C94D19" w:rsidRPr="00534629" w:rsidRDefault="00C94D19" w:rsidP="00436D9C">
            <w:pPr>
              <w:spacing w:line="276" w:lineRule="auto"/>
              <w:jc w:val="center"/>
              <w:rPr>
                <w:b/>
                <w:iCs/>
                <w:sz w:val="18"/>
                <w:szCs w:val="18"/>
              </w:rPr>
            </w:pPr>
          </w:p>
        </w:tc>
        <w:tc>
          <w:tcPr>
            <w:tcW w:w="0" w:type="auto"/>
            <w:vAlign w:val="center"/>
          </w:tcPr>
          <w:p w14:paraId="402F7167" w14:textId="77777777" w:rsidR="00C94D19" w:rsidRPr="00534629" w:rsidRDefault="00C94D19" w:rsidP="00436D9C">
            <w:pPr>
              <w:spacing w:line="276" w:lineRule="auto"/>
              <w:jc w:val="center"/>
              <w:rPr>
                <w:b/>
                <w:iCs/>
                <w:sz w:val="18"/>
                <w:szCs w:val="18"/>
              </w:rPr>
            </w:pPr>
            <w:r w:rsidRPr="00534629">
              <w:rPr>
                <w:b/>
                <w:iCs/>
                <w:sz w:val="18"/>
                <w:szCs w:val="18"/>
              </w:rPr>
              <w:t>Mean</w:t>
            </w:r>
          </w:p>
        </w:tc>
        <w:tc>
          <w:tcPr>
            <w:tcW w:w="0" w:type="auto"/>
            <w:vAlign w:val="center"/>
          </w:tcPr>
          <w:p w14:paraId="771E64A4" w14:textId="77777777" w:rsidR="00C94D19" w:rsidRPr="00534629" w:rsidRDefault="00C94D19" w:rsidP="00436D9C">
            <w:pPr>
              <w:spacing w:line="276" w:lineRule="auto"/>
              <w:jc w:val="center"/>
              <w:rPr>
                <w:b/>
                <w:iCs/>
                <w:sz w:val="18"/>
                <w:szCs w:val="18"/>
              </w:rPr>
            </w:pPr>
            <w:r w:rsidRPr="00534629">
              <w:rPr>
                <w:b/>
                <w:iCs/>
                <w:sz w:val="18"/>
                <w:szCs w:val="18"/>
              </w:rPr>
              <w:t>5%</w:t>
            </w:r>
          </w:p>
        </w:tc>
        <w:tc>
          <w:tcPr>
            <w:tcW w:w="0" w:type="auto"/>
            <w:vAlign w:val="center"/>
          </w:tcPr>
          <w:p w14:paraId="6407DAD1" w14:textId="77777777" w:rsidR="00C94D19" w:rsidRPr="00534629" w:rsidRDefault="00C94D19" w:rsidP="00436D9C">
            <w:pPr>
              <w:spacing w:line="276" w:lineRule="auto"/>
              <w:jc w:val="center"/>
              <w:rPr>
                <w:b/>
                <w:iCs/>
                <w:sz w:val="18"/>
                <w:szCs w:val="18"/>
              </w:rPr>
            </w:pPr>
            <w:r w:rsidRPr="00534629">
              <w:rPr>
                <w:b/>
                <w:iCs/>
                <w:sz w:val="18"/>
                <w:szCs w:val="18"/>
              </w:rPr>
              <w:t>50%</w:t>
            </w:r>
          </w:p>
        </w:tc>
        <w:tc>
          <w:tcPr>
            <w:tcW w:w="0" w:type="auto"/>
            <w:vAlign w:val="center"/>
          </w:tcPr>
          <w:p w14:paraId="1C626BDB" w14:textId="77777777" w:rsidR="00C94D19" w:rsidRPr="00534629" w:rsidRDefault="00C94D19" w:rsidP="00436D9C">
            <w:pPr>
              <w:spacing w:line="276" w:lineRule="auto"/>
              <w:jc w:val="center"/>
              <w:rPr>
                <w:b/>
                <w:iCs/>
                <w:sz w:val="18"/>
                <w:szCs w:val="18"/>
              </w:rPr>
            </w:pPr>
            <w:r w:rsidRPr="00534629">
              <w:rPr>
                <w:b/>
                <w:iCs/>
                <w:sz w:val="18"/>
                <w:szCs w:val="18"/>
              </w:rPr>
              <w:t>95%</w:t>
            </w:r>
          </w:p>
        </w:tc>
        <w:tc>
          <w:tcPr>
            <w:tcW w:w="0" w:type="auto"/>
            <w:vAlign w:val="center"/>
          </w:tcPr>
          <w:p w14:paraId="06D06191" w14:textId="77777777" w:rsidR="00C94D19" w:rsidRPr="00534629" w:rsidRDefault="00C94D19" w:rsidP="00436D9C">
            <w:pPr>
              <w:spacing w:line="276" w:lineRule="auto"/>
              <w:jc w:val="center"/>
              <w:rPr>
                <w:b/>
                <w:iCs/>
                <w:sz w:val="18"/>
                <w:szCs w:val="18"/>
              </w:rPr>
            </w:pPr>
            <w:r w:rsidRPr="00534629">
              <w:rPr>
                <w:b/>
                <w:iCs/>
                <w:sz w:val="18"/>
                <w:szCs w:val="18"/>
              </w:rPr>
              <w:t>Mean</w:t>
            </w:r>
          </w:p>
        </w:tc>
        <w:tc>
          <w:tcPr>
            <w:tcW w:w="0" w:type="auto"/>
            <w:vAlign w:val="center"/>
          </w:tcPr>
          <w:p w14:paraId="033BA337" w14:textId="77777777" w:rsidR="00C94D19" w:rsidRPr="00534629" w:rsidRDefault="00C94D19" w:rsidP="00436D9C">
            <w:pPr>
              <w:spacing w:line="276" w:lineRule="auto"/>
              <w:jc w:val="center"/>
              <w:rPr>
                <w:b/>
                <w:iCs/>
                <w:sz w:val="18"/>
                <w:szCs w:val="18"/>
              </w:rPr>
            </w:pPr>
            <w:r w:rsidRPr="00534629">
              <w:rPr>
                <w:b/>
                <w:iCs/>
                <w:sz w:val="18"/>
                <w:szCs w:val="18"/>
              </w:rPr>
              <w:t>5%</w:t>
            </w:r>
          </w:p>
        </w:tc>
        <w:tc>
          <w:tcPr>
            <w:tcW w:w="0" w:type="auto"/>
            <w:vAlign w:val="center"/>
          </w:tcPr>
          <w:p w14:paraId="21F1168D" w14:textId="77777777" w:rsidR="00C94D19" w:rsidRPr="00534629" w:rsidRDefault="00C94D19" w:rsidP="00436D9C">
            <w:pPr>
              <w:spacing w:line="276" w:lineRule="auto"/>
              <w:jc w:val="center"/>
              <w:rPr>
                <w:b/>
                <w:iCs/>
                <w:sz w:val="18"/>
                <w:szCs w:val="18"/>
              </w:rPr>
            </w:pPr>
            <w:r w:rsidRPr="00534629">
              <w:rPr>
                <w:b/>
                <w:iCs/>
                <w:sz w:val="18"/>
                <w:szCs w:val="18"/>
              </w:rPr>
              <w:t>50%</w:t>
            </w:r>
          </w:p>
        </w:tc>
        <w:tc>
          <w:tcPr>
            <w:tcW w:w="0" w:type="auto"/>
            <w:vAlign w:val="center"/>
          </w:tcPr>
          <w:p w14:paraId="38FAE116" w14:textId="77777777" w:rsidR="00C94D19" w:rsidRPr="00534629" w:rsidRDefault="00C94D19" w:rsidP="00436D9C">
            <w:pPr>
              <w:spacing w:line="276" w:lineRule="auto"/>
              <w:jc w:val="center"/>
              <w:rPr>
                <w:b/>
                <w:iCs/>
                <w:sz w:val="18"/>
                <w:szCs w:val="18"/>
              </w:rPr>
            </w:pPr>
            <w:r w:rsidRPr="00534629">
              <w:rPr>
                <w:b/>
                <w:iCs/>
                <w:sz w:val="18"/>
                <w:szCs w:val="18"/>
              </w:rPr>
              <w:t>95%</w:t>
            </w:r>
          </w:p>
        </w:tc>
      </w:tr>
      <w:tr w:rsidR="00EC2344" w14:paraId="278CCBAD" w14:textId="77777777" w:rsidTr="00436D9C">
        <w:trPr>
          <w:jc w:val="center"/>
        </w:trPr>
        <w:tc>
          <w:tcPr>
            <w:tcW w:w="0" w:type="auto"/>
            <w:vAlign w:val="center"/>
          </w:tcPr>
          <w:p w14:paraId="2B2105B9" w14:textId="77777777" w:rsidR="00EC2344" w:rsidRPr="00534629" w:rsidRDefault="00EC2344" w:rsidP="00EC2344">
            <w:pPr>
              <w:spacing w:line="276" w:lineRule="auto"/>
              <w:jc w:val="center"/>
              <w:rPr>
                <w:rFonts w:eastAsiaTheme="minorEastAsia"/>
                <w:b/>
                <w:iCs/>
                <w:sz w:val="18"/>
                <w:szCs w:val="18"/>
                <w:lang w:eastAsia="zh-CN"/>
              </w:rPr>
            </w:pPr>
            <w:r w:rsidRPr="00534629">
              <w:rPr>
                <w:b/>
                <w:iCs/>
                <w:sz w:val="18"/>
                <w:szCs w:val="18"/>
              </w:rPr>
              <w:t>Baseline</w:t>
            </w:r>
          </w:p>
        </w:tc>
        <w:tc>
          <w:tcPr>
            <w:tcW w:w="0" w:type="auto"/>
            <w:vMerge w:val="restart"/>
            <w:vAlign w:val="center"/>
          </w:tcPr>
          <w:p w14:paraId="2CE55476" w14:textId="550978CC" w:rsidR="00EC2344" w:rsidRPr="00534629" w:rsidRDefault="00EC2344" w:rsidP="00EC2344">
            <w:pPr>
              <w:spacing w:line="276" w:lineRule="auto"/>
              <w:jc w:val="center"/>
              <w:rPr>
                <w:iCs/>
                <w:sz w:val="18"/>
                <w:szCs w:val="18"/>
              </w:rPr>
            </w:pPr>
            <w:r>
              <w:rPr>
                <w:rFonts w:eastAsiaTheme="minorEastAsia"/>
                <w:iCs/>
                <w:sz w:val="18"/>
                <w:szCs w:val="18"/>
                <w:lang w:eastAsia="zh-CN"/>
              </w:rPr>
              <w:t>Zero load</w:t>
            </w:r>
          </w:p>
        </w:tc>
        <w:tc>
          <w:tcPr>
            <w:tcW w:w="0" w:type="auto"/>
            <w:vAlign w:val="center"/>
          </w:tcPr>
          <w:p w14:paraId="74E60CEE" w14:textId="6FEC7F59" w:rsidR="00EC2344" w:rsidRPr="00EC2344" w:rsidRDefault="00EC2344" w:rsidP="00EC2344">
            <w:pPr>
              <w:spacing w:line="276" w:lineRule="auto"/>
              <w:jc w:val="center"/>
              <w:rPr>
                <w:iCs/>
                <w:sz w:val="18"/>
                <w:szCs w:val="18"/>
              </w:rPr>
            </w:pPr>
            <w:r w:rsidRPr="00EC2344">
              <w:rPr>
                <w:color w:val="000000"/>
                <w:sz w:val="18"/>
                <w:szCs w:val="18"/>
              </w:rPr>
              <w:t>75.52</w:t>
            </w:r>
          </w:p>
        </w:tc>
        <w:tc>
          <w:tcPr>
            <w:tcW w:w="0" w:type="auto"/>
            <w:vAlign w:val="center"/>
          </w:tcPr>
          <w:p w14:paraId="388AED0A" w14:textId="16AFFCB1" w:rsidR="00EC2344" w:rsidRPr="00EC2344" w:rsidRDefault="00EC2344" w:rsidP="00EC2344">
            <w:pPr>
              <w:spacing w:line="276" w:lineRule="auto"/>
              <w:jc w:val="center"/>
              <w:rPr>
                <w:iCs/>
                <w:sz w:val="18"/>
                <w:szCs w:val="18"/>
              </w:rPr>
            </w:pPr>
            <w:r w:rsidRPr="00EC2344">
              <w:rPr>
                <w:color w:val="000000"/>
                <w:sz w:val="18"/>
                <w:szCs w:val="18"/>
              </w:rPr>
              <w:t>75.52</w:t>
            </w:r>
          </w:p>
        </w:tc>
        <w:tc>
          <w:tcPr>
            <w:tcW w:w="0" w:type="auto"/>
            <w:vAlign w:val="center"/>
          </w:tcPr>
          <w:p w14:paraId="44B465BC" w14:textId="0C7250F6" w:rsidR="00EC2344" w:rsidRPr="00EC2344" w:rsidRDefault="00EC2344" w:rsidP="00EC2344">
            <w:pPr>
              <w:spacing w:line="276" w:lineRule="auto"/>
              <w:jc w:val="center"/>
              <w:rPr>
                <w:iCs/>
                <w:sz w:val="18"/>
                <w:szCs w:val="18"/>
              </w:rPr>
            </w:pPr>
            <w:r w:rsidRPr="00EC2344">
              <w:rPr>
                <w:color w:val="000000"/>
                <w:sz w:val="18"/>
                <w:szCs w:val="18"/>
              </w:rPr>
              <w:t>75.52</w:t>
            </w:r>
          </w:p>
        </w:tc>
        <w:tc>
          <w:tcPr>
            <w:tcW w:w="0" w:type="auto"/>
            <w:vAlign w:val="center"/>
          </w:tcPr>
          <w:p w14:paraId="57AFB39D" w14:textId="306B26A5" w:rsidR="00EC2344" w:rsidRPr="00EC2344" w:rsidRDefault="00EC2344" w:rsidP="00EC2344">
            <w:pPr>
              <w:spacing w:line="276" w:lineRule="auto"/>
              <w:jc w:val="center"/>
              <w:rPr>
                <w:iCs/>
                <w:sz w:val="18"/>
                <w:szCs w:val="18"/>
              </w:rPr>
            </w:pPr>
            <w:r w:rsidRPr="00EC2344">
              <w:rPr>
                <w:color w:val="000000"/>
                <w:sz w:val="18"/>
                <w:szCs w:val="18"/>
              </w:rPr>
              <w:t>75.52</w:t>
            </w:r>
          </w:p>
        </w:tc>
        <w:tc>
          <w:tcPr>
            <w:tcW w:w="0" w:type="auto"/>
            <w:vAlign w:val="center"/>
          </w:tcPr>
          <w:p w14:paraId="0A8A7178" w14:textId="02FA9C8B" w:rsidR="00EC2344" w:rsidRPr="00EC2344" w:rsidRDefault="00EC2344" w:rsidP="00EC2344">
            <w:pPr>
              <w:spacing w:line="276" w:lineRule="auto"/>
              <w:jc w:val="center"/>
              <w:rPr>
                <w:iCs/>
                <w:sz w:val="18"/>
                <w:szCs w:val="18"/>
              </w:rPr>
            </w:pPr>
            <w:r w:rsidRPr="00EC2344">
              <w:rPr>
                <w:color w:val="000000"/>
                <w:sz w:val="18"/>
                <w:szCs w:val="18"/>
              </w:rPr>
              <w:t>89.00</w:t>
            </w:r>
          </w:p>
        </w:tc>
        <w:tc>
          <w:tcPr>
            <w:tcW w:w="0" w:type="auto"/>
            <w:vAlign w:val="center"/>
          </w:tcPr>
          <w:p w14:paraId="7C2FBD7D" w14:textId="2E160342" w:rsidR="00EC2344" w:rsidRPr="00EC2344" w:rsidRDefault="00EC2344" w:rsidP="00EC2344">
            <w:pPr>
              <w:spacing w:line="276" w:lineRule="auto"/>
              <w:jc w:val="center"/>
              <w:rPr>
                <w:iCs/>
                <w:sz w:val="18"/>
                <w:szCs w:val="18"/>
              </w:rPr>
            </w:pPr>
            <w:r w:rsidRPr="00EC2344">
              <w:rPr>
                <w:color w:val="000000"/>
                <w:sz w:val="18"/>
                <w:szCs w:val="18"/>
              </w:rPr>
              <w:t>89.00</w:t>
            </w:r>
          </w:p>
        </w:tc>
        <w:tc>
          <w:tcPr>
            <w:tcW w:w="0" w:type="auto"/>
            <w:vAlign w:val="center"/>
          </w:tcPr>
          <w:p w14:paraId="4E856DC1" w14:textId="7AE2F6CC" w:rsidR="00EC2344" w:rsidRPr="00EC2344" w:rsidRDefault="00EC2344" w:rsidP="00EC2344">
            <w:pPr>
              <w:spacing w:line="276" w:lineRule="auto"/>
              <w:jc w:val="center"/>
              <w:rPr>
                <w:iCs/>
                <w:sz w:val="18"/>
                <w:szCs w:val="18"/>
              </w:rPr>
            </w:pPr>
            <w:r w:rsidRPr="00EC2344">
              <w:rPr>
                <w:color w:val="000000"/>
                <w:sz w:val="18"/>
                <w:szCs w:val="18"/>
              </w:rPr>
              <w:t>89.00</w:t>
            </w:r>
          </w:p>
        </w:tc>
        <w:tc>
          <w:tcPr>
            <w:tcW w:w="0" w:type="auto"/>
            <w:vAlign w:val="center"/>
          </w:tcPr>
          <w:p w14:paraId="6FD05D00" w14:textId="5FE12013" w:rsidR="00EC2344" w:rsidRPr="00EC2344" w:rsidRDefault="00EC2344" w:rsidP="00EC2344">
            <w:pPr>
              <w:spacing w:line="276" w:lineRule="auto"/>
              <w:jc w:val="center"/>
              <w:rPr>
                <w:iCs/>
                <w:sz w:val="18"/>
                <w:szCs w:val="18"/>
              </w:rPr>
            </w:pPr>
            <w:r w:rsidRPr="00EC2344">
              <w:rPr>
                <w:rFonts w:hint="eastAsia"/>
                <w:color w:val="000000"/>
                <w:sz w:val="18"/>
                <w:szCs w:val="18"/>
              </w:rPr>
              <w:t>89.00</w:t>
            </w:r>
          </w:p>
        </w:tc>
      </w:tr>
      <w:tr w:rsidR="00EC2344" w14:paraId="73EA1F34" w14:textId="77777777" w:rsidTr="00436D9C">
        <w:trPr>
          <w:jc w:val="center"/>
        </w:trPr>
        <w:tc>
          <w:tcPr>
            <w:tcW w:w="0" w:type="auto"/>
            <w:vAlign w:val="center"/>
          </w:tcPr>
          <w:p w14:paraId="5F6E7D4B" w14:textId="6A49DFE8" w:rsidR="00EC2344" w:rsidRPr="00534629" w:rsidRDefault="00895DFB" w:rsidP="00EC2344">
            <w:pPr>
              <w:spacing w:line="276" w:lineRule="auto"/>
              <w:jc w:val="center"/>
              <w:rPr>
                <w:b/>
                <w:iCs/>
                <w:sz w:val="18"/>
                <w:szCs w:val="18"/>
              </w:rPr>
            </w:pPr>
            <w:r>
              <w:rPr>
                <w:b/>
                <w:iCs/>
                <w:sz w:val="18"/>
                <w:szCs w:val="18"/>
              </w:rPr>
              <w:t>E</w:t>
            </w:r>
            <w:r w:rsidR="00EC2344" w:rsidRPr="00534629">
              <w:rPr>
                <w:b/>
                <w:iCs/>
                <w:sz w:val="18"/>
                <w:szCs w:val="18"/>
              </w:rPr>
              <w:t>S scheme</w:t>
            </w:r>
          </w:p>
        </w:tc>
        <w:tc>
          <w:tcPr>
            <w:tcW w:w="0" w:type="auto"/>
            <w:vMerge/>
            <w:vAlign w:val="center"/>
          </w:tcPr>
          <w:p w14:paraId="2CC99118" w14:textId="77777777" w:rsidR="00EC2344" w:rsidRPr="00534629" w:rsidRDefault="00EC2344" w:rsidP="00EC2344">
            <w:pPr>
              <w:spacing w:line="276" w:lineRule="auto"/>
              <w:jc w:val="center"/>
              <w:rPr>
                <w:iCs/>
                <w:sz w:val="18"/>
                <w:szCs w:val="18"/>
              </w:rPr>
            </w:pPr>
          </w:p>
        </w:tc>
        <w:tc>
          <w:tcPr>
            <w:tcW w:w="0" w:type="auto"/>
            <w:vAlign w:val="center"/>
          </w:tcPr>
          <w:p w14:paraId="4BD0204F" w14:textId="088C51AD" w:rsidR="00EC2344" w:rsidRPr="00EC2344" w:rsidRDefault="00EC2344" w:rsidP="00EC2344">
            <w:pPr>
              <w:spacing w:line="276" w:lineRule="auto"/>
              <w:jc w:val="center"/>
              <w:rPr>
                <w:iCs/>
                <w:sz w:val="18"/>
                <w:szCs w:val="18"/>
              </w:rPr>
            </w:pPr>
            <w:r w:rsidRPr="00EC2344">
              <w:rPr>
                <w:color w:val="000000"/>
                <w:sz w:val="18"/>
                <w:szCs w:val="18"/>
              </w:rPr>
              <w:t>63.32</w:t>
            </w:r>
          </w:p>
        </w:tc>
        <w:tc>
          <w:tcPr>
            <w:tcW w:w="0" w:type="auto"/>
            <w:vAlign w:val="center"/>
          </w:tcPr>
          <w:p w14:paraId="0A744155" w14:textId="71A8F183" w:rsidR="00EC2344" w:rsidRPr="00EC2344" w:rsidRDefault="00EC2344" w:rsidP="00EC2344">
            <w:pPr>
              <w:spacing w:line="276" w:lineRule="auto"/>
              <w:jc w:val="center"/>
              <w:rPr>
                <w:iCs/>
                <w:sz w:val="18"/>
                <w:szCs w:val="18"/>
              </w:rPr>
            </w:pPr>
            <w:r w:rsidRPr="00EC2344">
              <w:rPr>
                <w:color w:val="000000"/>
                <w:sz w:val="18"/>
                <w:szCs w:val="18"/>
              </w:rPr>
              <w:t>63.32</w:t>
            </w:r>
          </w:p>
        </w:tc>
        <w:tc>
          <w:tcPr>
            <w:tcW w:w="0" w:type="auto"/>
            <w:vAlign w:val="center"/>
          </w:tcPr>
          <w:p w14:paraId="28FB0A0F" w14:textId="1033E4E6" w:rsidR="00EC2344" w:rsidRPr="00EC2344" w:rsidRDefault="00EC2344" w:rsidP="00EC2344">
            <w:pPr>
              <w:spacing w:line="276" w:lineRule="auto"/>
              <w:jc w:val="center"/>
              <w:rPr>
                <w:iCs/>
                <w:sz w:val="18"/>
                <w:szCs w:val="18"/>
              </w:rPr>
            </w:pPr>
            <w:r w:rsidRPr="00EC2344">
              <w:rPr>
                <w:color w:val="000000"/>
                <w:sz w:val="18"/>
                <w:szCs w:val="18"/>
              </w:rPr>
              <w:t>63.32</w:t>
            </w:r>
          </w:p>
        </w:tc>
        <w:tc>
          <w:tcPr>
            <w:tcW w:w="0" w:type="auto"/>
            <w:vAlign w:val="center"/>
          </w:tcPr>
          <w:p w14:paraId="41BDB36C" w14:textId="20D559DF" w:rsidR="00EC2344" w:rsidRPr="00EC2344" w:rsidRDefault="00EC2344" w:rsidP="00EC2344">
            <w:pPr>
              <w:spacing w:line="276" w:lineRule="auto"/>
              <w:jc w:val="center"/>
              <w:rPr>
                <w:iCs/>
                <w:sz w:val="18"/>
                <w:szCs w:val="18"/>
              </w:rPr>
            </w:pPr>
            <w:r w:rsidRPr="00EC2344">
              <w:rPr>
                <w:color w:val="000000"/>
                <w:sz w:val="18"/>
                <w:szCs w:val="18"/>
              </w:rPr>
              <w:t>63.32</w:t>
            </w:r>
          </w:p>
        </w:tc>
        <w:tc>
          <w:tcPr>
            <w:tcW w:w="0" w:type="auto"/>
            <w:vAlign w:val="center"/>
          </w:tcPr>
          <w:p w14:paraId="25990523" w14:textId="0801AC41" w:rsidR="00EC2344" w:rsidRPr="00EC2344" w:rsidRDefault="00EC2344" w:rsidP="00EC2344">
            <w:pPr>
              <w:spacing w:line="276" w:lineRule="auto"/>
              <w:jc w:val="center"/>
              <w:rPr>
                <w:iCs/>
                <w:sz w:val="18"/>
                <w:szCs w:val="18"/>
              </w:rPr>
            </w:pPr>
            <w:r w:rsidRPr="00EC2344">
              <w:rPr>
                <w:color w:val="000000"/>
                <w:sz w:val="18"/>
                <w:szCs w:val="18"/>
              </w:rPr>
              <w:t>89.00</w:t>
            </w:r>
          </w:p>
        </w:tc>
        <w:tc>
          <w:tcPr>
            <w:tcW w:w="0" w:type="auto"/>
            <w:vAlign w:val="center"/>
          </w:tcPr>
          <w:p w14:paraId="7A66CD74" w14:textId="1FB9A37F" w:rsidR="00EC2344" w:rsidRPr="00EC2344" w:rsidRDefault="00EC2344" w:rsidP="00EC2344">
            <w:pPr>
              <w:spacing w:line="276" w:lineRule="auto"/>
              <w:jc w:val="center"/>
              <w:rPr>
                <w:iCs/>
                <w:sz w:val="18"/>
                <w:szCs w:val="18"/>
              </w:rPr>
            </w:pPr>
            <w:r w:rsidRPr="00EC2344">
              <w:rPr>
                <w:color w:val="000000"/>
                <w:sz w:val="18"/>
                <w:szCs w:val="18"/>
              </w:rPr>
              <w:t>89.00</w:t>
            </w:r>
          </w:p>
        </w:tc>
        <w:tc>
          <w:tcPr>
            <w:tcW w:w="0" w:type="auto"/>
            <w:vAlign w:val="center"/>
          </w:tcPr>
          <w:p w14:paraId="54E4CEC1" w14:textId="40962AE9" w:rsidR="00EC2344" w:rsidRPr="00EC2344" w:rsidRDefault="00EC2344" w:rsidP="00EC2344">
            <w:pPr>
              <w:spacing w:line="276" w:lineRule="auto"/>
              <w:jc w:val="center"/>
              <w:rPr>
                <w:iCs/>
                <w:sz w:val="18"/>
                <w:szCs w:val="18"/>
              </w:rPr>
            </w:pPr>
            <w:r w:rsidRPr="00EC2344">
              <w:rPr>
                <w:color w:val="000000"/>
                <w:sz w:val="18"/>
                <w:szCs w:val="18"/>
              </w:rPr>
              <w:t>89.00</w:t>
            </w:r>
          </w:p>
        </w:tc>
        <w:tc>
          <w:tcPr>
            <w:tcW w:w="0" w:type="auto"/>
            <w:vAlign w:val="center"/>
          </w:tcPr>
          <w:p w14:paraId="68DCA671" w14:textId="25DB18F3" w:rsidR="00EC2344" w:rsidRPr="00EC2344" w:rsidRDefault="00EC2344" w:rsidP="00EC2344">
            <w:pPr>
              <w:spacing w:line="276" w:lineRule="auto"/>
              <w:jc w:val="center"/>
              <w:rPr>
                <w:iCs/>
                <w:sz w:val="18"/>
                <w:szCs w:val="18"/>
              </w:rPr>
            </w:pPr>
            <w:r w:rsidRPr="00EC2344">
              <w:rPr>
                <w:rFonts w:hint="eastAsia"/>
                <w:color w:val="000000"/>
                <w:sz w:val="18"/>
                <w:szCs w:val="18"/>
              </w:rPr>
              <w:t>89.00</w:t>
            </w:r>
          </w:p>
        </w:tc>
      </w:tr>
      <w:tr w:rsidR="00EC2344" w14:paraId="09CDC5B4" w14:textId="77777777" w:rsidTr="00436D9C">
        <w:trPr>
          <w:jc w:val="center"/>
        </w:trPr>
        <w:tc>
          <w:tcPr>
            <w:tcW w:w="0" w:type="auto"/>
            <w:vAlign w:val="center"/>
          </w:tcPr>
          <w:p w14:paraId="77BC0C24" w14:textId="70FB344D" w:rsidR="00EC2344" w:rsidRPr="00534629" w:rsidRDefault="00895DFB" w:rsidP="00EC2344">
            <w:pPr>
              <w:spacing w:line="276" w:lineRule="auto"/>
              <w:jc w:val="center"/>
              <w:rPr>
                <w:rFonts w:eastAsiaTheme="minorEastAsia"/>
                <w:b/>
                <w:iCs/>
                <w:sz w:val="18"/>
                <w:szCs w:val="18"/>
                <w:lang w:eastAsia="zh-CN"/>
              </w:rPr>
            </w:pPr>
            <w:r>
              <w:rPr>
                <w:rFonts w:eastAsiaTheme="minorEastAsia"/>
                <w:b/>
                <w:iCs/>
                <w:sz w:val="18"/>
                <w:szCs w:val="18"/>
                <w:lang w:eastAsia="zh-CN"/>
              </w:rPr>
              <w:t>E</w:t>
            </w:r>
            <w:r w:rsidR="00EC2344" w:rsidRPr="00534629">
              <w:rPr>
                <w:rFonts w:eastAsiaTheme="minorEastAsia"/>
                <w:b/>
                <w:iCs/>
                <w:sz w:val="18"/>
                <w:szCs w:val="18"/>
                <w:lang w:eastAsia="zh-CN"/>
              </w:rPr>
              <w:t>S gain</w:t>
            </w:r>
          </w:p>
        </w:tc>
        <w:tc>
          <w:tcPr>
            <w:tcW w:w="0" w:type="auto"/>
            <w:vMerge/>
            <w:vAlign w:val="center"/>
          </w:tcPr>
          <w:p w14:paraId="042AC3D5" w14:textId="77777777" w:rsidR="00EC2344" w:rsidRPr="00534629" w:rsidRDefault="00EC2344" w:rsidP="00EC2344">
            <w:pPr>
              <w:spacing w:line="276" w:lineRule="auto"/>
              <w:jc w:val="center"/>
              <w:rPr>
                <w:rFonts w:eastAsiaTheme="minorEastAsia"/>
                <w:iCs/>
                <w:sz w:val="18"/>
                <w:szCs w:val="18"/>
                <w:lang w:eastAsia="zh-CN"/>
              </w:rPr>
            </w:pPr>
          </w:p>
        </w:tc>
        <w:tc>
          <w:tcPr>
            <w:tcW w:w="0" w:type="auto"/>
            <w:vAlign w:val="bottom"/>
          </w:tcPr>
          <w:p w14:paraId="77A77481" w14:textId="7CC245F9" w:rsidR="00EC2344" w:rsidRPr="00EC2344" w:rsidRDefault="00EC2344" w:rsidP="00EC2344">
            <w:pPr>
              <w:spacing w:line="276" w:lineRule="auto"/>
              <w:jc w:val="center"/>
              <w:rPr>
                <w:iCs/>
                <w:color w:val="00B0F0"/>
                <w:sz w:val="18"/>
                <w:szCs w:val="18"/>
              </w:rPr>
            </w:pPr>
            <w:r w:rsidRPr="00EC2344">
              <w:rPr>
                <w:color w:val="00B0F0"/>
                <w:sz w:val="18"/>
                <w:szCs w:val="18"/>
              </w:rPr>
              <w:t>16.15%</w:t>
            </w:r>
          </w:p>
        </w:tc>
        <w:tc>
          <w:tcPr>
            <w:tcW w:w="0" w:type="auto"/>
            <w:vAlign w:val="bottom"/>
          </w:tcPr>
          <w:p w14:paraId="6E2D668E" w14:textId="4F4AF336" w:rsidR="00EC2344" w:rsidRPr="00EC2344" w:rsidRDefault="00EC2344" w:rsidP="00EC2344">
            <w:pPr>
              <w:spacing w:line="276" w:lineRule="auto"/>
              <w:jc w:val="center"/>
              <w:rPr>
                <w:iCs/>
                <w:color w:val="00B0F0"/>
                <w:sz w:val="18"/>
                <w:szCs w:val="18"/>
              </w:rPr>
            </w:pPr>
            <w:r w:rsidRPr="00EC2344">
              <w:rPr>
                <w:color w:val="00B0F0"/>
                <w:sz w:val="18"/>
                <w:szCs w:val="18"/>
              </w:rPr>
              <w:t>16.15%</w:t>
            </w:r>
          </w:p>
        </w:tc>
        <w:tc>
          <w:tcPr>
            <w:tcW w:w="0" w:type="auto"/>
            <w:vAlign w:val="bottom"/>
          </w:tcPr>
          <w:p w14:paraId="5EC452CA" w14:textId="73C23B06" w:rsidR="00EC2344" w:rsidRPr="00EC2344" w:rsidRDefault="00EC2344" w:rsidP="00EC2344">
            <w:pPr>
              <w:spacing w:line="276" w:lineRule="auto"/>
              <w:jc w:val="center"/>
              <w:rPr>
                <w:iCs/>
                <w:color w:val="00B0F0"/>
                <w:sz w:val="18"/>
                <w:szCs w:val="18"/>
              </w:rPr>
            </w:pPr>
            <w:r w:rsidRPr="00EC2344">
              <w:rPr>
                <w:color w:val="00B0F0"/>
                <w:sz w:val="18"/>
                <w:szCs w:val="18"/>
              </w:rPr>
              <w:t>16.15%</w:t>
            </w:r>
          </w:p>
        </w:tc>
        <w:tc>
          <w:tcPr>
            <w:tcW w:w="0" w:type="auto"/>
            <w:vAlign w:val="bottom"/>
          </w:tcPr>
          <w:p w14:paraId="2CA8FD4E" w14:textId="4BF9D22E" w:rsidR="00EC2344" w:rsidRPr="00EC2344" w:rsidRDefault="00EC2344" w:rsidP="00EC2344">
            <w:pPr>
              <w:spacing w:line="276" w:lineRule="auto"/>
              <w:jc w:val="center"/>
              <w:rPr>
                <w:iCs/>
                <w:color w:val="00B0F0"/>
                <w:sz w:val="18"/>
                <w:szCs w:val="18"/>
              </w:rPr>
            </w:pPr>
            <w:r w:rsidRPr="00EC2344">
              <w:rPr>
                <w:color w:val="00B0F0"/>
                <w:sz w:val="18"/>
                <w:szCs w:val="18"/>
              </w:rPr>
              <w:t>16.15%</w:t>
            </w:r>
          </w:p>
        </w:tc>
        <w:tc>
          <w:tcPr>
            <w:tcW w:w="0" w:type="auto"/>
            <w:vAlign w:val="bottom"/>
          </w:tcPr>
          <w:p w14:paraId="6A0A5EB8" w14:textId="25DCCD72" w:rsidR="00EC2344" w:rsidRPr="00EC2344" w:rsidRDefault="00EC2344" w:rsidP="00EC2344">
            <w:pPr>
              <w:spacing w:line="276" w:lineRule="auto"/>
              <w:jc w:val="center"/>
              <w:rPr>
                <w:iCs/>
                <w:color w:val="00B0F0"/>
                <w:sz w:val="18"/>
                <w:szCs w:val="18"/>
              </w:rPr>
            </w:pPr>
            <w:r w:rsidRPr="00EC2344">
              <w:rPr>
                <w:color w:val="00B0F0"/>
                <w:sz w:val="18"/>
                <w:szCs w:val="18"/>
              </w:rPr>
              <w:t>0.00%</w:t>
            </w:r>
          </w:p>
        </w:tc>
        <w:tc>
          <w:tcPr>
            <w:tcW w:w="0" w:type="auto"/>
            <w:vAlign w:val="bottom"/>
          </w:tcPr>
          <w:p w14:paraId="2AE09A54" w14:textId="16182372" w:rsidR="00EC2344" w:rsidRPr="00EC2344" w:rsidRDefault="00EC2344" w:rsidP="00EC2344">
            <w:pPr>
              <w:spacing w:line="276" w:lineRule="auto"/>
              <w:jc w:val="center"/>
              <w:rPr>
                <w:iCs/>
                <w:color w:val="00B0F0"/>
                <w:sz w:val="18"/>
                <w:szCs w:val="18"/>
              </w:rPr>
            </w:pPr>
            <w:r w:rsidRPr="00EC2344">
              <w:rPr>
                <w:color w:val="00B0F0"/>
                <w:sz w:val="18"/>
                <w:szCs w:val="18"/>
              </w:rPr>
              <w:t>0.00%</w:t>
            </w:r>
          </w:p>
        </w:tc>
        <w:tc>
          <w:tcPr>
            <w:tcW w:w="0" w:type="auto"/>
            <w:vAlign w:val="bottom"/>
          </w:tcPr>
          <w:p w14:paraId="058D480F" w14:textId="28F999D0" w:rsidR="00EC2344" w:rsidRPr="00EC2344" w:rsidRDefault="00EC2344" w:rsidP="00EC2344">
            <w:pPr>
              <w:spacing w:line="276" w:lineRule="auto"/>
              <w:jc w:val="center"/>
              <w:rPr>
                <w:iCs/>
                <w:color w:val="00B0F0"/>
                <w:sz w:val="18"/>
                <w:szCs w:val="18"/>
              </w:rPr>
            </w:pPr>
            <w:r w:rsidRPr="00EC2344">
              <w:rPr>
                <w:color w:val="00B0F0"/>
                <w:sz w:val="18"/>
                <w:szCs w:val="18"/>
              </w:rPr>
              <w:t>0.00%</w:t>
            </w:r>
          </w:p>
        </w:tc>
        <w:tc>
          <w:tcPr>
            <w:tcW w:w="0" w:type="auto"/>
            <w:vAlign w:val="bottom"/>
          </w:tcPr>
          <w:p w14:paraId="18121C20" w14:textId="2A1E06FE" w:rsidR="00EC2344" w:rsidRPr="00EC2344" w:rsidRDefault="00EC2344" w:rsidP="00EC2344">
            <w:pPr>
              <w:spacing w:line="276" w:lineRule="auto"/>
              <w:jc w:val="center"/>
              <w:rPr>
                <w:iCs/>
                <w:color w:val="00B0F0"/>
                <w:sz w:val="18"/>
                <w:szCs w:val="18"/>
              </w:rPr>
            </w:pPr>
            <w:r w:rsidRPr="00EC2344">
              <w:rPr>
                <w:rFonts w:hint="eastAsia"/>
                <w:color w:val="00B0F0"/>
                <w:sz w:val="18"/>
                <w:szCs w:val="18"/>
              </w:rPr>
              <w:t>0.00%</w:t>
            </w:r>
          </w:p>
        </w:tc>
      </w:tr>
      <w:tr w:rsidR="00EC2344" w:rsidRPr="00155D21" w14:paraId="3F487CA4" w14:textId="77777777" w:rsidTr="00436D9C">
        <w:trPr>
          <w:jc w:val="center"/>
        </w:trPr>
        <w:tc>
          <w:tcPr>
            <w:tcW w:w="0" w:type="auto"/>
            <w:vAlign w:val="center"/>
          </w:tcPr>
          <w:p w14:paraId="36264835" w14:textId="77777777" w:rsidR="00EC2344" w:rsidRPr="00534629" w:rsidRDefault="00EC2344" w:rsidP="00EC2344">
            <w:pPr>
              <w:spacing w:line="276" w:lineRule="auto"/>
              <w:jc w:val="center"/>
              <w:rPr>
                <w:b/>
                <w:iCs/>
                <w:sz w:val="18"/>
                <w:szCs w:val="18"/>
              </w:rPr>
            </w:pPr>
            <w:r w:rsidRPr="00534629">
              <w:rPr>
                <w:b/>
                <w:iCs/>
                <w:sz w:val="18"/>
                <w:szCs w:val="18"/>
              </w:rPr>
              <w:t>Baseline</w:t>
            </w:r>
          </w:p>
        </w:tc>
        <w:tc>
          <w:tcPr>
            <w:tcW w:w="0" w:type="auto"/>
            <w:vMerge w:val="restart"/>
            <w:vAlign w:val="center"/>
          </w:tcPr>
          <w:p w14:paraId="75ACED78" w14:textId="1FEDF338" w:rsidR="00EC2344" w:rsidRPr="00534629" w:rsidRDefault="00EC2344" w:rsidP="00EC2344">
            <w:pPr>
              <w:spacing w:line="276" w:lineRule="auto"/>
              <w:jc w:val="center"/>
              <w:rPr>
                <w:rFonts w:eastAsiaTheme="minorEastAsia"/>
                <w:iCs/>
                <w:sz w:val="18"/>
                <w:szCs w:val="18"/>
                <w:lang w:eastAsia="zh-CN"/>
              </w:rPr>
            </w:pPr>
            <w:r>
              <w:rPr>
                <w:iCs/>
                <w:sz w:val="18"/>
                <w:szCs w:val="20"/>
              </w:rPr>
              <w:t>L</w:t>
            </w:r>
            <w:r w:rsidRPr="00264842">
              <w:rPr>
                <w:iCs/>
                <w:sz w:val="18"/>
                <w:szCs w:val="20"/>
              </w:rPr>
              <w:t>ow</w:t>
            </w:r>
            <w:r>
              <w:rPr>
                <w:iCs/>
                <w:sz w:val="18"/>
                <w:szCs w:val="20"/>
              </w:rPr>
              <w:t xml:space="preserve"> load</w:t>
            </w:r>
          </w:p>
        </w:tc>
        <w:tc>
          <w:tcPr>
            <w:tcW w:w="0" w:type="auto"/>
            <w:vAlign w:val="center"/>
          </w:tcPr>
          <w:p w14:paraId="061F1B18" w14:textId="1787A3FA" w:rsidR="00EC2344" w:rsidRPr="00EC2344" w:rsidRDefault="00EC2344" w:rsidP="00EC2344">
            <w:pPr>
              <w:spacing w:line="276" w:lineRule="auto"/>
              <w:jc w:val="center"/>
              <w:rPr>
                <w:rFonts w:eastAsia="宋体"/>
                <w:color w:val="000000"/>
                <w:sz w:val="18"/>
                <w:szCs w:val="18"/>
                <w:lang w:eastAsia="zh-CN"/>
              </w:rPr>
            </w:pPr>
            <w:r w:rsidRPr="00EC2344">
              <w:rPr>
                <w:color w:val="000000"/>
                <w:sz w:val="18"/>
                <w:szCs w:val="18"/>
              </w:rPr>
              <w:t>86.27</w:t>
            </w:r>
          </w:p>
        </w:tc>
        <w:tc>
          <w:tcPr>
            <w:tcW w:w="0" w:type="auto"/>
            <w:vAlign w:val="center"/>
          </w:tcPr>
          <w:p w14:paraId="725F1CFD" w14:textId="2BCD4AF8" w:rsidR="00EC2344" w:rsidRPr="00EC2344" w:rsidRDefault="00EC2344" w:rsidP="00EC2344">
            <w:pPr>
              <w:spacing w:line="276" w:lineRule="auto"/>
              <w:jc w:val="center"/>
              <w:rPr>
                <w:rFonts w:eastAsia="宋体"/>
                <w:color w:val="000000"/>
                <w:sz w:val="18"/>
                <w:szCs w:val="18"/>
                <w:lang w:eastAsia="zh-CN"/>
              </w:rPr>
            </w:pPr>
            <w:r w:rsidRPr="00EC2344">
              <w:rPr>
                <w:color w:val="000000"/>
                <w:sz w:val="18"/>
                <w:szCs w:val="18"/>
              </w:rPr>
              <w:t>81.79</w:t>
            </w:r>
          </w:p>
        </w:tc>
        <w:tc>
          <w:tcPr>
            <w:tcW w:w="0" w:type="auto"/>
            <w:vAlign w:val="center"/>
          </w:tcPr>
          <w:p w14:paraId="45E81BBB" w14:textId="0EC7BFBB" w:rsidR="00EC2344" w:rsidRPr="00EC2344" w:rsidRDefault="00EC2344" w:rsidP="00EC2344">
            <w:pPr>
              <w:spacing w:line="276" w:lineRule="auto"/>
              <w:jc w:val="center"/>
              <w:rPr>
                <w:rFonts w:eastAsia="宋体"/>
                <w:color w:val="000000"/>
                <w:sz w:val="18"/>
                <w:szCs w:val="18"/>
                <w:lang w:eastAsia="zh-CN"/>
              </w:rPr>
            </w:pPr>
            <w:r w:rsidRPr="00EC2344">
              <w:rPr>
                <w:color w:val="000000"/>
                <w:sz w:val="18"/>
                <w:szCs w:val="18"/>
              </w:rPr>
              <w:t>84.85</w:t>
            </w:r>
          </w:p>
        </w:tc>
        <w:tc>
          <w:tcPr>
            <w:tcW w:w="0" w:type="auto"/>
            <w:vAlign w:val="center"/>
          </w:tcPr>
          <w:p w14:paraId="747CBEA8" w14:textId="16A34BED" w:rsidR="00EC2344" w:rsidRPr="00EC2344" w:rsidRDefault="00EC2344" w:rsidP="00EC2344">
            <w:pPr>
              <w:spacing w:line="276" w:lineRule="auto"/>
              <w:jc w:val="center"/>
              <w:rPr>
                <w:rFonts w:eastAsia="宋体"/>
                <w:color w:val="000000"/>
                <w:sz w:val="18"/>
                <w:szCs w:val="18"/>
                <w:lang w:eastAsia="zh-CN"/>
              </w:rPr>
            </w:pPr>
            <w:r w:rsidRPr="00EC2344">
              <w:rPr>
                <w:color w:val="000000"/>
                <w:sz w:val="18"/>
                <w:szCs w:val="18"/>
              </w:rPr>
              <w:t>94.55</w:t>
            </w:r>
          </w:p>
        </w:tc>
        <w:tc>
          <w:tcPr>
            <w:tcW w:w="0" w:type="auto"/>
            <w:vAlign w:val="center"/>
          </w:tcPr>
          <w:p w14:paraId="70AB182F" w14:textId="6D8DF543" w:rsidR="00EC2344" w:rsidRPr="00EC2344" w:rsidRDefault="00EC2344" w:rsidP="00EC2344">
            <w:pPr>
              <w:spacing w:line="276" w:lineRule="auto"/>
              <w:jc w:val="center"/>
              <w:rPr>
                <w:rFonts w:eastAsia="宋体"/>
                <w:color w:val="000000"/>
                <w:sz w:val="18"/>
                <w:szCs w:val="18"/>
                <w:lang w:eastAsia="zh-CN"/>
              </w:rPr>
            </w:pPr>
            <w:r w:rsidRPr="00EC2344">
              <w:rPr>
                <w:color w:val="000000"/>
                <w:sz w:val="18"/>
                <w:szCs w:val="18"/>
              </w:rPr>
              <w:t>95.06</w:t>
            </w:r>
          </w:p>
        </w:tc>
        <w:tc>
          <w:tcPr>
            <w:tcW w:w="0" w:type="auto"/>
            <w:vAlign w:val="center"/>
          </w:tcPr>
          <w:p w14:paraId="6ECBA54D" w14:textId="785BC762" w:rsidR="00EC2344" w:rsidRPr="00EC2344" w:rsidRDefault="00EC2344" w:rsidP="00EC2344">
            <w:pPr>
              <w:spacing w:line="276" w:lineRule="auto"/>
              <w:jc w:val="center"/>
              <w:rPr>
                <w:rFonts w:eastAsia="宋体"/>
                <w:color w:val="000000"/>
                <w:sz w:val="18"/>
                <w:szCs w:val="18"/>
                <w:lang w:eastAsia="zh-CN"/>
              </w:rPr>
            </w:pPr>
            <w:r w:rsidRPr="00EC2344">
              <w:rPr>
                <w:color w:val="000000"/>
                <w:sz w:val="18"/>
                <w:szCs w:val="18"/>
              </w:rPr>
              <w:t>92.02</w:t>
            </w:r>
          </w:p>
        </w:tc>
        <w:tc>
          <w:tcPr>
            <w:tcW w:w="0" w:type="auto"/>
            <w:vAlign w:val="center"/>
          </w:tcPr>
          <w:p w14:paraId="15918046" w14:textId="487CA19F" w:rsidR="00EC2344" w:rsidRPr="00EC2344" w:rsidRDefault="00EC2344" w:rsidP="00EC2344">
            <w:pPr>
              <w:spacing w:line="276" w:lineRule="auto"/>
              <w:jc w:val="center"/>
              <w:rPr>
                <w:rFonts w:eastAsia="宋体"/>
                <w:color w:val="000000"/>
                <w:sz w:val="18"/>
                <w:szCs w:val="18"/>
                <w:lang w:eastAsia="zh-CN"/>
              </w:rPr>
            </w:pPr>
            <w:r w:rsidRPr="00EC2344">
              <w:rPr>
                <w:color w:val="000000"/>
                <w:sz w:val="18"/>
                <w:szCs w:val="18"/>
              </w:rPr>
              <w:t>93.88</w:t>
            </w:r>
          </w:p>
        </w:tc>
        <w:tc>
          <w:tcPr>
            <w:tcW w:w="0" w:type="auto"/>
            <w:vAlign w:val="center"/>
          </w:tcPr>
          <w:p w14:paraId="09F2B64E" w14:textId="3CD4D5AE" w:rsidR="00EC2344" w:rsidRPr="00EC2344" w:rsidRDefault="00EC2344" w:rsidP="00EC2344">
            <w:pPr>
              <w:spacing w:line="276" w:lineRule="auto"/>
              <w:jc w:val="center"/>
              <w:rPr>
                <w:rFonts w:eastAsia="宋体"/>
                <w:color w:val="000000"/>
                <w:sz w:val="18"/>
                <w:szCs w:val="18"/>
                <w:lang w:eastAsia="zh-CN"/>
              </w:rPr>
            </w:pPr>
            <w:r w:rsidRPr="00EC2344">
              <w:rPr>
                <w:rFonts w:hint="eastAsia"/>
                <w:color w:val="000000"/>
                <w:sz w:val="18"/>
                <w:szCs w:val="18"/>
              </w:rPr>
              <w:t>100.77</w:t>
            </w:r>
          </w:p>
        </w:tc>
      </w:tr>
      <w:tr w:rsidR="00EC2344" w:rsidRPr="00155D21" w14:paraId="1962DB86" w14:textId="77777777" w:rsidTr="00436D9C">
        <w:trPr>
          <w:jc w:val="center"/>
        </w:trPr>
        <w:tc>
          <w:tcPr>
            <w:tcW w:w="0" w:type="auto"/>
            <w:vAlign w:val="center"/>
          </w:tcPr>
          <w:p w14:paraId="5AE28328" w14:textId="0EE2BD0C" w:rsidR="00EC2344" w:rsidRPr="00534629" w:rsidRDefault="00895DFB" w:rsidP="00EC2344">
            <w:pPr>
              <w:spacing w:line="276" w:lineRule="auto"/>
              <w:jc w:val="center"/>
              <w:rPr>
                <w:b/>
                <w:iCs/>
                <w:sz w:val="18"/>
                <w:szCs w:val="18"/>
              </w:rPr>
            </w:pPr>
            <w:r>
              <w:rPr>
                <w:b/>
                <w:iCs/>
                <w:sz w:val="18"/>
                <w:szCs w:val="18"/>
              </w:rPr>
              <w:t>E</w:t>
            </w:r>
            <w:r w:rsidR="00EC2344" w:rsidRPr="00534629">
              <w:rPr>
                <w:b/>
                <w:iCs/>
                <w:sz w:val="18"/>
                <w:szCs w:val="18"/>
              </w:rPr>
              <w:t>S scheme</w:t>
            </w:r>
          </w:p>
        </w:tc>
        <w:tc>
          <w:tcPr>
            <w:tcW w:w="0" w:type="auto"/>
            <w:vMerge/>
            <w:vAlign w:val="center"/>
          </w:tcPr>
          <w:p w14:paraId="3ECE7EBB" w14:textId="77777777" w:rsidR="00EC2344" w:rsidRPr="00534629" w:rsidRDefault="00EC2344" w:rsidP="00EC2344">
            <w:pPr>
              <w:spacing w:line="276" w:lineRule="auto"/>
              <w:jc w:val="center"/>
              <w:rPr>
                <w:rFonts w:eastAsiaTheme="minorEastAsia"/>
                <w:iCs/>
                <w:sz w:val="18"/>
                <w:szCs w:val="18"/>
                <w:lang w:eastAsia="zh-CN"/>
              </w:rPr>
            </w:pPr>
          </w:p>
        </w:tc>
        <w:tc>
          <w:tcPr>
            <w:tcW w:w="0" w:type="auto"/>
            <w:vAlign w:val="center"/>
          </w:tcPr>
          <w:p w14:paraId="12E0A6AD" w14:textId="74972AB8" w:rsidR="00EC2344" w:rsidRPr="00EC2344" w:rsidRDefault="00EC2344" w:rsidP="00EC2344">
            <w:pPr>
              <w:spacing w:line="276" w:lineRule="auto"/>
              <w:jc w:val="center"/>
              <w:rPr>
                <w:rFonts w:eastAsia="宋体"/>
                <w:color w:val="000000"/>
                <w:sz w:val="18"/>
                <w:szCs w:val="18"/>
                <w:lang w:eastAsia="zh-CN"/>
              </w:rPr>
            </w:pPr>
            <w:r w:rsidRPr="00EC2344">
              <w:rPr>
                <w:color w:val="000000"/>
                <w:sz w:val="18"/>
                <w:szCs w:val="18"/>
              </w:rPr>
              <w:t>74.23</w:t>
            </w:r>
          </w:p>
        </w:tc>
        <w:tc>
          <w:tcPr>
            <w:tcW w:w="0" w:type="auto"/>
            <w:vAlign w:val="center"/>
          </w:tcPr>
          <w:p w14:paraId="4F66ED0D" w14:textId="76D79B8E" w:rsidR="00EC2344" w:rsidRPr="00EC2344" w:rsidRDefault="00EC2344" w:rsidP="00EC2344">
            <w:pPr>
              <w:spacing w:line="276" w:lineRule="auto"/>
              <w:jc w:val="center"/>
              <w:rPr>
                <w:rFonts w:eastAsia="宋体"/>
                <w:color w:val="000000"/>
                <w:sz w:val="18"/>
                <w:szCs w:val="18"/>
                <w:lang w:eastAsia="zh-CN"/>
              </w:rPr>
            </w:pPr>
            <w:r w:rsidRPr="00EC2344">
              <w:rPr>
                <w:color w:val="000000"/>
                <w:sz w:val="18"/>
                <w:szCs w:val="18"/>
              </w:rPr>
              <w:t>69.59</w:t>
            </w:r>
          </w:p>
        </w:tc>
        <w:tc>
          <w:tcPr>
            <w:tcW w:w="0" w:type="auto"/>
            <w:vAlign w:val="center"/>
          </w:tcPr>
          <w:p w14:paraId="3AA0DA06" w14:textId="2DBE4245" w:rsidR="00EC2344" w:rsidRPr="00EC2344" w:rsidRDefault="00EC2344" w:rsidP="00EC2344">
            <w:pPr>
              <w:spacing w:line="276" w:lineRule="auto"/>
              <w:jc w:val="center"/>
              <w:rPr>
                <w:rFonts w:eastAsia="宋体"/>
                <w:color w:val="000000"/>
                <w:sz w:val="18"/>
                <w:szCs w:val="18"/>
                <w:lang w:eastAsia="zh-CN"/>
              </w:rPr>
            </w:pPr>
            <w:r w:rsidRPr="00EC2344">
              <w:rPr>
                <w:color w:val="000000"/>
                <w:sz w:val="18"/>
                <w:szCs w:val="18"/>
              </w:rPr>
              <w:t>72.72</w:t>
            </w:r>
          </w:p>
        </w:tc>
        <w:tc>
          <w:tcPr>
            <w:tcW w:w="0" w:type="auto"/>
            <w:vAlign w:val="center"/>
          </w:tcPr>
          <w:p w14:paraId="47D8EAE6" w14:textId="7E402CD8" w:rsidR="00EC2344" w:rsidRPr="00EC2344" w:rsidRDefault="00EC2344" w:rsidP="00EC2344">
            <w:pPr>
              <w:spacing w:line="276" w:lineRule="auto"/>
              <w:jc w:val="center"/>
              <w:rPr>
                <w:rFonts w:eastAsia="宋体"/>
                <w:color w:val="000000"/>
                <w:sz w:val="18"/>
                <w:szCs w:val="18"/>
                <w:lang w:eastAsia="zh-CN"/>
              </w:rPr>
            </w:pPr>
            <w:r w:rsidRPr="00EC2344">
              <w:rPr>
                <w:color w:val="000000"/>
                <w:sz w:val="18"/>
                <w:szCs w:val="18"/>
              </w:rPr>
              <w:t>83.28</w:t>
            </w:r>
          </w:p>
        </w:tc>
        <w:tc>
          <w:tcPr>
            <w:tcW w:w="0" w:type="auto"/>
            <w:vAlign w:val="center"/>
          </w:tcPr>
          <w:p w14:paraId="67B867C6" w14:textId="0B070F26" w:rsidR="00EC2344" w:rsidRPr="00EC2344" w:rsidRDefault="00EC2344" w:rsidP="00EC2344">
            <w:pPr>
              <w:spacing w:line="276" w:lineRule="auto"/>
              <w:jc w:val="center"/>
              <w:rPr>
                <w:rFonts w:eastAsia="宋体"/>
                <w:color w:val="000000"/>
                <w:sz w:val="18"/>
                <w:szCs w:val="18"/>
                <w:lang w:eastAsia="zh-CN"/>
              </w:rPr>
            </w:pPr>
            <w:r w:rsidRPr="00EC2344">
              <w:rPr>
                <w:color w:val="000000"/>
                <w:sz w:val="18"/>
                <w:szCs w:val="18"/>
              </w:rPr>
              <w:t>94.95</w:t>
            </w:r>
          </w:p>
        </w:tc>
        <w:tc>
          <w:tcPr>
            <w:tcW w:w="0" w:type="auto"/>
            <w:vAlign w:val="center"/>
          </w:tcPr>
          <w:p w14:paraId="2871F830" w14:textId="3CD7C304" w:rsidR="00EC2344" w:rsidRPr="00EC2344" w:rsidRDefault="00EC2344" w:rsidP="00EC2344">
            <w:pPr>
              <w:spacing w:line="276" w:lineRule="auto"/>
              <w:jc w:val="center"/>
              <w:rPr>
                <w:rFonts w:eastAsia="宋体"/>
                <w:color w:val="000000"/>
                <w:sz w:val="18"/>
                <w:szCs w:val="18"/>
                <w:lang w:eastAsia="zh-CN"/>
              </w:rPr>
            </w:pPr>
            <w:r w:rsidRPr="00EC2344">
              <w:rPr>
                <w:color w:val="000000"/>
                <w:sz w:val="18"/>
                <w:szCs w:val="18"/>
              </w:rPr>
              <w:t>92.01</w:t>
            </w:r>
          </w:p>
        </w:tc>
        <w:tc>
          <w:tcPr>
            <w:tcW w:w="0" w:type="auto"/>
            <w:vAlign w:val="center"/>
          </w:tcPr>
          <w:p w14:paraId="374B1A70" w14:textId="7B8E6F5D" w:rsidR="00EC2344" w:rsidRPr="00EC2344" w:rsidRDefault="00EC2344" w:rsidP="00EC2344">
            <w:pPr>
              <w:spacing w:line="276" w:lineRule="auto"/>
              <w:jc w:val="center"/>
              <w:rPr>
                <w:rFonts w:eastAsia="宋体"/>
                <w:color w:val="000000"/>
                <w:sz w:val="18"/>
                <w:szCs w:val="18"/>
                <w:lang w:eastAsia="zh-CN"/>
              </w:rPr>
            </w:pPr>
            <w:r w:rsidRPr="00EC2344">
              <w:rPr>
                <w:color w:val="000000"/>
                <w:sz w:val="18"/>
                <w:szCs w:val="18"/>
              </w:rPr>
              <w:t>93.88</w:t>
            </w:r>
          </w:p>
        </w:tc>
        <w:tc>
          <w:tcPr>
            <w:tcW w:w="0" w:type="auto"/>
            <w:vAlign w:val="center"/>
          </w:tcPr>
          <w:p w14:paraId="5741FBB9" w14:textId="0D41AB78" w:rsidR="00EC2344" w:rsidRPr="00EC2344" w:rsidRDefault="00EC2344" w:rsidP="00EC2344">
            <w:pPr>
              <w:spacing w:line="276" w:lineRule="auto"/>
              <w:jc w:val="center"/>
              <w:rPr>
                <w:rFonts w:eastAsia="宋体"/>
                <w:color w:val="000000"/>
                <w:sz w:val="18"/>
                <w:szCs w:val="18"/>
                <w:lang w:eastAsia="zh-CN"/>
              </w:rPr>
            </w:pPr>
            <w:r w:rsidRPr="00EC2344">
              <w:rPr>
                <w:rFonts w:hint="eastAsia"/>
                <w:color w:val="000000"/>
                <w:sz w:val="18"/>
                <w:szCs w:val="18"/>
              </w:rPr>
              <w:t>100.33</w:t>
            </w:r>
          </w:p>
        </w:tc>
      </w:tr>
      <w:tr w:rsidR="00EC2344" w:rsidRPr="00155D21" w14:paraId="63B56A19" w14:textId="77777777" w:rsidTr="00436D9C">
        <w:trPr>
          <w:jc w:val="center"/>
        </w:trPr>
        <w:tc>
          <w:tcPr>
            <w:tcW w:w="0" w:type="auto"/>
            <w:vAlign w:val="center"/>
          </w:tcPr>
          <w:p w14:paraId="008C6C11" w14:textId="2CDAC26F" w:rsidR="00EC2344" w:rsidRPr="00534629" w:rsidRDefault="00895DFB" w:rsidP="00EC2344">
            <w:pPr>
              <w:spacing w:line="276" w:lineRule="auto"/>
              <w:jc w:val="center"/>
              <w:rPr>
                <w:b/>
                <w:iCs/>
                <w:sz w:val="18"/>
                <w:szCs w:val="18"/>
              </w:rPr>
            </w:pPr>
            <w:r>
              <w:rPr>
                <w:rFonts w:eastAsiaTheme="minorEastAsia"/>
                <w:b/>
                <w:iCs/>
                <w:sz w:val="18"/>
                <w:szCs w:val="18"/>
                <w:lang w:eastAsia="zh-CN"/>
              </w:rPr>
              <w:t>E</w:t>
            </w:r>
            <w:r w:rsidR="00EC2344" w:rsidRPr="00534629">
              <w:rPr>
                <w:rFonts w:eastAsiaTheme="minorEastAsia"/>
                <w:b/>
                <w:iCs/>
                <w:sz w:val="18"/>
                <w:szCs w:val="18"/>
                <w:lang w:eastAsia="zh-CN"/>
              </w:rPr>
              <w:t>S gain</w:t>
            </w:r>
          </w:p>
        </w:tc>
        <w:tc>
          <w:tcPr>
            <w:tcW w:w="0" w:type="auto"/>
            <w:vMerge/>
            <w:vAlign w:val="center"/>
          </w:tcPr>
          <w:p w14:paraId="261A6720" w14:textId="77777777" w:rsidR="00EC2344" w:rsidRPr="00534629" w:rsidRDefault="00EC2344" w:rsidP="00EC2344">
            <w:pPr>
              <w:spacing w:line="276" w:lineRule="auto"/>
              <w:jc w:val="center"/>
              <w:rPr>
                <w:rFonts w:eastAsiaTheme="minorEastAsia"/>
                <w:iCs/>
                <w:sz w:val="18"/>
                <w:szCs w:val="18"/>
                <w:lang w:eastAsia="zh-CN"/>
              </w:rPr>
            </w:pPr>
          </w:p>
        </w:tc>
        <w:tc>
          <w:tcPr>
            <w:tcW w:w="0" w:type="auto"/>
            <w:vAlign w:val="bottom"/>
          </w:tcPr>
          <w:p w14:paraId="5DF2EAC6" w14:textId="6D830992" w:rsidR="00EC2344" w:rsidRPr="00EC2344" w:rsidRDefault="00EC2344" w:rsidP="00EC2344">
            <w:pPr>
              <w:spacing w:line="276" w:lineRule="auto"/>
              <w:jc w:val="center"/>
              <w:rPr>
                <w:color w:val="00B0F0"/>
                <w:sz w:val="18"/>
                <w:szCs w:val="18"/>
              </w:rPr>
            </w:pPr>
            <w:r w:rsidRPr="00EC2344">
              <w:rPr>
                <w:color w:val="00B0F0"/>
                <w:sz w:val="18"/>
                <w:szCs w:val="18"/>
              </w:rPr>
              <w:t>13.96%</w:t>
            </w:r>
          </w:p>
        </w:tc>
        <w:tc>
          <w:tcPr>
            <w:tcW w:w="0" w:type="auto"/>
            <w:vAlign w:val="bottom"/>
          </w:tcPr>
          <w:p w14:paraId="4B25A374" w14:textId="13085D36" w:rsidR="00EC2344" w:rsidRPr="00EC2344" w:rsidRDefault="00EC2344" w:rsidP="00EC2344">
            <w:pPr>
              <w:spacing w:line="276" w:lineRule="auto"/>
              <w:jc w:val="center"/>
              <w:rPr>
                <w:color w:val="00B0F0"/>
                <w:sz w:val="18"/>
                <w:szCs w:val="18"/>
              </w:rPr>
            </w:pPr>
            <w:r w:rsidRPr="00EC2344">
              <w:rPr>
                <w:color w:val="00B0F0"/>
                <w:sz w:val="18"/>
                <w:szCs w:val="18"/>
              </w:rPr>
              <w:t>14.92%</w:t>
            </w:r>
          </w:p>
        </w:tc>
        <w:tc>
          <w:tcPr>
            <w:tcW w:w="0" w:type="auto"/>
            <w:vAlign w:val="bottom"/>
          </w:tcPr>
          <w:p w14:paraId="7DFC827D" w14:textId="07B55D02" w:rsidR="00EC2344" w:rsidRPr="00EC2344" w:rsidRDefault="00EC2344" w:rsidP="00EC2344">
            <w:pPr>
              <w:spacing w:line="276" w:lineRule="auto"/>
              <w:jc w:val="center"/>
              <w:rPr>
                <w:color w:val="00B0F0"/>
                <w:sz w:val="18"/>
                <w:szCs w:val="18"/>
              </w:rPr>
            </w:pPr>
            <w:r w:rsidRPr="00EC2344">
              <w:rPr>
                <w:color w:val="00B0F0"/>
                <w:sz w:val="18"/>
                <w:szCs w:val="18"/>
              </w:rPr>
              <w:t>14.30%</w:t>
            </w:r>
          </w:p>
        </w:tc>
        <w:tc>
          <w:tcPr>
            <w:tcW w:w="0" w:type="auto"/>
            <w:vAlign w:val="bottom"/>
          </w:tcPr>
          <w:p w14:paraId="5B26DE15" w14:textId="33977928" w:rsidR="00EC2344" w:rsidRPr="00EC2344" w:rsidRDefault="00EC2344" w:rsidP="00EC2344">
            <w:pPr>
              <w:spacing w:line="276" w:lineRule="auto"/>
              <w:jc w:val="center"/>
              <w:rPr>
                <w:color w:val="00B0F0"/>
                <w:sz w:val="18"/>
                <w:szCs w:val="18"/>
              </w:rPr>
            </w:pPr>
            <w:r w:rsidRPr="00EC2344">
              <w:rPr>
                <w:color w:val="00B0F0"/>
                <w:sz w:val="18"/>
                <w:szCs w:val="18"/>
              </w:rPr>
              <w:t>11.92%</w:t>
            </w:r>
          </w:p>
        </w:tc>
        <w:tc>
          <w:tcPr>
            <w:tcW w:w="0" w:type="auto"/>
            <w:vAlign w:val="bottom"/>
          </w:tcPr>
          <w:p w14:paraId="7D22C263" w14:textId="5A4F26CB" w:rsidR="00EC2344" w:rsidRPr="00EC2344" w:rsidRDefault="00EC2344" w:rsidP="00EC2344">
            <w:pPr>
              <w:spacing w:line="276" w:lineRule="auto"/>
              <w:jc w:val="center"/>
              <w:rPr>
                <w:color w:val="00B0F0"/>
                <w:sz w:val="18"/>
                <w:szCs w:val="18"/>
              </w:rPr>
            </w:pPr>
            <w:r w:rsidRPr="00EC2344">
              <w:rPr>
                <w:color w:val="00B0F0"/>
                <w:sz w:val="18"/>
                <w:szCs w:val="18"/>
              </w:rPr>
              <w:t>0.11%</w:t>
            </w:r>
          </w:p>
        </w:tc>
        <w:tc>
          <w:tcPr>
            <w:tcW w:w="0" w:type="auto"/>
            <w:vAlign w:val="bottom"/>
          </w:tcPr>
          <w:p w14:paraId="39884C59" w14:textId="1B206711" w:rsidR="00EC2344" w:rsidRPr="00EC2344" w:rsidRDefault="00EC2344" w:rsidP="00EC2344">
            <w:pPr>
              <w:spacing w:line="276" w:lineRule="auto"/>
              <w:jc w:val="center"/>
              <w:rPr>
                <w:color w:val="00B0F0"/>
                <w:sz w:val="18"/>
                <w:szCs w:val="18"/>
              </w:rPr>
            </w:pPr>
            <w:r w:rsidRPr="00EC2344">
              <w:rPr>
                <w:color w:val="00B0F0"/>
                <w:sz w:val="18"/>
                <w:szCs w:val="18"/>
              </w:rPr>
              <w:t>0.01%</w:t>
            </w:r>
          </w:p>
        </w:tc>
        <w:tc>
          <w:tcPr>
            <w:tcW w:w="0" w:type="auto"/>
            <w:vAlign w:val="bottom"/>
          </w:tcPr>
          <w:p w14:paraId="3CE5B9E4" w14:textId="4693A2AC" w:rsidR="00EC2344" w:rsidRPr="00EC2344" w:rsidRDefault="00EC2344" w:rsidP="00EC2344">
            <w:pPr>
              <w:spacing w:line="276" w:lineRule="auto"/>
              <w:jc w:val="center"/>
              <w:rPr>
                <w:color w:val="00B0F0"/>
                <w:sz w:val="18"/>
                <w:szCs w:val="18"/>
              </w:rPr>
            </w:pPr>
            <w:r w:rsidRPr="00EC2344">
              <w:rPr>
                <w:color w:val="00B0F0"/>
                <w:sz w:val="18"/>
                <w:szCs w:val="18"/>
              </w:rPr>
              <w:t>0.00%</w:t>
            </w:r>
          </w:p>
        </w:tc>
        <w:tc>
          <w:tcPr>
            <w:tcW w:w="0" w:type="auto"/>
            <w:vAlign w:val="bottom"/>
          </w:tcPr>
          <w:p w14:paraId="54192536" w14:textId="7CF48F16" w:rsidR="00EC2344" w:rsidRPr="00EC2344" w:rsidRDefault="00EC2344" w:rsidP="00EC2344">
            <w:pPr>
              <w:spacing w:line="276" w:lineRule="auto"/>
              <w:jc w:val="center"/>
              <w:rPr>
                <w:color w:val="00B0F0"/>
                <w:sz w:val="18"/>
                <w:szCs w:val="18"/>
              </w:rPr>
            </w:pPr>
            <w:r w:rsidRPr="00EC2344">
              <w:rPr>
                <w:rFonts w:hint="eastAsia"/>
                <w:color w:val="00B0F0"/>
                <w:sz w:val="18"/>
                <w:szCs w:val="18"/>
              </w:rPr>
              <w:t>0.44%</w:t>
            </w:r>
          </w:p>
        </w:tc>
      </w:tr>
      <w:tr w:rsidR="00EC2344" w:rsidRPr="00155D21" w14:paraId="179013C8" w14:textId="77777777" w:rsidTr="00436D9C">
        <w:trPr>
          <w:jc w:val="center"/>
        </w:trPr>
        <w:tc>
          <w:tcPr>
            <w:tcW w:w="0" w:type="auto"/>
            <w:vAlign w:val="center"/>
          </w:tcPr>
          <w:p w14:paraId="41B426FC" w14:textId="77777777" w:rsidR="00EC2344" w:rsidRPr="00534629" w:rsidRDefault="00EC2344" w:rsidP="00EC2344">
            <w:pPr>
              <w:spacing w:line="276" w:lineRule="auto"/>
              <w:jc w:val="center"/>
              <w:rPr>
                <w:rFonts w:eastAsiaTheme="minorEastAsia"/>
                <w:b/>
                <w:iCs/>
                <w:sz w:val="18"/>
                <w:szCs w:val="18"/>
                <w:lang w:eastAsia="zh-CN"/>
              </w:rPr>
            </w:pPr>
            <w:r w:rsidRPr="00534629">
              <w:rPr>
                <w:b/>
                <w:iCs/>
                <w:sz w:val="18"/>
                <w:szCs w:val="18"/>
              </w:rPr>
              <w:t>Baseline</w:t>
            </w:r>
          </w:p>
        </w:tc>
        <w:tc>
          <w:tcPr>
            <w:tcW w:w="0" w:type="auto"/>
            <w:vMerge w:val="restart"/>
            <w:vAlign w:val="center"/>
          </w:tcPr>
          <w:p w14:paraId="37486C96" w14:textId="79998047" w:rsidR="00EC2344" w:rsidRPr="00EC2344" w:rsidRDefault="00EC2344" w:rsidP="00EC2344">
            <w:pPr>
              <w:spacing w:line="276" w:lineRule="auto"/>
              <w:jc w:val="center"/>
              <w:rPr>
                <w:rFonts w:eastAsiaTheme="minorEastAsia"/>
                <w:iCs/>
                <w:sz w:val="18"/>
                <w:szCs w:val="18"/>
                <w:lang w:eastAsia="zh-CN"/>
              </w:rPr>
            </w:pPr>
            <w:r>
              <w:rPr>
                <w:rFonts w:eastAsiaTheme="minorEastAsia" w:hint="eastAsia"/>
                <w:iCs/>
                <w:sz w:val="18"/>
                <w:szCs w:val="18"/>
                <w:lang w:eastAsia="zh-CN"/>
              </w:rPr>
              <w:t>L</w:t>
            </w:r>
            <w:r>
              <w:rPr>
                <w:rFonts w:eastAsiaTheme="minorEastAsia"/>
                <w:iCs/>
                <w:sz w:val="18"/>
                <w:szCs w:val="18"/>
                <w:lang w:eastAsia="zh-CN"/>
              </w:rPr>
              <w:t>ight load</w:t>
            </w:r>
          </w:p>
        </w:tc>
        <w:tc>
          <w:tcPr>
            <w:tcW w:w="0" w:type="auto"/>
            <w:vAlign w:val="center"/>
          </w:tcPr>
          <w:p w14:paraId="707A8491" w14:textId="7C4B5DF7" w:rsidR="00EC2344" w:rsidRPr="00EC2344" w:rsidRDefault="00EC2344" w:rsidP="00EC2344">
            <w:pPr>
              <w:spacing w:line="276" w:lineRule="auto"/>
              <w:jc w:val="center"/>
              <w:rPr>
                <w:iCs/>
                <w:sz w:val="18"/>
                <w:szCs w:val="18"/>
              </w:rPr>
            </w:pPr>
            <w:r w:rsidRPr="00EC2344">
              <w:rPr>
                <w:color w:val="000000"/>
                <w:sz w:val="18"/>
                <w:szCs w:val="18"/>
              </w:rPr>
              <w:t>110.61</w:t>
            </w:r>
          </w:p>
        </w:tc>
        <w:tc>
          <w:tcPr>
            <w:tcW w:w="0" w:type="auto"/>
            <w:vAlign w:val="center"/>
          </w:tcPr>
          <w:p w14:paraId="273C92DB" w14:textId="05AE69A4" w:rsidR="00EC2344" w:rsidRPr="00EC2344" w:rsidRDefault="00EC2344" w:rsidP="00EC2344">
            <w:pPr>
              <w:spacing w:line="276" w:lineRule="auto"/>
              <w:jc w:val="center"/>
              <w:rPr>
                <w:iCs/>
                <w:sz w:val="18"/>
                <w:szCs w:val="18"/>
              </w:rPr>
            </w:pPr>
            <w:r w:rsidRPr="00EC2344">
              <w:rPr>
                <w:color w:val="000000"/>
                <w:sz w:val="18"/>
                <w:szCs w:val="18"/>
              </w:rPr>
              <w:t>98.72</w:t>
            </w:r>
          </w:p>
        </w:tc>
        <w:tc>
          <w:tcPr>
            <w:tcW w:w="0" w:type="auto"/>
            <w:vAlign w:val="center"/>
          </w:tcPr>
          <w:p w14:paraId="59DAAFDA" w14:textId="136206B0" w:rsidR="00EC2344" w:rsidRPr="00EC2344" w:rsidRDefault="00EC2344" w:rsidP="00EC2344">
            <w:pPr>
              <w:spacing w:line="276" w:lineRule="auto"/>
              <w:jc w:val="center"/>
              <w:rPr>
                <w:iCs/>
                <w:sz w:val="18"/>
                <w:szCs w:val="18"/>
              </w:rPr>
            </w:pPr>
            <w:r w:rsidRPr="00EC2344">
              <w:rPr>
                <w:color w:val="000000"/>
                <w:sz w:val="18"/>
                <w:szCs w:val="18"/>
              </w:rPr>
              <w:t>108.07</w:t>
            </w:r>
          </w:p>
        </w:tc>
        <w:tc>
          <w:tcPr>
            <w:tcW w:w="0" w:type="auto"/>
            <w:vAlign w:val="center"/>
          </w:tcPr>
          <w:p w14:paraId="3599254C" w14:textId="5784FA29" w:rsidR="00EC2344" w:rsidRPr="00EC2344" w:rsidRDefault="00EC2344" w:rsidP="00EC2344">
            <w:pPr>
              <w:spacing w:line="276" w:lineRule="auto"/>
              <w:jc w:val="center"/>
              <w:rPr>
                <w:iCs/>
                <w:sz w:val="18"/>
                <w:szCs w:val="18"/>
              </w:rPr>
            </w:pPr>
            <w:r w:rsidRPr="00EC2344">
              <w:rPr>
                <w:color w:val="000000"/>
                <w:sz w:val="18"/>
                <w:szCs w:val="18"/>
              </w:rPr>
              <w:t>123.93</w:t>
            </w:r>
          </w:p>
        </w:tc>
        <w:tc>
          <w:tcPr>
            <w:tcW w:w="0" w:type="auto"/>
            <w:vAlign w:val="center"/>
          </w:tcPr>
          <w:p w14:paraId="4F38AC0D" w14:textId="2BFA16C4" w:rsidR="00EC2344" w:rsidRPr="00EC2344" w:rsidRDefault="00EC2344" w:rsidP="00EC2344">
            <w:pPr>
              <w:spacing w:line="276" w:lineRule="auto"/>
              <w:jc w:val="center"/>
              <w:rPr>
                <w:iCs/>
                <w:sz w:val="18"/>
                <w:szCs w:val="18"/>
              </w:rPr>
            </w:pPr>
            <w:r w:rsidRPr="00EC2344">
              <w:rPr>
                <w:color w:val="000000"/>
                <w:sz w:val="18"/>
                <w:szCs w:val="18"/>
              </w:rPr>
              <w:t>96.09</w:t>
            </w:r>
          </w:p>
        </w:tc>
        <w:tc>
          <w:tcPr>
            <w:tcW w:w="0" w:type="auto"/>
            <w:vAlign w:val="center"/>
          </w:tcPr>
          <w:p w14:paraId="4C2D4796" w14:textId="4D63E17C" w:rsidR="00EC2344" w:rsidRPr="00EC2344" w:rsidRDefault="00EC2344" w:rsidP="00EC2344">
            <w:pPr>
              <w:spacing w:line="276" w:lineRule="auto"/>
              <w:jc w:val="center"/>
              <w:rPr>
                <w:iCs/>
                <w:sz w:val="18"/>
                <w:szCs w:val="18"/>
              </w:rPr>
            </w:pPr>
            <w:r w:rsidRPr="00EC2344">
              <w:rPr>
                <w:color w:val="000000"/>
                <w:sz w:val="18"/>
                <w:szCs w:val="18"/>
              </w:rPr>
              <w:t>92.22</w:t>
            </w:r>
          </w:p>
        </w:tc>
        <w:tc>
          <w:tcPr>
            <w:tcW w:w="0" w:type="auto"/>
            <w:vAlign w:val="center"/>
          </w:tcPr>
          <w:p w14:paraId="00202FAB" w14:textId="7EBE7D69" w:rsidR="00EC2344" w:rsidRPr="00EC2344" w:rsidRDefault="00EC2344" w:rsidP="00EC2344">
            <w:pPr>
              <w:spacing w:line="276" w:lineRule="auto"/>
              <w:jc w:val="center"/>
              <w:rPr>
                <w:iCs/>
                <w:sz w:val="18"/>
                <w:szCs w:val="18"/>
              </w:rPr>
            </w:pPr>
            <w:r w:rsidRPr="00EC2344">
              <w:rPr>
                <w:color w:val="000000"/>
                <w:sz w:val="18"/>
                <w:szCs w:val="18"/>
              </w:rPr>
              <w:t>94.74</w:t>
            </w:r>
          </w:p>
        </w:tc>
        <w:tc>
          <w:tcPr>
            <w:tcW w:w="0" w:type="auto"/>
            <w:vAlign w:val="center"/>
          </w:tcPr>
          <w:p w14:paraId="6DD1755B" w14:textId="346F4377" w:rsidR="00EC2344" w:rsidRPr="00EC2344" w:rsidRDefault="00EC2344" w:rsidP="00EC2344">
            <w:pPr>
              <w:spacing w:line="276" w:lineRule="auto"/>
              <w:jc w:val="center"/>
              <w:rPr>
                <w:iCs/>
                <w:sz w:val="18"/>
                <w:szCs w:val="18"/>
              </w:rPr>
            </w:pPr>
            <w:r w:rsidRPr="00EC2344">
              <w:rPr>
                <w:rFonts w:hint="eastAsia"/>
                <w:color w:val="000000"/>
                <w:sz w:val="18"/>
                <w:szCs w:val="18"/>
              </w:rPr>
              <w:t>103.39</w:t>
            </w:r>
          </w:p>
        </w:tc>
      </w:tr>
      <w:tr w:rsidR="00EC2344" w:rsidRPr="00155D21" w14:paraId="4CE1C128" w14:textId="77777777" w:rsidTr="00436D9C">
        <w:trPr>
          <w:jc w:val="center"/>
        </w:trPr>
        <w:tc>
          <w:tcPr>
            <w:tcW w:w="0" w:type="auto"/>
            <w:vAlign w:val="center"/>
          </w:tcPr>
          <w:p w14:paraId="0D539AEE" w14:textId="4CCE73B0" w:rsidR="00EC2344" w:rsidRPr="00534629" w:rsidRDefault="00895DFB" w:rsidP="00EC2344">
            <w:pPr>
              <w:spacing w:line="276" w:lineRule="auto"/>
              <w:jc w:val="center"/>
              <w:rPr>
                <w:b/>
                <w:iCs/>
                <w:sz w:val="18"/>
                <w:szCs w:val="18"/>
              </w:rPr>
            </w:pPr>
            <w:r>
              <w:rPr>
                <w:b/>
                <w:iCs/>
                <w:sz w:val="18"/>
                <w:szCs w:val="18"/>
              </w:rPr>
              <w:t>E</w:t>
            </w:r>
            <w:r w:rsidR="00EC2344" w:rsidRPr="00534629">
              <w:rPr>
                <w:b/>
                <w:iCs/>
                <w:sz w:val="18"/>
                <w:szCs w:val="18"/>
              </w:rPr>
              <w:t>S scheme</w:t>
            </w:r>
          </w:p>
        </w:tc>
        <w:tc>
          <w:tcPr>
            <w:tcW w:w="0" w:type="auto"/>
            <w:vMerge/>
            <w:vAlign w:val="center"/>
          </w:tcPr>
          <w:p w14:paraId="5B6B4392" w14:textId="77777777" w:rsidR="00EC2344" w:rsidRPr="00534629" w:rsidRDefault="00EC2344" w:rsidP="00EC2344">
            <w:pPr>
              <w:spacing w:line="276" w:lineRule="auto"/>
              <w:jc w:val="center"/>
              <w:rPr>
                <w:iCs/>
                <w:sz w:val="18"/>
                <w:szCs w:val="18"/>
              </w:rPr>
            </w:pPr>
          </w:p>
        </w:tc>
        <w:tc>
          <w:tcPr>
            <w:tcW w:w="0" w:type="auto"/>
            <w:vAlign w:val="center"/>
          </w:tcPr>
          <w:p w14:paraId="3D0C3133" w14:textId="20826222" w:rsidR="00EC2344" w:rsidRPr="00EC2344" w:rsidRDefault="00EC2344" w:rsidP="00EC2344">
            <w:pPr>
              <w:spacing w:line="276" w:lineRule="auto"/>
              <w:jc w:val="center"/>
              <w:rPr>
                <w:iCs/>
                <w:sz w:val="18"/>
                <w:szCs w:val="18"/>
              </w:rPr>
            </w:pPr>
            <w:r w:rsidRPr="00EC2344">
              <w:rPr>
                <w:color w:val="000000"/>
                <w:sz w:val="18"/>
                <w:szCs w:val="18"/>
              </w:rPr>
              <w:t>99.97</w:t>
            </w:r>
          </w:p>
        </w:tc>
        <w:tc>
          <w:tcPr>
            <w:tcW w:w="0" w:type="auto"/>
            <w:vAlign w:val="center"/>
          </w:tcPr>
          <w:p w14:paraId="17C8405B" w14:textId="7F77D9E7" w:rsidR="00EC2344" w:rsidRPr="00EC2344" w:rsidRDefault="00EC2344" w:rsidP="00EC2344">
            <w:pPr>
              <w:spacing w:line="276" w:lineRule="auto"/>
              <w:jc w:val="center"/>
              <w:rPr>
                <w:iCs/>
                <w:sz w:val="18"/>
                <w:szCs w:val="18"/>
              </w:rPr>
            </w:pPr>
            <w:r w:rsidRPr="00EC2344">
              <w:rPr>
                <w:color w:val="000000"/>
                <w:sz w:val="18"/>
                <w:szCs w:val="18"/>
              </w:rPr>
              <w:t>86.60</w:t>
            </w:r>
          </w:p>
        </w:tc>
        <w:tc>
          <w:tcPr>
            <w:tcW w:w="0" w:type="auto"/>
            <w:vAlign w:val="center"/>
          </w:tcPr>
          <w:p w14:paraId="785999D4" w14:textId="03E6C099" w:rsidR="00EC2344" w:rsidRPr="00EC2344" w:rsidRDefault="00EC2344" w:rsidP="00EC2344">
            <w:pPr>
              <w:spacing w:line="276" w:lineRule="auto"/>
              <w:jc w:val="center"/>
              <w:rPr>
                <w:iCs/>
                <w:sz w:val="18"/>
                <w:szCs w:val="18"/>
              </w:rPr>
            </w:pPr>
            <w:r w:rsidRPr="00EC2344">
              <w:rPr>
                <w:color w:val="000000"/>
                <w:sz w:val="18"/>
                <w:szCs w:val="18"/>
              </w:rPr>
              <w:t>97.08</w:t>
            </w:r>
          </w:p>
        </w:tc>
        <w:tc>
          <w:tcPr>
            <w:tcW w:w="0" w:type="auto"/>
            <w:vAlign w:val="center"/>
          </w:tcPr>
          <w:p w14:paraId="206F51C1" w14:textId="6EA7D90A" w:rsidR="00EC2344" w:rsidRPr="00EC2344" w:rsidRDefault="00EC2344" w:rsidP="00EC2344">
            <w:pPr>
              <w:spacing w:line="276" w:lineRule="auto"/>
              <w:jc w:val="center"/>
              <w:rPr>
                <w:iCs/>
                <w:sz w:val="18"/>
                <w:szCs w:val="18"/>
              </w:rPr>
            </w:pPr>
            <w:r w:rsidRPr="00EC2344">
              <w:rPr>
                <w:color w:val="000000"/>
                <w:sz w:val="18"/>
                <w:szCs w:val="18"/>
              </w:rPr>
              <w:t>114.55</w:t>
            </w:r>
          </w:p>
        </w:tc>
        <w:tc>
          <w:tcPr>
            <w:tcW w:w="0" w:type="auto"/>
            <w:vAlign w:val="center"/>
          </w:tcPr>
          <w:p w14:paraId="69A016C7" w14:textId="4749E9F2" w:rsidR="00EC2344" w:rsidRPr="00EC2344" w:rsidRDefault="00EC2344" w:rsidP="00EC2344">
            <w:pPr>
              <w:spacing w:line="276" w:lineRule="auto"/>
              <w:jc w:val="center"/>
              <w:rPr>
                <w:iCs/>
                <w:sz w:val="18"/>
                <w:szCs w:val="18"/>
              </w:rPr>
            </w:pPr>
            <w:r w:rsidRPr="00EC2344">
              <w:rPr>
                <w:color w:val="000000"/>
                <w:sz w:val="18"/>
                <w:szCs w:val="18"/>
              </w:rPr>
              <w:t>96.06</w:t>
            </w:r>
          </w:p>
        </w:tc>
        <w:tc>
          <w:tcPr>
            <w:tcW w:w="0" w:type="auto"/>
            <w:vAlign w:val="center"/>
          </w:tcPr>
          <w:p w14:paraId="3D96BCF1" w14:textId="25766DA5" w:rsidR="00EC2344" w:rsidRPr="00EC2344" w:rsidRDefault="00EC2344" w:rsidP="00EC2344">
            <w:pPr>
              <w:spacing w:line="276" w:lineRule="auto"/>
              <w:jc w:val="center"/>
              <w:rPr>
                <w:iCs/>
                <w:sz w:val="18"/>
                <w:szCs w:val="18"/>
              </w:rPr>
            </w:pPr>
            <w:r w:rsidRPr="00EC2344">
              <w:rPr>
                <w:color w:val="000000"/>
                <w:sz w:val="18"/>
                <w:szCs w:val="18"/>
              </w:rPr>
              <w:t>92.28</w:t>
            </w:r>
          </w:p>
        </w:tc>
        <w:tc>
          <w:tcPr>
            <w:tcW w:w="0" w:type="auto"/>
            <w:vAlign w:val="center"/>
          </w:tcPr>
          <w:p w14:paraId="5ADB2B90" w14:textId="322CBEF9" w:rsidR="00EC2344" w:rsidRPr="00EC2344" w:rsidRDefault="00EC2344" w:rsidP="00EC2344">
            <w:pPr>
              <w:spacing w:line="276" w:lineRule="auto"/>
              <w:jc w:val="center"/>
              <w:rPr>
                <w:iCs/>
                <w:sz w:val="18"/>
                <w:szCs w:val="18"/>
              </w:rPr>
            </w:pPr>
            <w:r w:rsidRPr="00EC2344">
              <w:rPr>
                <w:color w:val="000000"/>
                <w:sz w:val="18"/>
                <w:szCs w:val="18"/>
              </w:rPr>
              <w:t>94.78</w:t>
            </w:r>
          </w:p>
        </w:tc>
        <w:tc>
          <w:tcPr>
            <w:tcW w:w="0" w:type="auto"/>
            <w:vAlign w:val="center"/>
          </w:tcPr>
          <w:p w14:paraId="25230E21" w14:textId="4F8BD783" w:rsidR="00EC2344" w:rsidRPr="00EC2344" w:rsidRDefault="00EC2344" w:rsidP="00EC2344">
            <w:pPr>
              <w:spacing w:line="276" w:lineRule="auto"/>
              <w:jc w:val="center"/>
              <w:rPr>
                <w:iCs/>
                <w:sz w:val="18"/>
                <w:szCs w:val="18"/>
              </w:rPr>
            </w:pPr>
            <w:r w:rsidRPr="00EC2344">
              <w:rPr>
                <w:rFonts w:hint="eastAsia"/>
                <w:color w:val="000000"/>
                <w:sz w:val="18"/>
                <w:szCs w:val="18"/>
              </w:rPr>
              <w:t>103.01</w:t>
            </w:r>
          </w:p>
        </w:tc>
      </w:tr>
      <w:tr w:rsidR="00EC2344" w:rsidRPr="00155D21" w14:paraId="1934DADC" w14:textId="77777777" w:rsidTr="00436D9C">
        <w:trPr>
          <w:jc w:val="center"/>
        </w:trPr>
        <w:tc>
          <w:tcPr>
            <w:tcW w:w="0" w:type="auto"/>
            <w:vAlign w:val="center"/>
          </w:tcPr>
          <w:p w14:paraId="0BBC0C14" w14:textId="50B765C6" w:rsidR="00EC2344" w:rsidRPr="00534629" w:rsidRDefault="00895DFB" w:rsidP="00EC2344">
            <w:pPr>
              <w:spacing w:line="276" w:lineRule="auto"/>
              <w:jc w:val="center"/>
              <w:rPr>
                <w:rFonts w:eastAsiaTheme="minorEastAsia"/>
                <w:b/>
                <w:iCs/>
                <w:sz w:val="18"/>
                <w:szCs w:val="18"/>
                <w:lang w:eastAsia="zh-CN"/>
              </w:rPr>
            </w:pPr>
            <w:r>
              <w:rPr>
                <w:rFonts w:eastAsiaTheme="minorEastAsia"/>
                <w:b/>
                <w:iCs/>
                <w:sz w:val="18"/>
                <w:szCs w:val="18"/>
                <w:lang w:eastAsia="zh-CN"/>
              </w:rPr>
              <w:t>E</w:t>
            </w:r>
            <w:r w:rsidR="00EC2344" w:rsidRPr="00534629">
              <w:rPr>
                <w:rFonts w:eastAsiaTheme="minorEastAsia"/>
                <w:b/>
                <w:iCs/>
                <w:sz w:val="18"/>
                <w:szCs w:val="18"/>
                <w:lang w:eastAsia="zh-CN"/>
              </w:rPr>
              <w:t>S gain</w:t>
            </w:r>
          </w:p>
        </w:tc>
        <w:tc>
          <w:tcPr>
            <w:tcW w:w="0" w:type="auto"/>
            <w:vMerge/>
            <w:vAlign w:val="center"/>
          </w:tcPr>
          <w:p w14:paraId="482807FF" w14:textId="77777777" w:rsidR="00EC2344" w:rsidRPr="00534629" w:rsidRDefault="00EC2344" w:rsidP="00EC2344">
            <w:pPr>
              <w:spacing w:line="276" w:lineRule="auto"/>
              <w:jc w:val="center"/>
              <w:rPr>
                <w:rFonts w:eastAsiaTheme="minorEastAsia"/>
                <w:iCs/>
                <w:sz w:val="18"/>
                <w:szCs w:val="18"/>
                <w:lang w:eastAsia="zh-CN"/>
              </w:rPr>
            </w:pPr>
          </w:p>
        </w:tc>
        <w:tc>
          <w:tcPr>
            <w:tcW w:w="0" w:type="auto"/>
            <w:vAlign w:val="bottom"/>
          </w:tcPr>
          <w:p w14:paraId="42C7AC56" w14:textId="1E2E22B2" w:rsidR="00EC2344" w:rsidRPr="00EC2344" w:rsidRDefault="00EC2344" w:rsidP="00EC2344">
            <w:pPr>
              <w:spacing w:line="276" w:lineRule="auto"/>
              <w:jc w:val="center"/>
              <w:rPr>
                <w:color w:val="00B0F0"/>
                <w:sz w:val="18"/>
                <w:szCs w:val="18"/>
              </w:rPr>
            </w:pPr>
            <w:r w:rsidRPr="00EC2344">
              <w:rPr>
                <w:color w:val="00B0F0"/>
                <w:sz w:val="18"/>
                <w:szCs w:val="18"/>
              </w:rPr>
              <w:t>9.62%</w:t>
            </w:r>
          </w:p>
        </w:tc>
        <w:tc>
          <w:tcPr>
            <w:tcW w:w="0" w:type="auto"/>
            <w:vAlign w:val="bottom"/>
          </w:tcPr>
          <w:p w14:paraId="012B2BE6" w14:textId="74CC90E1" w:rsidR="00EC2344" w:rsidRPr="00EC2344" w:rsidRDefault="00EC2344" w:rsidP="00EC2344">
            <w:pPr>
              <w:spacing w:line="276" w:lineRule="auto"/>
              <w:jc w:val="center"/>
              <w:rPr>
                <w:color w:val="00B0F0"/>
                <w:sz w:val="18"/>
                <w:szCs w:val="18"/>
              </w:rPr>
            </w:pPr>
            <w:r w:rsidRPr="00EC2344">
              <w:rPr>
                <w:color w:val="00B0F0"/>
                <w:sz w:val="18"/>
                <w:szCs w:val="18"/>
              </w:rPr>
              <w:t>12.28%</w:t>
            </w:r>
          </w:p>
        </w:tc>
        <w:tc>
          <w:tcPr>
            <w:tcW w:w="0" w:type="auto"/>
            <w:vAlign w:val="bottom"/>
          </w:tcPr>
          <w:p w14:paraId="703FC30F" w14:textId="12DF15B8" w:rsidR="00EC2344" w:rsidRPr="00EC2344" w:rsidRDefault="00EC2344" w:rsidP="00EC2344">
            <w:pPr>
              <w:spacing w:line="276" w:lineRule="auto"/>
              <w:jc w:val="center"/>
              <w:rPr>
                <w:color w:val="00B0F0"/>
                <w:sz w:val="18"/>
                <w:szCs w:val="18"/>
              </w:rPr>
            </w:pPr>
            <w:r w:rsidRPr="00EC2344">
              <w:rPr>
                <w:color w:val="00B0F0"/>
                <w:sz w:val="18"/>
                <w:szCs w:val="18"/>
              </w:rPr>
              <w:t>10.17%</w:t>
            </w:r>
          </w:p>
        </w:tc>
        <w:tc>
          <w:tcPr>
            <w:tcW w:w="0" w:type="auto"/>
            <w:vAlign w:val="bottom"/>
          </w:tcPr>
          <w:p w14:paraId="592B129B" w14:textId="2173AA37" w:rsidR="00EC2344" w:rsidRPr="00EC2344" w:rsidRDefault="00EC2344" w:rsidP="00EC2344">
            <w:pPr>
              <w:spacing w:line="276" w:lineRule="auto"/>
              <w:jc w:val="center"/>
              <w:rPr>
                <w:color w:val="00B0F0"/>
                <w:sz w:val="18"/>
                <w:szCs w:val="18"/>
              </w:rPr>
            </w:pPr>
            <w:r w:rsidRPr="00EC2344">
              <w:rPr>
                <w:color w:val="00B0F0"/>
                <w:sz w:val="18"/>
                <w:szCs w:val="18"/>
              </w:rPr>
              <w:t>7.57%</w:t>
            </w:r>
          </w:p>
        </w:tc>
        <w:tc>
          <w:tcPr>
            <w:tcW w:w="0" w:type="auto"/>
            <w:vAlign w:val="bottom"/>
          </w:tcPr>
          <w:p w14:paraId="6475A8EF" w14:textId="0C6ABA53" w:rsidR="00EC2344" w:rsidRPr="00EC2344" w:rsidRDefault="00EC2344" w:rsidP="00EC2344">
            <w:pPr>
              <w:spacing w:line="276" w:lineRule="auto"/>
              <w:jc w:val="center"/>
              <w:rPr>
                <w:color w:val="00B0F0"/>
                <w:sz w:val="18"/>
                <w:szCs w:val="18"/>
              </w:rPr>
            </w:pPr>
            <w:r w:rsidRPr="00EC2344">
              <w:rPr>
                <w:color w:val="00B0F0"/>
                <w:sz w:val="18"/>
                <w:szCs w:val="18"/>
              </w:rPr>
              <w:t>0.03%</w:t>
            </w:r>
          </w:p>
        </w:tc>
        <w:tc>
          <w:tcPr>
            <w:tcW w:w="0" w:type="auto"/>
            <w:vAlign w:val="bottom"/>
          </w:tcPr>
          <w:p w14:paraId="10DED6DB" w14:textId="014B9F82" w:rsidR="00EC2344" w:rsidRPr="00EC2344" w:rsidRDefault="00EC2344" w:rsidP="00EC2344">
            <w:pPr>
              <w:spacing w:line="276" w:lineRule="auto"/>
              <w:jc w:val="center"/>
              <w:rPr>
                <w:color w:val="00B0F0"/>
                <w:sz w:val="18"/>
                <w:szCs w:val="18"/>
              </w:rPr>
            </w:pPr>
            <w:r w:rsidRPr="00EC2344">
              <w:rPr>
                <w:color w:val="00B0F0"/>
                <w:sz w:val="18"/>
                <w:szCs w:val="18"/>
              </w:rPr>
              <w:t>-0.07%</w:t>
            </w:r>
          </w:p>
        </w:tc>
        <w:tc>
          <w:tcPr>
            <w:tcW w:w="0" w:type="auto"/>
            <w:vAlign w:val="bottom"/>
          </w:tcPr>
          <w:p w14:paraId="4FE556F7" w14:textId="3480EE4F" w:rsidR="00EC2344" w:rsidRPr="00EC2344" w:rsidRDefault="00EC2344" w:rsidP="00EC2344">
            <w:pPr>
              <w:spacing w:line="276" w:lineRule="auto"/>
              <w:jc w:val="center"/>
              <w:rPr>
                <w:color w:val="00B0F0"/>
                <w:sz w:val="18"/>
                <w:szCs w:val="18"/>
              </w:rPr>
            </w:pPr>
            <w:r w:rsidRPr="00EC2344">
              <w:rPr>
                <w:color w:val="00B0F0"/>
                <w:sz w:val="18"/>
                <w:szCs w:val="18"/>
              </w:rPr>
              <w:t>-0.04%</w:t>
            </w:r>
          </w:p>
        </w:tc>
        <w:tc>
          <w:tcPr>
            <w:tcW w:w="0" w:type="auto"/>
            <w:vAlign w:val="bottom"/>
          </w:tcPr>
          <w:p w14:paraId="2C461F8B" w14:textId="65F491A3" w:rsidR="00EC2344" w:rsidRPr="00EC2344" w:rsidRDefault="00EC2344" w:rsidP="00EC2344">
            <w:pPr>
              <w:spacing w:line="276" w:lineRule="auto"/>
              <w:jc w:val="center"/>
              <w:rPr>
                <w:color w:val="00B0F0"/>
                <w:sz w:val="18"/>
                <w:szCs w:val="18"/>
              </w:rPr>
            </w:pPr>
            <w:r w:rsidRPr="00EC2344">
              <w:rPr>
                <w:rFonts w:hint="eastAsia"/>
                <w:color w:val="00B0F0"/>
                <w:sz w:val="18"/>
                <w:szCs w:val="18"/>
              </w:rPr>
              <w:t>0.37%</w:t>
            </w:r>
          </w:p>
        </w:tc>
      </w:tr>
      <w:tr w:rsidR="00EC2344" w:rsidRPr="00155D21" w14:paraId="011B6BAE" w14:textId="77777777" w:rsidTr="00436D9C">
        <w:trPr>
          <w:jc w:val="center"/>
        </w:trPr>
        <w:tc>
          <w:tcPr>
            <w:tcW w:w="0" w:type="auto"/>
            <w:vAlign w:val="center"/>
          </w:tcPr>
          <w:p w14:paraId="1BBCE8B7" w14:textId="77777777" w:rsidR="00EC2344" w:rsidRPr="00534629" w:rsidRDefault="00EC2344" w:rsidP="00EC2344">
            <w:pPr>
              <w:spacing w:line="276" w:lineRule="auto"/>
              <w:jc w:val="center"/>
              <w:rPr>
                <w:rFonts w:eastAsiaTheme="minorEastAsia"/>
                <w:b/>
                <w:iCs/>
                <w:sz w:val="18"/>
                <w:szCs w:val="18"/>
                <w:lang w:eastAsia="zh-CN"/>
              </w:rPr>
            </w:pPr>
            <w:r w:rsidRPr="00534629">
              <w:rPr>
                <w:b/>
                <w:iCs/>
                <w:sz w:val="18"/>
                <w:szCs w:val="18"/>
              </w:rPr>
              <w:t>Baseline</w:t>
            </w:r>
          </w:p>
        </w:tc>
        <w:tc>
          <w:tcPr>
            <w:tcW w:w="0" w:type="auto"/>
            <w:vMerge w:val="restart"/>
            <w:vAlign w:val="center"/>
          </w:tcPr>
          <w:p w14:paraId="39387033" w14:textId="79594461" w:rsidR="00EC2344" w:rsidRPr="00534629" w:rsidRDefault="00EC2344" w:rsidP="00EC2344">
            <w:pPr>
              <w:spacing w:line="276" w:lineRule="auto"/>
              <w:jc w:val="center"/>
              <w:rPr>
                <w:rFonts w:eastAsiaTheme="minorEastAsia"/>
                <w:iCs/>
                <w:sz w:val="18"/>
                <w:szCs w:val="18"/>
                <w:lang w:eastAsia="zh-CN"/>
              </w:rPr>
            </w:pPr>
            <w:r>
              <w:rPr>
                <w:rFonts w:eastAsiaTheme="minorEastAsia"/>
                <w:iCs/>
                <w:sz w:val="18"/>
                <w:szCs w:val="20"/>
                <w:lang w:eastAsia="zh-CN"/>
              </w:rPr>
              <w:t>M</w:t>
            </w:r>
            <w:r w:rsidRPr="00264842">
              <w:rPr>
                <w:rFonts w:eastAsiaTheme="minorEastAsia"/>
                <w:iCs/>
                <w:sz w:val="18"/>
                <w:szCs w:val="20"/>
                <w:lang w:eastAsia="zh-CN"/>
              </w:rPr>
              <w:t>edium</w:t>
            </w:r>
            <w:r>
              <w:rPr>
                <w:rFonts w:eastAsiaTheme="minorEastAsia"/>
                <w:iCs/>
                <w:sz w:val="18"/>
                <w:szCs w:val="20"/>
                <w:lang w:eastAsia="zh-CN"/>
              </w:rPr>
              <w:t xml:space="preserve"> load</w:t>
            </w:r>
          </w:p>
        </w:tc>
        <w:tc>
          <w:tcPr>
            <w:tcW w:w="0" w:type="auto"/>
            <w:vAlign w:val="center"/>
          </w:tcPr>
          <w:p w14:paraId="45352573" w14:textId="16CE7D75" w:rsidR="00EC2344" w:rsidRPr="00EC2344" w:rsidRDefault="00EC2344" w:rsidP="00EC2344">
            <w:pPr>
              <w:spacing w:line="276" w:lineRule="auto"/>
              <w:jc w:val="center"/>
              <w:rPr>
                <w:rFonts w:eastAsia="宋体"/>
                <w:color w:val="00B0F0"/>
                <w:sz w:val="18"/>
                <w:szCs w:val="18"/>
                <w:lang w:eastAsia="zh-CN"/>
              </w:rPr>
            </w:pPr>
            <w:r w:rsidRPr="00EC2344">
              <w:rPr>
                <w:color w:val="000000"/>
                <w:sz w:val="18"/>
                <w:szCs w:val="18"/>
              </w:rPr>
              <w:t>138.35</w:t>
            </w:r>
          </w:p>
        </w:tc>
        <w:tc>
          <w:tcPr>
            <w:tcW w:w="0" w:type="auto"/>
            <w:vAlign w:val="center"/>
          </w:tcPr>
          <w:p w14:paraId="22EA8D36" w14:textId="0F44E3C4" w:rsidR="00EC2344" w:rsidRPr="00EC2344" w:rsidRDefault="00EC2344" w:rsidP="00EC2344">
            <w:pPr>
              <w:spacing w:line="276" w:lineRule="auto"/>
              <w:jc w:val="center"/>
              <w:rPr>
                <w:rFonts w:eastAsia="宋体"/>
                <w:color w:val="00B0F0"/>
                <w:sz w:val="18"/>
                <w:szCs w:val="18"/>
                <w:lang w:eastAsia="zh-CN"/>
              </w:rPr>
            </w:pPr>
            <w:r w:rsidRPr="00EC2344">
              <w:rPr>
                <w:color w:val="000000"/>
                <w:sz w:val="18"/>
                <w:szCs w:val="18"/>
              </w:rPr>
              <w:t>121.48</w:t>
            </w:r>
          </w:p>
        </w:tc>
        <w:tc>
          <w:tcPr>
            <w:tcW w:w="0" w:type="auto"/>
            <w:vAlign w:val="center"/>
          </w:tcPr>
          <w:p w14:paraId="1B3821B1" w14:textId="6C4A5B15" w:rsidR="00EC2344" w:rsidRPr="00EC2344" w:rsidRDefault="00EC2344" w:rsidP="00EC2344">
            <w:pPr>
              <w:spacing w:line="276" w:lineRule="auto"/>
              <w:jc w:val="center"/>
              <w:rPr>
                <w:rFonts w:eastAsia="宋体"/>
                <w:color w:val="00B0F0"/>
                <w:sz w:val="18"/>
                <w:szCs w:val="18"/>
                <w:lang w:eastAsia="zh-CN"/>
              </w:rPr>
            </w:pPr>
            <w:r w:rsidRPr="00EC2344">
              <w:rPr>
                <w:color w:val="000000"/>
                <w:sz w:val="18"/>
                <w:szCs w:val="18"/>
              </w:rPr>
              <w:t>136.23</w:t>
            </w:r>
          </w:p>
        </w:tc>
        <w:tc>
          <w:tcPr>
            <w:tcW w:w="0" w:type="auto"/>
            <w:vAlign w:val="center"/>
          </w:tcPr>
          <w:p w14:paraId="53714B4E" w14:textId="21EE3108" w:rsidR="00EC2344" w:rsidRPr="00EC2344" w:rsidRDefault="00EC2344" w:rsidP="00EC2344">
            <w:pPr>
              <w:spacing w:line="276" w:lineRule="auto"/>
              <w:jc w:val="center"/>
              <w:rPr>
                <w:rFonts w:eastAsia="宋体"/>
                <w:color w:val="00B0F0"/>
                <w:sz w:val="18"/>
                <w:szCs w:val="18"/>
                <w:lang w:eastAsia="zh-CN"/>
              </w:rPr>
            </w:pPr>
            <w:r w:rsidRPr="00EC2344">
              <w:rPr>
                <w:color w:val="000000"/>
                <w:sz w:val="18"/>
                <w:szCs w:val="18"/>
              </w:rPr>
              <w:t>161.79</w:t>
            </w:r>
          </w:p>
        </w:tc>
        <w:tc>
          <w:tcPr>
            <w:tcW w:w="0" w:type="auto"/>
            <w:vAlign w:val="center"/>
          </w:tcPr>
          <w:p w14:paraId="3C62DE88" w14:textId="11575068" w:rsidR="00EC2344" w:rsidRPr="00EC2344" w:rsidRDefault="00EC2344" w:rsidP="00EC2344">
            <w:pPr>
              <w:spacing w:line="276" w:lineRule="auto"/>
              <w:jc w:val="center"/>
              <w:rPr>
                <w:rFonts w:eastAsia="宋体"/>
                <w:color w:val="00B0F0"/>
                <w:sz w:val="18"/>
                <w:szCs w:val="18"/>
                <w:lang w:eastAsia="zh-CN"/>
              </w:rPr>
            </w:pPr>
            <w:r w:rsidRPr="00EC2344">
              <w:rPr>
                <w:color w:val="000000"/>
                <w:sz w:val="18"/>
                <w:szCs w:val="18"/>
              </w:rPr>
              <w:t>97.76</w:t>
            </w:r>
          </w:p>
        </w:tc>
        <w:tc>
          <w:tcPr>
            <w:tcW w:w="0" w:type="auto"/>
            <w:vAlign w:val="center"/>
          </w:tcPr>
          <w:p w14:paraId="37FFD02A" w14:textId="6E29A41B" w:rsidR="00EC2344" w:rsidRPr="00EC2344" w:rsidRDefault="00EC2344" w:rsidP="00EC2344">
            <w:pPr>
              <w:spacing w:line="276" w:lineRule="auto"/>
              <w:jc w:val="center"/>
              <w:rPr>
                <w:rFonts w:eastAsia="宋体"/>
                <w:color w:val="00B0F0"/>
                <w:sz w:val="18"/>
                <w:szCs w:val="18"/>
                <w:lang w:eastAsia="zh-CN"/>
              </w:rPr>
            </w:pPr>
            <w:r w:rsidRPr="00EC2344">
              <w:rPr>
                <w:color w:val="000000"/>
                <w:sz w:val="18"/>
                <w:szCs w:val="18"/>
              </w:rPr>
              <w:t>92.73</w:t>
            </w:r>
          </w:p>
        </w:tc>
        <w:tc>
          <w:tcPr>
            <w:tcW w:w="0" w:type="auto"/>
            <w:vAlign w:val="center"/>
          </w:tcPr>
          <w:p w14:paraId="6BE19D0B" w14:textId="10A9E664" w:rsidR="00EC2344" w:rsidRPr="00EC2344" w:rsidRDefault="00EC2344" w:rsidP="00EC2344">
            <w:pPr>
              <w:spacing w:line="276" w:lineRule="auto"/>
              <w:jc w:val="center"/>
              <w:rPr>
                <w:rFonts w:eastAsia="宋体"/>
                <w:color w:val="00B0F0"/>
                <w:sz w:val="18"/>
                <w:szCs w:val="18"/>
                <w:lang w:eastAsia="zh-CN"/>
              </w:rPr>
            </w:pPr>
            <w:r w:rsidRPr="00EC2344">
              <w:rPr>
                <w:color w:val="000000"/>
                <w:sz w:val="18"/>
                <w:szCs w:val="18"/>
              </w:rPr>
              <w:t>96.18</w:t>
            </w:r>
          </w:p>
        </w:tc>
        <w:tc>
          <w:tcPr>
            <w:tcW w:w="0" w:type="auto"/>
            <w:vAlign w:val="center"/>
          </w:tcPr>
          <w:p w14:paraId="49529B44" w14:textId="4D7E1481" w:rsidR="00EC2344" w:rsidRPr="00EC2344" w:rsidRDefault="00EC2344" w:rsidP="00EC2344">
            <w:pPr>
              <w:spacing w:line="276" w:lineRule="auto"/>
              <w:jc w:val="center"/>
              <w:rPr>
                <w:rFonts w:eastAsia="宋体"/>
                <w:color w:val="00B0F0"/>
                <w:sz w:val="18"/>
                <w:szCs w:val="18"/>
                <w:lang w:eastAsia="zh-CN"/>
              </w:rPr>
            </w:pPr>
            <w:r w:rsidRPr="00EC2344">
              <w:rPr>
                <w:rFonts w:hint="eastAsia"/>
                <w:color w:val="000000"/>
                <w:sz w:val="18"/>
                <w:szCs w:val="18"/>
              </w:rPr>
              <w:t>106.74</w:t>
            </w:r>
          </w:p>
        </w:tc>
      </w:tr>
      <w:tr w:rsidR="00EC2344" w:rsidRPr="00155D21" w14:paraId="60156CBB" w14:textId="77777777" w:rsidTr="00436D9C">
        <w:trPr>
          <w:jc w:val="center"/>
        </w:trPr>
        <w:tc>
          <w:tcPr>
            <w:tcW w:w="0" w:type="auto"/>
            <w:vAlign w:val="center"/>
          </w:tcPr>
          <w:p w14:paraId="13FE9BE0" w14:textId="6CBE54A5" w:rsidR="00EC2344" w:rsidRPr="00534629" w:rsidRDefault="00895DFB" w:rsidP="00EC2344">
            <w:pPr>
              <w:spacing w:line="276" w:lineRule="auto"/>
              <w:jc w:val="center"/>
              <w:rPr>
                <w:rFonts w:eastAsiaTheme="minorEastAsia"/>
                <w:b/>
                <w:iCs/>
                <w:sz w:val="18"/>
                <w:szCs w:val="18"/>
                <w:lang w:eastAsia="zh-CN"/>
              </w:rPr>
            </w:pPr>
            <w:r>
              <w:rPr>
                <w:b/>
                <w:iCs/>
                <w:sz w:val="18"/>
                <w:szCs w:val="18"/>
              </w:rPr>
              <w:t>E</w:t>
            </w:r>
            <w:r w:rsidR="00EC2344" w:rsidRPr="00534629">
              <w:rPr>
                <w:b/>
                <w:iCs/>
                <w:sz w:val="18"/>
                <w:szCs w:val="18"/>
              </w:rPr>
              <w:t>S scheme</w:t>
            </w:r>
          </w:p>
        </w:tc>
        <w:tc>
          <w:tcPr>
            <w:tcW w:w="0" w:type="auto"/>
            <w:vMerge/>
            <w:vAlign w:val="center"/>
          </w:tcPr>
          <w:p w14:paraId="29AE938E" w14:textId="77777777" w:rsidR="00EC2344" w:rsidRPr="00534629" w:rsidRDefault="00EC2344" w:rsidP="00EC2344">
            <w:pPr>
              <w:spacing w:line="276" w:lineRule="auto"/>
              <w:jc w:val="center"/>
              <w:rPr>
                <w:rFonts w:eastAsiaTheme="minorEastAsia"/>
                <w:iCs/>
                <w:sz w:val="18"/>
                <w:szCs w:val="18"/>
                <w:lang w:eastAsia="zh-CN"/>
              </w:rPr>
            </w:pPr>
          </w:p>
        </w:tc>
        <w:tc>
          <w:tcPr>
            <w:tcW w:w="0" w:type="auto"/>
            <w:vAlign w:val="center"/>
          </w:tcPr>
          <w:p w14:paraId="295F6FE3" w14:textId="310B5B1E" w:rsidR="00EC2344" w:rsidRPr="00EC2344" w:rsidRDefault="00EC2344" w:rsidP="00EC2344">
            <w:pPr>
              <w:spacing w:line="276" w:lineRule="auto"/>
              <w:jc w:val="center"/>
              <w:rPr>
                <w:rFonts w:eastAsia="宋体"/>
                <w:color w:val="00B0F0"/>
                <w:sz w:val="18"/>
                <w:szCs w:val="18"/>
                <w:lang w:eastAsia="zh-CN"/>
              </w:rPr>
            </w:pPr>
            <w:r w:rsidRPr="00EC2344">
              <w:rPr>
                <w:color w:val="000000"/>
                <w:sz w:val="18"/>
                <w:szCs w:val="18"/>
              </w:rPr>
              <w:t>129.75</w:t>
            </w:r>
          </w:p>
        </w:tc>
        <w:tc>
          <w:tcPr>
            <w:tcW w:w="0" w:type="auto"/>
            <w:vAlign w:val="center"/>
          </w:tcPr>
          <w:p w14:paraId="4D5429A0" w14:textId="4B270046" w:rsidR="00EC2344" w:rsidRPr="00EC2344" w:rsidRDefault="00EC2344" w:rsidP="00EC2344">
            <w:pPr>
              <w:spacing w:line="276" w:lineRule="auto"/>
              <w:jc w:val="center"/>
              <w:rPr>
                <w:rFonts w:eastAsia="宋体"/>
                <w:color w:val="00B0F0"/>
                <w:sz w:val="18"/>
                <w:szCs w:val="18"/>
                <w:lang w:eastAsia="zh-CN"/>
              </w:rPr>
            </w:pPr>
            <w:r w:rsidRPr="00EC2344">
              <w:rPr>
                <w:color w:val="000000"/>
                <w:sz w:val="18"/>
                <w:szCs w:val="18"/>
              </w:rPr>
              <w:t>111.17</w:t>
            </w:r>
          </w:p>
        </w:tc>
        <w:tc>
          <w:tcPr>
            <w:tcW w:w="0" w:type="auto"/>
            <w:vAlign w:val="center"/>
          </w:tcPr>
          <w:p w14:paraId="30CDAC44" w14:textId="3673DFBB" w:rsidR="00EC2344" w:rsidRPr="00EC2344" w:rsidRDefault="00EC2344" w:rsidP="00EC2344">
            <w:pPr>
              <w:spacing w:line="276" w:lineRule="auto"/>
              <w:jc w:val="center"/>
              <w:rPr>
                <w:rFonts w:eastAsia="宋体"/>
                <w:color w:val="00B0F0"/>
                <w:sz w:val="18"/>
                <w:szCs w:val="18"/>
                <w:lang w:eastAsia="zh-CN"/>
              </w:rPr>
            </w:pPr>
            <w:r w:rsidRPr="00EC2344">
              <w:rPr>
                <w:color w:val="000000"/>
                <w:sz w:val="18"/>
                <w:szCs w:val="18"/>
              </w:rPr>
              <w:t>126.45</w:t>
            </w:r>
          </w:p>
        </w:tc>
        <w:tc>
          <w:tcPr>
            <w:tcW w:w="0" w:type="auto"/>
            <w:vAlign w:val="center"/>
          </w:tcPr>
          <w:p w14:paraId="5D567349" w14:textId="35C38E3C" w:rsidR="00EC2344" w:rsidRPr="00EC2344" w:rsidRDefault="00EC2344" w:rsidP="00EC2344">
            <w:pPr>
              <w:spacing w:line="276" w:lineRule="auto"/>
              <w:jc w:val="center"/>
              <w:rPr>
                <w:rFonts w:eastAsia="宋体"/>
                <w:color w:val="00B0F0"/>
                <w:sz w:val="18"/>
                <w:szCs w:val="18"/>
                <w:lang w:eastAsia="zh-CN"/>
              </w:rPr>
            </w:pPr>
            <w:r w:rsidRPr="00EC2344">
              <w:rPr>
                <w:color w:val="000000"/>
                <w:sz w:val="18"/>
                <w:szCs w:val="18"/>
              </w:rPr>
              <w:t>156.58</w:t>
            </w:r>
          </w:p>
        </w:tc>
        <w:tc>
          <w:tcPr>
            <w:tcW w:w="0" w:type="auto"/>
            <w:vAlign w:val="center"/>
          </w:tcPr>
          <w:p w14:paraId="58919567" w14:textId="372585FC" w:rsidR="00EC2344" w:rsidRPr="00EC2344" w:rsidRDefault="00EC2344" w:rsidP="00EC2344">
            <w:pPr>
              <w:spacing w:line="276" w:lineRule="auto"/>
              <w:jc w:val="center"/>
              <w:rPr>
                <w:rFonts w:eastAsia="宋体"/>
                <w:color w:val="00B0F0"/>
                <w:sz w:val="18"/>
                <w:szCs w:val="18"/>
                <w:lang w:eastAsia="zh-CN"/>
              </w:rPr>
            </w:pPr>
            <w:r w:rsidRPr="00EC2344">
              <w:rPr>
                <w:color w:val="000000"/>
                <w:sz w:val="18"/>
                <w:szCs w:val="18"/>
              </w:rPr>
              <w:t>97.82</w:t>
            </w:r>
          </w:p>
        </w:tc>
        <w:tc>
          <w:tcPr>
            <w:tcW w:w="0" w:type="auto"/>
            <w:vAlign w:val="center"/>
          </w:tcPr>
          <w:p w14:paraId="641D811C" w14:textId="38B591AF" w:rsidR="00EC2344" w:rsidRPr="00EC2344" w:rsidRDefault="00EC2344" w:rsidP="00EC2344">
            <w:pPr>
              <w:spacing w:line="276" w:lineRule="auto"/>
              <w:jc w:val="center"/>
              <w:rPr>
                <w:rFonts w:eastAsia="宋体"/>
                <w:color w:val="00B0F0"/>
                <w:sz w:val="18"/>
                <w:szCs w:val="18"/>
                <w:lang w:eastAsia="zh-CN"/>
              </w:rPr>
            </w:pPr>
            <w:r w:rsidRPr="00EC2344">
              <w:rPr>
                <w:color w:val="000000"/>
                <w:sz w:val="18"/>
                <w:szCs w:val="18"/>
              </w:rPr>
              <w:t>92.73</w:t>
            </w:r>
          </w:p>
        </w:tc>
        <w:tc>
          <w:tcPr>
            <w:tcW w:w="0" w:type="auto"/>
            <w:vAlign w:val="center"/>
          </w:tcPr>
          <w:p w14:paraId="5AEEF034" w14:textId="04A8AC1C" w:rsidR="00EC2344" w:rsidRPr="00EC2344" w:rsidRDefault="00EC2344" w:rsidP="00EC2344">
            <w:pPr>
              <w:spacing w:line="276" w:lineRule="auto"/>
              <w:jc w:val="center"/>
              <w:rPr>
                <w:rFonts w:eastAsia="宋体"/>
                <w:color w:val="00B0F0"/>
                <w:sz w:val="18"/>
                <w:szCs w:val="18"/>
                <w:lang w:eastAsia="zh-CN"/>
              </w:rPr>
            </w:pPr>
            <w:r w:rsidRPr="00EC2344">
              <w:rPr>
                <w:color w:val="000000"/>
                <w:sz w:val="18"/>
                <w:szCs w:val="18"/>
              </w:rPr>
              <w:t>96.22</w:t>
            </w:r>
          </w:p>
        </w:tc>
        <w:tc>
          <w:tcPr>
            <w:tcW w:w="0" w:type="auto"/>
            <w:vAlign w:val="center"/>
          </w:tcPr>
          <w:p w14:paraId="1B81DD59" w14:textId="167C68E9" w:rsidR="00EC2344" w:rsidRPr="00EC2344" w:rsidRDefault="00EC2344" w:rsidP="00EC2344">
            <w:pPr>
              <w:spacing w:line="276" w:lineRule="auto"/>
              <w:jc w:val="center"/>
              <w:rPr>
                <w:rFonts w:eastAsia="宋体"/>
                <w:color w:val="00B0F0"/>
                <w:sz w:val="18"/>
                <w:szCs w:val="18"/>
                <w:lang w:eastAsia="zh-CN"/>
              </w:rPr>
            </w:pPr>
            <w:r w:rsidRPr="00EC2344">
              <w:rPr>
                <w:rFonts w:hint="eastAsia"/>
                <w:color w:val="000000"/>
                <w:sz w:val="18"/>
                <w:szCs w:val="18"/>
              </w:rPr>
              <w:t>107.12</w:t>
            </w:r>
          </w:p>
        </w:tc>
      </w:tr>
      <w:tr w:rsidR="00EC2344" w:rsidRPr="00155D21" w14:paraId="33ECA01F" w14:textId="77777777" w:rsidTr="00436D9C">
        <w:trPr>
          <w:jc w:val="center"/>
        </w:trPr>
        <w:tc>
          <w:tcPr>
            <w:tcW w:w="0" w:type="auto"/>
            <w:vAlign w:val="center"/>
          </w:tcPr>
          <w:p w14:paraId="30F93420" w14:textId="225E289F" w:rsidR="00EC2344" w:rsidRPr="00534629" w:rsidRDefault="00895DFB" w:rsidP="00EC2344">
            <w:pPr>
              <w:spacing w:line="276" w:lineRule="auto"/>
              <w:jc w:val="center"/>
              <w:rPr>
                <w:rFonts w:eastAsiaTheme="minorEastAsia"/>
                <w:b/>
                <w:iCs/>
                <w:sz w:val="18"/>
                <w:szCs w:val="18"/>
                <w:lang w:eastAsia="zh-CN"/>
              </w:rPr>
            </w:pPr>
            <w:r>
              <w:rPr>
                <w:rFonts w:eastAsiaTheme="minorEastAsia"/>
                <w:b/>
                <w:iCs/>
                <w:sz w:val="18"/>
                <w:szCs w:val="18"/>
                <w:lang w:eastAsia="zh-CN"/>
              </w:rPr>
              <w:t>E</w:t>
            </w:r>
            <w:r w:rsidR="00EC2344" w:rsidRPr="00534629">
              <w:rPr>
                <w:rFonts w:eastAsiaTheme="minorEastAsia"/>
                <w:b/>
                <w:iCs/>
                <w:sz w:val="18"/>
                <w:szCs w:val="18"/>
                <w:lang w:eastAsia="zh-CN"/>
              </w:rPr>
              <w:t>S gain</w:t>
            </w:r>
          </w:p>
        </w:tc>
        <w:tc>
          <w:tcPr>
            <w:tcW w:w="0" w:type="auto"/>
            <w:vMerge/>
            <w:vAlign w:val="center"/>
          </w:tcPr>
          <w:p w14:paraId="63518292" w14:textId="77777777" w:rsidR="00EC2344" w:rsidRPr="00534629" w:rsidRDefault="00EC2344" w:rsidP="00EC2344">
            <w:pPr>
              <w:spacing w:line="276" w:lineRule="auto"/>
              <w:jc w:val="center"/>
              <w:rPr>
                <w:rFonts w:eastAsiaTheme="minorEastAsia"/>
                <w:iCs/>
                <w:sz w:val="18"/>
                <w:szCs w:val="18"/>
                <w:lang w:eastAsia="zh-CN"/>
              </w:rPr>
            </w:pPr>
          </w:p>
        </w:tc>
        <w:tc>
          <w:tcPr>
            <w:tcW w:w="0" w:type="auto"/>
            <w:vAlign w:val="bottom"/>
          </w:tcPr>
          <w:p w14:paraId="490AF7CD" w14:textId="74E5D828" w:rsidR="00EC2344" w:rsidRPr="00EC2344" w:rsidRDefault="00EC2344" w:rsidP="00EC2344">
            <w:pPr>
              <w:spacing w:line="276" w:lineRule="auto"/>
              <w:jc w:val="center"/>
              <w:rPr>
                <w:color w:val="00B0F0"/>
                <w:sz w:val="18"/>
                <w:szCs w:val="18"/>
              </w:rPr>
            </w:pPr>
            <w:r w:rsidRPr="00EC2344">
              <w:rPr>
                <w:color w:val="00B0F0"/>
                <w:sz w:val="18"/>
                <w:szCs w:val="18"/>
              </w:rPr>
              <w:t>6.22%</w:t>
            </w:r>
          </w:p>
        </w:tc>
        <w:tc>
          <w:tcPr>
            <w:tcW w:w="0" w:type="auto"/>
            <w:vAlign w:val="bottom"/>
          </w:tcPr>
          <w:p w14:paraId="44D1485E" w14:textId="617B9598" w:rsidR="00EC2344" w:rsidRPr="00EC2344" w:rsidRDefault="00EC2344" w:rsidP="00EC2344">
            <w:pPr>
              <w:spacing w:line="276" w:lineRule="auto"/>
              <w:jc w:val="center"/>
              <w:rPr>
                <w:color w:val="00B0F0"/>
                <w:sz w:val="18"/>
                <w:szCs w:val="18"/>
              </w:rPr>
            </w:pPr>
            <w:r w:rsidRPr="00EC2344">
              <w:rPr>
                <w:color w:val="00B0F0"/>
                <w:sz w:val="18"/>
                <w:szCs w:val="18"/>
              </w:rPr>
              <w:t>8.49%</w:t>
            </w:r>
          </w:p>
        </w:tc>
        <w:tc>
          <w:tcPr>
            <w:tcW w:w="0" w:type="auto"/>
            <w:vAlign w:val="bottom"/>
          </w:tcPr>
          <w:p w14:paraId="2BD21045" w14:textId="35E3891C" w:rsidR="00EC2344" w:rsidRPr="00EC2344" w:rsidRDefault="00EC2344" w:rsidP="00EC2344">
            <w:pPr>
              <w:spacing w:line="276" w:lineRule="auto"/>
              <w:jc w:val="center"/>
              <w:rPr>
                <w:color w:val="00B0F0"/>
                <w:sz w:val="18"/>
                <w:szCs w:val="18"/>
              </w:rPr>
            </w:pPr>
            <w:r w:rsidRPr="00EC2344">
              <w:rPr>
                <w:color w:val="00B0F0"/>
                <w:sz w:val="18"/>
                <w:szCs w:val="18"/>
              </w:rPr>
              <w:t>7.18%</w:t>
            </w:r>
          </w:p>
        </w:tc>
        <w:tc>
          <w:tcPr>
            <w:tcW w:w="0" w:type="auto"/>
            <w:vAlign w:val="bottom"/>
          </w:tcPr>
          <w:p w14:paraId="34C703E7" w14:textId="794E2338" w:rsidR="00EC2344" w:rsidRPr="00EC2344" w:rsidRDefault="00EC2344" w:rsidP="00EC2344">
            <w:pPr>
              <w:spacing w:line="276" w:lineRule="auto"/>
              <w:jc w:val="center"/>
              <w:rPr>
                <w:color w:val="00B0F0"/>
                <w:sz w:val="18"/>
                <w:szCs w:val="18"/>
              </w:rPr>
            </w:pPr>
            <w:r w:rsidRPr="00EC2344">
              <w:rPr>
                <w:color w:val="00B0F0"/>
                <w:sz w:val="18"/>
                <w:szCs w:val="18"/>
              </w:rPr>
              <w:t>3.22%</w:t>
            </w:r>
          </w:p>
        </w:tc>
        <w:tc>
          <w:tcPr>
            <w:tcW w:w="0" w:type="auto"/>
            <w:vAlign w:val="bottom"/>
          </w:tcPr>
          <w:p w14:paraId="51ED90C7" w14:textId="27043D3C" w:rsidR="00EC2344" w:rsidRPr="00EC2344" w:rsidRDefault="00EC2344" w:rsidP="00EC2344">
            <w:pPr>
              <w:spacing w:line="276" w:lineRule="auto"/>
              <w:jc w:val="center"/>
              <w:rPr>
                <w:color w:val="00B0F0"/>
                <w:sz w:val="18"/>
                <w:szCs w:val="18"/>
              </w:rPr>
            </w:pPr>
            <w:r w:rsidRPr="00EC2344">
              <w:rPr>
                <w:color w:val="00B0F0"/>
                <w:sz w:val="18"/>
                <w:szCs w:val="18"/>
              </w:rPr>
              <w:t>-0.06%</w:t>
            </w:r>
          </w:p>
        </w:tc>
        <w:tc>
          <w:tcPr>
            <w:tcW w:w="0" w:type="auto"/>
            <w:vAlign w:val="bottom"/>
          </w:tcPr>
          <w:p w14:paraId="21D816A9" w14:textId="712E1A81" w:rsidR="00EC2344" w:rsidRPr="00EC2344" w:rsidRDefault="00EC2344" w:rsidP="00EC2344">
            <w:pPr>
              <w:spacing w:line="276" w:lineRule="auto"/>
              <w:jc w:val="center"/>
              <w:rPr>
                <w:color w:val="00B0F0"/>
                <w:sz w:val="18"/>
                <w:szCs w:val="18"/>
              </w:rPr>
            </w:pPr>
            <w:r w:rsidRPr="00EC2344">
              <w:rPr>
                <w:color w:val="00B0F0"/>
                <w:sz w:val="18"/>
                <w:szCs w:val="18"/>
              </w:rPr>
              <w:t>0.00%</w:t>
            </w:r>
          </w:p>
        </w:tc>
        <w:tc>
          <w:tcPr>
            <w:tcW w:w="0" w:type="auto"/>
            <w:vAlign w:val="bottom"/>
          </w:tcPr>
          <w:p w14:paraId="79EA083D" w14:textId="0BFF2950" w:rsidR="00EC2344" w:rsidRPr="00EC2344" w:rsidRDefault="00EC2344" w:rsidP="00EC2344">
            <w:pPr>
              <w:spacing w:line="276" w:lineRule="auto"/>
              <w:jc w:val="center"/>
              <w:rPr>
                <w:color w:val="00B0F0"/>
                <w:sz w:val="18"/>
                <w:szCs w:val="18"/>
              </w:rPr>
            </w:pPr>
            <w:r w:rsidRPr="00EC2344">
              <w:rPr>
                <w:color w:val="00B0F0"/>
                <w:sz w:val="18"/>
                <w:szCs w:val="18"/>
              </w:rPr>
              <w:t>-0.04%</w:t>
            </w:r>
          </w:p>
        </w:tc>
        <w:tc>
          <w:tcPr>
            <w:tcW w:w="0" w:type="auto"/>
            <w:vAlign w:val="bottom"/>
          </w:tcPr>
          <w:p w14:paraId="224B0ADE" w14:textId="24A68C2E" w:rsidR="00EC2344" w:rsidRPr="00EC2344" w:rsidRDefault="00EC2344" w:rsidP="00EC2344">
            <w:pPr>
              <w:spacing w:line="276" w:lineRule="auto"/>
              <w:jc w:val="center"/>
              <w:rPr>
                <w:color w:val="00B0F0"/>
                <w:sz w:val="18"/>
                <w:szCs w:val="18"/>
              </w:rPr>
            </w:pPr>
            <w:r w:rsidRPr="00EC2344">
              <w:rPr>
                <w:rFonts w:hint="eastAsia"/>
                <w:color w:val="00B0F0"/>
                <w:sz w:val="18"/>
                <w:szCs w:val="18"/>
              </w:rPr>
              <w:t>-0.36%</w:t>
            </w:r>
          </w:p>
        </w:tc>
      </w:tr>
    </w:tbl>
    <w:p w14:paraId="22084BFC" w14:textId="77777777" w:rsidR="00C94D19" w:rsidRDefault="00C94D19" w:rsidP="00C94D19">
      <w:pPr>
        <w:rPr>
          <w:lang w:val="en-GB"/>
        </w:rPr>
      </w:pPr>
    </w:p>
    <w:p w14:paraId="3357B606" w14:textId="31F5777D" w:rsidR="00C94D19" w:rsidRDefault="00C94D19" w:rsidP="00C94D19">
      <w:pPr>
        <w:jc w:val="center"/>
        <w:rPr>
          <w:lang w:val="en-GB"/>
        </w:rPr>
      </w:pPr>
    </w:p>
    <w:p w14:paraId="48CD3DE1" w14:textId="1F456EAF" w:rsidR="00895DFB" w:rsidRDefault="00895DFB" w:rsidP="00C94D19">
      <w:pPr>
        <w:jc w:val="center"/>
        <w:rPr>
          <w:lang w:val="en-GB"/>
        </w:rPr>
      </w:pPr>
      <w:r>
        <w:rPr>
          <w:noProof/>
        </w:rPr>
        <w:lastRenderedPageBreak/>
        <w:drawing>
          <wp:inline distT="0" distB="0" distL="0" distR="0" wp14:anchorId="45B3EFDD" wp14:editId="1D3044EB">
            <wp:extent cx="5115713" cy="3039745"/>
            <wp:effectExtent l="0" t="0" r="8890" b="8255"/>
            <wp:docPr id="10" name="图表 10">
              <a:extLst xmlns:a="http://schemas.openxmlformats.org/drawingml/2006/main">
                <a:ext uri="{FF2B5EF4-FFF2-40B4-BE49-F238E27FC236}">
                  <a16:creationId xmlns:a16="http://schemas.microsoft.com/office/drawing/2014/main" id="{65FB8946-3220-4E0C-BCD0-6B6A94B18A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6EED5DA" w14:textId="0657938D" w:rsidR="00C94D19" w:rsidRPr="00BA452A" w:rsidRDefault="00C94D19" w:rsidP="00C94D19">
      <w:pPr>
        <w:pStyle w:val="a7"/>
        <w:jc w:val="center"/>
        <w:rPr>
          <w:rFonts w:eastAsia="宋体"/>
        </w:rPr>
      </w:pPr>
      <w:bookmarkStart w:id="40" w:name="_Ref101793169"/>
      <w:r>
        <w:t xml:space="preserve">Figure </w:t>
      </w:r>
      <w:r>
        <w:fldChar w:fldCharType="begin"/>
      </w:r>
      <w:r>
        <w:instrText xml:space="preserve"> SEQ Figure \* ARABIC </w:instrText>
      </w:r>
      <w:r>
        <w:fldChar w:fldCharType="separate"/>
      </w:r>
      <w:r w:rsidR="00900704">
        <w:rPr>
          <w:noProof/>
        </w:rPr>
        <w:t>2</w:t>
      </w:r>
      <w:r>
        <w:fldChar w:fldCharType="end"/>
      </w:r>
      <w:bookmarkEnd w:id="40"/>
      <w:r>
        <w:t xml:space="preserve">. </w:t>
      </w:r>
      <w:bookmarkStart w:id="41" w:name="OLE_LINK19"/>
      <w:bookmarkStart w:id="42" w:name="OLE_LINK20"/>
      <w:r>
        <w:t>SLS</w:t>
      </w:r>
      <w:r w:rsidRPr="009619F8">
        <w:t xml:space="preserve"> </w:t>
      </w:r>
      <w:r w:rsidRPr="00973F41">
        <w:t xml:space="preserve">result curves </w:t>
      </w:r>
      <w:r>
        <w:t>for</w:t>
      </w:r>
      <w:r w:rsidRPr="009619F8">
        <w:t xml:space="preserve"> </w:t>
      </w:r>
      <w:r>
        <w:rPr>
          <w:rFonts w:eastAsia="宋体"/>
          <w:lang w:eastAsia="zh-CN"/>
        </w:rPr>
        <w:t xml:space="preserve">baseline and </w:t>
      </w:r>
      <w:r w:rsidR="0062684F">
        <w:rPr>
          <w:rFonts w:eastAsia="宋体"/>
          <w:lang w:eastAsia="zh-CN"/>
        </w:rPr>
        <w:t>energy</w:t>
      </w:r>
      <w:r>
        <w:rPr>
          <w:rFonts w:eastAsia="宋体"/>
          <w:lang w:eastAsia="zh-CN"/>
        </w:rPr>
        <w:t xml:space="preserve"> saving</w:t>
      </w:r>
      <w:r w:rsidRPr="001000D5">
        <w:rPr>
          <w:rFonts w:eastAsia="宋体"/>
          <w:lang w:eastAsia="zh-CN"/>
        </w:rPr>
        <w:t xml:space="preserve"> scheme</w:t>
      </w:r>
      <w:bookmarkEnd w:id="41"/>
      <w:bookmarkEnd w:id="42"/>
    </w:p>
    <w:p w14:paraId="538EE595" w14:textId="374BA224" w:rsidR="00C94D19" w:rsidRPr="009315AE" w:rsidRDefault="00C94D19" w:rsidP="00C94D19">
      <w:pPr>
        <w:spacing w:before="120" w:after="120" w:line="276" w:lineRule="auto"/>
        <w:jc w:val="both"/>
      </w:pPr>
      <w:r w:rsidRPr="00DA67E5">
        <w:t>F</w:t>
      </w:r>
      <w:r w:rsidRPr="009315AE">
        <w:t xml:space="preserve">rom the above results, it can be observed that the average UE UPT and the corresponding BS </w:t>
      </w:r>
      <w:r w:rsidR="0062684F">
        <w:rPr>
          <w:rFonts w:eastAsia="宋体"/>
          <w:lang w:eastAsia="zh-CN"/>
        </w:rPr>
        <w:t xml:space="preserve">energy </w:t>
      </w:r>
      <w:r w:rsidRPr="009315AE">
        <w:t xml:space="preserve">saving gain decrease as the load increases, both for the baseline and </w:t>
      </w:r>
      <w:r w:rsidR="0062684F">
        <w:rPr>
          <w:rFonts w:eastAsia="宋体"/>
          <w:lang w:eastAsia="zh-CN"/>
        </w:rPr>
        <w:t xml:space="preserve">energy </w:t>
      </w:r>
      <w:r w:rsidRPr="009315AE">
        <w:t xml:space="preserve">saving schemes. And the impact of the BS </w:t>
      </w:r>
      <w:r w:rsidR="0062684F">
        <w:rPr>
          <w:rFonts w:eastAsia="宋体"/>
          <w:lang w:eastAsia="zh-CN"/>
        </w:rPr>
        <w:t xml:space="preserve">energy </w:t>
      </w:r>
      <w:r w:rsidRPr="009315AE">
        <w:t xml:space="preserve">saving scheme on the UE power consumption is very small. In low load case, the UPT loss for BS </w:t>
      </w:r>
      <w:r w:rsidR="0062684F">
        <w:rPr>
          <w:rFonts w:eastAsia="宋体"/>
          <w:lang w:eastAsia="zh-CN"/>
        </w:rPr>
        <w:t xml:space="preserve">energy </w:t>
      </w:r>
      <w:r w:rsidRPr="009315AE">
        <w:t>saving scheme compared to the baseline is larger than that in higher loads. The reason could be that the BS can enter deep sleep mode due to the very sparse traffic arrival</w:t>
      </w:r>
      <w:r w:rsidR="007943A7" w:rsidRPr="007943A7">
        <w:t xml:space="preserve"> </w:t>
      </w:r>
      <w:r w:rsidR="007943A7" w:rsidRPr="009315AE">
        <w:t>in low load case</w:t>
      </w:r>
      <w:r w:rsidR="00DA46C8">
        <w:t>s</w:t>
      </w:r>
      <w:r w:rsidRPr="009315AE">
        <w:t>. Mostly, the traffic arrives during BS sleep mode and BS need</w:t>
      </w:r>
      <w:r>
        <w:t>s</w:t>
      </w:r>
      <w:r w:rsidRPr="009315AE">
        <w:t xml:space="preserve"> a large transition time to wake up from sleep mode. This could lead to large latency and low resource efficiency. </w:t>
      </w:r>
    </w:p>
    <w:p w14:paraId="2C0A79B8" w14:textId="6B981DA3" w:rsidR="00C94D19" w:rsidRDefault="003E5D3D" w:rsidP="00C94D19">
      <w:pPr>
        <w:spacing w:before="120" w:after="120" w:line="276" w:lineRule="auto"/>
        <w:jc w:val="both"/>
      </w:pPr>
      <w:r>
        <w:t xml:space="preserve">For the case with zero load, </w:t>
      </w:r>
      <w:r w:rsidRPr="008A44A3">
        <w:t xml:space="preserve">the RU is about </w:t>
      </w:r>
      <w:r>
        <w:t>0</w:t>
      </w:r>
      <w:r w:rsidRPr="008A44A3">
        <w:t xml:space="preserve">%, the </w:t>
      </w:r>
      <w:r w:rsidR="0062684F">
        <w:rPr>
          <w:rFonts w:eastAsia="宋体"/>
          <w:lang w:eastAsia="zh-CN"/>
        </w:rPr>
        <w:t xml:space="preserve">energy </w:t>
      </w:r>
      <w:r w:rsidRPr="008A44A3">
        <w:t>saving scheme can obtain</w:t>
      </w:r>
      <w:r>
        <w:t xml:space="preserve"> </w:t>
      </w:r>
      <w:r w:rsidRPr="008A44A3">
        <w:t xml:space="preserve">about </w:t>
      </w:r>
      <w:r>
        <w:t>16.2</w:t>
      </w:r>
      <w:r w:rsidRPr="008A44A3">
        <w:t>%</w:t>
      </w:r>
      <w:r>
        <w:t xml:space="preserve"> of the</w:t>
      </w:r>
      <w:r w:rsidRPr="008A44A3">
        <w:t xml:space="preserve"> BS </w:t>
      </w:r>
      <w:r w:rsidR="0062684F">
        <w:rPr>
          <w:rFonts w:eastAsia="宋体"/>
          <w:lang w:eastAsia="zh-CN"/>
        </w:rPr>
        <w:t xml:space="preserve">energy </w:t>
      </w:r>
      <w:r>
        <w:t>saving</w:t>
      </w:r>
      <w:r w:rsidRPr="008A44A3">
        <w:t xml:space="preserve"> gain</w:t>
      </w:r>
      <w:r>
        <w:t xml:space="preserve">, </w:t>
      </w:r>
      <w:r w:rsidR="007943A7">
        <w:t xml:space="preserve">which </w:t>
      </w:r>
      <w:r w:rsidRPr="003E5D3D">
        <w:t xml:space="preserve">can be considered as the upper limit of the </w:t>
      </w:r>
      <w:r w:rsidR="0062684F">
        <w:rPr>
          <w:rFonts w:eastAsia="宋体"/>
          <w:lang w:eastAsia="zh-CN"/>
        </w:rPr>
        <w:t xml:space="preserve">energy </w:t>
      </w:r>
      <w:r w:rsidRPr="003E5D3D">
        <w:t>saving gain</w:t>
      </w:r>
      <w:r>
        <w:t xml:space="preserve">. </w:t>
      </w:r>
      <w:r w:rsidR="00C94D19">
        <w:t xml:space="preserve">For the case with </w:t>
      </w:r>
      <w:r>
        <w:t>low load</w:t>
      </w:r>
      <w:r w:rsidR="00C94D19">
        <w:t xml:space="preserve">, </w:t>
      </w:r>
      <w:r w:rsidR="00C94D19" w:rsidRPr="008A44A3">
        <w:t xml:space="preserve">the RU is about </w:t>
      </w:r>
      <w:r>
        <w:t>6.2</w:t>
      </w:r>
      <w:r w:rsidR="00C94D19" w:rsidRPr="008A44A3">
        <w:t xml:space="preserve">%, </w:t>
      </w:r>
      <w:r w:rsidR="00DA46C8">
        <w:t xml:space="preserve">and </w:t>
      </w:r>
      <w:r w:rsidR="00C94D19" w:rsidRPr="008A44A3">
        <w:t xml:space="preserve">the </w:t>
      </w:r>
      <w:r w:rsidR="0062684F">
        <w:rPr>
          <w:rFonts w:eastAsia="宋体"/>
          <w:lang w:eastAsia="zh-CN"/>
        </w:rPr>
        <w:t xml:space="preserve">energy </w:t>
      </w:r>
      <w:r w:rsidR="00C94D19" w:rsidRPr="008A44A3">
        <w:t>saving scheme can obtain</w:t>
      </w:r>
      <w:r w:rsidR="00C94D19">
        <w:t xml:space="preserve"> </w:t>
      </w:r>
      <w:r w:rsidR="00C94D19" w:rsidRPr="008A44A3">
        <w:t xml:space="preserve">about </w:t>
      </w:r>
      <w:r>
        <w:t>14</w:t>
      </w:r>
      <w:r w:rsidR="00C94D19" w:rsidRPr="008A44A3">
        <w:t>%</w:t>
      </w:r>
      <w:r w:rsidR="00C94D19">
        <w:t xml:space="preserve"> of the</w:t>
      </w:r>
      <w:r w:rsidR="00C94D19" w:rsidRPr="008A44A3">
        <w:t xml:space="preserve"> BS </w:t>
      </w:r>
      <w:r w:rsidR="0062684F">
        <w:rPr>
          <w:rFonts w:eastAsia="宋体"/>
          <w:lang w:eastAsia="zh-CN"/>
        </w:rPr>
        <w:t xml:space="preserve">energy </w:t>
      </w:r>
      <w:r w:rsidR="00C94D19">
        <w:t>saving</w:t>
      </w:r>
      <w:r w:rsidR="00C94D19" w:rsidRPr="008A44A3">
        <w:t xml:space="preserve"> gain, but the </w:t>
      </w:r>
      <w:r w:rsidR="00C94D19" w:rsidRPr="00BA452A">
        <w:t xml:space="preserve">corresponding </w:t>
      </w:r>
      <w:r w:rsidR="00C94D19" w:rsidRPr="008A44A3">
        <w:t xml:space="preserve">average UE UPT decreases from </w:t>
      </w:r>
      <w:r w:rsidR="00C94D19">
        <w:t>6</w:t>
      </w:r>
      <w:r>
        <w:t>16.02</w:t>
      </w:r>
      <w:r w:rsidR="00C94D19" w:rsidRPr="008A44A3">
        <w:t xml:space="preserve">Mbps to </w:t>
      </w:r>
      <w:r>
        <w:t>541.83</w:t>
      </w:r>
      <w:r w:rsidR="00C94D19" w:rsidRPr="008A44A3">
        <w:t>Mbps</w:t>
      </w:r>
      <w:r w:rsidR="00C94D19">
        <w:t xml:space="preserve">. For the case with </w:t>
      </w:r>
      <w:r>
        <w:t>10</w:t>
      </w:r>
      <w:r w:rsidR="00C94D19">
        <w:t xml:space="preserve"> UEs per cell, the</w:t>
      </w:r>
      <w:r w:rsidR="00C94D19" w:rsidRPr="009315AE">
        <w:t xml:space="preserve"> RU reaches </w:t>
      </w:r>
      <w:r>
        <w:t>36.3</w:t>
      </w:r>
      <w:r w:rsidR="00C94D19" w:rsidRPr="009315AE">
        <w:t xml:space="preserve">%, the </w:t>
      </w:r>
      <w:r w:rsidR="0062684F">
        <w:rPr>
          <w:rFonts w:eastAsia="宋体"/>
          <w:lang w:eastAsia="zh-CN"/>
        </w:rPr>
        <w:t xml:space="preserve">energy </w:t>
      </w:r>
      <w:r w:rsidR="00C94D19" w:rsidRPr="009315AE">
        <w:t xml:space="preserve">saving scheme can only obtain about </w:t>
      </w:r>
      <w:r>
        <w:t>6.2</w:t>
      </w:r>
      <w:r w:rsidR="00C94D19" w:rsidRPr="009315AE">
        <w:t xml:space="preserve">% of the BS </w:t>
      </w:r>
      <w:r w:rsidR="0062684F">
        <w:rPr>
          <w:rFonts w:eastAsia="宋体"/>
          <w:lang w:eastAsia="zh-CN"/>
        </w:rPr>
        <w:t xml:space="preserve">energy </w:t>
      </w:r>
      <w:r w:rsidR="00C94D19" w:rsidRPr="009315AE">
        <w:t xml:space="preserve">saving gain, and the corresponding average UE UPT decreases from </w:t>
      </w:r>
      <w:r>
        <w:t>436.73</w:t>
      </w:r>
      <w:r w:rsidR="00C94D19" w:rsidRPr="009315AE">
        <w:t xml:space="preserve">Mbps to </w:t>
      </w:r>
      <w:r>
        <w:t>401.10</w:t>
      </w:r>
      <w:r w:rsidR="00C94D19" w:rsidRPr="009315AE">
        <w:t>Mbps. This is because as the load increases, the probability of the base station entering the sleep state decreases, and the frequent traffic arrivals also make the base station only able to maintain the sleep state for a shorter time.</w:t>
      </w:r>
    </w:p>
    <w:p w14:paraId="28EC5399" w14:textId="5E7B5DA7" w:rsidR="00C94D19" w:rsidRPr="00F3663D" w:rsidRDefault="00C94D19" w:rsidP="00C94D19">
      <w:pPr>
        <w:spacing w:before="120" w:after="120" w:line="276" w:lineRule="auto"/>
        <w:jc w:val="both"/>
      </w:pPr>
      <w:bookmarkStart w:id="43" w:name="OLE_LINK29"/>
      <w:bookmarkStart w:id="44" w:name="OLE_LINK30"/>
      <w:bookmarkStart w:id="45" w:name="OLE_LINK34"/>
      <w:r w:rsidRPr="00F3663D">
        <w:t xml:space="preserve">As the load increases, the average UE UPT decreases and the average packet transmit latency increases. However, we can observe that when the RU reaches </w:t>
      </w:r>
      <w:r w:rsidR="003E5D3D">
        <w:t>36.3</w:t>
      </w:r>
      <w:r w:rsidRPr="00F3663D">
        <w:t xml:space="preserve">%, the packet transmit latency at the 95% CDF point is </w:t>
      </w:r>
      <w:r w:rsidR="003E5D3D">
        <w:t>54.12</w:t>
      </w:r>
      <w:r w:rsidRPr="00F3663D">
        <w:t xml:space="preserve">ms, which is still much less than the typical </w:t>
      </w:r>
      <w:r w:rsidR="003E5D3D">
        <w:t>latency</w:t>
      </w:r>
      <w:r w:rsidRPr="00F3663D">
        <w:t xml:space="preserve"> bound of </w:t>
      </w:r>
      <w:r w:rsidR="00804349" w:rsidRPr="00331D1B">
        <w:rPr>
          <w:rFonts w:eastAsiaTheme="minorEastAsia"/>
        </w:rPr>
        <w:t xml:space="preserve">the level of </w:t>
      </w:r>
      <w:r w:rsidR="003E5D3D">
        <w:rPr>
          <w:rFonts w:eastAsiaTheme="minorEastAsia"/>
        </w:rPr>
        <w:t>hundred</w:t>
      </w:r>
      <w:r w:rsidR="003E5D3D" w:rsidRPr="00331D1B">
        <w:rPr>
          <w:rFonts w:eastAsiaTheme="minorEastAsia"/>
        </w:rPr>
        <w:t xml:space="preserve"> milliseconds even seconds</w:t>
      </w:r>
      <w:r w:rsidRPr="00F3663D">
        <w:t xml:space="preserve"> for FTP3 traffics with the packet size of 0.5Mbytes</w:t>
      </w:r>
      <w:r>
        <w:t xml:space="preserve">. </w:t>
      </w:r>
      <w:r w:rsidRPr="00346CFC">
        <w:t xml:space="preserve">Therefore, it can be assumed that this degree of increase in </w:t>
      </w:r>
      <w:r w:rsidRPr="00F3663D">
        <w:t>transmit latency</w:t>
      </w:r>
      <w:r w:rsidRPr="00346CFC">
        <w:t xml:space="preserve"> has a very small impact on the UE experience performance.</w:t>
      </w:r>
    </w:p>
    <w:p w14:paraId="35982C52" w14:textId="1ACA3513" w:rsidR="0062684F" w:rsidRDefault="00C94D19" w:rsidP="00C94D19">
      <w:pPr>
        <w:pStyle w:val="a7"/>
        <w:jc w:val="both"/>
        <w:rPr>
          <w:b/>
          <w:bCs/>
          <w:i/>
        </w:rPr>
      </w:pPr>
      <w:bookmarkStart w:id="46" w:name="_Ref115443958"/>
      <w:bookmarkStart w:id="47" w:name="_Ref102059978"/>
      <w:bookmarkEnd w:id="43"/>
      <w:bookmarkEnd w:id="44"/>
      <w:bookmarkEnd w:id="45"/>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D57BCF">
        <w:rPr>
          <w:b/>
          <w:bCs/>
          <w:i/>
          <w:noProof/>
        </w:rPr>
        <w:t>1</w:t>
      </w:r>
      <w:r w:rsidRPr="00E02AFE">
        <w:rPr>
          <w:b/>
          <w:bCs/>
          <w:i/>
        </w:rPr>
        <w:fldChar w:fldCharType="end"/>
      </w:r>
      <w:r w:rsidRPr="00E02AFE">
        <w:rPr>
          <w:b/>
          <w:bCs/>
          <w:i/>
        </w:rPr>
        <w:t xml:space="preserve">: </w:t>
      </w:r>
      <w:r w:rsidR="0062684F" w:rsidRPr="00E02AFE">
        <w:rPr>
          <w:b/>
          <w:bCs/>
          <w:i/>
        </w:rPr>
        <w:t xml:space="preserve">For the case with </w:t>
      </w:r>
      <w:r w:rsidR="0062684F">
        <w:rPr>
          <w:b/>
          <w:bCs/>
          <w:i/>
        </w:rPr>
        <w:t xml:space="preserve">zero load, </w:t>
      </w:r>
      <w:r w:rsidR="0062684F" w:rsidRPr="00E02AFE">
        <w:rPr>
          <w:b/>
          <w:bCs/>
          <w:i/>
        </w:rPr>
        <w:t xml:space="preserve">the </w:t>
      </w:r>
      <w:r w:rsidR="00A165EC">
        <w:rPr>
          <w:b/>
          <w:bCs/>
          <w:i/>
        </w:rPr>
        <w:t>energy</w:t>
      </w:r>
      <w:r w:rsidR="0062684F" w:rsidRPr="00E02AFE">
        <w:rPr>
          <w:b/>
          <w:bCs/>
          <w:i/>
        </w:rPr>
        <w:t xml:space="preserve"> saving scheme can obtain about </w:t>
      </w:r>
      <w:r w:rsidR="0062684F">
        <w:rPr>
          <w:b/>
          <w:bCs/>
          <w:i/>
        </w:rPr>
        <w:t>16.2</w:t>
      </w:r>
      <w:r w:rsidR="0062684F" w:rsidRPr="00E02AFE">
        <w:rPr>
          <w:b/>
          <w:bCs/>
          <w:i/>
        </w:rPr>
        <w:t xml:space="preserve">% of the BS </w:t>
      </w:r>
      <w:r w:rsidR="00A165EC">
        <w:rPr>
          <w:b/>
          <w:bCs/>
          <w:i/>
        </w:rPr>
        <w:t>energy</w:t>
      </w:r>
      <w:r w:rsidR="0062684F" w:rsidRPr="00E02AFE">
        <w:rPr>
          <w:b/>
          <w:bCs/>
          <w:i/>
        </w:rPr>
        <w:t xml:space="preserve"> saving gain.</w:t>
      </w:r>
      <w:bookmarkEnd w:id="46"/>
    </w:p>
    <w:p w14:paraId="0D4FE090" w14:textId="0641B311" w:rsidR="00C94D19" w:rsidRPr="00E02AFE" w:rsidRDefault="0062684F" w:rsidP="00115F4A">
      <w:pPr>
        <w:pStyle w:val="a7"/>
        <w:jc w:val="both"/>
        <w:rPr>
          <w:b/>
          <w:bCs/>
          <w:i/>
        </w:rPr>
      </w:pPr>
      <w:bookmarkStart w:id="48" w:name="_Ref115443960"/>
      <w:r w:rsidRPr="0062684F">
        <w:rPr>
          <w:b/>
          <w:bCs/>
          <w:i/>
        </w:rPr>
        <w:t xml:space="preserve">Observation </w:t>
      </w:r>
      <w:r w:rsidRPr="0062684F">
        <w:rPr>
          <w:b/>
          <w:bCs/>
          <w:i/>
        </w:rPr>
        <w:fldChar w:fldCharType="begin"/>
      </w:r>
      <w:r w:rsidRPr="0062684F">
        <w:rPr>
          <w:b/>
          <w:bCs/>
          <w:i/>
        </w:rPr>
        <w:instrText xml:space="preserve"> SEQ Observation \* ARABIC </w:instrText>
      </w:r>
      <w:r w:rsidRPr="0062684F">
        <w:rPr>
          <w:b/>
          <w:bCs/>
          <w:i/>
        </w:rPr>
        <w:fldChar w:fldCharType="separate"/>
      </w:r>
      <w:r w:rsidR="00D57BCF">
        <w:rPr>
          <w:b/>
          <w:bCs/>
          <w:i/>
          <w:noProof/>
        </w:rPr>
        <w:t>2</w:t>
      </w:r>
      <w:r w:rsidRPr="0062684F">
        <w:rPr>
          <w:b/>
          <w:bCs/>
          <w:i/>
        </w:rPr>
        <w:fldChar w:fldCharType="end"/>
      </w:r>
      <w:r w:rsidRPr="0062684F">
        <w:rPr>
          <w:b/>
          <w:bCs/>
          <w:i/>
        </w:rPr>
        <w:t>:</w:t>
      </w:r>
      <w:r w:rsidR="007943A7">
        <w:rPr>
          <w:b/>
          <w:bCs/>
          <w:i/>
        </w:rPr>
        <w:t xml:space="preserve"> </w:t>
      </w:r>
      <w:r w:rsidR="00C94D19" w:rsidRPr="00E02AFE">
        <w:rPr>
          <w:b/>
          <w:bCs/>
          <w:i/>
        </w:rPr>
        <w:t xml:space="preserve">For the case with </w:t>
      </w:r>
      <w:r>
        <w:rPr>
          <w:b/>
          <w:bCs/>
          <w:i/>
        </w:rPr>
        <w:t>2 UEs per cell</w:t>
      </w:r>
      <w:r w:rsidR="00C94D19" w:rsidRPr="00E02AFE">
        <w:rPr>
          <w:b/>
          <w:bCs/>
          <w:i/>
        </w:rPr>
        <w:t xml:space="preserve">, the RU is about </w:t>
      </w:r>
      <w:r>
        <w:rPr>
          <w:b/>
          <w:bCs/>
          <w:i/>
        </w:rPr>
        <w:t>6.2</w:t>
      </w:r>
      <w:r w:rsidR="00C94D19" w:rsidRPr="00E02AFE">
        <w:rPr>
          <w:b/>
          <w:bCs/>
          <w:i/>
        </w:rPr>
        <w:t xml:space="preserve">%, the </w:t>
      </w:r>
      <w:r w:rsidR="00A165EC">
        <w:rPr>
          <w:b/>
          <w:bCs/>
          <w:i/>
        </w:rPr>
        <w:t>energy</w:t>
      </w:r>
      <w:r w:rsidR="00C94D19" w:rsidRPr="00E02AFE">
        <w:rPr>
          <w:b/>
          <w:bCs/>
          <w:i/>
        </w:rPr>
        <w:t xml:space="preserve"> saving scheme can obtain about </w:t>
      </w:r>
      <w:r>
        <w:rPr>
          <w:b/>
          <w:bCs/>
          <w:i/>
        </w:rPr>
        <w:t>14</w:t>
      </w:r>
      <w:r w:rsidR="00C94D19" w:rsidRPr="00E02AFE">
        <w:rPr>
          <w:b/>
          <w:bCs/>
          <w:i/>
        </w:rPr>
        <w:t xml:space="preserve">% of the BS </w:t>
      </w:r>
      <w:r w:rsidR="00A165EC">
        <w:rPr>
          <w:b/>
          <w:bCs/>
          <w:i/>
        </w:rPr>
        <w:t>energy</w:t>
      </w:r>
      <w:r w:rsidR="00C94D19" w:rsidRPr="00E02AFE">
        <w:rPr>
          <w:b/>
          <w:bCs/>
          <w:i/>
        </w:rPr>
        <w:t xml:space="preserve"> saving gain.</w:t>
      </w:r>
      <w:bookmarkEnd w:id="47"/>
      <w:bookmarkEnd w:id="48"/>
    </w:p>
    <w:p w14:paraId="4C66AED5" w14:textId="6D94C67E" w:rsidR="00C94D19" w:rsidRPr="00E02AFE" w:rsidRDefault="00C94D19" w:rsidP="00C94D19">
      <w:pPr>
        <w:pStyle w:val="a7"/>
        <w:jc w:val="both"/>
        <w:rPr>
          <w:b/>
          <w:bCs/>
          <w:i/>
        </w:rPr>
      </w:pPr>
      <w:bookmarkStart w:id="49" w:name="_Ref102059979"/>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D57BCF">
        <w:rPr>
          <w:b/>
          <w:bCs/>
          <w:i/>
          <w:noProof/>
        </w:rPr>
        <w:t>3</w:t>
      </w:r>
      <w:r w:rsidRPr="00E02AFE">
        <w:rPr>
          <w:b/>
          <w:bCs/>
          <w:i/>
        </w:rPr>
        <w:fldChar w:fldCharType="end"/>
      </w:r>
      <w:r w:rsidRPr="00E02AFE">
        <w:rPr>
          <w:b/>
          <w:bCs/>
          <w:i/>
        </w:rPr>
        <w:t xml:space="preserve">: For the case with </w:t>
      </w:r>
      <w:r w:rsidR="0062684F">
        <w:rPr>
          <w:b/>
          <w:bCs/>
          <w:i/>
        </w:rPr>
        <w:t>1</w:t>
      </w:r>
      <w:r>
        <w:rPr>
          <w:b/>
          <w:bCs/>
          <w:i/>
        </w:rPr>
        <w:t>0</w:t>
      </w:r>
      <w:r w:rsidRPr="00E02AFE">
        <w:rPr>
          <w:b/>
          <w:bCs/>
          <w:i/>
        </w:rPr>
        <w:t xml:space="preserve"> UEs per cell, the RU is about</w:t>
      </w:r>
      <w:r w:rsidR="0062684F">
        <w:rPr>
          <w:b/>
          <w:bCs/>
          <w:i/>
        </w:rPr>
        <w:t xml:space="preserve"> 36.3</w:t>
      </w:r>
      <w:r w:rsidRPr="00E02AFE">
        <w:rPr>
          <w:b/>
          <w:bCs/>
          <w:i/>
        </w:rPr>
        <w:t xml:space="preserve">%, the </w:t>
      </w:r>
      <w:r w:rsidR="00A165EC">
        <w:rPr>
          <w:b/>
          <w:bCs/>
          <w:i/>
        </w:rPr>
        <w:t>energy</w:t>
      </w:r>
      <w:r w:rsidRPr="00E02AFE">
        <w:rPr>
          <w:b/>
          <w:bCs/>
          <w:i/>
        </w:rPr>
        <w:t xml:space="preserve"> saving scheme can </w:t>
      </w:r>
      <w:r>
        <w:rPr>
          <w:b/>
          <w:bCs/>
          <w:i/>
        </w:rPr>
        <w:t xml:space="preserve">only </w:t>
      </w:r>
      <w:r w:rsidRPr="00E02AFE">
        <w:rPr>
          <w:b/>
          <w:bCs/>
          <w:i/>
        </w:rPr>
        <w:t xml:space="preserve">obtain about </w:t>
      </w:r>
      <w:r w:rsidR="0062684F">
        <w:rPr>
          <w:b/>
          <w:bCs/>
          <w:i/>
        </w:rPr>
        <w:t>6.2</w:t>
      </w:r>
      <w:r w:rsidRPr="00E02AFE">
        <w:rPr>
          <w:b/>
          <w:bCs/>
          <w:i/>
        </w:rPr>
        <w:t xml:space="preserve">% of the BS </w:t>
      </w:r>
      <w:r w:rsidR="00A165EC">
        <w:rPr>
          <w:b/>
          <w:bCs/>
          <w:i/>
        </w:rPr>
        <w:t>energy</w:t>
      </w:r>
      <w:r w:rsidRPr="00E02AFE">
        <w:rPr>
          <w:b/>
          <w:bCs/>
          <w:i/>
        </w:rPr>
        <w:t xml:space="preserve"> saving gain.</w:t>
      </w:r>
      <w:bookmarkEnd w:id="49"/>
    </w:p>
    <w:p w14:paraId="1A4DF5E7" w14:textId="04C80AB6" w:rsidR="00C94D19" w:rsidRDefault="00C94D19" w:rsidP="00C94D19">
      <w:pPr>
        <w:pStyle w:val="a7"/>
        <w:jc w:val="both"/>
        <w:rPr>
          <w:b/>
          <w:bCs/>
          <w:i/>
        </w:rPr>
      </w:pPr>
      <w:bookmarkStart w:id="50" w:name="_Ref102059980"/>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D57BCF">
        <w:rPr>
          <w:b/>
          <w:bCs/>
          <w:i/>
          <w:noProof/>
        </w:rPr>
        <w:t>4</w:t>
      </w:r>
      <w:r w:rsidRPr="00E02AFE">
        <w:rPr>
          <w:b/>
          <w:bCs/>
          <w:i/>
        </w:rPr>
        <w:fldChar w:fldCharType="end"/>
      </w:r>
      <w:r w:rsidRPr="00E02AFE">
        <w:rPr>
          <w:b/>
          <w:bCs/>
          <w:i/>
        </w:rPr>
        <w:t xml:space="preserve">: </w:t>
      </w:r>
      <w:r>
        <w:rPr>
          <w:b/>
          <w:bCs/>
          <w:i/>
        </w:rPr>
        <w:t>A</w:t>
      </w:r>
      <w:r w:rsidRPr="00E02AFE">
        <w:rPr>
          <w:b/>
          <w:bCs/>
          <w:i/>
        </w:rPr>
        <w:t>s the load increases</w:t>
      </w:r>
      <w:r>
        <w:rPr>
          <w:b/>
          <w:bCs/>
          <w:i/>
        </w:rPr>
        <w:t>,</w:t>
      </w:r>
      <w:r w:rsidRPr="00E02AFE">
        <w:rPr>
          <w:b/>
          <w:bCs/>
          <w:i/>
        </w:rPr>
        <w:t xml:space="preserve"> the average UE UPT and the corresponding BS </w:t>
      </w:r>
      <w:r w:rsidR="00A165EC">
        <w:rPr>
          <w:b/>
          <w:bCs/>
          <w:i/>
        </w:rPr>
        <w:t>energy</w:t>
      </w:r>
      <w:r w:rsidRPr="00E02AFE">
        <w:rPr>
          <w:b/>
          <w:bCs/>
          <w:i/>
        </w:rPr>
        <w:t xml:space="preserve"> saving gain decreases both for the baseline and </w:t>
      </w:r>
      <w:r w:rsidR="00A165EC">
        <w:rPr>
          <w:b/>
          <w:bCs/>
          <w:i/>
        </w:rPr>
        <w:t>energy</w:t>
      </w:r>
      <w:r w:rsidRPr="00E02AFE">
        <w:rPr>
          <w:b/>
          <w:bCs/>
          <w:i/>
        </w:rPr>
        <w:t xml:space="preserve"> saving schemes.</w:t>
      </w:r>
      <w:bookmarkEnd w:id="50"/>
    </w:p>
    <w:p w14:paraId="29FED84C" w14:textId="4280ADBC" w:rsidR="00BD550B" w:rsidRPr="00BD550B" w:rsidRDefault="00C94D19" w:rsidP="00115F4A">
      <w:pPr>
        <w:jc w:val="both"/>
        <w:rPr>
          <w:lang w:val="en-GB"/>
        </w:rPr>
      </w:pPr>
      <w:bookmarkStart w:id="51" w:name="_Ref102059982"/>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D57BCF">
        <w:rPr>
          <w:b/>
          <w:bCs/>
          <w:i/>
          <w:noProof/>
        </w:rPr>
        <w:t>5</w:t>
      </w:r>
      <w:r w:rsidRPr="00E02AFE">
        <w:rPr>
          <w:b/>
          <w:bCs/>
          <w:i/>
        </w:rPr>
        <w:fldChar w:fldCharType="end"/>
      </w:r>
      <w:r w:rsidRPr="00E02AFE">
        <w:rPr>
          <w:b/>
          <w:bCs/>
          <w:i/>
        </w:rPr>
        <w:t xml:space="preserve">: </w:t>
      </w:r>
      <w:r w:rsidRPr="001E0F0D">
        <w:rPr>
          <w:b/>
          <w:bCs/>
          <w:i/>
        </w:rPr>
        <w:t xml:space="preserve">Although the base station </w:t>
      </w:r>
      <w:r w:rsidR="00A165EC">
        <w:rPr>
          <w:b/>
          <w:bCs/>
          <w:i/>
        </w:rPr>
        <w:t>energy</w:t>
      </w:r>
      <w:r w:rsidRPr="001E0F0D">
        <w:rPr>
          <w:b/>
          <w:bCs/>
          <w:i/>
        </w:rPr>
        <w:t xml:space="preserve"> saving scheme increases the packet transmit latency, it is still much smaller than the typical delay bound corresponding to FTP3 traffic</w:t>
      </w:r>
      <w:r w:rsidRPr="00E02AFE">
        <w:rPr>
          <w:b/>
          <w:bCs/>
          <w:i/>
        </w:rPr>
        <w:t>.</w:t>
      </w:r>
      <w:bookmarkEnd w:id="51"/>
    </w:p>
    <w:p w14:paraId="78AC165B" w14:textId="37DAB7FF" w:rsidR="00440004" w:rsidRDefault="00440004" w:rsidP="00115F4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01631CAA" w14:textId="2AD2983D" w:rsidR="00A6329F" w:rsidRDefault="00A80275" w:rsidP="00F237C0">
      <w:pPr>
        <w:pStyle w:val="a7"/>
        <w:jc w:val="both"/>
        <w:rPr>
          <w:rFonts w:eastAsia="宋体"/>
        </w:rPr>
      </w:pPr>
      <w:r>
        <w:rPr>
          <w:rFonts w:eastAsia="宋体"/>
        </w:rPr>
        <w:t xml:space="preserve">In this contribution, </w:t>
      </w:r>
      <w:r>
        <w:rPr>
          <w:rFonts w:eastAsia="宋体"/>
          <w:lang w:eastAsia="zh-CN"/>
        </w:rPr>
        <w:t>we discuss</w:t>
      </w:r>
      <w:r>
        <w:rPr>
          <w:rFonts w:eastAsia="宋体" w:hint="eastAsia"/>
          <w:lang w:eastAsia="zh-CN"/>
        </w:rPr>
        <w:t xml:space="preserve"> the </w:t>
      </w:r>
      <w:r>
        <w:t>BS energy consumption model</w:t>
      </w:r>
      <w:r w:rsidRPr="00217DCD">
        <w:t>, evaluation methodologies</w:t>
      </w:r>
      <w:r>
        <w:t xml:space="preserve"> and KPIs</w:t>
      </w:r>
      <w:r>
        <w:rPr>
          <w:rFonts w:eastAsia="宋体"/>
        </w:rPr>
        <w:t>, and have the following observations and proposals:</w:t>
      </w:r>
    </w:p>
    <w:bookmarkStart w:id="52" w:name="_GoBack"/>
    <w:p w14:paraId="2D5B28C8" w14:textId="4B22A5EF" w:rsidR="00A80275" w:rsidRPr="00115F4A" w:rsidRDefault="00A80275" w:rsidP="00115F4A">
      <w:pPr>
        <w:pStyle w:val="a7"/>
        <w:jc w:val="both"/>
        <w:rPr>
          <w:b/>
          <w:bCs/>
          <w:i/>
        </w:rPr>
      </w:pPr>
      <w:r w:rsidRPr="00115F4A">
        <w:rPr>
          <w:b/>
          <w:bCs/>
          <w:i/>
        </w:rPr>
        <w:fldChar w:fldCharType="begin"/>
      </w:r>
      <w:r w:rsidRPr="00115F4A">
        <w:rPr>
          <w:b/>
          <w:bCs/>
          <w:i/>
        </w:rPr>
        <w:instrText xml:space="preserve"> REF _Ref115443958 \h </w:instrText>
      </w:r>
      <w:r>
        <w:rPr>
          <w:b/>
          <w:bCs/>
          <w:i/>
        </w:rPr>
        <w:instrText xml:space="preserve"> \* MERGEFORMAT </w:instrText>
      </w:r>
      <w:r w:rsidRPr="00115F4A">
        <w:rPr>
          <w:b/>
          <w:bCs/>
          <w:i/>
        </w:rPr>
      </w:r>
      <w:r w:rsidRPr="00115F4A">
        <w:rPr>
          <w:b/>
          <w:bCs/>
          <w:i/>
        </w:rPr>
        <w:fldChar w:fldCharType="separate"/>
      </w:r>
      <w:r w:rsidR="002445AF" w:rsidRPr="00E02AFE">
        <w:rPr>
          <w:b/>
          <w:bCs/>
          <w:i/>
        </w:rPr>
        <w:t xml:space="preserve">Observation </w:t>
      </w:r>
      <w:r w:rsidR="002445AF">
        <w:rPr>
          <w:b/>
          <w:bCs/>
          <w:i/>
        </w:rPr>
        <w:t>1</w:t>
      </w:r>
      <w:r w:rsidR="002445AF" w:rsidRPr="00E02AFE">
        <w:rPr>
          <w:b/>
          <w:bCs/>
          <w:i/>
        </w:rPr>
        <w:t xml:space="preserve">: For the case with </w:t>
      </w:r>
      <w:r w:rsidR="002445AF">
        <w:rPr>
          <w:b/>
          <w:bCs/>
          <w:i/>
        </w:rPr>
        <w:t xml:space="preserve">zero load, </w:t>
      </w:r>
      <w:r w:rsidR="002445AF" w:rsidRPr="00E02AFE">
        <w:rPr>
          <w:b/>
          <w:bCs/>
          <w:i/>
        </w:rPr>
        <w:t xml:space="preserve">the </w:t>
      </w:r>
      <w:r w:rsidR="002445AF">
        <w:rPr>
          <w:b/>
          <w:bCs/>
          <w:i/>
        </w:rPr>
        <w:t>energy</w:t>
      </w:r>
      <w:r w:rsidR="002445AF" w:rsidRPr="00E02AFE">
        <w:rPr>
          <w:b/>
          <w:bCs/>
          <w:i/>
        </w:rPr>
        <w:t xml:space="preserve"> saving scheme can obtain about </w:t>
      </w:r>
      <w:r w:rsidR="002445AF">
        <w:rPr>
          <w:b/>
          <w:bCs/>
          <w:i/>
        </w:rPr>
        <w:t>16.2</w:t>
      </w:r>
      <w:r w:rsidR="002445AF" w:rsidRPr="00E02AFE">
        <w:rPr>
          <w:b/>
          <w:bCs/>
          <w:i/>
        </w:rPr>
        <w:t xml:space="preserve">% of the BS </w:t>
      </w:r>
      <w:r w:rsidR="002445AF">
        <w:rPr>
          <w:b/>
          <w:bCs/>
          <w:i/>
        </w:rPr>
        <w:t>energy</w:t>
      </w:r>
      <w:r w:rsidR="002445AF" w:rsidRPr="00E02AFE">
        <w:rPr>
          <w:b/>
          <w:bCs/>
          <w:i/>
        </w:rPr>
        <w:t xml:space="preserve"> saving gain.</w:t>
      </w:r>
      <w:r w:rsidRPr="00115F4A">
        <w:rPr>
          <w:b/>
          <w:bCs/>
          <w:i/>
        </w:rPr>
        <w:fldChar w:fldCharType="end"/>
      </w:r>
    </w:p>
    <w:p w14:paraId="11378263" w14:textId="39D1B57F" w:rsidR="00A80275" w:rsidRPr="00115F4A" w:rsidRDefault="00A80275" w:rsidP="00115F4A">
      <w:pPr>
        <w:pStyle w:val="a7"/>
        <w:jc w:val="both"/>
        <w:rPr>
          <w:b/>
          <w:bCs/>
          <w:i/>
        </w:rPr>
      </w:pPr>
      <w:r w:rsidRPr="00115F4A">
        <w:rPr>
          <w:b/>
          <w:bCs/>
          <w:i/>
        </w:rPr>
        <w:fldChar w:fldCharType="begin"/>
      </w:r>
      <w:r w:rsidRPr="00115F4A">
        <w:rPr>
          <w:b/>
          <w:bCs/>
          <w:i/>
        </w:rPr>
        <w:instrText xml:space="preserve"> REF _Ref115443960 \h </w:instrText>
      </w:r>
      <w:r>
        <w:rPr>
          <w:b/>
          <w:bCs/>
          <w:i/>
        </w:rPr>
        <w:instrText xml:space="preserve"> \* MERGEFORMAT </w:instrText>
      </w:r>
      <w:r w:rsidRPr="00115F4A">
        <w:rPr>
          <w:b/>
          <w:bCs/>
          <w:i/>
        </w:rPr>
      </w:r>
      <w:r w:rsidRPr="00115F4A">
        <w:rPr>
          <w:b/>
          <w:bCs/>
          <w:i/>
        </w:rPr>
        <w:fldChar w:fldCharType="separate"/>
      </w:r>
      <w:r w:rsidR="002445AF" w:rsidRPr="0062684F">
        <w:rPr>
          <w:b/>
          <w:bCs/>
          <w:i/>
        </w:rPr>
        <w:t xml:space="preserve">Observation </w:t>
      </w:r>
      <w:r w:rsidR="002445AF">
        <w:rPr>
          <w:b/>
          <w:bCs/>
          <w:i/>
        </w:rPr>
        <w:t>2</w:t>
      </w:r>
      <w:r w:rsidR="002445AF" w:rsidRPr="0062684F">
        <w:rPr>
          <w:b/>
          <w:bCs/>
          <w:i/>
        </w:rPr>
        <w:t>:</w:t>
      </w:r>
      <w:r w:rsidR="002445AF">
        <w:rPr>
          <w:b/>
          <w:bCs/>
          <w:i/>
        </w:rPr>
        <w:t xml:space="preserve"> </w:t>
      </w:r>
      <w:r w:rsidR="002445AF" w:rsidRPr="00E02AFE">
        <w:rPr>
          <w:b/>
          <w:bCs/>
          <w:i/>
        </w:rPr>
        <w:t xml:space="preserve">For the case with </w:t>
      </w:r>
      <w:r w:rsidR="002445AF">
        <w:rPr>
          <w:b/>
          <w:bCs/>
          <w:i/>
        </w:rPr>
        <w:t>2 UEs per cell</w:t>
      </w:r>
      <w:r w:rsidR="002445AF" w:rsidRPr="00E02AFE">
        <w:rPr>
          <w:b/>
          <w:bCs/>
          <w:i/>
        </w:rPr>
        <w:t xml:space="preserve">, the RU is about </w:t>
      </w:r>
      <w:r w:rsidR="002445AF">
        <w:rPr>
          <w:b/>
          <w:bCs/>
          <w:i/>
        </w:rPr>
        <w:t>6.2</w:t>
      </w:r>
      <w:r w:rsidR="002445AF" w:rsidRPr="00E02AFE">
        <w:rPr>
          <w:b/>
          <w:bCs/>
          <w:i/>
        </w:rPr>
        <w:t xml:space="preserve">%, the </w:t>
      </w:r>
      <w:r w:rsidR="002445AF">
        <w:rPr>
          <w:b/>
          <w:bCs/>
          <w:i/>
        </w:rPr>
        <w:t>energy</w:t>
      </w:r>
      <w:r w:rsidR="002445AF" w:rsidRPr="00E02AFE">
        <w:rPr>
          <w:b/>
          <w:bCs/>
          <w:i/>
        </w:rPr>
        <w:t xml:space="preserve"> saving scheme can obtain about </w:t>
      </w:r>
      <w:r w:rsidR="002445AF">
        <w:rPr>
          <w:b/>
          <w:bCs/>
          <w:i/>
        </w:rPr>
        <w:t>14</w:t>
      </w:r>
      <w:r w:rsidR="002445AF" w:rsidRPr="00E02AFE">
        <w:rPr>
          <w:b/>
          <w:bCs/>
          <w:i/>
        </w:rPr>
        <w:t xml:space="preserve">% of the BS </w:t>
      </w:r>
      <w:r w:rsidR="002445AF">
        <w:rPr>
          <w:b/>
          <w:bCs/>
          <w:i/>
        </w:rPr>
        <w:t>energy</w:t>
      </w:r>
      <w:r w:rsidR="002445AF" w:rsidRPr="00E02AFE">
        <w:rPr>
          <w:b/>
          <w:bCs/>
          <w:i/>
        </w:rPr>
        <w:t xml:space="preserve"> saving gain.</w:t>
      </w:r>
      <w:r w:rsidRPr="00115F4A">
        <w:rPr>
          <w:b/>
          <w:bCs/>
          <w:i/>
        </w:rPr>
        <w:fldChar w:fldCharType="end"/>
      </w:r>
    </w:p>
    <w:p w14:paraId="09DB0284" w14:textId="543ABF44" w:rsidR="00A80275" w:rsidRPr="00115F4A" w:rsidRDefault="00A80275" w:rsidP="00115F4A">
      <w:pPr>
        <w:pStyle w:val="a7"/>
        <w:jc w:val="both"/>
        <w:rPr>
          <w:b/>
          <w:bCs/>
          <w:i/>
        </w:rPr>
      </w:pPr>
      <w:r w:rsidRPr="00115F4A">
        <w:rPr>
          <w:b/>
          <w:bCs/>
          <w:i/>
        </w:rPr>
        <w:fldChar w:fldCharType="begin"/>
      </w:r>
      <w:r w:rsidRPr="00115F4A">
        <w:rPr>
          <w:b/>
          <w:bCs/>
          <w:i/>
        </w:rPr>
        <w:instrText xml:space="preserve"> REF _Ref102059979 \h </w:instrText>
      </w:r>
      <w:r>
        <w:rPr>
          <w:b/>
          <w:bCs/>
          <w:i/>
        </w:rPr>
        <w:instrText xml:space="preserve"> \* MERGEFORMAT </w:instrText>
      </w:r>
      <w:r w:rsidRPr="00115F4A">
        <w:rPr>
          <w:b/>
          <w:bCs/>
          <w:i/>
        </w:rPr>
      </w:r>
      <w:r w:rsidRPr="00115F4A">
        <w:rPr>
          <w:b/>
          <w:bCs/>
          <w:i/>
        </w:rPr>
        <w:fldChar w:fldCharType="separate"/>
      </w:r>
      <w:r w:rsidR="002445AF" w:rsidRPr="00E02AFE">
        <w:rPr>
          <w:b/>
          <w:bCs/>
          <w:i/>
        </w:rPr>
        <w:t xml:space="preserve">Observation </w:t>
      </w:r>
      <w:r w:rsidR="002445AF">
        <w:rPr>
          <w:b/>
          <w:bCs/>
          <w:i/>
        </w:rPr>
        <w:t>3</w:t>
      </w:r>
      <w:r w:rsidR="002445AF" w:rsidRPr="00E02AFE">
        <w:rPr>
          <w:b/>
          <w:bCs/>
          <w:i/>
        </w:rPr>
        <w:t xml:space="preserve">: For the case with </w:t>
      </w:r>
      <w:r w:rsidR="002445AF">
        <w:rPr>
          <w:b/>
          <w:bCs/>
          <w:i/>
        </w:rPr>
        <w:t>10</w:t>
      </w:r>
      <w:r w:rsidR="002445AF" w:rsidRPr="00E02AFE">
        <w:rPr>
          <w:b/>
          <w:bCs/>
          <w:i/>
        </w:rPr>
        <w:t xml:space="preserve"> UEs per cell, the RU is about</w:t>
      </w:r>
      <w:r w:rsidR="002445AF">
        <w:rPr>
          <w:b/>
          <w:bCs/>
          <w:i/>
        </w:rPr>
        <w:t xml:space="preserve"> 36.3</w:t>
      </w:r>
      <w:r w:rsidR="002445AF" w:rsidRPr="00E02AFE">
        <w:rPr>
          <w:b/>
          <w:bCs/>
          <w:i/>
        </w:rPr>
        <w:t xml:space="preserve">%, the </w:t>
      </w:r>
      <w:r w:rsidR="002445AF">
        <w:rPr>
          <w:b/>
          <w:bCs/>
          <w:i/>
        </w:rPr>
        <w:t>energy</w:t>
      </w:r>
      <w:r w:rsidR="002445AF" w:rsidRPr="00E02AFE">
        <w:rPr>
          <w:b/>
          <w:bCs/>
          <w:i/>
        </w:rPr>
        <w:t xml:space="preserve"> saving scheme can </w:t>
      </w:r>
      <w:r w:rsidR="002445AF">
        <w:rPr>
          <w:b/>
          <w:bCs/>
          <w:i/>
        </w:rPr>
        <w:t xml:space="preserve">only </w:t>
      </w:r>
      <w:r w:rsidR="002445AF" w:rsidRPr="00E02AFE">
        <w:rPr>
          <w:b/>
          <w:bCs/>
          <w:i/>
        </w:rPr>
        <w:t xml:space="preserve">obtain about </w:t>
      </w:r>
      <w:r w:rsidR="002445AF">
        <w:rPr>
          <w:b/>
          <w:bCs/>
          <w:i/>
        </w:rPr>
        <w:t>6.2</w:t>
      </w:r>
      <w:r w:rsidR="002445AF" w:rsidRPr="00E02AFE">
        <w:rPr>
          <w:b/>
          <w:bCs/>
          <w:i/>
        </w:rPr>
        <w:t xml:space="preserve">% of the BS </w:t>
      </w:r>
      <w:r w:rsidR="002445AF">
        <w:rPr>
          <w:b/>
          <w:bCs/>
          <w:i/>
        </w:rPr>
        <w:t>energy</w:t>
      </w:r>
      <w:r w:rsidR="002445AF" w:rsidRPr="00E02AFE">
        <w:rPr>
          <w:b/>
          <w:bCs/>
          <w:i/>
        </w:rPr>
        <w:t xml:space="preserve"> saving gain.</w:t>
      </w:r>
      <w:r w:rsidRPr="00115F4A">
        <w:rPr>
          <w:b/>
          <w:bCs/>
          <w:i/>
        </w:rPr>
        <w:fldChar w:fldCharType="end"/>
      </w:r>
    </w:p>
    <w:p w14:paraId="35BCB610" w14:textId="1CDE56F2" w:rsidR="00A80275" w:rsidRPr="00115F4A" w:rsidRDefault="00A80275" w:rsidP="00115F4A">
      <w:pPr>
        <w:pStyle w:val="a7"/>
        <w:jc w:val="both"/>
        <w:rPr>
          <w:b/>
          <w:bCs/>
          <w:i/>
        </w:rPr>
      </w:pPr>
      <w:r w:rsidRPr="00115F4A">
        <w:rPr>
          <w:b/>
          <w:bCs/>
          <w:i/>
        </w:rPr>
        <w:fldChar w:fldCharType="begin"/>
      </w:r>
      <w:r w:rsidRPr="00115F4A">
        <w:rPr>
          <w:b/>
          <w:bCs/>
          <w:i/>
        </w:rPr>
        <w:instrText xml:space="preserve"> REF _Ref102059980 \h </w:instrText>
      </w:r>
      <w:r>
        <w:rPr>
          <w:b/>
          <w:bCs/>
          <w:i/>
        </w:rPr>
        <w:instrText xml:space="preserve"> \* MERGEFORMAT </w:instrText>
      </w:r>
      <w:r w:rsidRPr="00115F4A">
        <w:rPr>
          <w:b/>
          <w:bCs/>
          <w:i/>
        </w:rPr>
      </w:r>
      <w:r w:rsidRPr="00115F4A">
        <w:rPr>
          <w:b/>
          <w:bCs/>
          <w:i/>
        </w:rPr>
        <w:fldChar w:fldCharType="separate"/>
      </w:r>
      <w:r w:rsidR="002445AF" w:rsidRPr="00E02AFE">
        <w:rPr>
          <w:b/>
          <w:bCs/>
          <w:i/>
        </w:rPr>
        <w:t xml:space="preserve">Observation </w:t>
      </w:r>
      <w:r w:rsidR="002445AF">
        <w:rPr>
          <w:b/>
          <w:bCs/>
          <w:i/>
        </w:rPr>
        <w:t>4</w:t>
      </w:r>
      <w:r w:rsidR="002445AF" w:rsidRPr="00E02AFE">
        <w:rPr>
          <w:b/>
          <w:bCs/>
          <w:i/>
        </w:rPr>
        <w:t xml:space="preserve">: </w:t>
      </w:r>
      <w:r w:rsidR="002445AF">
        <w:rPr>
          <w:b/>
          <w:bCs/>
          <w:i/>
        </w:rPr>
        <w:t>A</w:t>
      </w:r>
      <w:r w:rsidR="002445AF" w:rsidRPr="00E02AFE">
        <w:rPr>
          <w:b/>
          <w:bCs/>
          <w:i/>
        </w:rPr>
        <w:t>s the load increases</w:t>
      </w:r>
      <w:r w:rsidR="002445AF">
        <w:rPr>
          <w:b/>
          <w:bCs/>
          <w:i/>
        </w:rPr>
        <w:t>,</w:t>
      </w:r>
      <w:r w:rsidR="002445AF" w:rsidRPr="00E02AFE">
        <w:rPr>
          <w:b/>
          <w:bCs/>
          <w:i/>
        </w:rPr>
        <w:t xml:space="preserve"> the average UE UPT and the corresponding BS </w:t>
      </w:r>
      <w:r w:rsidR="002445AF">
        <w:rPr>
          <w:b/>
          <w:bCs/>
          <w:i/>
        </w:rPr>
        <w:t>energy</w:t>
      </w:r>
      <w:r w:rsidR="002445AF" w:rsidRPr="00E02AFE">
        <w:rPr>
          <w:b/>
          <w:bCs/>
          <w:i/>
        </w:rPr>
        <w:t xml:space="preserve"> saving gain decreases both for the baseline and </w:t>
      </w:r>
      <w:r w:rsidR="002445AF">
        <w:rPr>
          <w:b/>
          <w:bCs/>
          <w:i/>
        </w:rPr>
        <w:t>energy</w:t>
      </w:r>
      <w:r w:rsidR="002445AF" w:rsidRPr="00E02AFE">
        <w:rPr>
          <w:b/>
          <w:bCs/>
          <w:i/>
        </w:rPr>
        <w:t xml:space="preserve"> saving schemes.</w:t>
      </w:r>
      <w:r w:rsidRPr="00115F4A">
        <w:rPr>
          <w:b/>
          <w:bCs/>
          <w:i/>
        </w:rPr>
        <w:fldChar w:fldCharType="end"/>
      </w:r>
    </w:p>
    <w:p w14:paraId="7E25BD45" w14:textId="3380800A" w:rsidR="00A80275" w:rsidRPr="00115F4A" w:rsidRDefault="00A80275" w:rsidP="00115F4A">
      <w:pPr>
        <w:pStyle w:val="a7"/>
        <w:jc w:val="both"/>
        <w:rPr>
          <w:b/>
          <w:bCs/>
          <w:i/>
        </w:rPr>
      </w:pPr>
      <w:r w:rsidRPr="00115F4A">
        <w:rPr>
          <w:b/>
          <w:bCs/>
          <w:i/>
        </w:rPr>
        <w:fldChar w:fldCharType="begin"/>
      </w:r>
      <w:r w:rsidRPr="00115F4A">
        <w:rPr>
          <w:b/>
          <w:bCs/>
          <w:i/>
        </w:rPr>
        <w:instrText xml:space="preserve"> REF _Ref102059982 \h </w:instrText>
      </w:r>
      <w:r>
        <w:rPr>
          <w:b/>
          <w:bCs/>
          <w:i/>
        </w:rPr>
        <w:instrText xml:space="preserve"> \* MERGEFORMAT </w:instrText>
      </w:r>
      <w:r w:rsidRPr="00115F4A">
        <w:rPr>
          <w:b/>
          <w:bCs/>
          <w:i/>
        </w:rPr>
      </w:r>
      <w:r w:rsidRPr="00115F4A">
        <w:rPr>
          <w:b/>
          <w:bCs/>
          <w:i/>
        </w:rPr>
        <w:fldChar w:fldCharType="separate"/>
      </w:r>
      <w:r w:rsidR="002445AF" w:rsidRPr="00E02AFE">
        <w:rPr>
          <w:b/>
          <w:bCs/>
          <w:i/>
        </w:rPr>
        <w:t xml:space="preserve">Observation </w:t>
      </w:r>
      <w:r w:rsidR="002445AF">
        <w:rPr>
          <w:b/>
          <w:bCs/>
          <w:i/>
        </w:rPr>
        <w:t>5</w:t>
      </w:r>
      <w:r w:rsidR="002445AF" w:rsidRPr="00E02AFE">
        <w:rPr>
          <w:b/>
          <w:bCs/>
          <w:i/>
        </w:rPr>
        <w:t xml:space="preserve">: </w:t>
      </w:r>
      <w:r w:rsidR="002445AF" w:rsidRPr="001E0F0D">
        <w:rPr>
          <w:b/>
          <w:bCs/>
          <w:i/>
        </w:rPr>
        <w:t xml:space="preserve">Although the base station </w:t>
      </w:r>
      <w:r w:rsidR="002445AF">
        <w:rPr>
          <w:b/>
          <w:bCs/>
          <w:i/>
        </w:rPr>
        <w:t>energy</w:t>
      </w:r>
      <w:r w:rsidR="002445AF" w:rsidRPr="001E0F0D">
        <w:rPr>
          <w:b/>
          <w:bCs/>
          <w:i/>
        </w:rPr>
        <w:t xml:space="preserve"> saving scheme increases the packet transmit latency, it is still much smaller than the typical delay bound corresponding to FTP3 traffic</w:t>
      </w:r>
      <w:r w:rsidR="002445AF" w:rsidRPr="00E02AFE">
        <w:rPr>
          <w:b/>
          <w:bCs/>
          <w:i/>
        </w:rPr>
        <w:t>.</w:t>
      </w:r>
      <w:r w:rsidRPr="00115F4A">
        <w:rPr>
          <w:b/>
          <w:bCs/>
          <w:i/>
        </w:rPr>
        <w:fldChar w:fldCharType="end"/>
      </w:r>
    </w:p>
    <w:bookmarkEnd w:id="52"/>
    <w:p w14:paraId="55BFDC23" w14:textId="7B406BD9" w:rsidR="00A80275" w:rsidRPr="00115F4A" w:rsidRDefault="00A80275" w:rsidP="00115F4A">
      <w:pPr>
        <w:pStyle w:val="a7"/>
        <w:jc w:val="both"/>
        <w:rPr>
          <w:b/>
          <w:bCs/>
          <w:i/>
        </w:rPr>
      </w:pPr>
      <w:r w:rsidRPr="00115F4A">
        <w:rPr>
          <w:b/>
          <w:bCs/>
          <w:i/>
        </w:rPr>
        <w:fldChar w:fldCharType="begin"/>
      </w:r>
      <w:r w:rsidRPr="00115F4A">
        <w:rPr>
          <w:b/>
          <w:bCs/>
          <w:i/>
        </w:rPr>
        <w:instrText xml:space="preserve"> REF _Ref111200169 \h </w:instrText>
      </w:r>
      <w:r>
        <w:rPr>
          <w:b/>
          <w:bCs/>
          <w:i/>
        </w:rPr>
        <w:instrText xml:space="preserve"> \* MERGEFORMAT </w:instrText>
      </w:r>
      <w:r w:rsidRPr="00115F4A">
        <w:rPr>
          <w:b/>
          <w:bCs/>
          <w:i/>
        </w:rPr>
      </w:r>
      <w:r w:rsidRPr="00115F4A">
        <w:rPr>
          <w:b/>
          <w:bCs/>
          <w:i/>
        </w:rPr>
        <w:fldChar w:fldCharType="separate"/>
      </w:r>
      <w:r w:rsidRPr="00115F4A">
        <w:rPr>
          <w:b/>
          <w:bCs/>
          <w:i/>
        </w:rPr>
        <w:t>Proposal 1: Confirm the working assumption on the power state values for reference configuration set 1.</w:t>
      </w:r>
      <w:r w:rsidRPr="00115F4A">
        <w:rPr>
          <w:b/>
          <w:bCs/>
          <w:i/>
        </w:rPr>
        <w:fldChar w:fldCharType="end"/>
      </w:r>
    </w:p>
    <w:p w14:paraId="410642B6" w14:textId="717657F8" w:rsidR="00A80275" w:rsidRPr="00115F4A" w:rsidRDefault="00A80275" w:rsidP="00115F4A">
      <w:pPr>
        <w:pStyle w:val="a7"/>
        <w:jc w:val="both"/>
        <w:rPr>
          <w:b/>
          <w:bCs/>
          <w:i/>
        </w:rPr>
      </w:pPr>
      <w:r w:rsidRPr="00115F4A">
        <w:rPr>
          <w:b/>
          <w:bCs/>
          <w:i/>
        </w:rPr>
        <w:fldChar w:fldCharType="begin"/>
      </w:r>
      <w:r w:rsidRPr="00115F4A">
        <w:rPr>
          <w:b/>
          <w:bCs/>
          <w:i/>
        </w:rPr>
        <w:instrText xml:space="preserve"> REF _Ref115443968 \h </w:instrText>
      </w:r>
      <w:r>
        <w:rPr>
          <w:b/>
          <w:bCs/>
          <w:i/>
        </w:rPr>
        <w:instrText xml:space="preserve"> \* MERGEFORMAT </w:instrText>
      </w:r>
      <w:r w:rsidRPr="00115F4A">
        <w:rPr>
          <w:b/>
          <w:bCs/>
          <w:i/>
        </w:rPr>
      </w:r>
      <w:r w:rsidRPr="00115F4A">
        <w:rPr>
          <w:b/>
          <w:bCs/>
          <w:i/>
        </w:rPr>
        <w:fldChar w:fldCharType="separate"/>
      </w:r>
      <w:r w:rsidRPr="00115F4A">
        <w:rPr>
          <w:b/>
          <w:bCs/>
          <w:i/>
        </w:rPr>
        <w:t>Proposal 2: The agreed Set 1 power state values are used as a reference or a baseline to determine that for set 2 and set 3 reference configuration.</w:t>
      </w:r>
      <w:r w:rsidRPr="00115F4A">
        <w:rPr>
          <w:b/>
          <w:bCs/>
          <w:i/>
        </w:rPr>
        <w:fldChar w:fldCharType="end"/>
      </w:r>
    </w:p>
    <w:p w14:paraId="55FA5515" w14:textId="6419B3E9" w:rsidR="00A80275" w:rsidRPr="00115F4A" w:rsidRDefault="00A80275" w:rsidP="00115F4A">
      <w:pPr>
        <w:pStyle w:val="a7"/>
        <w:jc w:val="both"/>
        <w:rPr>
          <w:b/>
          <w:bCs/>
          <w:i/>
        </w:rPr>
      </w:pPr>
      <w:r w:rsidRPr="00115F4A">
        <w:rPr>
          <w:b/>
          <w:bCs/>
          <w:i/>
        </w:rPr>
        <w:fldChar w:fldCharType="begin"/>
      </w:r>
      <w:r w:rsidRPr="00115F4A">
        <w:rPr>
          <w:b/>
          <w:bCs/>
          <w:i/>
        </w:rPr>
        <w:instrText xml:space="preserve"> REF _Ref115443969 \h </w:instrText>
      </w:r>
      <w:r>
        <w:rPr>
          <w:b/>
          <w:bCs/>
          <w:i/>
        </w:rPr>
        <w:instrText xml:space="preserve"> \* MERGEFORMAT </w:instrText>
      </w:r>
      <w:r w:rsidRPr="00115F4A">
        <w:rPr>
          <w:b/>
          <w:bCs/>
          <w:i/>
        </w:rPr>
      </w:r>
      <w:r w:rsidRPr="00115F4A">
        <w:rPr>
          <w:b/>
          <w:bCs/>
          <w:i/>
        </w:rPr>
        <w:fldChar w:fldCharType="separate"/>
      </w:r>
      <w:r w:rsidRPr="00115F4A">
        <w:rPr>
          <w:b/>
          <w:bCs/>
          <w:i/>
        </w:rPr>
        <w:t>Proposal 3: Confirm the working assumption on the transition time for reference configuration set 1 and use them for set 2 and set 3 as well.</w:t>
      </w:r>
      <w:r w:rsidRPr="00115F4A">
        <w:rPr>
          <w:b/>
          <w:bCs/>
          <w:i/>
        </w:rPr>
        <w:fldChar w:fldCharType="end"/>
      </w:r>
    </w:p>
    <w:p w14:paraId="0F9170B0" w14:textId="475CE8F7" w:rsidR="00A80275" w:rsidRDefault="00A80275" w:rsidP="00A80275">
      <w:pPr>
        <w:pStyle w:val="a7"/>
        <w:jc w:val="both"/>
        <w:rPr>
          <w:b/>
          <w:bCs/>
          <w:i/>
        </w:rPr>
      </w:pPr>
      <w:r w:rsidRPr="00115F4A">
        <w:rPr>
          <w:b/>
          <w:bCs/>
          <w:i/>
        </w:rPr>
        <w:fldChar w:fldCharType="begin"/>
      </w:r>
      <w:r w:rsidRPr="00115F4A">
        <w:rPr>
          <w:b/>
          <w:bCs/>
          <w:i/>
        </w:rPr>
        <w:instrText xml:space="preserve"> REF _Ref115443971 \h </w:instrText>
      </w:r>
      <w:r>
        <w:rPr>
          <w:b/>
          <w:bCs/>
          <w:i/>
        </w:rPr>
        <w:instrText xml:space="preserve"> \* MERGEFORMAT </w:instrText>
      </w:r>
      <w:r w:rsidRPr="00115F4A">
        <w:rPr>
          <w:b/>
          <w:bCs/>
          <w:i/>
        </w:rPr>
      </w:r>
      <w:r w:rsidRPr="00115F4A">
        <w:rPr>
          <w:b/>
          <w:bCs/>
          <w:i/>
        </w:rPr>
        <w:fldChar w:fldCharType="separate"/>
      </w:r>
      <w:r w:rsidRPr="00115F4A">
        <w:rPr>
          <w:b/>
          <w:bCs/>
          <w:i/>
        </w:rPr>
        <w:t>Proposal 4:  Adopt the following transition energy values for reference configuration set 1:</w:t>
      </w:r>
      <w:r w:rsidRPr="00115F4A">
        <w:rPr>
          <w:b/>
          <w:bCs/>
          <w:i/>
        </w:rPr>
        <w:fldChar w:fldCharType="end"/>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100627" w14:paraId="01F1B0C4" w14:textId="77777777" w:rsidTr="00986F0D">
        <w:trPr>
          <w:jc w:val="center"/>
        </w:trPr>
        <w:tc>
          <w:tcPr>
            <w:tcW w:w="1382" w:type="dxa"/>
            <w:vMerge w:val="restart"/>
            <w:tcBorders>
              <w:top w:val="double" w:sz="4" w:space="0" w:color="A5A5A5"/>
              <w:left w:val="double" w:sz="4" w:space="0" w:color="A5A5A5"/>
              <w:right w:val="double" w:sz="4" w:space="0" w:color="A5A5A5"/>
            </w:tcBorders>
            <w:vAlign w:val="center"/>
          </w:tcPr>
          <w:p w14:paraId="19E947FB" w14:textId="77777777" w:rsidR="00100627" w:rsidRDefault="00100627" w:rsidP="00986F0D">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257B301E" w14:textId="77777777" w:rsidR="00100627" w:rsidRDefault="00100627" w:rsidP="00986F0D">
            <w:pPr>
              <w:pStyle w:val="TAH"/>
              <w:rPr>
                <w:rFonts w:ascii="Calibri"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100627" w14:paraId="67027E4A" w14:textId="77777777" w:rsidTr="00986F0D">
        <w:trPr>
          <w:jc w:val="center"/>
        </w:trPr>
        <w:tc>
          <w:tcPr>
            <w:tcW w:w="1382" w:type="dxa"/>
            <w:vMerge/>
            <w:tcBorders>
              <w:left w:val="double" w:sz="4" w:space="0" w:color="A5A5A5"/>
              <w:bottom w:val="double" w:sz="4" w:space="0" w:color="A5A5A5"/>
              <w:right w:val="double" w:sz="4" w:space="0" w:color="A5A5A5"/>
            </w:tcBorders>
            <w:vAlign w:val="center"/>
          </w:tcPr>
          <w:p w14:paraId="3016F5B8" w14:textId="77777777" w:rsidR="00100627" w:rsidRDefault="00100627" w:rsidP="00986F0D">
            <w:pPr>
              <w:jc w:val="center"/>
            </w:pPr>
          </w:p>
        </w:tc>
        <w:tc>
          <w:tcPr>
            <w:tcW w:w="1438" w:type="dxa"/>
            <w:tcBorders>
              <w:top w:val="double" w:sz="4" w:space="0" w:color="A5A5A5"/>
              <w:left w:val="double" w:sz="4" w:space="0" w:color="A5A5A5"/>
              <w:bottom w:val="double" w:sz="4" w:space="0" w:color="A5A5A5"/>
              <w:right w:val="double" w:sz="4" w:space="0" w:color="A5A5A5"/>
            </w:tcBorders>
          </w:tcPr>
          <w:p w14:paraId="7BDD5541" w14:textId="77777777" w:rsidR="00100627" w:rsidRDefault="00100627" w:rsidP="00986F0D">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751CA568" w14:textId="77777777" w:rsidR="00100627" w:rsidRDefault="00100627" w:rsidP="00986F0D">
            <w:pPr>
              <w:jc w:val="center"/>
            </w:pPr>
            <w:r>
              <w:rPr>
                <w:rFonts w:hint="eastAsia"/>
              </w:rPr>
              <w:t>C</w:t>
            </w:r>
            <w:r>
              <w:t>ategory 2</w:t>
            </w:r>
          </w:p>
        </w:tc>
      </w:tr>
      <w:tr w:rsidR="00100627" w:rsidRPr="008B19D6" w14:paraId="3D9E9FD5" w14:textId="77777777" w:rsidTr="00986F0D">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5B3D24B" w14:textId="77777777" w:rsidR="00100627" w:rsidRDefault="00100627" w:rsidP="00986F0D">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3E97794A" w14:textId="77777777" w:rsidR="00100627" w:rsidRPr="008B19D6" w:rsidRDefault="00100627" w:rsidP="00986F0D">
            <w:pPr>
              <w:jc w:val="center"/>
              <w:rPr>
                <w:color w:val="FF0000"/>
              </w:rPr>
            </w:pPr>
            <w:r w:rsidRPr="008B19D6">
              <w:rPr>
                <w:color w:val="FF0000"/>
              </w:rPr>
              <w:t>1350</w:t>
            </w:r>
          </w:p>
        </w:tc>
        <w:tc>
          <w:tcPr>
            <w:tcW w:w="1701" w:type="dxa"/>
            <w:tcBorders>
              <w:top w:val="double" w:sz="4" w:space="0" w:color="A5A5A5"/>
              <w:left w:val="double" w:sz="4" w:space="0" w:color="A5A5A5"/>
              <w:bottom w:val="double" w:sz="4" w:space="0" w:color="A5A5A5"/>
              <w:right w:val="double" w:sz="4" w:space="0" w:color="A5A5A5"/>
            </w:tcBorders>
          </w:tcPr>
          <w:p w14:paraId="5414D0E4" w14:textId="77777777" w:rsidR="00100627" w:rsidRPr="008B19D6" w:rsidRDefault="00100627" w:rsidP="00986F0D">
            <w:pPr>
              <w:jc w:val="center"/>
              <w:rPr>
                <w:color w:val="FF0000"/>
              </w:rPr>
            </w:pPr>
            <w:r w:rsidRPr="008B19D6">
              <w:rPr>
                <w:color w:val="FF0000"/>
              </w:rPr>
              <w:t>22500</w:t>
            </w:r>
          </w:p>
        </w:tc>
      </w:tr>
      <w:tr w:rsidR="00100627" w:rsidRPr="008B19D6" w14:paraId="0B19D54A" w14:textId="77777777" w:rsidTr="00986F0D">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9668287" w14:textId="77777777" w:rsidR="00100627" w:rsidRDefault="00100627" w:rsidP="00986F0D">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3CAA27D8" w14:textId="77777777" w:rsidR="00100627" w:rsidRPr="008B19D6" w:rsidRDefault="00100627" w:rsidP="00986F0D">
            <w:pPr>
              <w:jc w:val="center"/>
            </w:pPr>
            <w:r w:rsidRPr="008B19D6">
              <w:t>90</w:t>
            </w:r>
          </w:p>
        </w:tc>
        <w:tc>
          <w:tcPr>
            <w:tcW w:w="1701" w:type="dxa"/>
            <w:tcBorders>
              <w:top w:val="double" w:sz="4" w:space="0" w:color="A5A5A5"/>
              <w:left w:val="double" w:sz="4" w:space="0" w:color="A5A5A5"/>
              <w:bottom w:val="double" w:sz="4" w:space="0" w:color="A5A5A5"/>
              <w:right w:val="double" w:sz="4" w:space="0" w:color="A5A5A5"/>
            </w:tcBorders>
          </w:tcPr>
          <w:p w14:paraId="66C76926" w14:textId="77777777" w:rsidR="00100627" w:rsidRPr="008B19D6" w:rsidRDefault="00100627" w:rsidP="00986F0D">
            <w:pPr>
              <w:jc w:val="center"/>
            </w:pPr>
            <w:r w:rsidRPr="008B19D6">
              <w:rPr>
                <w:color w:val="FF0000"/>
              </w:rPr>
              <w:t>1088</w:t>
            </w:r>
          </w:p>
        </w:tc>
      </w:tr>
    </w:tbl>
    <w:p w14:paraId="6F717AA0" w14:textId="222A7C91" w:rsidR="00A80275" w:rsidRPr="00115F4A" w:rsidRDefault="00A80275" w:rsidP="00115F4A">
      <w:pPr>
        <w:pStyle w:val="a7"/>
        <w:jc w:val="both"/>
        <w:rPr>
          <w:b/>
          <w:bCs/>
          <w:i/>
        </w:rPr>
      </w:pPr>
      <w:r w:rsidRPr="00115F4A">
        <w:rPr>
          <w:b/>
          <w:bCs/>
          <w:i/>
        </w:rPr>
        <w:fldChar w:fldCharType="begin"/>
      </w:r>
      <w:r w:rsidRPr="00115F4A">
        <w:rPr>
          <w:b/>
          <w:bCs/>
          <w:i/>
        </w:rPr>
        <w:instrText xml:space="preserve"> REF _Ref115443972 \h </w:instrText>
      </w:r>
      <w:r>
        <w:rPr>
          <w:b/>
          <w:bCs/>
          <w:i/>
        </w:rPr>
        <w:instrText xml:space="preserve"> \* MERGEFORMAT </w:instrText>
      </w:r>
      <w:r w:rsidRPr="00115F4A">
        <w:rPr>
          <w:b/>
          <w:bCs/>
          <w:i/>
        </w:rPr>
      </w:r>
      <w:r w:rsidRPr="00115F4A">
        <w:rPr>
          <w:b/>
          <w:bCs/>
          <w:i/>
        </w:rPr>
        <w:fldChar w:fldCharType="separate"/>
      </w:r>
      <w:r w:rsidR="00DA46C8" w:rsidRPr="00DA46C8">
        <w:rPr>
          <w:b/>
          <w:bCs/>
          <w:i/>
        </w:rPr>
        <w:t>Proposal 5: For scaling method, the Revised Alt 1-update could be as a baseline, and Alt 3 can be optionally considered or reported.</w:t>
      </w:r>
      <w:r w:rsidRPr="00115F4A">
        <w:rPr>
          <w:b/>
          <w:bCs/>
          <w:i/>
        </w:rPr>
        <w:fldChar w:fldCharType="end"/>
      </w:r>
    </w:p>
    <w:p w14:paraId="3D6DF6B3" w14:textId="3813597C" w:rsidR="00A80275" w:rsidRPr="00115F4A" w:rsidRDefault="00A80275" w:rsidP="00115F4A">
      <w:pPr>
        <w:pStyle w:val="a7"/>
        <w:jc w:val="both"/>
        <w:rPr>
          <w:b/>
          <w:bCs/>
          <w:i/>
        </w:rPr>
      </w:pPr>
      <w:r w:rsidRPr="00115F4A">
        <w:rPr>
          <w:b/>
          <w:bCs/>
          <w:i/>
        </w:rPr>
        <w:fldChar w:fldCharType="begin"/>
      </w:r>
      <w:r w:rsidRPr="00115F4A">
        <w:rPr>
          <w:b/>
          <w:bCs/>
          <w:i/>
        </w:rPr>
        <w:instrText xml:space="preserve"> REF _Ref115443973 \h </w:instrText>
      </w:r>
      <w:r>
        <w:rPr>
          <w:b/>
          <w:bCs/>
          <w:i/>
        </w:rPr>
        <w:instrText xml:space="preserve"> \* MERGEFORMAT </w:instrText>
      </w:r>
      <w:r w:rsidRPr="00115F4A">
        <w:rPr>
          <w:b/>
          <w:bCs/>
          <w:i/>
        </w:rPr>
      </w:r>
      <w:r w:rsidRPr="00115F4A">
        <w:rPr>
          <w:b/>
          <w:bCs/>
          <w:i/>
        </w:rPr>
        <w:fldChar w:fldCharType="separate"/>
      </w:r>
      <w:r w:rsidR="00DA46C8" w:rsidRPr="00DA46C8">
        <w:rPr>
          <w:b/>
          <w:bCs/>
          <w:i/>
        </w:rPr>
        <w:t xml:space="preserve">Proposal 6: Value of </w:t>
      </w:r>
      <m:oMath>
        <m:sSub>
          <m:sSubPr>
            <m:ctrlPr>
              <w:rPr>
                <w:rFonts w:ascii="Cambria Math" w:hAnsi="Cambria Math"/>
                <w:b/>
                <w:bCs/>
                <w:i/>
              </w:rPr>
            </m:ctrlPr>
          </m:sSubPr>
          <m:e>
            <m:r>
              <m:rPr>
                <m:sty m:val="p"/>
              </m:rPr>
              <w:rPr>
                <w:rFonts w:ascii="Cambria Math" w:hAnsi="Cambria Math"/>
              </w:rPr>
              <m:t>P</m:t>
            </m:r>
            <m:ctrlPr>
              <w:rPr>
                <w:rFonts w:ascii="Cambria Math" w:hAnsi="Cambria Math"/>
                <w:b/>
                <w:i/>
              </w:rPr>
            </m:ctrlPr>
          </m:e>
          <m:sub>
            <m:r>
              <m:rPr>
                <m:sty m:val="p"/>
              </m:rPr>
              <w:rPr>
                <w:rFonts w:ascii="Cambria Math" w:hAnsi="Cambria Math"/>
              </w:rPr>
              <m:t>static</m:t>
            </m:r>
          </m:sub>
        </m:sSub>
      </m:oMath>
      <w:r w:rsidR="00DA46C8" w:rsidRPr="00DA46C8">
        <w:rPr>
          <w:b/>
          <w:bCs/>
          <w:i/>
        </w:rPr>
        <w:t xml:space="preserve"> in the Revised Alt 1-update is the same as power value of Micro sleep power state.</w:t>
      </w:r>
      <w:r w:rsidRPr="00115F4A">
        <w:rPr>
          <w:b/>
          <w:bCs/>
          <w:i/>
        </w:rPr>
        <w:fldChar w:fldCharType="end"/>
      </w:r>
    </w:p>
    <w:p w14:paraId="507573EC" w14:textId="6BEDB452" w:rsidR="00A80275" w:rsidRPr="00115F4A" w:rsidRDefault="00A80275" w:rsidP="00115F4A">
      <w:pPr>
        <w:pStyle w:val="a7"/>
        <w:jc w:val="both"/>
        <w:rPr>
          <w:b/>
          <w:bCs/>
          <w:i/>
        </w:rPr>
      </w:pPr>
      <w:r w:rsidRPr="00115F4A">
        <w:rPr>
          <w:b/>
          <w:bCs/>
          <w:i/>
        </w:rPr>
        <w:fldChar w:fldCharType="begin"/>
      </w:r>
      <w:r w:rsidRPr="00115F4A">
        <w:rPr>
          <w:b/>
          <w:bCs/>
          <w:i/>
        </w:rPr>
        <w:instrText xml:space="preserve"> REF _Ref115443975 \h  \* MERGEFORMAT </w:instrText>
      </w:r>
      <w:r w:rsidRPr="00115F4A">
        <w:rPr>
          <w:b/>
          <w:bCs/>
          <w:i/>
        </w:rPr>
      </w:r>
      <w:r w:rsidRPr="00115F4A">
        <w:rPr>
          <w:b/>
          <w:bCs/>
          <w:i/>
        </w:rPr>
        <w:fldChar w:fldCharType="separate"/>
      </w:r>
      <w:r w:rsidR="00DA46C8" w:rsidRPr="00DA46C8">
        <w:rPr>
          <w:b/>
          <w:bCs/>
          <w:i/>
        </w:rPr>
        <w:t xml:space="preserve">Proposal 7: Value of  </w:t>
      </w:r>
      <m:oMath>
        <m:sSub>
          <m:sSubPr>
            <m:ctrlPr>
              <w:rPr>
                <w:rFonts w:ascii="Cambria Math" w:hAnsi="Cambria Math"/>
                <w:b/>
                <w:bCs/>
                <w:i/>
              </w:rPr>
            </m:ctrlPr>
          </m:sSubPr>
          <m:e>
            <m:acc>
              <m:accPr>
                <m:chr m:val="̃"/>
                <m:ctrlPr>
                  <w:rPr>
                    <w:rFonts w:ascii="Cambria Math" w:hAnsi="Cambria Math"/>
                    <w:b/>
                    <w:bCs/>
                    <w:i/>
                  </w:rPr>
                </m:ctrlPr>
              </m:accPr>
              <m:e>
                <m:r>
                  <m:rPr>
                    <m:sty m:val="p"/>
                  </m:rPr>
                  <w:rPr>
                    <w:rFonts w:ascii="Cambria Math" w:hAnsi="Cambria Math"/>
                  </w:rPr>
                  <m:t>P</m:t>
                </m:r>
              </m:e>
            </m:acc>
          </m:e>
          <m:sub>
            <m:r>
              <m:rPr>
                <m:sty m:val="p"/>
              </m:rPr>
              <w:rPr>
                <w:rFonts w:ascii="Cambria Math" w:hAnsi="Cambria Math"/>
              </w:rPr>
              <m:t>dyn,ante</m:t>
            </m:r>
          </m:sub>
        </m:sSub>
        <m:r>
          <m:rPr>
            <m:sty m:val="p"/>
          </m:rPr>
          <w:rPr>
            <w:rFonts w:ascii="Cambria Math" w:hAnsi="Cambria Math"/>
          </w:rPr>
          <m:t xml:space="preserve"> </m:t>
        </m:r>
      </m:oMath>
      <w:r w:rsidR="00DA46C8" w:rsidRPr="00DA46C8">
        <w:rPr>
          <w:b/>
          <w:bCs/>
          <w:i/>
        </w:rPr>
        <w:t xml:space="preserve">and </w:t>
      </w:r>
      <m:oMath>
        <m:sSub>
          <m:sSubPr>
            <m:ctrlPr>
              <w:rPr>
                <w:rFonts w:ascii="Cambria Math" w:hAnsi="Cambria Math"/>
                <w:b/>
                <w:bCs/>
                <w:i/>
              </w:rPr>
            </m:ctrlPr>
          </m:sSubPr>
          <m:e>
            <m:acc>
              <m:accPr>
                <m:chr m:val="̃"/>
                <m:ctrlPr>
                  <w:rPr>
                    <w:rFonts w:ascii="Cambria Math" w:hAnsi="Cambria Math"/>
                    <w:b/>
                    <w:bCs/>
                    <w:i/>
                  </w:rPr>
                </m:ctrlPr>
              </m:accPr>
              <m:e>
                <m:r>
                  <m:rPr>
                    <m:sty m:val="p"/>
                  </m:rPr>
                  <w:rPr>
                    <w:rFonts w:ascii="Cambria Math" w:hAnsi="Cambria Math"/>
                  </w:rPr>
                  <m:t>P</m:t>
                </m:r>
              </m:e>
            </m:acc>
          </m:e>
          <m:sub>
            <m:r>
              <m:rPr>
                <m:sty m:val="p"/>
              </m:rPr>
              <w:rPr>
                <w:rFonts w:ascii="Cambria Math" w:hAnsi="Cambria Math"/>
              </w:rPr>
              <m:t>dyn,joint</m:t>
            </m:r>
          </m:sub>
        </m:sSub>
      </m:oMath>
      <w:r w:rsidR="00DA46C8" w:rsidRPr="00DA46C8">
        <w:rPr>
          <w:b/>
          <w:bCs/>
          <w:i/>
        </w:rPr>
        <w:t xml:space="preserve"> in the Revised Alt 1-update should meet the condition that the sum of </w:t>
      </w:r>
      <m:oMath>
        <m:sSub>
          <m:sSubPr>
            <m:ctrlPr>
              <w:rPr>
                <w:rFonts w:ascii="Cambria Math" w:hAnsi="Cambria Math"/>
                <w:b/>
                <w:bCs/>
                <w:i/>
              </w:rPr>
            </m:ctrlPr>
          </m:sSubPr>
          <m:e>
            <m:r>
              <m:rPr>
                <m:sty m:val="p"/>
              </m:rPr>
              <w:rPr>
                <w:rFonts w:ascii="Cambria Math" w:hAnsi="Cambria Math"/>
              </w:rPr>
              <m:t>P</m:t>
            </m:r>
            <m:ctrlPr>
              <w:rPr>
                <w:rFonts w:ascii="Cambria Math" w:hAnsi="Cambria Math"/>
                <w:b/>
                <w:i/>
              </w:rPr>
            </m:ctrlPr>
          </m:e>
          <m:sub>
            <m:r>
              <m:rPr>
                <m:sty m:val="p"/>
              </m:rPr>
              <w:rPr>
                <w:rFonts w:ascii="Cambria Math" w:hAnsi="Cambria Math"/>
              </w:rPr>
              <m:t>static</m:t>
            </m:r>
          </m:sub>
        </m:sSub>
        <m:r>
          <m:rPr>
            <m:sty m:val="p"/>
          </m:rPr>
          <w:rPr>
            <w:rFonts w:ascii="Cambria Math" w:hAnsi="Cambria Math"/>
          </w:rPr>
          <m:t xml:space="preserve">, </m:t>
        </m:r>
        <m:sSub>
          <m:sSubPr>
            <m:ctrlPr>
              <w:rPr>
                <w:rFonts w:ascii="Cambria Math" w:hAnsi="Cambria Math"/>
                <w:b/>
                <w:bCs/>
                <w:i/>
              </w:rPr>
            </m:ctrlPr>
          </m:sSubPr>
          <m:e>
            <m:acc>
              <m:accPr>
                <m:chr m:val="̃"/>
                <m:ctrlPr>
                  <w:rPr>
                    <w:rFonts w:ascii="Cambria Math" w:hAnsi="Cambria Math"/>
                    <w:b/>
                    <w:bCs/>
                    <w:i/>
                  </w:rPr>
                </m:ctrlPr>
              </m:accPr>
              <m:e>
                <m:r>
                  <m:rPr>
                    <m:sty m:val="p"/>
                  </m:rPr>
                  <w:rPr>
                    <w:rFonts w:ascii="Cambria Math" w:hAnsi="Cambria Math"/>
                  </w:rPr>
                  <m:t>P</m:t>
                </m:r>
              </m:e>
            </m:acc>
          </m:e>
          <m:sub>
            <m:r>
              <m:rPr>
                <m:sty m:val="p"/>
              </m:rPr>
              <w:rPr>
                <w:rFonts w:ascii="Cambria Math" w:hAnsi="Cambria Math"/>
              </w:rPr>
              <m:t>dyn,ante</m:t>
            </m:r>
          </m:sub>
        </m:sSub>
        <m:r>
          <m:rPr>
            <m:sty m:val="p"/>
          </m:rPr>
          <w:rPr>
            <w:rFonts w:ascii="Cambria Math" w:hAnsi="Cambria Math"/>
          </w:rPr>
          <m:t xml:space="preserve"> </m:t>
        </m:r>
      </m:oMath>
      <w:r w:rsidR="00DA46C8" w:rsidRPr="00DA46C8">
        <w:rPr>
          <w:b/>
          <w:bCs/>
          <w:i/>
        </w:rPr>
        <w:t xml:space="preserve">and </w:t>
      </w:r>
      <m:oMath>
        <m:sSub>
          <m:sSubPr>
            <m:ctrlPr>
              <w:rPr>
                <w:rFonts w:ascii="Cambria Math" w:hAnsi="Cambria Math"/>
                <w:b/>
                <w:bCs/>
                <w:i/>
              </w:rPr>
            </m:ctrlPr>
          </m:sSubPr>
          <m:e>
            <m:acc>
              <m:accPr>
                <m:chr m:val="̃"/>
                <m:ctrlPr>
                  <w:rPr>
                    <w:rFonts w:ascii="Cambria Math" w:hAnsi="Cambria Math"/>
                    <w:b/>
                    <w:bCs/>
                    <w:i/>
                  </w:rPr>
                </m:ctrlPr>
              </m:accPr>
              <m:e>
                <m:r>
                  <m:rPr>
                    <m:sty m:val="p"/>
                  </m:rPr>
                  <w:rPr>
                    <w:rFonts w:ascii="Cambria Math" w:hAnsi="Cambria Math"/>
                  </w:rPr>
                  <m:t>P</m:t>
                </m:r>
              </m:e>
            </m:acc>
          </m:e>
          <m:sub>
            <m:r>
              <m:rPr>
                <m:sty m:val="p"/>
              </m:rPr>
              <w:rPr>
                <w:rFonts w:ascii="Cambria Math" w:hAnsi="Cambria Math"/>
              </w:rPr>
              <m:t>dyn,joint</m:t>
            </m:r>
          </m:sub>
        </m:sSub>
      </m:oMath>
      <w:r w:rsidR="00DA46C8" w:rsidRPr="00DA46C8">
        <w:rPr>
          <w:rFonts w:hint="eastAsia"/>
          <w:b/>
          <w:bCs/>
          <w:i/>
        </w:rPr>
        <w:t xml:space="preserve"> </w:t>
      </w:r>
      <w:r w:rsidR="00DA46C8" w:rsidRPr="00DA46C8">
        <w:rPr>
          <w:b/>
          <w:bCs/>
          <w:i/>
        </w:rPr>
        <w:t>is the same as power value of Active DL power state.</w:t>
      </w:r>
      <w:r w:rsidRPr="00115F4A">
        <w:rPr>
          <w:b/>
          <w:bCs/>
          <w:i/>
        </w:rPr>
        <w:fldChar w:fldCharType="end"/>
      </w:r>
    </w:p>
    <w:p w14:paraId="54DD88D4" w14:textId="113319D1" w:rsidR="00A80275" w:rsidRDefault="00A80275" w:rsidP="00A80275">
      <w:pPr>
        <w:pStyle w:val="a7"/>
        <w:jc w:val="both"/>
        <w:rPr>
          <w:b/>
          <w:bCs/>
          <w:i/>
        </w:rPr>
      </w:pPr>
      <w:r w:rsidRPr="00115F4A">
        <w:rPr>
          <w:b/>
          <w:bCs/>
          <w:i/>
        </w:rPr>
        <w:fldChar w:fldCharType="begin"/>
      </w:r>
      <w:r w:rsidRPr="00115F4A">
        <w:rPr>
          <w:b/>
          <w:bCs/>
          <w:i/>
        </w:rPr>
        <w:instrText xml:space="preserve"> REF _Ref115443976 \h </w:instrText>
      </w:r>
      <w:r>
        <w:rPr>
          <w:b/>
          <w:bCs/>
          <w:i/>
        </w:rPr>
        <w:instrText xml:space="preserve"> \* MERGEFORMAT </w:instrText>
      </w:r>
      <w:r w:rsidRPr="00115F4A">
        <w:rPr>
          <w:b/>
          <w:bCs/>
          <w:i/>
        </w:rPr>
      </w:r>
      <w:r w:rsidRPr="00115F4A">
        <w:rPr>
          <w:b/>
          <w:bCs/>
          <w:i/>
        </w:rPr>
        <w:fldChar w:fldCharType="separate"/>
      </w:r>
      <w:r w:rsidR="00DA46C8" w:rsidRPr="00DA46C8">
        <w:rPr>
          <w:b/>
          <w:bCs/>
          <w:i/>
        </w:rPr>
        <w:t>Proposal 8: Support the following scaling method for BS UL reception</w:t>
      </w:r>
      <w:r w:rsidRPr="00115F4A">
        <w:rPr>
          <w:b/>
          <w:bCs/>
          <w:i/>
        </w:rPr>
        <w:fldChar w:fldCharType="end"/>
      </w:r>
    </w:p>
    <w:p w14:paraId="06537BC2" w14:textId="77777777" w:rsidR="00FA1A86" w:rsidRPr="00F26BF0" w:rsidRDefault="00B42D27" w:rsidP="00FA1A86">
      <w:pPr>
        <w:pStyle w:val="af7"/>
        <w:widowControl/>
        <w:numPr>
          <w:ilvl w:val="1"/>
          <w:numId w:val="40"/>
        </w:numPr>
        <w:overflowPunct w:val="0"/>
        <w:autoSpaceDE w:val="0"/>
        <w:autoSpaceDN w:val="0"/>
        <w:adjustRightInd w:val="0"/>
        <w:spacing w:after="180" w:line="259" w:lineRule="auto"/>
        <w:ind w:firstLineChars="0"/>
        <w:contextualSpacing/>
        <w:jc w:val="left"/>
        <w:textAlignment w:val="baseline"/>
        <w:rPr>
          <w:rFonts w:ascii="Times New Roman" w:hAnsi="Times New Roman"/>
          <w:b/>
          <w:sz w:val="20"/>
          <w:szCs w:val="20"/>
        </w:rPr>
      </w:pPr>
      <m:oMath>
        <m:sSubSup>
          <m:sSubSupPr>
            <m:ctrlPr>
              <w:rPr>
                <w:rFonts w:ascii="Cambria Math" w:hAnsi="Cambria Math"/>
                <w:b/>
                <w:i/>
                <w:iCs/>
                <w:sz w:val="20"/>
                <w:szCs w:val="20"/>
              </w:rPr>
            </m:ctrlPr>
          </m:sSubSupPr>
          <m:e>
            <m:sSubSup>
              <m:sSubSupPr>
                <m:ctrlPr>
                  <w:rPr>
                    <w:rFonts w:ascii="Cambria Math" w:hAnsi="Cambria Math"/>
                    <w:b/>
                    <w:i/>
                    <w:iCs/>
                    <w:sz w:val="20"/>
                    <w:szCs w:val="20"/>
                  </w:rPr>
                </m:ctrlPr>
              </m:sSubSupPr>
              <m:e>
                <m:r>
                  <m:rPr>
                    <m:sty m:val="bi"/>
                  </m:rPr>
                  <w:rPr>
                    <w:rFonts w:ascii="Cambria Math" w:hAnsi="Cambria Math"/>
                    <w:sz w:val="20"/>
                    <w:szCs w:val="20"/>
                  </w:rPr>
                  <m:t>P=P</m:t>
                </m:r>
              </m:e>
              <m:sub>
                <m:r>
                  <m:rPr>
                    <m:sty m:val="bi"/>
                  </m:rPr>
                  <w:rPr>
                    <w:rFonts w:ascii="Cambria Math" w:hAnsi="Cambria Math"/>
                    <w:sz w:val="20"/>
                    <w:szCs w:val="20"/>
                  </w:rPr>
                  <m:t>static</m:t>
                </m:r>
              </m:sub>
              <m:sup>
                <m:r>
                  <m:rPr>
                    <m:sty m:val="bi"/>
                  </m:rPr>
                  <w:rPr>
                    <w:rFonts w:ascii="Cambria Math" w:hAnsi="Cambria Math"/>
                    <w:sz w:val="20"/>
                    <w:szCs w:val="20"/>
                  </w:rPr>
                  <m:t>UL</m:t>
                </m:r>
              </m:sup>
            </m:sSubSup>
            <m:r>
              <m:rPr>
                <m:sty m:val="bi"/>
              </m:rPr>
              <w:rPr>
                <w:rFonts w:ascii="Cambria Math" w:hAnsi="Cambria Math"/>
                <w:sz w:val="20"/>
                <w:szCs w:val="20"/>
              </w:rPr>
              <m:t>+</m:t>
            </m:r>
            <m:sSub>
              <m:sSubPr>
                <m:ctrlPr>
                  <w:rPr>
                    <w:rFonts w:ascii="Cambria Math" w:hAnsi="Cambria Math"/>
                    <w:b/>
                    <w:i/>
                    <w:i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a</m:t>
                </m:r>
              </m:sub>
            </m:sSub>
            <m:r>
              <m:rPr>
                <m:sty m:val="bi"/>
              </m:rPr>
              <w:rPr>
                <w:rFonts w:ascii="Cambria Math" w:hAnsi="Cambria Math"/>
                <w:sz w:val="20"/>
                <w:szCs w:val="20"/>
              </w:rPr>
              <m:t>*P</m:t>
            </m:r>
          </m:e>
          <m:sub>
            <m:r>
              <m:rPr>
                <m:sty m:val="bi"/>
              </m:rPr>
              <w:rPr>
                <w:rFonts w:ascii="Cambria Math" w:hAnsi="Cambria Math"/>
                <w:sz w:val="20"/>
                <w:szCs w:val="20"/>
              </w:rPr>
              <m:t>dynamic</m:t>
            </m:r>
          </m:sub>
          <m:sup>
            <m:r>
              <m:rPr>
                <m:sty m:val="bi"/>
              </m:rPr>
              <w:rPr>
                <w:rFonts w:ascii="Cambria Math" w:hAnsi="Cambria Math"/>
                <w:sz w:val="20"/>
                <w:szCs w:val="20"/>
              </w:rPr>
              <m:t>UL</m:t>
            </m:r>
          </m:sup>
        </m:sSubSup>
      </m:oMath>
    </w:p>
    <w:p w14:paraId="4BBF8729" w14:textId="77777777" w:rsidR="00FA1A86" w:rsidRPr="00986F0D" w:rsidRDefault="00B42D27" w:rsidP="00FA1A86">
      <w:pPr>
        <w:pStyle w:val="af7"/>
        <w:widowControl/>
        <w:numPr>
          <w:ilvl w:val="2"/>
          <w:numId w:val="40"/>
        </w:numPr>
        <w:overflowPunct w:val="0"/>
        <w:autoSpaceDE w:val="0"/>
        <w:autoSpaceDN w:val="0"/>
        <w:adjustRightInd w:val="0"/>
        <w:spacing w:after="180" w:line="259" w:lineRule="auto"/>
        <w:ind w:firstLineChars="0"/>
        <w:contextualSpacing/>
        <w:jc w:val="left"/>
        <w:textAlignment w:val="baseline"/>
        <w:rPr>
          <w:rFonts w:ascii="Times New Roman" w:eastAsia="Times New Roman" w:hAnsi="Times New Roman"/>
          <w:b/>
          <w:i/>
          <w:kern w:val="0"/>
          <w:sz w:val="20"/>
          <w:szCs w:val="20"/>
          <w:lang w:val="en-GB" w:eastAsia="en-US"/>
        </w:rPr>
      </w:pPr>
      <m:oMath>
        <m:sSubSup>
          <m:sSubSupPr>
            <m:ctrlPr>
              <w:rPr>
                <w:rFonts w:ascii="Cambria Math" w:hAnsi="Cambria Math"/>
                <w:b/>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static</m:t>
            </m:r>
          </m:sub>
          <m:sup>
            <m:r>
              <m:rPr>
                <m:sty m:val="bi"/>
              </m:rPr>
              <w:rPr>
                <w:rFonts w:ascii="Cambria Math" w:hAnsi="Cambria Math"/>
                <w:sz w:val="20"/>
                <w:szCs w:val="20"/>
              </w:rPr>
              <m:t>UL</m:t>
            </m:r>
          </m:sup>
        </m:sSubSup>
      </m:oMath>
      <w:r w:rsidR="00FA1A86">
        <w:rPr>
          <w:rFonts w:ascii="Times New Roman" w:hAnsi="Times New Roman" w:hint="eastAsia"/>
          <w:b/>
          <w:sz w:val="20"/>
          <w:szCs w:val="20"/>
        </w:rPr>
        <w:t xml:space="preserve"> </w:t>
      </w:r>
      <w:r w:rsidR="00FA1A86">
        <w:rPr>
          <w:rFonts w:ascii="Times New Roman" w:hAnsi="Times New Roman"/>
          <w:b/>
          <w:sz w:val="20"/>
          <w:szCs w:val="20"/>
        </w:rPr>
        <w:t xml:space="preserve">= power </w:t>
      </w:r>
      <w:r w:rsidR="00FA1A86" w:rsidRPr="00986F0D">
        <w:rPr>
          <w:rFonts w:ascii="Times New Roman" w:eastAsia="Times New Roman" w:hAnsi="Times New Roman"/>
          <w:b/>
          <w:i/>
          <w:kern w:val="0"/>
          <w:sz w:val="20"/>
          <w:szCs w:val="20"/>
          <w:lang w:val="en-GB" w:eastAsia="en-US"/>
        </w:rPr>
        <w:t>value of Micro sleep power state</w:t>
      </w:r>
      <w:r w:rsidR="00FA1A86">
        <w:rPr>
          <w:rFonts w:ascii="Times New Roman" w:eastAsia="Times New Roman" w:hAnsi="Times New Roman"/>
          <w:b/>
          <w:i/>
          <w:kern w:val="0"/>
          <w:sz w:val="20"/>
          <w:szCs w:val="20"/>
          <w:lang w:val="en-GB" w:eastAsia="en-US"/>
        </w:rPr>
        <w:t xml:space="preserve"> (i.e. P3)</w:t>
      </w:r>
    </w:p>
    <w:p w14:paraId="2AB53F8B" w14:textId="712352BF" w:rsidR="00FA1A86" w:rsidRPr="00115F4A" w:rsidRDefault="00B42D27" w:rsidP="00115F4A">
      <w:pPr>
        <w:pStyle w:val="af7"/>
        <w:widowControl/>
        <w:numPr>
          <w:ilvl w:val="2"/>
          <w:numId w:val="40"/>
        </w:numPr>
        <w:overflowPunct w:val="0"/>
        <w:autoSpaceDE w:val="0"/>
        <w:autoSpaceDN w:val="0"/>
        <w:adjustRightInd w:val="0"/>
        <w:spacing w:after="180" w:line="259" w:lineRule="auto"/>
        <w:ind w:firstLineChars="0"/>
        <w:contextualSpacing/>
        <w:jc w:val="left"/>
        <w:textAlignment w:val="baseline"/>
        <w:rPr>
          <w:b/>
          <w:szCs w:val="20"/>
        </w:rPr>
      </w:pPr>
      <m:oMath>
        <m:sSubSup>
          <m:sSubSupPr>
            <m:ctrlPr>
              <w:rPr>
                <w:rFonts w:ascii="Cambria Math" w:eastAsiaTheme="minorEastAsia" w:hAnsi="Cambria Math"/>
              </w:rPr>
            </m:ctrlPr>
          </m:sSubSupPr>
          <m:e>
            <m:r>
              <m:rPr>
                <m:sty m:val="bi"/>
              </m:rPr>
              <w:rPr>
                <w:rFonts w:ascii="Cambria Math" w:eastAsiaTheme="minorEastAsia" w:hAnsi="Cambria Math"/>
              </w:rPr>
              <m:t>P</m:t>
            </m:r>
          </m:e>
          <m:sub>
            <m:r>
              <m:rPr>
                <m:sty m:val="bi"/>
              </m:rPr>
              <w:rPr>
                <w:rFonts w:ascii="Cambria Math" w:eastAsiaTheme="minorEastAsia" w:hAnsi="Cambria Math"/>
              </w:rPr>
              <m:t>dynamic</m:t>
            </m:r>
          </m:sub>
          <m:sup>
            <m:r>
              <m:rPr>
                <m:sty m:val="bi"/>
              </m:rPr>
              <w:rPr>
                <w:rFonts w:ascii="Cambria Math" w:eastAsiaTheme="minorEastAsia" w:hAnsi="Cambria Math"/>
              </w:rPr>
              <m:t>UL</m:t>
            </m:r>
          </m:sup>
        </m:sSubSup>
      </m:oMath>
      <w:r w:rsidR="00FA1A86">
        <w:rPr>
          <w:rFonts w:ascii="Times New Roman" w:hAnsi="Times New Roman" w:hint="eastAsia"/>
        </w:rPr>
        <w:t>=</w:t>
      </w:r>
      <w:r w:rsidR="00FA1A86" w:rsidRPr="00986F0D">
        <w:rPr>
          <w:rFonts w:ascii="Times New Roman" w:eastAsia="Times New Roman" w:hAnsi="Times New Roman"/>
          <w:b/>
          <w:i/>
          <w:kern w:val="0"/>
          <w:sz w:val="20"/>
          <w:szCs w:val="20"/>
          <w:lang w:val="en-GB" w:eastAsia="en-US"/>
        </w:rPr>
        <w:t>power value of Active UL power state</w:t>
      </w:r>
      <w:r w:rsidR="00FA1A86">
        <w:rPr>
          <w:rFonts w:ascii="Times New Roman" w:eastAsia="Times New Roman" w:hAnsi="Times New Roman"/>
          <w:b/>
          <w:i/>
          <w:kern w:val="0"/>
          <w:sz w:val="20"/>
          <w:szCs w:val="20"/>
          <w:lang w:val="en-GB" w:eastAsia="en-US"/>
        </w:rPr>
        <w:t xml:space="preserve"> (i.e. P5)</w:t>
      </w:r>
      <w:r w:rsidR="00FA1A86" w:rsidRPr="00986F0D">
        <w:rPr>
          <w:rFonts w:ascii="Times New Roman" w:eastAsia="Times New Roman" w:hAnsi="Times New Roman"/>
          <w:b/>
          <w:i/>
          <w:kern w:val="0"/>
          <w:sz w:val="20"/>
          <w:szCs w:val="20"/>
          <w:lang w:val="en-GB" w:eastAsia="en-US"/>
        </w:rPr>
        <w:t xml:space="preserve"> - power </w:t>
      </w:r>
      <w:r w:rsidR="00FA1A86" w:rsidRPr="00111EE6">
        <w:rPr>
          <w:rFonts w:ascii="Times New Roman" w:eastAsia="Times New Roman" w:hAnsi="Times New Roman"/>
          <w:b/>
          <w:i/>
          <w:kern w:val="0"/>
          <w:sz w:val="20"/>
          <w:szCs w:val="20"/>
          <w:lang w:val="en-GB" w:eastAsia="en-US"/>
        </w:rPr>
        <w:t>value of Micro sleep power state</w:t>
      </w:r>
      <w:r w:rsidR="00FA1A86">
        <w:rPr>
          <w:rFonts w:ascii="Times New Roman" w:eastAsia="Times New Roman" w:hAnsi="Times New Roman"/>
          <w:b/>
          <w:i/>
          <w:kern w:val="0"/>
          <w:sz w:val="20"/>
          <w:szCs w:val="20"/>
          <w:lang w:val="en-GB" w:eastAsia="en-US"/>
        </w:rPr>
        <w:t xml:space="preserve"> (i.e. P3)</w:t>
      </w:r>
    </w:p>
    <w:p w14:paraId="441FEF59" w14:textId="3CD11B39" w:rsidR="00A80275" w:rsidRDefault="00A80275" w:rsidP="00A80275">
      <w:pPr>
        <w:pStyle w:val="a7"/>
        <w:jc w:val="both"/>
        <w:rPr>
          <w:b/>
          <w:bCs/>
          <w:i/>
        </w:rPr>
      </w:pPr>
      <w:r w:rsidRPr="00115F4A">
        <w:rPr>
          <w:b/>
          <w:bCs/>
          <w:i/>
        </w:rPr>
        <w:fldChar w:fldCharType="begin"/>
      </w:r>
      <w:r w:rsidRPr="00115F4A">
        <w:rPr>
          <w:b/>
          <w:bCs/>
          <w:i/>
        </w:rPr>
        <w:instrText xml:space="preserve"> REF _Ref115443977 \h </w:instrText>
      </w:r>
      <w:r>
        <w:rPr>
          <w:b/>
          <w:bCs/>
          <w:i/>
        </w:rPr>
        <w:instrText xml:space="preserve"> \* MERGEFORMAT </w:instrText>
      </w:r>
      <w:r w:rsidRPr="00115F4A">
        <w:rPr>
          <w:b/>
          <w:bCs/>
          <w:i/>
        </w:rPr>
      </w:r>
      <w:r w:rsidRPr="00115F4A">
        <w:rPr>
          <w:b/>
          <w:bCs/>
          <w:i/>
        </w:rPr>
        <w:fldChar w:fldCharType="separate"/>
      </w:r>
      <w:r w:rsidRPr="00115F4A">
        <w:rPr>
          <w:b/>
          <w:bCs/>
          <w:i/>
        </w:rPr>
        <w:t>Proposal 9: For time domain scaling, the following formula is used when slot level model is provided:</w:t>
      </w:r>
      <w:r w:rsidRPr="00115F4A">
        <w:rPr>
          <w:b/>
          <w:bCs/>
          <w:i/>
        </w:rPr>
        <w:fldChar w:fldCharType="end"/>
      </w:r>
    </w:p>
    <w:p w14:paraId="3D0E3A71" w14:textId="14CB6FBD" w:rsidR="00FA1A86" w:rsidRPr="00115F4A" w:rsidRDefault="00FA1A86" w:rsidP="00115F4A">
      <w:pPr>
        <w:jc w:val="center"/>
      </w:pPr>
      <w:r>
        <w:rPr>
          <w:b/>
        </w:rPr>
        <w:t>(1-alpha-beta)*P3 + alpha*P4+beta*P5</w:t>
      </w:r>
    </w:p>
    <w:p w14:paraId="37568B01" w14:textId="69A4C0E3" w:rsidR="00A80275" w:rsidRDefault="00A80275" w:rsidP="00A80275">
      <w:pPr>
        <w:pStyle w:val="a7"/>
        <w:jc w:val="both"/>
        <w:rPr>
          <w:b/>
          <w:bCs/>
          <w:i/>
        </w:rPr>
      </w:pPr>
      <w:r w:rsidRPr="00115F4A">
        <w:rPr>
          <w:b/>
          <w:bCs/>
          <w:i/>
        </w:rPr>
        <w:fldChar w:fldCharType="begin"/>
      </w:r>
      <w:r w:rsidRPr="00115F4A">
        <w:rPr>
          <w:b/>
          <w:bCs/>
          <w:i/>
        </w:rPr>
        <w:instrText xml:space="preserve"> REF _Ref115443979 \h </w:instrText>
      </w:r>
      <w:r>
        <w:rPr>
          <w:b/>
          <w:bCs/>
          <w:i/>
        </w:rPr>
        <w:instrText xml:space="preserve"> \* MERGEFORMAT </w:instrText>
      </w:r>
      <w:r w:rsidRPr="00115F4A">
        <w:rPr>
          <w:b/>
          <w:bCs/>
          <w:i/>
        </w:rPr>
      </w:r>
      <w:r w:rsidRPr="00115F4A">
        <w:rPr>
          <w:b/>
          <w:bCs/>
          <w:i/>
        </w:rPr>
        <w:fldChar w:fldCharType="separate"/>
      </w:r>
      <w:r w:rsidRPr="00115F4A">
        <w:rPr>
          <w:b/>
          <w:bCs/>
          <w:i/>
        </w:rPr>
        <w:t>Proposal 10: The following options could be considered as the performance evaluation method in the NW energy saving evaluation.</w:t>
      </w:r>
      <w:r w:rsidRPr="00115F4A">
        <w:rPr>
          <w:b/>
          <w:bCs/>
          <w:i/>
        </w:rPr>
        <w:fldChar w:fldCharType="end"/>
      </w:r>
    </w:p>
    <w:p w14:paraId="49F085AA" w14:textId="77777777" w:rsidR="00FA1A86" w:rsidRPr="00E571FF" w:rsidRDefault="00FA1A86" w:rsidP="00FA1A86">
      <w:pPr>
        <w:pStyle w:val="a7"/>
        <w:numPr>
          <w:ilvl w:val="0"/>
          <w:numId w:val="23"/>
        </w:numPr>
        <w:jc w:val="both"/>
        <w:rPr>
          <w:b/>
          <w:i/>
        </w:rPr>
      </w:pPr>
      <w:r w:rsidRPr="00E571FF">
        <w:rPr>
          <w:b/>
          <w:i/>
        </w:rPr>
        <w:t>Option 1: The energy saving gain of the energy saving scheme compared to the baseline scheme, when the average UPT loss/latency or 5% UPT loss/latency meets the threshold requirement.</w:t>
      </w:r>
    </w:p>
    <w:p w14:paraId="7088C4BD" w14:textId="4300DC06" w:rsidR="00FA1A86" w:rsidRPr="00115F4A" w:rsidRDefault="00FA1A86" w:rsidP="00115F4A">
      <w:pPr>
        <w:pStyle w:val="a7"/>
        <w:numPr>
          <w:ilvl w:val="0"/>
          <w:numId w:val="23"/>
        </w:numPr>
        <w:jc w:val="both"/>
        <w:rPr>
          <w:b/>
          <w:i/>
        </w:rPr>
      </w:pPr>
      <w:r w:rsidRPr="00E571FF">
        <w:rPr>
          <w:rFonts w:hint="eastAsia"/>
          <w:b/>
          <w:i/>
        </w:rPr>
        <w:t>O</w:t>
      </w:r>
      <w:r w:rsidRPr="00E571FF">
        <w:rPr>
          <w:b/>
          <w:i/>
        </w:rPr>
        <w:t>ption 2: The energy saving gain of the energy saving scheme compared to the baseline scheme, when the proportion of packets meeting latency requirements is greater than X%, X = 95 or 99.</w:t>
      </w:r>
    </w:p>
    <w:p w14:paraId="66F89B3C" w14:textId="1305A26E" w:rsidR="00A80275" w:rsidRDefault="00A80275" w:rsidP="00A80275">
      <w:pPr>
        <w:pStyle w:val="a7"/>
        <w:jc w:val="both"/>
        <w:rPr>
          <w:b/>
          <w:bCs/>
          <w:i/>
        </w:rPr>
      </w:pPr>
      <w:r w:rsidRPr="00115F4A">
        <w:rPr>
          <w:b/>
          <w:bCs/>
          <w:i/>
        </w:rPr>
        <w:fldChar w:fldCharType="begin"/>
      </w:r>
      <w:r w:rsidRPr="00115F4A">
        <w:rPr>
          <w:b/>
          <w:bCs/>
          <w:i/>
        </w:rPr>
        <w:instrText xml:space="preserve"> REF _Ref115443980 \h </w:instrText>
      </w:r>
      <w:r>
        <w:rPr>
          <w:b/>
          <w:bCs/>
          <w:i/>
        </w:rPr>
        <w:instrText xml:space="preserve"> \* MERGEFORMAT </w:instrText>
      </w:r>
      <w:r w:rsidRPr="00115F4A">
        <w:rPr>
          <w:b/>
          <w:bCs/>
          <w:i/>
        </w:rPr>
      </w:r>
      <w:r w:rsidRPr="00115F4A">
        <w:rPr>
          <w:b/>
          <w:bCs/>
          <w:i/>
        </w:rPr>
        <w:fldChar w:fldCharType="separate"/>
      </w:r>
      <w:r w:rsidRPr="00115F4A">
        <w:rPr>
          <w:b/>
          <w:bCs/>
          <w:i/>
        </w:rPr>
        <w:t>Proposal 11: Non-uniform UE distribution should be considered in network energy saving evaluation and the following two approaches could be a starting point for evaluating UE performance.</w:t>
      </w:r>
      <w:r w:rsidRPr="00115F4A">
        <w:rPr>
          <w:b/>
          <w:bCs/>
          <w:i/>
        </w:rPr>
        <w:fldChar w:fldCharType="end"/>
      </w:r>
    </w:p>
    <w:p w14:paraId="1AE0128D" w14:textId="77777777" w:rsidR="00FA1A86" w:rsidRPr="00451E2E" w:rsidRDefault="00FA1A86" w:rsidP="00FA1A86">
      <w:pPr>
        <w:pStyle w:val="a7"/>
        <w:numPr>
          <w:ilvl w:val="0"/>
          <w:numId w:val="23"/>
        </w:numPr>
        <w:jc w:val="both"/>
        <w:rPr>
          <w:b/>
          <w:i/>
        </w:rPr>
      </w:pPr>
      <w:r w:rsidRPr="00BC6CF3">
        <w:rPr>
          <w:b/>
          <w:i/>
        </w:rPr>
        <w:t xml:space="preserve">Approach 1: </w:t>
      </w:r>
      <w:r w:rsidRPr="00451E2E">
        <w:rPr>
          <w:b/>
          <w:i/>
        </w:rPr>
        <w:t>UE dropping is only allowed in part of the cells which are selected randomly from cells within simulation area.</w:t>
      </w:r>
      <w:r w:rsidRPr="00BC6CF3">
        <w:rPr>
          <w:b/>
          <w:i/>
        </w:rPr>
        <w:t xml:space="preserve"> </w:t>
      </w:r>
    </w:p>
    <w:p w14:paraId="5A351E0A" w14:textId="6DB28E62" w:rsidR="00FA1A86" w:rsidRPr="00115F4A" w:rsidRDefault="00FA1A86" w:rsidP="00115F4A">
      <w:pPr>
        <w:pStyle w:val="a7"/>
        <w:numPr>
          <w:ilvl w:val="0"/>
          <w:numId w:val="23"/>
        </w:numPr>
        <w:jc w:val="both"/>
        <w:rPr>
          <w:b/>
          <w:i/>
        </w:rPr>
      </w:pPr>
      <w:r w:rsidRPr="00BC6CF3">
        <w:rPr>
          <w:b/>
          <w:i/>
        </w:rPr>
        <w:lastRenderedPageBreak/>
        <w:t xml:space="preserve">Approach 2: </w:t>
      </w:r>
      <w:r w:rsidRPr="006E4DBE">
        <w:rPr>
          <w:b/>
          <w:i/>
        </w:rPr>
        <w:t>UE dropping is only allowed in several cluster area that is randomly generated within the simulation area.</w:t>
      </w:r>
    </w:p>
    <w:p w14:paraId="6C272750" w14:textId="54486249" w:rsidR="00A80275" w:rsidRPr="00115F4A" w:rsidRDefault="00A80275">
      <w:pPr>
        <w:pStyle w:val="a7"/>
        <w:jc w:val="both"/>
        <w:rPr>
          <w:b/>
          <w:bCs/>
          <w:i/>
        </w:rPr>
      </w:pPr>
      <w:r w:rsidRPr="00115F4A">
        <w:rPr>
          <w:b/>
          <w:bCs/>
          <w:i/>
        </w:rPr>
        <w:fldChar w:fldCharType="begin"/>
      </w:r>
      <w:r w:rsidRPr="00115F4A">
        <w:rPr>
          <w:b/>
          <w:bCs/>
          <w:i/>
        </w:rPr>
        <w:instrText xml:space="preserve"> REF _Ref102057168 \h </w:instrText>
      </w:r>
      <w:r>
        <w:rPr>
          <w:b/>
          <w:bCs/>
          <w:i/>
        </w:rPr>
        <w:instrText xml:space="preserve"> \* MERGEFORMAT </w:instrText>
      </w:r>
      <w:r w:rsidRPr="00115F4A">
        <w:rPr>
          <w:b/>
          <w:bCs/>
          <w:i/>
        </w:rPr>
      </w:r>
      <w:r w:rsidRPr="00115F4A">
        <w:rPr>
          <w:b/>
          <w:bCs/>
          <w:i/>
        </w:rPr>
        <w:fldChar w:fldCharType="separate"/>
      </w:r>
      <w:r w:rsidRPr="00115F4A">
        <w:rPr>
          <w:b/>
          <w:bCs/>
          <w:i/>
        </w:rPr>
        <w:t>Proposal 12: The Heartbeat traffic model and additional assumptions in Table 1 could be considered for evaluating the RRC-idle state UEs performance if needed, where the transition time between the RRC-idle and RRC-connected states and RRC connection duration should be defined.</w:t>
      </w:r>
      <w:r w:rsidRPr="00115F4A">
        <w:rPr>
          <w:b/>
          <w:bCs/>
          <w:i/>
        </w:rPr>
        <w:fldChar w:fldCharType="end"/>
      </w:r>
    </w:p>
    <w:p w14:paraId="3A3E5A6A" w14:textId="69351AC6" w:rsidR="00440004" w:rsidRPr="00845F5E" w:rsidRDefault="00440004" w:rsidP="00845F5E">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845F5E">
        <w:rPr>
          <w:rFonts w:cs="Times New Roman" w:hint="eastAsia"/>
          <w:b w:val="0"/>
          <w:bCs w:val="0"/>
          <w:kern w:val="0"/>
          <w:sz w:val="36"/>
          <w:szCs w:val="20"/>
          <w:lang w:val="fr-FR"/>
        </w:rPr>
        <w:t>References</w:t>
      </w:r>
    </w:p>
    <w:p w14:paraId="78895613" w14:textId="126AF43A" w:rsidR="00317139" w:rsidRDefault="00317139" w:rsidP="00C55355">
      <w:pPr>
        <w:pStyle w:val="af7"/>
        <w:numPr>
          <w:ilvl w:val="0"/>
          <w:numId w:val="6"/>
        </w:numPr>
        <w:spacing w:after="60"/>
        <w:ind w:firstLineChars="0"/>
        <w:rPr>
          <w:rFonts w:ascii="Times New Roman" w:eastAsia="Times New Roman" w:hAnsi="Times New Roman"/>
          <w:kern w:val="0"/>
          <w:sz w:val="20"/>
          <w:szCs w:val="24"/>
          <w:lang w:eastAsia="en-US"/>
        </w:rPr>
      </w:pPr>
      <w:bookmarkStart w:id="53" w:name="_Ref111013656"/>
      <w:bookmarkStart w:id="54" w:name="_Ref102050875"/>
      <w:bookmarkStart w:id="55" w:name="_Ref68341731"/>
      <w:bookmarkStart w:id="56" w:name="_Ref47189064"/>
      <w:bookmarkStart w:id="57" w:name="_Hlk61882805"/>
      <w:r w:rsidRPr="00317139">
        <w:rPr>
          <w:rFonts w:ascii="Times New Roman" w:eastAsia="Times New Roman" w:hAnsi="Times New Roman"/>
          <w:kern w:val="0"/>
          <w:sz w:val="20"/>
          <w:szCs w:val="24"/>
          <w:lang w:eastAsia="en-US"/>
        </w:rPr>
        <w:t>Chairman’s notes, RAN1#1</w:t>
      </w:r>
      <w:r w:rsidR="000561F6">
        <w:rPr>
          <w:rFonts w:ascii="Times New Roman" w:eastAsia="Times New Roman" w:hAnsi="Times New Roman"/>
          <w:kern w:val="0"/>
          <w:sz w:val="20"/>
          <w:szCs w:val="24"/>
          <w:lang w:eastAsia="en-US"/>
        </w:rPr>
        <w:t>10 meeting</w:t>
      </w:r>
      <w:r w:rsidRPr="00317139">
        <w:rPr>
          <w:rFonts w:ascii="Times New Roman" w:eastAsia="Times New Roman" w:hAnsi="Times New Roman"/>
          <w:kern w:val="0"/>
          <w:sz w:val="20"/>
          <w:szCs w:val="24"/>
          <w:lang w:eastAsia="en-US"/>
        </w:rPr>
        <w:t xml:space="preserve">, </w:t>
      </w:r>
      <w:r w:rsidR="000561F6" w:rsidRPr="000561F6">
        <w:rPr>
          <w:rFonts w:ascii="Times New Roman" w:eastAsia="Times New Roman" w:hAnsi="Times New Roman"/>
          <w:kern w:val="0"/>
          <w:sz w:val="20"/>
          <w:szCs w:val="24"/>
          <w:lang w:eastAsia="en-US"/>
        </w:rPr>
        <w:t>Toulouse, France, August 22nd – 26th, 2022</w:t>
      </w:r>
      <w:bookmarkEnd w:id="53"/>
    </w:p>
    <w:p w14:paraId="0CFEE9CF" w14:textId="716DFABD" w:rsidR="00EE2798" w:rsidRDefault="000561F6" w:rsidP="002A7D74">
      <w:pPr>
        <w:pStyle w:val="af7"/>
        <w:numPr>
          <w:ilvl w:val="0"/>
          <w:numId w:val="6"/>
        </w:numPr>
        <w:spacing w:after="60"/>
        <w:ind w:firstLineChars="0"/>
        <w:rPr>
          <w:rFonts w:ascii="Times New Roman" w:hAnsi="Times New Roman"/>
          <w:sz w:val="20"/>
        </w:rPr>
      </w:pPr>
      <w:bookmarkStart w:id="58" w:name="_Ref115358097"/>
      <w:bookmarkEnd w:id="54"/>
      <w:r>
        <w:rPr>
          <w:rFonts w:ascii="Times New Roman" w:hAnsi="Times New Roman"/>
          <w:sz w:val="20"/>
        </w:rPr>
        <w:t xml:space="preserve">R1-2208312, </w:t>
      </w:r>
      <w:r w:rsidRPr="000561F6">
        <w:rPr>
          <w:rFonts w:ascii="Times New Roman" w:hAnsi="Times New Roman"/>
          <w:sz w:val="20"/>
        </w:rPr>
        <w:t>FL summary for Post-110-R18- NW_ES2</w:t>
      </w:r>
      <w:r>
        <w:rPr>
          <w:rFonts w:ascii="Times New Roman" w:hAnsi="Times New Roman"/>
          <w:sz w:val="20"/>
        </w:rPr>
        <w:t>.</w:t>
      </w:r>
      <w:bookmarkEnd w:id="58"/>
    </w:p>
    <w:p w14:paraId="2933953E" w14:textId="273175B3" w:rsidR="002A7D74" w:rsidRPr="000561F6" w:rsidRDefault="000561F6" w:rsidP="000561F6">
      <w:pPr>
        <w:pStyle w:val="af7"/>
        <w:numPr>
          <w:ilvl w:val="0"/>
          <w:numId w:val="6"/>
        </w:numPr>
        <w:spacing w:after="60"/>
        <w:ind w:firstLineChars="0"/>
        <w:rPr>
          <w:rFonts w:ascii="Times New Roman" w:eastAsiaTheme="minorEastAsia" w:hAnsi="Times New Roman"/>
          <w:kern w:val="0"/>
          <w:sz w:val="20"/>
          <w:szCs w:val="24"/>
        </w:rPr>
      </w:pPr>
      <w:bookmarkStart w:id="59" w:name="_Ref102050892"/>
      <w:r>
        <w:rPr>
          <w:rFonts w:ascii="Times New Roman" w:eastAsiaTheme="minorEastAsia" w:hAnsi="Times New Roman" w:hint="eastAsia"/>
          <w:kern w:val="0"/>
          <w:sz w:val="20"/>
          <w:szCs w:val="24"/>
        </w:rPr>
        <w:t>3</w:t>
      </w:r>
      <w:r>
        <w:rPr>
          <w:rFonts w:ascii="Times New Roman" w:eastAsiaTheme="minorEastAsia" w:hAnsi="Times New Roman"/>
          <w:kern w:val="0"/>
          <w:sz w:val="20"/>
          <w:szCs w:val="24"/>
        </w:rPr>
        <w:t xml:space="preserve">GPP TR 38.838, </w:t>
      </w:r>
      <w:r w:rsidRPr="000561F6">
        <w:rPr>
          <w:rFonts w:ascii="Times New Roman" w:eastAsiaTheme="minorEastAsia" w:hAnsi="Times New Roman"/>
          <w:kern w:val="0"/>
          <w:sz w:val="20"/>
          <w:szCs w:val="24"/>
        </w:rPr>
        <w:t>Study on XR (Extended Reality) Evaluations for NR</w:t>
      </w:r>
      <w:r>
        <w:rPr>
          <w:rFonts w:ascii="Times New Roman" w:eastAsiaTheme="minorEastAsia" w:hAnsi="Times New Roman"/>
          <w:kern w:val="0"/>
          <w:sz w:val="20"/>
          <w:szCs w:val="24"/>
        </w:rPr>
        <w:t xml:space="preserve"> </w:t>
      </w:r>
      <w:r w:rsidRPr="000561F6">
        <w:rPr>
          <w:rFonts w:ascii="Times New Roman" w:eastAsiaTheme="minorEastAsia" w:hAnsi="Times New Roman"/>
          <w:kern w:val="0"/>
          <w:sz w:val="20"/>
          <w:szCs w:val="24"/>
        </w:rPr>
        <w:t>(Release 17)</w:t>
      </w:r>
      <w:r w:rsidR="006B6E76" w:rsidRPr="000561F6">
        <w:rPr>
          <w:rFonts w:ascii="Times New Roman" w:eastAsiaTheme="minorEastAsia" w:hAnsi="Times New Roman"/>
          <w:kern w:val="0"/>
          <w:sz w:val="20"/>
          <w:szCs w:val="24"/>
        </w:rPr>
        <w:t>.</w:t>
      </w:r>
      <w:bookmarkEnd w:id="59"/>
      <w:r w:rsidR="006B6E76" w:rsidRPr="000561F6">
        <w:rPr>
          <w:rFonts w:ascii="Times New Roman" w:eastAsiaTheme="minorEastAsia" w:hAnsi="Times New Roman"/>
          <w:kern w:val="0"/>
          <w:sz w:val="20"/>
          <w:szCs w:val="24"/>
        </w:rPr>
        <w:t xml:space="preserve"> </w:t>
      </w:r>
    </w:p>
    <w:p w14:paraId="560E0EFC" w14:textId="2B84B282" w:rsidR="002E0482" w:rsidRPr="0064100E" w:rsidRDefault="0064100E" w:rsidP="002E0482">
      <w:pPr>
        <w:pStyle w:val="af7"/>
        <w:numPr>
          <w:ilvl w:val="0"/>
          <w:numId w:val="6"/>
        </w:numPr>
        <w:spacing w:after="60"/>
        <w:ind w:firstLineChars="0"/>
        <w:rPr>
          <w:rFonts w:ascii="Times New Roman" w:eastAsia="Times New Roman" w:hAnsi="Times New Roman"/>
          <w:kern w:val="0"/>
          <w:sz w:val="20"/>
          <w:szCs w:val="24"/>
          <w:lang w:eastAsia="en-US"/>
        </w:rPr>
      </w:pPr>
      <w:bookmarkStart w:id="60" w:name="_Ref111013994"/>
      <w:r w:rsidRPr="00732F0F">
        <w:rPr>
          <w:rFonts w:ascii="Times New Roman" w:hAnsi="Times New Roman"/>
          <w:sz w:val="20"/>
        </w:rPr>
        <w:t>3GPP TR 38.8</w:t>
      </w:r>
      <w:r>
        <w:rPr>
          <w:rFonts w:ascii="Times New Roman" w:hAnsi="Times New Roman"/>
          <w:sz w:val="20"/>
        </w:rPr>
        <w:t>75</w:t>
      </w:r>
      <w:r w:rsidRPr="00732F0F">
        <w:rPr>
          <w:rFonts w:ascii="Times New Roman" w:hAnsi="Times New Roman"/>
          <w:sz w:val="20"/>
        </w:rPr>
        <w:t xml:space="preserve">, Study on </w:t>
      </w:r>
      <w:r w:rsidRPr="0064100E">
        <w:rPr>
          <w:rFonts w:ascii="Times New Roman" w:hAnsi="Times New Roman"/>
          <w:sz w:val="20"/>
        </w:rPr>
        <w:t xml:space="preserve">support of reduced capability NR devices </w:t>
      </w:r>
      <w:r w:rsidRPr="00732F0F">
        <w:rPr>
          <w:rFonts w:ascii="Times New Roman" w:hAnsi="Times New Roman"/>
          <w:sz w:val="20"/>
        </w:rPr>
        <w:t>(Release 1</w:t>
      </w:r>
      <w:r>
        <w:rPr>
          <w:rFonts w:ascii="Times New Roman" w:hAnsi="Times New Roman"/>
          <w:sz w:val="20"/>
        </w:rPr>
        <w:t>7</w:t>
      </w:r>
      <w:r w:rsidRPr="00732F0F">
        <w:rPr>
          <w:rFonts w:ascii="Times New Roman" w:hAnsi="Times New Roman"/>
          <w:sz w:val="20"/>
        </w:rPr>
        <w:t>).</w:t>
      </w:r>
      <w:bookmarkEnd w:id="60"/>
    </w:p>
    <w:bookmarkEnd w:id="55"/>
    <w:bookmarkEnd w:id="56"/>
    <w:bookmarkEnd w:id="57"/>
    <w:p w14:paraId="0E5D4872" w14:textId="2BB0FE14" w:rsidR="00B61C9C" w:rsidRDefault="00B61C9C" w:rsidP="002E0482">
      <w:pPr>
        <w:rPr>
          <w:rFonts w:eastAsia="宋体"/>
          <w:lang w:val="fr-FR"/>
        </w:rPr>
      </w:pPr>
    </w:p>
    <w:p w14:paraId="441ED0A5" w14:textId="740D06D6" w:rsidR="00B61C9C" w:rsidRDefault="00B61C9C" w:rsidP="00B61C9C">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rPr>
      </w:pPr>
      <w:r w:rsidRPr="001C1AD2">
        <w:rPr>
          <w:rFonts w:ascii="Arial" w:eastAsia="宋体" w:hAnsi="Arial"/>
          <w:sz w:val="36"/>
          <w:szCs w:val="20"/>
          <w:lang w:val="fr-FR"/>
        </w:rPr>
        <w:t>Appendix</w:t>
      </w:r>
      <w:r>
        <w:rPr>
          <w:rFonts w:ascii="Arial" w:eastAsia="宋体" w:hAnsi="Arial"/>
          <w:sz w:val="36"/>
          <w:szCs w:val="20"/>
          <w:lang w:val="fr-FR"/>
        </w:rPr>
        <w:t xml:space="preserve"> </w:t>
      </w:r>
      <w:r w:rsidR="00241143">
        <w:rPr>
          <w:rFonts w:ascii="Arial" w:eastAsia="宋体" w:hAnsi="Arial"/>
          <w:sz w:val="36"/>
          <w:szCs w:val="20"/>
          <w:lang w:val="fr-FR"/>
        </w:rPr>
        <w:t>A</w:t>
      </w:r>
    </w:p>
    <w:p w14:paraId="16F2CAD4" w14:textId="77777777" w:rsidR="00D974F2" w:rsidRPr="005D55E8" w:rsidRDefault="00D974F2" w:rsidP="00D974F2">
      <w:pPr>
        <w:spacing w:before="120" w:line="276" w:lineRule="auto"/>
        <w:jc w:val="center"/>
        <w:rPr>
          <w:rFonts w:eastAsia="宋体"/>
          <w:lang w:eastAsia="zh-CN"/>
        </w:rPr>
      </w:pPr>
      <w:bookmarkStart w:id="61" w:name="_Ref1208685"/>
      <w:r w:rsidRPr="32F20E44">
        <w:rPr>
          <w:rFonts w:eastAsia="宋体"/>
          <w:lang w:eastAsia="zh-CN"/>
        </w:rPr>
        <w:t xml:space="preserve">Table </w:t>
      </w:r>
      <w:bookmarkEnd w:id="61"/>
      <w:r w:rsidRPr="32F20E44">
        <w:rPr>
          <w:rFonts w:eastAsia="宋体"/>
          <w:lang w:eastAsia="zh-CN"/>
        </w:rPr>
        <w:t xml:space="preserve">I. </w:t>
      </w:r>
      <w:r>
        <w:rPr>
          <w:rFonts w:eastAsia="宋体"/>
          <w:lang w:eastAsia="zh-CN"/>
        </w:rPr>
        <w:t>S</w:t>
      </w:r>
      <w:r w:rsidRPr="32F20E44">
        <w:rPr>
          <w:rFonts w:eastAsia="宋体"/>
          <w:lang w:eastAsia="zh-CN"/>
        </w:rPr>
        <w:t>imulation assumption for FR1</w:t>
      </w:r>
      <w:r>
        <w:rPr>
          <w:rFonts w:eastAsia="宋体"/>
          <w:lang w:eastAsia="zh-CN"/>
        </w:rPr>
        <w:t xml:space="preserve"> Urban Macro scenario</w:t>
      </w:r>
    </w:p>
    <w:tbl>
      <w:tblPr>
        <w:tblStyle w:val="aa"/>
        <w:tblW w:w="8168" w:type="dxa"/>
        <w:jc w:val="center"/>
        <w:tblLook w:val="04A0" w:firstRow="1" w:lastRow="0" w:firstColumn="1" w:lastColumn="0" w:noHBand="0" w:noVBand="1"/>
      </w:tblPr>
      <w:tblGrid>
        <w:gridCol w:w="2133"/>
        <w:gridCol w:w="6035"/>
      </w:tblGrid>
      <w:tr w:rsidR="00D974F2" w:rsidRPr="005D55E8" w14:paraId="26B033AD" w14:textId="77777777" w:rsidTr="0085754E">
        <w:trPr>
          <w:trHeight w:val="496"/>
          <w:jc w:val="center"/>
        </w:trPr>
        <w:tc>
          <w:tcPr>
            <w:tcW w:w="2133" w:type="dxa"/>
            <w:shd w:val="clear" w:color="auto" w:fill="00B0F0"/>
            <w:vAlign w:val="center"/>
          </w:tcPr>
          <w:p w14:paraId="7B5BD684" w14:textId="77777777" w:rsidR="00D974F2" w:rsidRPr="005D55E8" w:rsidRDefault="00D974F2" w:rsidP="0085754E">
            <w:pPr>
              <w:rPr>
                <w:rFonts w:eastAsiaTheme="minorEastAsia"/>
                <w:b/>
                <w:lang w:eastAsia="zh-CN"/>
              </w:rPr>
            </w:pPr>
            <w:r w:rsidRPr="005D55E8">
              <w:rPr>
                <w:rFonts w:eastAsiaTheme="minorEastAsia" w:hint="eastAsia"/>
                <w:b/>
                <w:lang w:eastAsia="zh-CN"/>
              </w:rPr>
              <w:t>Parameter</w:t>
            </w:r>
          </w:p>
        </w:tc>
        <w:tc>
          <w:tcPr>
            <w:tcW w:w="6035" w:type="dxa"/>
            <w:shd w:val="clear" w:color="auto" w:fill="00B0F0"/>
            <w:vAlign w:val="center"/>
          </w:tcPr>
          <w:p w14:paraId="0D418C4E" w14:textId="77777777" w:rsidR="00D974F2" w:rsidRPr="005D55E8" w:rsidRDefault="00D974F2" w:rsidP="0085754E">
            <w:pPr>
              <w:jc w:val="center"/>
              <w:rPr>
                <w:rFonts w:eastAsiaTheme="minorEastAsia"/>
                <w:b/>
                <w:lang w:eastAsia="zh-CN"/>
              </w:rPr>
            </w:pPr>
            <w:r w:rsidRPr="005D55E8">
              <w:rPr>
                <w:rFonts w:eastAsiaTheme="minorEastAsia"/>
                <w:b/>
                <w:lang w:eastAsia="zh-CN"/>
              </w:rPr>
              <w:t>value</w:t>
            </w:r>
          </w:p>
        </w:tc>
      </w:tr>
      <w:tr w:rsidR="00D974F2" w:rsidRPr="005D55E8" w14:paraId="501CCDBB" w14:textId="77777777" w:rsidTr="0085754E">
        <w:trPr>
          <w:jc w:val="center"/>
        </w:trPr>
        <w:tc>
          <w:tcPr>
            <w:tcW w:w="2133" w:type="dxa"/>
            <w:shd w:val="clear" w:color="auto" w:fill="auto"/>
            <w:vAlign w:val="center"/>
          </w:tcPr>
          <w:p w14:paraId="50BB352F" w14:textId="77777777" w:rsidR="00D974F2" w:rsidRPr="005D55E8" w:rsidRDefault="00D974F2" w:rsidP="0085754E">
            <w:pPr>
              <w:jc w:val="both"/>
              <w:rPr>
                <w:rFonts w:eastAsiaTheme="minorEastAsia"/>
                <w:lang w:eastAsia="zh-CN"/>
              </w:rPr>
            </w:pPr>
            <w:r w:rsidRPr="005D55E8">
              <w:rPr>
                <w:rFonts w:eastAsiaTheme="minorEastAsia"/>
                <w:lang w:eastAsia="zh-CN"/>
              </w:rPr>
              <w:t>Scenarios</w:t>
            </w:r>
          </w:p>
        </w:tc>
        <w:tc>
          <w:tcPr>
            <w:tcW w:w="6035" w:type="dxa"/>
            <w:vAlign w:val="center"/>
          </w:tcPr>
          <w:p w14:paraId="38F434E6" w14:textId="77777777" w:rsidR="00D974F2" w:rsidRDefault="00D974F2" w:rsidP="0085754E">
            <w:pPr>
              <w:jc w:val="both"/>
              <w:rPr>
                <w:rFonts w:eastAsiaTheme="minorEastAsia"/>
              </w:rPr>
            </w:pPr>
            <w:r>
              <w:rPr>
                <w:rFonts w:eastAsiaTheme="minorEastAsia"/>
              </w:rPr>
              <w:t>Urban Macro</w:t>
            </w:r>
          </w:p>
          <w:p w14:paraId="0B9E39D1" w14:textId="77777777" w:rsidR="00D974F2" w:rsidRPr="005D55E8" w:rsidRDefault="00D974F2" w:rsidP="0085754E">
            <w:pPr>
              <w:jc w:val="both"/>
              <w:rPr>
                <w:rFonts w:eastAsiaTheme="minorEastAsia"/>
              </w:rPr>
            </w:pPr>
            <w:r w:rsidRPr="00976BD2">
              <w:rPr>
                <w:rFonts w:eastAsiaTheme="minorEastAsia"/>
              </w:rPr>
              <w:t>hexagonal layout with 7, 3 Sectors</w:t>
            </w:r>
          </w:p>
        </w:tc>
      </w:tr>
      <w:tr w:rsidR="00D974F2" w:rsidRPr="005D55E8" w14:paraId="222B2C01" w14:textId="77777777" w:rsidTr="0085754E">
        <w:trPr>
          <w:jc w:val="center"/>
        </w:trPr>
        <w:tc>
          <w:tcPr>
            <w:tcW w:w="2133" w:type="dxa"/>
            <w:shd w:val="clear" w:color="auto" w:fill="auto"/>
            <w:vAlign w:val="center"/>
          </w:tcPr>
          <w:p w14:paraId="7C0D71B8" w14:textId="77777777" w:rsidR="00D974F2" w:rsidRPr="005D55E8" w:rsidRDefault="00D974F2" w:rsidP="0085754E">
            <w:pPr>
              <w:jc w:val="both"/>
              <w:rPr>
                <w:rFonts w:eastAsiaTheme="minorEastAsia"/>
                <w:lang w:eastAsia="zh-CN"/>
              </w:rPr>
            </w:pPr>
            <w:r>
              <w:t>C</w:t>
            </w:r>
            <w:r>
              <w:rPr>
                <w:rFonts w:hint="eastAsia"/>
              </w:rPr>
              <w:t>hannel</w:t>
            </w:r>
            <w:r>
              <w:t xml:space="preserve"> </w:t>
            </w:r>
            <w:r>
              <w:rPr>
                <w:rFonts w:hint="eastAsia"/>
              </w:rPr>
              <w:t>model</w:t>
            </w:r>
          </w:p>
        </w:tc>
        <w:tc>
          <w:tcPr>
            <w:tcW w:w="6035" w:type="dxa"/>
            <w:vAlign w:val="center"/>
          </w:tcPr>
          <w:p w14:paraId="2AD0AA8A" w14:textId="77777777" w:rsidR="00D974F2" w:rsidRPr="005D55E8" w:rsidRDefault="00D974F2" w:rsidP="0085754E">
            <w:pPr>
              <w:jc w:val="both"/>
              <w:rPr>
                <w:rFonts w:eastAsiaTheme="minorEastAsia"/>
              </w:rPr>
            </w:pPr>
            <w:r>
              <w:t>Uma</w:t>
            </w:r>
          </w:p>
        </w:tc>
      </w:tr>
      <w:tr w:rsidR="00D974F2" w:rsidRPr="005D55E8" w14:paraId="4FCDE46E" w14:textId="77777777" w:rsidTr="0085754E">
        <w:trPr>
          <w:jc w:val="center"/>
        </w:trPr>
        <w:tc>
          <w:tcPr>
            <w:tcW w:w="2133" w:type="dxa"/>
            <w:shd w:val="clear" w:color="auto" w:fill="auto"/>
            <w:vAlign w:val="center"/>
          </w:tcPr>
          <w:p w14:paraId="6D43DADB" w14:textId="77777777" w:rsidR="00D974F2" w:rsidRDefault="00D974F2" w:rsidP="0085754E">
            <w:pPr>
              <w:jc w:val="both"/>
            </w:pPr>
            <w:r w:rsidRPr="00373B56">
              <w:t>Inter-BS distance</w:t>
            </w:r>
          </w:p>
        </w:tc>
        <w:tc>
          <w:tcPr>
            <w:tcW w:w="6035" w:type="dxa"/>
            <w:vAlign w:val="center"/>
          </w:tcPr>
          <w:p w14:paraId="5F30021C" w14:textId="77777777" w:rsidR="00D974F2" w:rsidRPr="00373B56" w:rsidRDefault="00D974F2" w:rsidP="0085754E">
            <w:pPr>
              <w:jc w:val="both"/>
              <w:rPr>
                <w:rFonts w:eastAsiaTheme="minorEastAsia"/>
                <w:lang w:eastAsia="zh-CN"/>
              </w:rPr>
            </w:pPr>
            <w:r>
              <w:rPr>
                <w:rFonts w:eastAsiaTheme="minorEastAsia"/>
                <w:lang w:eastAsia="zh-CN"/>
              </w:rPr>
              <w:t>500m</w:t>
            </w:r>
          </w:p>
        </w:tc>
      </w:tr>
      <w:tr w:rsidR="00D974F2" w:rsidRPr="005D55E8" w14:paraId="3B64A3FC" w14:textId="77777777" w:rsidTr="0085754E">
        <w:trPr>
          <w:jc w:val="center"/>
        </w:trPr>
        <w:tc>
          <w:tcPr>
            <w:tcW w:w="2133" w:type="dxa"/>
            <w:vAlign w:val="center"/>
          </w:tcPr>
          <w:p w14:paraId="28C13E42" w14:textId="77777777" w:rsidR="00D974F2" w:rsidRPr="005D55E8" w:rsidRDefault="00D974F2" w:rsidP="0085754E">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035" w:type="dxa"/>
            <w:vAlign w:val="center"/>
          </w:tcPr>
          <w:p w14:paraId="187E2BD7" w14:textId="77777777" w:rsidR="00D974F2" w:rsidRPr="000554AC" w:rsidRDefault="00D974F2" w:rsidP="0085754E">
            <w:pPr>
              <w:jc w:val="both"/>
              <w:rPr>
                <w:rFonts w:eastAsiaTheme="minorEastAsia"/>
                <w:lang w:eastAsia="zh-CN"/>
              </w:rPr>
            </w:pPr>
            <w:r w:rsidRPr="000554AC">
              <w:rPr>
                <w:rFonts w:eastAsiaTheme="minorEastAsia"/>
                <w:lang w:eastAsia="zh-CN"/>
              </w:rPr>
              <w:t>4GHz</w:t>
            </w:r>
          </w:p>
        </w:tc>
      </w:tr>
      <w:tr w:rsidR="00D974F2" w:rsidRPr="005D55E8" w14:paraId="1E458D40" w14:textId="77777777" w:rsidTr="0085754E">
        <w:trPr>
          <w:jc w:val="center"/>
        </w:trPr>
        <w:tc>
          <w:tcPr>
            <w:tcW w:w="2133" w:type="dxa"/>
            <w:vAlign w:val="center"/>
          </w:tcPr>
          <w:p w14:paraId="1EF3BBF6" w14:textId="77777777" w:rsidR="00D974F2" w:rsidRPr="005D55E8" w:rsidRDefault="00D974F2" w:rsidP="0085754E">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035" w:type="dxa"/>
            <w:vAlign w:val="center"/>
          </w:tcPr>
          <w:p w14:paraId="077E95CD" w14:textId="20FC83DD" w:rsidR="00D974F2" w:rsidRPr="005D55E8" w:rsidRDefault="00D974F2" w:rsidP="0085754E">
            <w:pPr>
              <w:jc w:val="both"/>
              <w:rPr>
                <w:rFonts w:eastAsiaTheme="minorEastAsia"/>
                <w:lang w:eastAsia="zh-CN"/>
              </w:rPr>
            </w:pPr>
            <w:r w:rsidRPr="005D55E8">
              <w:rPr>
                <w:rFonts w:eastAsiaTheme="minorEastAsia"/>
                <w:lang w:eastAsia="zh-CN"/>
              </w:rPr>
              <w:t xml:space="preserve">100 MHz, </w:t>
            </w:r>
            <w:r w:rsidR="00C9027A">
              <w:rPr>
                <w:rFonts w:eastAsiaTheme="minorEastAsia" w:hint="eastAsia"/>
                <w:lang w:eastAsia="zh-CN"/>
              </w:rPr>
              <w:t>2.08</w:t>
            </w:r>
            <w:r w:rsidRPr="005D55E8">
              <w:rPr>
                <w:rFonts w:eastAsiaTheme="minorEastAsia"/>
                <w:lang w:eastAsia="zh-CN"/>
              </w:rPr>
              <w:t>% Guard Band</w:t>
            </w:r>
          </w:p>
        </w:tc>
      </w:tr>
      <w:tr w:rsidR="00D974F2" w:rsidRPr="005D55E8" w14:paraId="6121153B" w14:textId="77777777" w:rsidTr="0085754E">
        <w:trPr>
          <w:jc w:val="center"/>
        </w:trPr>
        <w:tc>
          <w:tcPr>
            <w:tcW w:w="2133" w:type="dxa"/>
            <w:vAlign w:val="center"/>
          </w:tcPr>
          <w:p w14:paraId="6D48976E" w14:textId="77777777" w:rsidR="00D974F2" w:rsidRPr="005D55E8" w:rsidRDefault="00D974F2" w:rsidP="0085754E">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035" w:type="dxa"/>
            <w:vAlign w:val="center"/>
          </w:tcPr>
          <w:p w14:paraId="14E6463B" w14:textId="77777777" w:rsidR="00D974F2" w:rsidRPr="005D55E8" w:rsidRDefault="00D974F2" w:rsidP="0085754E">
            <w:pPr>
              <w:jc w:val="both"/>
              <w:rPr>
                <w:rFonts w:eastAsiaTheme="minorEastAsia"/>
                <w:lang w:eastAsia="zh-CN"/>
              </w:rPr>
            </w:pPr>
            <w:r w:rsidRPr="005D55E8">
              <w:rPr>
                <w:rFonts w:eastAsiaTheme="minorEastAsia" w:hint="eastAsia"/>
                <w:lang w:eastAsia="zh-CN"/>
              </w:rPr>
              <w:t xml:space="preserve">30 </w:t>
            </w:r>
            <w:r>
              <w:rPr>
                <w:rFonts w:eastAsiaTheme="minorEastAsia"/>
                <w:lang w:eastAsia="zh-CN"/>
              </w:rPr>
              <w:t>k</w:t>
            </w:r>
            <w:r w:rsidRPr="005D55E8">
              <w:rPr>
                <w:rFonts w:eastAsiaTheme="minorEastAsia"/>
                <w:lang w:eastAsia="zh-CN"/>
              </w:rPr>
              <w:t>Hz</w:t>
            </w:r>
          </w:p>
        </w:tc>
      </w:tr>
      <w:tr w:rsidR="00D974F2" w:rsidRPr="005D55E8" w14:paraId="71018CCB" w14:textId="77777777" w:rsidTr="0085754E">
        <w:trPr>
          <w:jc w:val="center"/>
        </w:trPr>
        <w:tc>
          <w:tcPr>
            <w:tcW w:w="2133" w:type="dxa"/>
            <w:vAlign w:val="center"/>
          </w:tcPr>
          <w:p w14:paraId="4D38636E" w14:textId="77777777" w:rsidR="00D974F2" w:rsidRPr="005D55E8" w:rsidRDefault="00D974F2" w:rsidP="0085754E">
            <w:pPr>
              <w:jc w:val="both"/>
              <w:rPr>
                <w:rFonts w:eastAsiaTheme="minorEastAsia"/>
                <w:lang w:eastAsia="zh-CN"/>
              </w:rPr>
            </w:pPr>
            <w:r w:rsidRPr="005D55E8">
              <w:rPr>
                <w:rFonts w:eastAsiaTheme="minorEastAsia"/>
                <w:lang w:eastAsia="zh-CN"/>
              </w:rPr>
              <w:t>Frame structure</w:t>
            </w:r>
          </w:p>
        </w:tc>
        <w:tc>
          <w:tcPr>
            <w:tcW w:w="6035" w:type="dxa"/>
            <w:vAlign w:val="center"/>
          </w:tcPr>
          <w:p w14:paraId="074B5B7D" w14:textId="77777777" w:rsidR="00D974F2" w:rsidRPr="000554AC" w:rsidRDefault="00D974F2" w:rsidP="0085754E">
            <w:pPr>
              <w:jc w:val="both"/>
              <w:rPr>
                <w:rFonts w:eastAsiaTheme="minorEastAsia"/>
                <w:lang w:eastAsia="zh-CN"/>
              </w:rPr>
            </w:pPr>
            <w:r w:rsidRPr="000554AC">
              <w:rPr>
                <w:rFonts w:eastAsiaTheme="minorEastAsia"/>
                <w:lang w:eastAsia="zh-CN"/>
              </w:rPr>
              <w:t>DDDSU (S: 10D:2G:2U)</w:t>
            </w:r>
          </w:p>
        </w:tc>
      </w:tr>
      <w:tr w:rsidR="00D974F2" w:rsidRPr="005D55E8" w14:paraId="124486BF" w14:textId="77777777" w:rsidTr="0085754E">
        <w:trPr>
          <w:jc w:val="center"/>
        </w:trPr>
        <w:tc>
          <w:tcPr>
            <w:tcW w:w="2133" w:type="dxa"/>
            <w:vAlign w:val="center"/>
          </w:tcPr>
          <w:p w14:paraId="63834566" w14:textId="77777777" w:rsidR="00D974F2" w:rsidRPr="005D55E8" w:rsidRDefault="00D974F2" w:rsidP="0085754E">
            <w:pPr>
              <w:jc w:val="both"/>
              <w:rPr>
                <w:rFonts w:eastAsiaTheme="minorEastAsia"/>
                <w:lang w:eastAsia="zh-CN"/>
              </w:rPr>
            </w:pPr>
            <w:r w:rsidRPr="005D55E8">
              <w:rPr>
                <w:rFonts w:eastAsiaTheme="minorEastAsia"/>
                <w:lang w:eastAsia="zh-CN"/>
              </w:rPr>
              <w:t xml:space="preserve">BS Antennas </w:t>
            </w:r>
          </w:p>
          <w:p w14:paraId="3E0A4B6C" w14:textId="77777777" w:rsidR="00D974F2" w:rsidRPr="005D55E8" w:rsidRDefault="00D974F2" w:rsidP="0085754E">
            <w:pPr>
              <w:jc w:val="both"/>
              <w:rPr>
                <w:rFonts w:eastAsiaTheme="minorEastAsia"/>
                <w:lang w:eastAsia="zh-CN"/>
              </w:rPr>
            </w:pPr>
            <w:r w:rsidRPr="005D55E8">
              <w:rPr>
                <w:rFonts w:eastAsiaTheme="minorEastAsia"/>
                <w:lang w:eastAsia="zh-CN"/>
              </w:rPr>
              <w:t>(M,N,P,Mg,Ng;Mp,Np)</w:t>
            </w:r>
          </w:p>
        </w:tc>
        <w:tc>
          <w:tcPr>
            <w:tcW w:w="6035" w:type="dxa"/>
            <w:vAlign w:val="center"/>
          </w:tcPr>
          <w:p w14:paraId="2BFC4142" w14:textId="77777777" w:rsidR="00D974F2" w:rsidRDefault="00D974F2" w:rsidP="0085754E">
            <w:pPr>
              <w:jc w:val="both"/>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07603E59" w14:textId="77777777" w:rsidR="00D974F2" w:rsidRPr="005D55E8" w:rsidRDefault="00D974F2" w:rsidP="0085754E">
            <w:pPr>
              <w:jc w:val="both"/>
              <w:rPr>
                <w:rFonts w:eastAsiaTheme="minorEastAsia"/>
                <w:lang w:eastAsia="zh-CN"/>
              </w:rPr>
            </w:pPr>
            <w:r>
              <w:t>(dH, dV) = (0.5, 0.8) λ</w:t>
            </w:r>
          </w:p>
        </w:tc>
      </w:tr>
      <w:tr w:rsidR="00D974F2" w:rsidRPr="005D55E8" w14:paraId="35CD930A" w14:textId="77777777" w:rsidTr="0085754E">
        <w:trPr>
          <w:jc w:val="center"/>
        </w:trPr>
        <w:tc>
          <w:tcPr>
            <w:tcW w:w="2133" w:type="dxa"/>
            <w:vAlign w:val="center"/>
          </w:tcPr>
          <w:p w14:paraId="69F1F984" w14:textId="77777777" w:rsidR="00D974F2" w:rsidRPr="005D55E8" w:rsidRDefault="00D974F2" w:rsidP="0085754E">
            <w:pPr>
              <w:jc w:val="both"/>
              <w:rPr>
                <w:rFonts w:eastAsiaTheme="minorEastAsia"/>
                <w:lang w:eastAsia="zh-CN"/>
              </w:rPr>
            </w:pPr>
            <w:r w:rsidRPr="005D55E8">
              <w:rPr>
                <w:rFonts w:eastAsiaTheme="minorEastAsia"/>
                <w:lang w:eastAsia="zh-CN"/>
              </w:rPr>
              <w:t xml:space="preserve">UE Antennas </w:t>
            </w:r>
          </w:p>
          <w:p w14:paraId="02FE3CA3" w14:textId="77777777" w:rsidR="00D974F2" w:rsidRPr="005D55E8" w:rsidRDefault="00D974F2" w:rsidP="0085754E">
            <w:pPr>
              <w:jc w:val="both"/>
              <w:rPr>
                <w:rFonts w:eastAsiaTheme="minorEastAsia"/>
                <w:lang w:eastAsia="zh-CN"/>
              </w:rPr>
            </w:pPr>
            <w:r w:rsidRPr="005D55E8">
              <w:rPr>
                <w:rFonts w:eastAsiaTheme="minorEastAsia"/>
                <w:lang w:eastAsia="zh-CN"/>
              </w:rPr>
              <w:t>(M,N,P,Mg,Ng;Mp,Np)</w:t>
            </w:r>
          </w:p>
        </w:tc>
        <w:tc>
          <w:tcPr>
            <w:tcW w:w="6035" w:type="dxa"/>
            <w:vAlign w:val="center"/>
          </w:tcPr>
          <w:p w14:paraId="6E68DA1B" w14:textId="77777777" w:rsidR="00D974F2" w:rsidRDefault="00D974F2" w:rsidP="0085754E">
            <w:pPr>
              <w:jc w:val="both"/>
              <w:rPr>
                <w:rFonts w:eastAsiaTheme="minorEastAsia"/>
              </w:rPr>
            </w:pPr>
            <w:r>
              <w:rPr>
                <w:rFonts w:eastAsiaTheme="minorEastAsia"/>
              </w:rPr>
              <w:t xml:space="preserve">For </w:t>
            </w:r>
            <w:r w:rsidRPr="00373B56">
              <w:rPr>
                <w:rFonts w:eastAsiaTheme="minorEastAsia"/>
              </w:rPr>
              <w:t xml:space="preserve">4R, (M, N, P, Mg, Ng; Mp, Np) = (1,2,2,1,1;1,2), </w:t>
            </w:r>
          </w:p>
          <w:p w14:paraId="4784340C" w14:textId="77777777" w:rsidR="00D974F2" w:rsidRPr="005D55E8" w:rsidRDefault="00D974F2" w:rsidP="0085754E">
            <w:pPr>
              <w:jc w:val="both"/>
              <w:rPr>
                <w:rFonts w:eastAsiaTheme="minorEastAsia"/>
                <w:lang w:eastAsia="zh-CN"/>
              </w:rPr>
            </w:pPr>
            <w:r w:rsidRPr="00373B56">
              <w:rPr>
                <w:rFonts w:eastAsiaTheme="minorEastAsia"/>
              </w:rPr>
              <w:t>(dH, dV) = (0.5, N/A)</w:t>
            </w:r>
            <w:r>
              <w:rPr>
                <w:rFonts w:eastAsiaTheme="minorEastAsia"/>
              </w:rPr>
              <w:t xml:space="preserve"> </w:t>
            </w:r>
            <w:r w:rsidRPr="00373B56">
              <w:rPr>
                <w:rFonts w:eastAsiaTheme="minorEastAsia"/>
              </w:rPr>
              <w:t>λ</w:t>
            </w:r>
          </w:p>
        </w:tc>
      </w:tr>
      <w:tr w:rsidR="00D974F2" w:rsidRPr="005D55E8" w14:paraId="485EBE86" w14:textId="77777777" w:rsidTr="0085754E">
        <w:trPr>
          <w:jc w:val="center"/>
        </w:trPr>
        <w:tc>
          <w:tcPr>
            <w:tcW w:w="2133" w:type="dxa"/>
            <w:vAlign w:val="center"/>
          </w:tcPr>
          <w:p w14:paraId="2A8EC8F1" w14:textId="77777777" w:rsidR="00D974F2" w:rsidRPr="005D55E8" w:rsidRDefault="00D974F2" w:rsidP="0085754E">
            <w:pPr>
              <w:jc w:val="both"/>
              <w:rPr>
                <w:rFonts w:eastAsiaTheme="minorEastAsia"/>
                <w:lang w:eastAsia="zh-CN"/>
              </w:rPr>
            </w:pPr>
            <w:r w:rsidRPr="005D55E8">
              <w:rPr>
                <w:rFonts w:eastAsiaTheme="minorEastAsia" w:hint="eastAsia"/>
                <w:lang w:eastAsia="zh-CN"/>
              </w:rPr>
              <w:t>BS antenna pattern</w:t>
            </w:r>
          </w:p>
        </w:tc>
        <w:tc>
          <w:tcPr>
            <w:tcW w:w="6035" w:type="dxa"/>
            <w:vAlign w:val="center"/>
          </w:tcPr>
          <w:p w14:paraId="42BF8504" w14:textId="77777777" w:rsidR="00D974F2" w:rsidRPr="005D55E8" w:rsidRDefault="00D974F2" w:rsidP="0085754E">
            <w:pPr>
              <w:jc w:val="both"/>
              <w:rPr>
                <w:rFonts w:eastAsiaTheme="minorEastAsia"/>
                <w:lang w:eastAsia="zh-CN"/>
              </w:rPr>
            </w:pPr>
            <w:r w:rsidRPr="005D55E8">
              <w:rPr>
                <w:rFonts w:eastAsiaTheme="minorEastAsia"/>
                <w:lang w:eastAsia="zh-CN"/>
              </w:rPr>
              <w:t>3-TRxP pattern, 8 dBi</w:t>
            </w:r>
          </w:p>
        </w:tc>
      </w:tr>
      <w:tr w:rsidR="00D974F2" w:rsidRPr="005D55E8" w14:paraId="193E8974" w14:textId="77777777" w:rsidTr="0085754E">
        <w:trPr>
          <w:jc w:val="center"/>
        </w:trPr>
        <w:tc>
          <w:tcPr>
            <w:tcW w:w="2133" w:type="dxa"/>
            <w:vAlign w:val="center"/>
          </w:tcPr>
          <w:p w14:paraId="75BFECE0" w14:textId="77777777" w:rsidR="00D974F2" w:rsidRPr="005D55E8" w:rsidRDefault="00D974F2" w:rsidP="0085754E">
            <w:pPr>
              <w:jc w:val="both"/>
              <w:rPr>
                <w:rFonts w:eastAsiaTheme="minorEastAsia"/>
                <w:lang w:eastAsia="zh-CN"/>
              </w:rPr>
            </w:pPr>
            <w:r w:rsidRPr="005D55E8">
              <w:rPr>
                <w:rFonts w:eastAsiaTheme="minorEastAsia"/>
                <w:lang w:eastAsia="zh-CN"/>
              </w:rPr>
              <w:t>UE antenna pattern</w:t>
            </w:r>
          </w:p>
        </w:tc>
        <w:tc>
          <w:tcPr>
            <w:tcW w:w="6035" w:type="dxa"/>
            <w:vAlign w:val="center"/>
          </w:tcPr>
          <w:p w14:paraId="5EEF312E" w14:textId="77777777" w:rsidR="00D974F2" w:rsidRPr="005D55E8" w:rsidRDefault="00D974F2" w:rsidP="0085754E">
            <w:pPr>
              <w:jc w:val="both"/>
              <w:rPr>
                <w:rFonts w:eastAsiaTheme="minorEastAsia"/>
                <w:lang w:eastAsia="zh-CN"/>
              </w:rPr>
            </w:pPr>
            <w:r w:rsidRPr="005D55E8">
              <w:rPr>
                <w:rFonts w:eastAsiaTheme="minorEastAsia"/>
                <w:lang w:eastAsia="zh-CN"/>
              </w:rPr>
              <w:t>Omnidirectional, 0 dBi</w:t>
            </w:r>
          </w:p>
        </w:tc>
      </w:tr>
      <w:tr w:rsidR="00D974F2" w:rsidRPr="005D55E8" w14:paraId="764A57AC" w14:textId="77777777" w:rsidTr="0085754E">
        <w:trPr>
          <w:jc w:val="center"/>
        </w:trPr>
        <w:tc>
          <w:tcPr>
            <w:tcW w:w="2133" w:type="dxa"/>
            <w:vAlign w:val="center"/>
          </w:tcPr>
          <w:p w14:paraId="0F2BF585" w14:textId="77777777" w:rsidR="00D974F2" w:rsidRPr="005D55E8" w:rsidRDefault="00D974F2" w:rsidP="0085754E">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6035" w:type="dxa"/>
            <w:vAlign w:val="center"/>
          </w:tcPr>
          <w:p w14:paraId="2476A2A5" w14:textId="77777777" w:rsidR="00D974F2" w:rsidRDefault="00D974F2" w:rsidP="0085754E">
            <w:pPr>
              <w:jc w:val="both"/>
              <w:rPr>
                <w:rFonts w:eastAsiaTheme="minorEastAsia"/>
                <w:lang w:eastAsia="zh-CN"/>
              </w:rPr>
            </w:pPr>
            <w:r w:rsidRPr="00373B56">
              <w:t>5</w:t>
            </w:r>
            <w:r>
              <w:t>5</w:t>
            </w:r>
            <w:r w:rsidRPr="00373B56">
              <w:t>dBm, EIRP should not exceed 73 dBm</w:t>
            </w:r>
          </w:p>
        </w:tc>
      </w:tr>
      <w:tr w:rsidR="00D974F2" w:rsidRPr="005D55E8" w14:paraId="5A50148F" w14:textId="77777777" w:rsidTr="0085754E">
        <w:trPr>
          <w:jc w:val="center"/>
        </w:trPr>
        <w:tc>
          <w:tcPr>
            <w:tcW w:w="2133" w:type="dxa"/>
            <w:vAlign w:val="center"/>
          </w:tcPr>
          <w:p w14:paraId="1D12697B" w14:textId="77777777" w:rsidR="00D974F2" w:rsidRDefault="00D974F2" w:rsidP="0085754E">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6035" w:type="dxa"/>
            <w:vAlign w:val="center"/>
          </w:tcPr>
          <w:p w14:paraId="6665613B" w14:textId="77777777" w:rsidR="00D974F2" w:rsidRPr="002613FC" w:rsidRDefault="00D974F2" w:rsidP="0085754E">
            <w:pPr>
              <w:jc w:val="both"/>
            </w:pPr>
            <w:r w:rsidRPr="005D55E8">
              <w:rPr>
                <w:rFonts w:eastAsiaTheme="minorEastAsia"/>
                <w:lang w:eastAsia="zh-CN"/>
              </w:rPr>
              <w:t>23 dBm</w:t>
            </w:r>
            <w:r w:rsidRPr="00373B56">
              <w:t xml:space="preserve">, EIRP should not exceed </w:t>
            </w:r>
            <w:r>
              <w:t>43</w:t>
            </w:r>
            <w:r w:rsidRPr="00373B56">
              <w:t xml:space="preserve"> dBm</w:t>
            </w:r>
          </w:p>
        </w:tc>
      </w:tr>
      <w:tr w:rsidR="00D974F2" w:rsidRPr="005D55E8" w14:paraId="4CE9AA95" w14:textId="77777777" w:rsidTr="0085754E">
        <w:trPr>
          <w:jc w:val="center"/>
        </w:trPr>
        <w:tc>
          <w:tcPr>
            <w:tcW w:w="2133" w:type="dxa"/>
            <w:vAlign w:val="center"/>
          </w:tcPr>
          <w:p w14:paraId="4D31A304" w14:textId="77777777" w:rsidR="00D974F2" w:rsidRPr="005D55E8" w:rsidRDefault="00D974F2" w:rsidP="0085754E">
            <w:pPr>
              <w:jc w:val="both"/>
              <w:rPr>
                <w:rFonts w:eastAsiaTheme="minorEastAsia"/>
                <w:lang w:eastAsia="zh-CN"/>
              </w:rPr>
            </w:pPr>
            <w:r>
              <w:rPr>
                <w:szCs w:val="20"/>
              </w:rPr>
              <w:t>BS height</w:t>
            </w:r>
          </w:p>
        </w:tc>
        <w:tc>
          <w:tcPr>
            <w:tcW w:w="6035" w:type="dxa"/>
            <w:vAlign w:val="center"/>
          </w:tcPr>
          <w:p w14:paraId="0447ADF8" w14:textId="77777777" w:rsidR="00D974F2" w:rsidRPr="00F90B11" w:rsidRDefault="00D974F2" w:rsidP="0085754E">
            <w:p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5m</w:t>
            </w:r>
          </w:p>
        </w:tc>
      </w:tr>
      <w:tr w:rsidR="00D974F2" w:rsidRPr="005D55E8" w14:paraId="1A507EDB" w14:textId="77777777" w:rsidTr="0085754E">
        <w:trPr>
          <w:jc w:val="center"/>
        </w:trPr>
        <w:tc>
          <w:tcPr>
            <w:tcW w:w="2133" w:type="dxa"/>
            <w:vAlign w:val="center"/>
          </w:tcPr>
          <w:p w14:paraId="3B41E567" w14:textId="77777777" w:rsidR="00D974F2" w:rsidRPr="005D55E8" w:rsidRDefault="00D974F2" w:rsidP="0085754E">
            <w:pPr>
              <w:jc w:val="both"/>
              <w:rPr>
                <w:rFonts w:eastAsiaTheme="minorEastAsia"/>
                <w:lang w:eastAsia="zh-CN"/>
              </w:rPr>
            </w:pPr>
            <w:r>
              <w:rPr>
                <w:szCs w:val="20"/>
              </w:rPr>
              <w:t>UE height</w:t>
            </w:r>
          </w:p>
        </w:tc>
        <w:tc>
          <w:tcPr>
            <w:tcW w:w="6035" w:type="dxa"/>
            <w:vAlign w:val="center"/>
          </w:tcPr>
          <w:p w14:paraId="6A0A8100" w14:textId="77777777" w:rsidR="00D974F2" w:rsidRDefault="00D974F2" w:rsidP="0085754E">
            <w:pPr>
              <w:jc w:val="both"/>
              <w:rPr>
                <w:szCs w:val="20"/>
              </w:rPr>
            </w:pPr>
            <w:r>
              <w:rPr>
                <w:szCs w:val="20"/>
              </w:rPr>
              <w:t>Outdoor UEs: 1.5 m</w:t>
            </w:r>
          </w:p>
          <w:p w14:paraId="3003BC03" w14:textId="77777777" w:rsidR="00D974F2" w:rsidRDefault="00D974F2" w:rsidP="0085754E">
            <w:pPr>
              <w:jc w:val="both"/>
              <w:rPr>
                <w:szCs w:val="20"/>
              </w:rPr>
            </w:pPr>
            <w:r>
              <w:rPr>
                <w:szCs w:val="20"/>
              </w:rPr>
              <w:t>Indoor UTs: 3(nfl – 1) + 1.5; nfl~uniform (1, Nfl) where Nfl~uniform (4,8)</w:t>
            </w:r>
          </w:p>
        </w:tc>
      </w:tr>
      <w:tr w:rsidR="00D974F2" w:rsidRPr="005D55E8" w14:paraId="09A721B1" w14:textId="77777777" w:rsidTr="0085754E">
        <w:trPr>
          <w:jc w:val="center"/>
        </w:trPr>
        <w:tc>
          <w:tcPr>
            <w:tcW w:w="2133" w:type="dxa"/>
            <w:vAlign w:val="center"/>
          </w:tcPr>
          <w:p w14:paraId="1D1F6124" w14:textId="77777777" w:rsidR="00D974F2" w:rsidRPr="005D55E8" w:rsidRDefault="00D974F2" w:rsidP="0085754E">
            <w:pPr>
              <w:jc w:val="both"/>
              <w:rPr>
                <w:rFonts w:eastAsiaTheme="minorEastAsia"/>
                <w:lang w:eastAsia="zh-CN"/>
              </w:rPr>
            </w:pPr>
            <w:r w:rsidRPr="005D55E8">
              <w:rPr>
                <w:rFonts w:eastAsiaTheme="minorEastAsia"/>
                <w:lang w:eastAsia="zh-CN"/>
              </w:rPr>
              <w:t>Noise Figure</w:t>
            </w:r>
          </w:p>
        </w:tc>
        <w:tc>
          <w:tcPr>
            <w:tcW w:w="6035" w:type="dxa"/>
            <w:vAlign w:val="center"/>
          </w:tcPr>
          <w:p w14:paraId="57DE63CA" w14:textId="77777777" w:rsidR="00D974F2" w:rsidRPr="005D55E8" w:rsidRDefault="00D974F2" w:rsidP="0085754E">
            <w:pPr>
              <w:jc w:val="both"/>
              <w:rPr>
                <w:rFonts w:eastAsia="MS Mincho"/>
              </w:rPr>
            </w:pPr>
            <w:r w:rsidRPr="005D55E8">
              <w:rPr>
                <w:rFonts w:eastAsia="MS Mincho"/>
              </w:rPr>
              <w:t>BS:5 dB, UE:</w:t>
            </w:r>
            <w:r>
              <w:rPr>
                <w:rFonts w:eastAsia="MS Mincho"/>
              </w:rPr>
              <w:t>9</w:t>
            </w:r>
            <w:r w:rsidRPr="005D55E8">
              <w:rPr>
                <w:rFonts w:eastAsia="MS Mincho"/>
              </w:rPr>
              <w:t xml:space="preserve"> dB</w:t>
            </w:r>
          </w:p>
        </w:tc>
      </w:tr>
      <w:tr w:rsidR="00D974F2" w:rsidRPr="005D55E8" w14:paraId="056421E4" w14:textId="77777777" w:rsidTr="0085754E">
        <w:trPr>
          <w:jc w:val="center"/>
        </w:trPr>
        <w:tc>
          <w:tcPr>
            <w:tcW w:w="2133" w:type="dxa"/>
            <w:vAlign w:val="center"/>
          </w:tcPr>
          <w:p w14:paraId="6BC42697" w14:textId="77777777" w:rsidR="00D974F2" w:rsidRPr="005D55E8" w:rsidRDefault="00D974F2" w:rsidP="0085754E">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035" w:type="dxa"/>
            <w:vAlign w:val="center"/>
          </w:tcPr>
          <w:p w14:paraId="5F095DE6" w14:textId="77777777" w:rsidR="00D974F2" w:rsidRPr="005D55E8" w:rsidRDefault="00D974F2" w:rsidP="0085754E">
            <w:pPr>
              <w:jc w:val="both"/>
              <w:rPr>
                <w:rFonts w:eastAsiaTheme="minorEastAsia"/>
                <w:lang w:eastAsia="zh-CN"/>
              </w:rPr>
            </w:pPr>
            <w:r w:rsidRPr="005D55E8">
              <w:rPr>
                <w:rFonts w:eastAsiaTheme="minorEastAsia" w:hint="eastAsia"/>
                <w:lang w:eastAsia="zh-CN"/>
              </w:rPr>
              <w:t>256QAM</w:t>
            </w:r>
          </w:p>
        </w:tc>
      </w:tr>
      <w:tr w:rsidR="00D974F2" w:rsidRPr="005D55E8" w14:paraId="6CCEFBEC" w14:textId="77777777" w:rsidTr="0085754E">
        <w:trPr>
          <w:jc w:val="center"/>
        </w:trPr>
        <w:tc>
          <w:tcPr>
            <w:tcW w:w="2133" w:type="dxa"/>
            <w:vAlign w:val="center"/>
          </w:tcPr>
          <w:p w14:paraId="6D74D96E" w14:textId="77777777" w:rsidR="00D974F2" w:rsidRPr="005D55E8" w:rsidRDefault="00D974F2" w:rsidP="0085754E">
            <w:pPr>
              <w:jc w:val="both"/>
              <w:rPr>
                <w:rFonts w:eastAsiaTheme="minorEastAsia"/>
                <w:lang w:eastAsia="zh-CN"/>
              </w:rPr>
            </w:pPr>
            <w:r w:rsidRPr="005D55E8">
              <w:rPr>
                <w:rFonts w:eastAsiaTheme="minorEastAsia" w:hint="eastAsia"/>
                <w:lang w:eastAsia="zh-CN"/>
              </w:rPr>
              <w:t>Down-tilt</w:t>
            </w:r>
          </w:p>
        </w:tc>
        <w:tc>
          <w:tcPr>
            <w:tcW w:w="6035" w:type="dxa"/>
            <w:vAlign w:val="center"/>
          </w:tcPr>
          <w:p w14:paraId="36C6343E" w14:textId="77777777" w:rsidR="00D974F2" w:rsidRDefault="00D974F2" w:rsidP="0085754E">
            <w:pPr>
              <w:jc w:val="both"/>
              <w:rPr>
                <w:rFonts w:eastAsiaTheme="minorEastAsia"/>
                <w:lang w:eastAsia="zh-CN"/>
              </w:rPr>
            </w:pPr>
            <w:r>
              <w:rPr>
                <w:rFonts w:eastAsiaTheme="minorEastAsia"/>
              </w:rPr>
              <w:t>6</w:t>
            </w:r>
            <w:r w:rsidRPr="00397964">
              <w:rPr>
                <w:rFonts w:eastAsiaTheme="minorEastAsia" w:hint="eastAsia"/>
              </w:rPr>
              <w:t xml:space="preserve"> degrees</w:t>
            </w:r>
          </w:p>
        </w:tc>
      </w:tr>
      <w:tr w:rsidR="00D974F2" w:rsidRPr="005D55E8" w14:paraId="51EC0BC2" w14:textId="77777777" w:rsidTr="0085754E">
        <w:trPr>
          <w:jc w:val="center"/>
        </w:trPr>
        <w:tc>
          <w:tcPr>
            <w:tcW w:w="2133" w:type="dxa"/>
          </w:tcPr>
          <w:p w14:paraId="5BA37EEC" w14:textId="77777777" w:rsidR="00D974F2" w:rsidRPr="005D55E8" w:rsidRDefault="00D974F2" w:rsidP="0085754E">
            <w:pPr>
              <w:jc w:val="both"/>
              <w:rPr>
                <w:rFonts w:eastAsiaTheme="minorEastAsia"/>
                <w:lang w:eastAsia="zh-CN"/>
              </w:rPr>
            </w:pPr>
            <w:r>
              <w:rPr>
                <w:color w:val="000000"/>
                <w:szCs w:val="20"/>
              </w:rPr>
              <w:t>BS receiver</w:t>
            </w:r>
          </w:p>
        </w:tc>
        <w:tc>
          <w:tcPr>
            <w:tcW w:w="6035" w:type="dxa"/>
            <w:vAlign w:val="center"/>
          </w:tcPr>
          <w:p w14:paraId="2A491D0C" w14:textId="77777777" w:rsidR="00D974F2" w:rsidRDefault="00D974F2" w:rsidP="0085754E">
            <w:pPr>
              <w:jc w:val="both"/>
              <w:rPr>
                <w:color w:val="000000"/>
                <w:szCs w:val="20"/>
              </w:rPr>
            </w:pPr>
            <w:r>
              <w:rPr>
                <w:color w:val="000000"/>
                <w:szCs w:val="20"/>
              </w:rPr>
              <w:t>MMSE-IRC</w:t>
            </w:r>
          </w:p>
        </w:tc>
      </w:tr>
      <w:tr w:rsidR="00D974F2" w:rsidRPr="005D55E8" w14:paraId="27B2CFB1" w14:textId="77777777" w:rsidTr="0085754E">
        <w:trPr>
          <w:jc w:val="center"/>
        </w:trPr>
        <w:tc>
          <w:tcPr>
            <w:tcW w:w="2133" w:type="dxa"/>
          </w:tcPr>
          <w:p w14:paraId="678BE65E" w14:textId="77777777" w:rsidR="00D974F2" w:rsidRPr="005D55E8" w:rsidRDefault="00D974F2" w:rsidP="0085754E">
            <w:pPr>
              <w:jc w:val="both"/>
              <w:rPr>
                <w:rFonts w:eastAsiaTheme="minorEastAsia"/>
                <w:lang w:eastAsia="zh-CN"/>
              </w:rPr>
            </w:pPr>
            <w:r>
              <w:rPr>
                <w:color w:val="000000"/>
                <w:szCs w:val="20"/>
              </w:rPr>
              <w:t>UE receiver</w:t>
            </w:r>
          </w:p>
        </w:tc>
        <w:tc>
          <w:tcPr>
            <w:tcW w:w="6035" w:type="dxa"/>
            <w:vAlign w:val="center"/>
          </w:tcPr>
          <w:p w14:paraId="7D119CA1" w14:textId="77777777" w:rsidR="00D974F2" w:rsidRDefault="00D974F2" w:rsidP="0085754E">
            <w:pPr>
              <w:jc w:val="both"/>
              <w:rPr>
                <w:color w:val="000000"/>
                <w:szCs w:val="20"/>
              </w:rPr>
            </w:pPr>
            <w:r>
              <w:rPr>
                <w:color w:val="000000"/>
                <w:szCs w:val="20"/>
              </w:rPr>
              <w:t>MMSE-IRC</w:t>
            </w:r>
          </w:p>
        </w:tc>
      </w:tr>
      <w:tr w:rsidR="00D974F2" w:rsidRPr="005D55E8" w14:paraId="40AB750F" w14:textId="77777777" w:rsidTr="0085754E">
        <w:trPr>
          <w:jc w:val="center"/>
        </w:trPr>
        <w:tc>
          <w:tcPr>
            <w:tcW w:w="2133" w:type="dxa"/>
          </w:tcPr>
          <w:p w14:paraId="11D66EE1" w14:textId="77777777" w:rsidR="00D974F2" w:rsidRPr="005D55E8" w:rsidRDefault="00D974F2" w:rsidP="0085754E">
            <w:pPr>
              <w:jc w:val="both"/>
              <w:rPr>
                <w:rFonts w:eastAsiaTheme="minorEastAsia"/>
                <w:lang w:eastAsia="zh-CN"/>
              </w:rPr>
            </w:pPr>
            <w:r>
              <w:rPr>
                <w:color w:val="000000"/>
                <w:szCs w:val="20"/>
              </w:rPr>
              <w:t>Channel estimation</w:t>
            </w:r>
          </w:p>
        </w:tc>
        <w:tc>
          <w:tcPr>
            <w:tcW w:w="6035" w:type="dxa"/>
            <w:vAlign w:val="center"/>
          </w:tcPr>
          <w:p w14:paraId="6A685C57" w14:textId="77777777" w:rsidR="00D974F2" w:rsidRDefault="00D974F2" w:rsidP="0085754E">
            <w:pPr>
              <w:jc w:val="both"/>
              <w:rPr>
                <w:color w:val="000000"/>
                <w:szCs w:val="20"/>
              </w:rPr>
            </w:pPr>
            <w:r>
              <w:rPr>
                <w:color w:val="000000"/>
                <w:szCs w:val="20"/>
              </w:rPr>
              <w:t>Realistic</w:t>
            </w:r>
          </w:p>
        </w:tc>
      </w:tr>
      <w:tr w:rsidR="00D974F2" w:rsidRPr="005D55E8" w14:paraId="260537EB" w14:textId="77777777" w:rsidTr="0085754E">
        <w:trPr>
          <w:jc w:val="center"/>
        </w:trPr>
        <w:tc>
          <w:tcPr>
            <w:tcW w:w="2133" w:type="dxa"/>
            <w:vAlign w:val="center"/>
          </w:tcPr>
          <w:p w14:paraId="0CB6992B" w14:textId="77777777" w:rsidR="00D974F2" w:rsidRPr="005D55E8" w:rsidRDefault="00D974F2" w:rsidP="0085754E">
            <w:pPr>
              <w:jc w:val="both"/>
              <w:rPr>
                <w:rFonts w:eastAsiaTheme="minorEastAsia"/>
                <w:lang w:eastAsia="zh-CN"/>
              </w:rPr>
            </w:pPr>
            <w:r w:rsidRPr="005D55E8">
              <w:rPr>
                <w:rFonts w:eastAsiaTheme="minorEastAsia" w:hint="eastAsia"/>
                <w:lang w:eastAsia="zh-CN"/>
              </w:rPr>
              <w:t xml:space="preserve">UE </w:t>
            </w:r>
            <w:r>
              <w:rPr>
                <w:rFonts w:eastAsiaTheme="minorEastAsia"/>
                <w:lang w:eastAsia="zh-CN"/>
              </w:rPr>
              <w:t>distribution</w:t>
            </w:r>
          </w:p>
        </w:tc>
        <w:tc>
          <w:tcPr>
            <w:tcW w:w="6035" w:type="dxa"/>
            <w:vAlign w:val="center"/>
          </w:tcPr>
          <w:p w14:paraId="744F6C93" w14:textId="443DB866" w:rsidR="00D974F2" w:rsidRPr="00F14EB7" w:rsidRDefault="000907C8" w:rsidP="0085754E">
            <w:pPr>
              <w:jc w:val="both"/>
              <w:rPr>
                <w:rFonts w:eastAsiaTheme="minorEastAsia"/>
                <w:lang w:eastAsia="zh-CN"/>
              </w:rPr>
            </w:pPr>
            <w:r>
              <w:rPr>
                <w:rFonts w:eastAsiaTheme="minorEastAsia"/>
                <w:lang w:eastAsia="zh-CN"/>
              </w:rPr>
              <w:t>Uniform</w:t>
            </w:r>
            <w:r w:rsidR="00CA5581">
              <w:rPr>
                <w:rFonts w:eastAsiaTheme="minorEastAsia"/>
                <w:lang w:eastAsia="zh-CN"/>
              </w:rPr>
              <w:t xml:space="preserve"> distribution</w:t>
            </w:r>
            <w:r>
              <w:rPr>
                <w:rFonts w:eastAsiaTheme="minorEastAsia"/>
                <w:lang w:eastAsia="zh-CN"/>
              </w:rPr>
              <w:t xml:space="preserve">, </w:t>
            </w:r>
            <w:r w:rsidR="00D974F2">
              <w:rPr>
                <w:rFonts w:eastAsiaTheme="minorEastAsia"/>
                <w:lang w:eastAsia="zh-CN"/>
              </w:rPr>
              <w:t>20</w:t>
            </w:r>
            <w:r w:rsidR="00D974F2" w:rsidRPr="005D55E8">
              <w:rPr>
                <w:rFonts w:eastAsiaTheme="minorEastAsia" w:hint="eastAsia"/>
                <w:lang w:eastAsia="zh-CN"/>
              </w:rPr>
              <w:t>% outdoor</w:t>
            </w:r>
            <w:r w:rsidR="00D974F2">
              <w:rPr>
                <w:rFonts w:eastAsiaTheme="minorEastAsia"/>
                <w:lang w:eastAsia="zh-CN"/>
              </w:rPr>
              <w:t xml:space="preserve"> (30km</w:t>
            </w:r>
            <w:r w:rsidR="00D974F2">
              <w:rPr>
                <w:rFonts w:eastAsiaTheme="minorEastAsia" w:hint="eastAsia"/>
                <w:lang w:eastAsia="zh-CN"/>
              </w:rPr>
              <w:t>/</w:t>
            </w:r>
            <w:r w:rsidR="00D974F2">
              <w:rPr>
                <w:rFonts w:eastAsiaTheme="minorEastAsia"/>
                <w:lang w:eastAsia="zh-CN"/>
              </w:rPr>
              <w:t>h)</w:t>
            </w:r>
            <w:r w:rsidR="00D974F2" w:rsidRPr="005D55E8">
              <w:rPr>
                <w:rFonts w:eastAsiaTheme="minorEastAsia" w:hint="eastAsia"/>
                <w:lang w:eastAsia="zh-CN"/>
              </w:rPr>
              <w:t xml:space="preserve">, </w:t>
            </w:r>
            <w:r w:rsidR="00D974F2">
              <w:rPr>
                <w:rFonts w:eastAsiaTheme="minorEastAsia"/>
                <w:lang w:eastAsia="zh-CN"/>
              </w:rPr>
              <w:t>80</w:t>
            </w:r>
            <w:r w:rsidR="00D974F2" w:rsidRPr="005D55E8">
              <w:rPr>
                <w:rFonts w:eastAsiaTheme="minorEastAsia" w:hint="eastAsia"/>
                <w:lang w:eastAsia="zh-CN"/>
              </w:rPr>
              <w:t>% indoor</w:t>
            </w:r>
            <w:r w:rsidR="00D974F2">
              <w:rPr>
                <w:rFonts w:eastAsiaTheme="minorEastAsia"/>
                <w:lang w:eastAsia="zh-CN"/>
              </w:rPr>
              <w:t xml:space="preserve"> (3km</w:t>
            </w:r>
            <w:r w:rsidR="00D974F2">
              <w:rPr>
                <w:rFonts w:eastAsiaTheme="minorEastAsia" w:hint="eastAsia"/>
                <w:lang w:eastAsia="zh-CN"/>
              </w:rPr>
              <w:t>/</w:t>
            </w:r>
            <w:r w:rsidR="00D974F2">
              <w:rPr>
                <w:rFonts w:eastAsiaTheme="minorEastAsia"/>
                <w:lang w:eastAsia="zh-CN"/>
              </w:rPr>
              <w:t>h)</w:t>
            </w:r>
          </w:p>
        </w:tc>
      </w:tr>
      <w:tr w:rsidR="00D974F2" w:rsidRPr="005D55E8" w14:paraId="199F2FE4" w14:textId="77777777" w:rsidTr="0085754E">
        <w:trPr>
          <w:jc w:val="center"/>
        </w:trPr>
        <w:tc>
          <w:tcPr>
            <w:tcW w:w="2133" w:type="dxa"/>
            <w:vAlign w:val="center"/>
          </w:tcPr>
          <w:p w14:paraId="313EF73B" w14:textId="77777777" w:rsidR="00D974F2" w:rsidRPr="005D55E8" w:rsidRDefault="00D974F2" w:rsidP="0085754E">
            <w:pPr>
              <w:jc w:val="both"/>
              <w:rPr>
                <w:rFonts w:eastAsiaTheme="minorEastAsia"/>
                <w:lang w:eastAsia="zh-CN"/>
              </w:rPr>
            </w:pPr>
            <w:r>
              <w:rPr>
                <w:rFonts w:eastAsiaTheme="minorEastAsia" w:hint="eastAsia"/>
                <w:lang w:eastAsia="zh-CN"/>
              </w:rPr>
              <w:t>T</w:t>
            </w:r>
            <w:r>
              <w:rPr>
                <w:rFonts w:eastAsiaTheme="minorEastAsia"/>
                <w:lang w:eastAsia="zh-CN"/>
              </w:rPr>
              <w:t>raffic model</w:t>
            </w:r>
          </w:p>
        </w:tc>
        <w:tc>
          <w:tcPr>
            <w:tcW w:w="6035" w:type="dxa"/>
            <w:vAlign w:val="center"/>
          </w:tcPr>
          <w:p w14:paraId="579F6980" w14:textId="77777777" w:rsidR="00D974F2" w:rsidRDefault="00D974F2" w:rsidP="0085754E">
            <w:pPr>
              <w:jc w:val="both"/>
              <w:rPr>
                <w:rFonts w:eastAsiaTheme="minorEastAsia"/>
                <w:lang w:eastAsia="zh-CN"/>
              </w:rPr>
            </w:pPr>
            <w:r>
              <w:rPr>
                <w:rFonts w:eastAsiaTheme="minorEastAsia" w:hint="eastAsia"/>
                <w:lang w:eastAsia="zh-CN"/>
              </w:rPr>
              <w:t>F</w:t>
            </w:r>
            <w:r>
              <w:rPr>
                <w:rFonts w:eastAsiaTheme="minorEastAsia"/>
                <w:lang w:eastAsia="zh-CN"/>
              </w:rPr>
              <w:t>TP3 (</w:t>
            </w:r>
            <w:r w:rsidRPr="00816169">
              <w:rPr>
                <w:iCs/>
                <w:szCs w:val="20"/>
              </w:rPr>
              <w:t>0.5MB as packet size, 200ms as mean inter-arrival time</w:t>
            </w:r>
            <w:r>
              <w:rPr>
                <w:rFonts w:eastAsiaTheme="minorEastAsia"/>
                <w:lang w:eastAsia="zh-CN"/>
              </w:rPr>
              <w:t>)</w:t>
            </w:r>
          </w:p>
        </w:tc>
      </w:tr>
    </w:tbl>
    <w:p w14:paraId="401015BD" w14:textId="77777777" w:rsidR="00B61C9C" w:rsidRPr="007F163F" w:rsidRDefault="00B61C9C">
      <w:pPr>
        <w:rPr>
          <w:rFonts w:eastAsia="宋体"/>
          <w:lang w:val="fr-FR"/>
        </w:rPr>
      </w:pPr>
    </w:p>
    <w:sectPr w:rsidR="00B61C9C" w:rsidRPr="007F163F" w:rsidSect="001B5E55">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45179" w14:textId="77777777" w:rsidR="00B42D27" w:rsidRDefault="00B42D27">
      <w:r>
        <w:separator/>
      </w:r>
    </w:p>
  </w:endnote>
  <w:endnote w:type="continuationSeparator" w:id="0">
    <w:p w14:paraId="6D71AA3A" w14:textId="77777777" w:rsidR="00B42D27" w:rsidRDefault="00B42D27">
      <w:r>
        <w:continuationSeparator/>
      </w:r>
    </w:p>
  </w:endnote>
  <w:endnote w:type="continuationNotice" w:id="1">
    <w:p w14:paraId="57446A17" w14:textId="77777777" w:rsidR="00B42D27" w:rsidRDefault="00B42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BB18B" w14:textId="77777777" w:rsidR="00B42D27" w:rsidRDefault="00B42D27">
      <w:r>
        <w:separator/>
      </w:r>
    </w:p>
  </w:footnote>
  <w:footnote w:type="continuationSeparator" w:id="0">
    <w:p w14:paraId="3CB6F4A3" w14:textId="77777777" w:rsidR="00B42D27" w:rsidRDefault="00B42D27">
      <w:r>
        <w:continuationSeparator/>
      </w:r>
    </w:p>
  </w:footnote>
  <w:footnote w:type="continuationNotice" w:id="1">
    <w:p w14:paraId="4ABC4072" w14:textId="77777777" w:rsidR="00B42D27" w:rsidRDefault="00B42D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3A592D" w:rsidRDefault="003A592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11B39"/>
    <w:multiLevelType w:val="hybridMultilevel"/>
    <w:tmpl w:val="6BE22464"/>
    <w:lvl w:ilvl="0" w:tplc="FFFFFFFF">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83224"/>
    <w:multiLevelType w:val="multilevel"/>
    <w:tmpl w:val="09A83224"/>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A3487B"/>
    <w:multiLevelType w:val="hybridMultilevel"/>
    <w:tmpl w:val="D98A06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0BCC52C3"/>
    <w:multiLevelType w:val="hybridMultilevel"/>
    <w:tmpl w:val="CC1A7CE4"/>
    <w:lvl w:ilvl="0" w:tplc="FFFFFFFF">
      <w:numFmt w:val="bullet"/>
      <w:lvlText w:val="-"/>
      <w:lvlJc w:val="left"/>
      <w:pPr>
        <w:ind w:left="780" w:hanging="360"/>
      </w:pPr>
      <w:rPr>
        <w:rFonts w:ascii="Times" w:eastAsia="Batang" w:hAnsi="Times" w:cs="Times" w:hint="default"/>
      </w:rPr>
    </w:lvl>
    <w:lvl w:ilvl="1" w:tplc="04090005">
      <w:start w:val="1"/>
      <w:numFmt w:val="bullet"/>
      <w:lvlText w:val=""/>
      <w:lvlJc w:val="left"/>
      <w:pPr>
        <w:ind w:left="2180" w:hanging="360"/>
      </w:pPr>
      <w:rPr>
        <w:rFonts w:ascii="Wingdings" w:hAnsi="Wingdings" w:hint="default"/>
      </w:rPr>
    </w:lvl>
    <w:lvl w:ilvl="2" w:tplc="FFFFFFFF">
      <w:start w:val="1"/>
      <w:numFmt w:val="bullet"/>
      <w:lvlText w:val=""/>
      <w:lvlJc w:val="left"/>
      <w:pPr>
        <w:ind w:left="1620" w:hanging="400"/>
      </w:pPr>
      <w:rPr>
        <w:rFonts w:ascii="Wingdings" w:hAnsi="Wingdings" w:hint="default"/>
      </w:rPr>
    </w:lvl>
    <w:lvl w:ilvl="3" w:tplc="FFFFFFFF">
      <w:start w:val="1"/>
      <w:numFmt w:val="bullet"/>
      <w:lvlText w:val=""/>
      <w:lvlJc w:val="left"/>
      <w:pPr>
        <w:ind w:left="2020" w:hanging="400"/>
      </w:pPr>
      <w:rPr>
        <w:rFonts w:ascii="Wingdings" w:hAnsi="Wingdings" w:hint="default"/>
      </w:rPr>
    </w:lvl>
    <w:lvl w:ilvl="4" w:tplc="FFFFFFFF">
      <w:start w:val="1"/>
      <w:numFmt w:val="bullet"/>
      <w:lvlText w:val=""/>
      <w:lvlJc w:val="left"/>
      <w:pPr>
        <w:ind w:left="2420" w:hanging="400"/>
      </w:pPr>
      <w:rPr>
        <w:rFonts w:ascii="Wingdings" w:hAnsi="Wingdings" w:hint="default"/>
      </w:rPr>
    </w:lvl>
    <w:lvl w:ilvl="5" w:tplc="FFFFFFFF">
      <w:start w:val="1"/>
      <w:numFmt w:val="bullet"/>
      <w:lvlText w:val=""/>
      <w:lvlJc w:val="left"/>
      <w:pPr>
        <w:ind w:left="2820" w:hanging="400"/>
      </w:pPr>
      <w:rPr>
        <w:rFonts w:ascii="Wingdings" w:hAnsi="Wingdings" w:hint="default"/>
      </w:rPr>
    </w:lvl>
    <w:lvl w:ilvl="6" w:tplc="FFFFFFFF">
      <w:start w:val="1"/>
      <w:numFmt w:val="bullet"/>
      <w:lvlText w:val=""/>
      <w:lvlJc w:val="left"/>
      <w:pPr>
        <w:ind w:left="3220" w:hanging="400"/>
      </w:pPr>
      <w:rPr>
        <w:rFonts w:ascii="Wingdings" w:hAnsi="Wingdings" w:hint="default"/>
      </w:rPr>
    </w:lvl>
    <w:lvl w:ilvl="7" w:tplc="FFFFFFFF">
      <w:start w:val="1"/>
      <w:numFmt w:val="bullet"/>
      <w:lvlText w:val=""/>
      <w:lvlJc w:val="left"/>
      <w:pPr>
        <w:ind w:left="3620" w:hanging="400"/>
      </w:pPr>
      <w:rPr>
        <w:rFonts w:ascii="Wingdings" w:hAnsi="Wingdings" w:hint="default"/>
      </w:rPr>
    </w:lvl>
    <w:lvl w:ilvl="8" w:tplc="FFFFFFFF">
      <w:start w:val="1"/>
      <w:numFmt w:val="bullet"/>
      <w:lvlText w:val=""/>
      <w:lvlJc w:val="left"/>
      <w:pPr>
        <w:ind w:left="4020" w:hanging="400"/>
      </w:pPr>
      <w:rPr>
        <w:rFonts w:ascii="Wingdings" w:hAnsi="Wingdings" w:hint="default"/>
      </w:rPr>
    </w:lvl>
  </w:abstractNum>
  <w:abstractNum w:abstractNumId="7"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664674"/>
    <w:multiLevelType w:val="hybridMultilevel"/>
    <w:tmpl w:val="F9C823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B248F1"/>
    <w:multiLevelType w:val="hybridMultilevel"/>
    <w:tmpl w:val="3602550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1BBE7AE2"/>
    <w:multiLevelType w:val="hybridMultilevel"/>
    <w:tmpl w:val="46E41350"/>
    <w:lvl w:ilvl="0" w:tplc="6540D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C35095"/>
    <w:multiLevelType w:val="hybridMultilevel"/>
    <w:tmpl w:val="7624D80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654698"/>
    <w:multiLevelType w:val="hybridMultilevel"/>
    <w:tmpl w:val="EB04A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4920E6"/>
    <w:multiLevelType w:val="hybridMultilevel"/>
    <w:tmpl w:val="9DD0E63C"/>
    <w:lvl w:ilvl="0" w:tplc="FFFFFFFF">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2B23FD"/>
    <w:multiLevelType w:val="hybridMultilevel"/>
    <w:tmpl w:val="00B467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C950B9"/>
    <w:multiLevelType w:val="hybridMultilevel"/>
    <w:tmpl w:val="131C986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884257"/>
    <w:multiLevelType w:val="hybridMultilevel"/>
    <w:tmpl w:val="A4D6152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745131"/>
    <w:multiLevelType w:val="hybridMultilevel"/>
    <w:tmpl w:val="EC38C7F0"/>
    <w:lvl w:ilvl="0" w:tplc="80C0AC90">
      <w:start w:val="1"/>
      <w:numFmt w:val="bullet"/>
      <w:lvlText w:val="-"/>
      <w:lvlJc w:val="left"/>
      <w:pPr>
        <w:ind w:left="420" w:hanging="420"/>
      </w:pPr>
      <w:rPr>
        <w:rFonts w:ascii="Yu Gothic Medium" w:eastAsia="Yu Gothic Medium" w:hAnsi="Yu Gothic Medium"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CE7DB3"/>
    <w:multiLevelType w:val="hybridMultilevel"/>
    <w:tmpl w:val="202483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766FEE"/>
    <w:multiLevelType w:val="hybridMultilevel"/>
    <w:tmpl w:val="ECB6A340"/>
    <w:lvl w:ilvl="0" w:tplc="254C425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5CA091F"/>
    <w:multiLevelType w:val="hybridMultilevel"/>
    <w:tmpl w:val="21E47C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CA80087"/>
    <w:multiLevelType w:val="hybridMultilevel"/>
    <w:tmpl w:val="F6B6393A"/>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DC848B9"/>
    <w:multiLevelType w:val="hybridMultilevel"/>
    <w:tmpl w:val="43F0E23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914025"/>
    <w:multiLevelType w:val="multilevel"/>
    <w:tmpl w:val="4F914025"/>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FC632C1"/>
    <w:multiLevelType w:val="hybridMultilevel"/>
    <w:tmpl w:val="AAF4C15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3B6523"/>
    <w:multiLevelType w:val="hybridMultilevel"/>
    <w:tmpl w:val="ABCC544A"/>
    <w:lvl w:ilvl="0" w:tplc="772064AC">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42415"/>
    <w:multiLevelType w:val="hybridMultilevel"/>
    <w:tmpl w:val="BFDA97D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0417483"/>
    <w:multiLevelType w:val="hybridMultilevel"/>
    <w:tmpl w:val="4BC09A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F908D0"/>
    <w:multiLevelType w:val="multilevel"/>
    <w:tmpl w:val="67F908D0"/>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A911DE4"/>
    <w:multiLevelType w:val="hybridMultilevel"/>
    <w:tmpl w:val="E2E62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D6C0433"/>
    <w:multiLevelType w:val="multilevel"/>
    <w:tmpl w:val="8738F59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lang w:val="en-G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27F5228"/>
    <w:multiLevelType w:val="multilevel"/>
    <w:tmpl w:val="57EC9336"/>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lang w:val="en-G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E205EA7"/>
    <w:multiLevelType w:val="hybridMultilevel"/>
    <w:tmpl w:val="105ACF6A"/>
    <w:lvl w:ilvl="0" w:tplc="FFFFFFFF">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40"/>
  </w:num>
  <w:num w:numId="4">
    <w:abstractNumId w:val="19"/>
  </w:num>
  <w:num w:numId="5">
    <w:abstractNumId w:val="38"/>
  </w:num>
  <w:num w:numId="6">
    <w:abstractNumId w:val="44"/>
  </w:num>
  <w:num w:numId="7">
    <w:abstractNumId w:val="30"/>
  </w:num>
  <w:num w:numId="8">
    <w:abstractNumId w:val="32"/>
  </w:num>
  <w:num w:numId="9">
    <w:abstractNumId w:val="0"/>
  </w:num>
  <w:num w:numId="10">
    <w:abstractNumId w:val="24"/>
  </w:num>
  <w:num w:numId="11">
    <w:abstractNumId w:val="42"/>
  </w:num>
  <w:num w:numId="12">
    <w:abstractNumId w:val="25"/>
  </w:num>
  <w:num w:numId="13">
    <w:abstractNumId w:val="28"/>
  </w:num>
  <w:num w:numId="14">
    <w:abstractNumId w:val="6"/>
  </w:num>
  <w:num w:numId="15">
    <w:abstractNumId w:val="7"/>
  </w:num>
  <w:num w:numId="16">
    <w:abstractNumId w:val="6"/>
  </w:num>
  <w:num w:numId="17">
    <w:abstractNumId w:val="2"/>
  </w:num>
  <w:num w:numId="18">
    <w:abstractNumId w:val="23"/>
  </w:num>
  <w:num w:numId="19">
    <w:abstractNumId w:val="6"/>
  </w:num>
  <w:num w:numId="20">
    <w:abstractNumId w:val="9"/>
  </w:num>
  <w:num w:numId="21">
    <w:abstractNumId w:val="4"/>
  </w:num>
  <w:num w:numId="22">
    <w:abstractNumId w:val="15"/>
  </w:num>
  <w:num w:numId="23">
    <w:abstractNumId w:val="18"/>
  </w:num>
  <w:num w:numId="24">
    <w:abstractNumId w:val="35"/>
  </w:num>
  <w:num w:numId="25">
    <w:abstractNumId w:val="1"/>
  </w:num>
  <w:num w:numId="26">
    <w:abstractNumId w:val="21"/>
  </w:num>
  <w:num w:numId="27">
    <w:abstractNumId w:val="14"/>
  </w:num>
  <w:num w:numId="28">
    <w:abstractNumId w:val="17"/>
  </w:num>
  <w:num w:numId="29">
    <w:abstractNumId w:val="11"/>
  </w:num>
  <w:num w:numId="30">
    <w:abstractNumId w:val="16"/>
  </w:num>
  <w:num w:numId="31">
    <w:abstractNumId w:val="45"/>
  </w:num>
  <w:num w:numId="32">
    <w:abstractNumId w:val="13"/>
  </w:num>
  <w:num w:numId="33">
    <w:abstractNumId w:val="10"/>
  </w:num>
  <w:num w:numId="34">
    <w:abstractNumId w:val="5"/>
  </w:num>
  <w:num w:numId="35">
    <w:abstractNumId w:val="39"/>
  </w:num>
  <w:num w:numId="36">
    <w:abstractNumId w:val="29"/>
  </w:num>
  <w:num w:numId="37">
    <w:abstractNumId w:val="41"/>
  </w:num>
  <w:num w:numId="38">
    <w:abstractNumId w:val="20"/>
  </w:num>
  <w:num w:numId="39">
    <w:abstractNumId w:val="34"/>
  </w:num>
  <w:num w:numId="40">
    <w:abstractNumId w:val="36"/>
  </w:num>
  <w:num w:numId="41">
    <w:abstractNumId w:val="3"/>
  </w:num>
  <w:num w:numId="42">
    <w:abstractNumId w:val="46"/>
  </w:num>
  <w:num w:numId="43">
    <w:abstractNumId w:val="27"/>
  </w:num>
  <w:num w:numId="44">
    <w:abstractNumId w:val="8"/>
  </w:num>
  <w:num w:numId="45">
    <w:abstractNumId w:val="22"/>
  </w:num>
  <w:num w:numId="46">
    <w:abstractNumId w:val="26"/>
  </w:num>
  <w:num w:numId="47">
    <w:abstractNumId w:val="12"/>
  </w:num>
  <w:num w:numId="48">
    <w:abstractNumId w:val="33"/>
  </w:num>
  <w:num w:numId="49">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avBQAFAopeLgAAAA=="/>
  </w:docVars>
  <w:rsids>
    <w:rsidRoot w:val="00B87FBC"/>
    <w:rsid w:val="0000069E"/>
    <w:rsid w:val="0000079F"/>
    <w:rsid w:val="00000BB0"/>
    <w:rsid w:val="000010B4"/>
    <w:rsid w:val="000010BD"/>
    <w:rsid w:val="00001174"/>
    <w:rsid w:val="00001261"/>
    <w:rsid w:val="00001470"/>
    <w:rsid w:val="000014E6"/>
    <w:rsid w:val="000018D5"/>
    <w:rsid w:val="00001E0E"/>
    <w:rsid w:val="00002061"/>
    <w:rsid w:val="00002134"/>
    <w:rsid w:val="0000232B"/>
    <w:rsid w:val="000023EE"/>
    <w:rsid w:val="000024D2"/>
    <w:rsid w:val="0000258D"/>
    <w:rsid w:val="000025B2"/>
    <w:rsid w:val="0000261F"/>
    <w:rsid w:val="000026DB"/>
    <w:rsid w:val="00002DA2"/>
    <w:rsid w:val="0000314A"/>
    <w:rsid w:val="00003189"/>
    <w:rsid w:val="000034CF"/>
    <w:rsid w:val="000035A3"/>
    <w:rsid w:val="000036E8"/>
    <w:rsid w:val="0000383D"/>
    <w:rsid w:val="00003886"/>
    <w:rsid w:val="000038B7"/>
    <w:rsid w:val="00003ACF"/>
    <w:rsid w:val="00003B5D"/>
    <w:rsid w:val="00003C5A"/>
    <w:rsid w:val="00003EC3"/>
    <w:rsid w:val="0000410D"/>
    <w:rsid w:val="00004125"/>
    <w:rsid w:val="00004181"/>
    <w:rsid w:val="0000460A"/>
    <w:rsid w:val="000046B7"/>
    <w:rsid w:val="000049AA"/>
    <w:rsid w:val="00004CC8"/>
    <w:rsid w:val="00004E17"/>
    <w:rsid w:val="00004E67"/>
    <w:rsid w:val="00004F59"/>
    <w:rsid w:val="00004FA8"/>
    <w:rsid w:val="00004FF4"/>
    <w:rsid w:val="00005012"/>
    <w:rsid w:val="0000539E"/>
    <w:rsid w:val="000054C0"/>
    <w:rsid w:val="0000553D"/>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1A5"/>
    <w:rsid w:val="00011316"/>
    <w:rsid w:val="000116A5"/>
    <w:rsid w:val="000119B9"/>
    <w:rsid w:val="000119EA"/>
    <w:rsid w:val="00011AC7"/>
    <w:rsid w:val="00011C0F"/>
    <w:rsid w:val="00011C8C"/>
    <w:rsid w:val="00011DF2"/>
    <w:rsid w:val="00011F30"/>
    <w:rsid w:val="00011FFB"/>
    <w:rsid w:val="000120D6"/>
    <w:rsid w:val="000120E8"/>
    <w:rsid w:val="00012289"/>
    <w:rsid w:val="000122A1"/>
    <w:rsid w:val="00012346"/>
    <w:rsid w:val="00012414"/>
    <w:rsid w:val="000124C4"/>
    <w:rsid w:val="00012644"/>
    <w:rsid w:val="000126F3"/>
    <w:rsid w:val="000126FD"/>
    <w:rsid w:val="00012972"/>
    <w:rsid w:val="00012C4B"/>
    <w:rsid w:val="00012EE0"/>
    <w:rsid w:val="000135C1"/>
    <w:rsid w:val="00013771"/>
    <w:rsid w:val="000137AA"/>
    <w:rsid w:val="0001383A"/>
    <w:rsid w:val="00013B6C"/>
    <w:rsid w:val="00013CDB"/>
    <w:rsid w:val="0001406E"/>
    <w:rsid w:val="000143FF"/>
    <w:rsid w:val="000145F7"/>
    <w:rsid w:val="00014750"/>
    <w:rsid w:val="00014D04"/>
    <w:rsid w:val="00014D1D"/>
    <w:rsid w:val="00014EEC"/>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242"/>
    <w:rsid w:val="00017317"/>
    <w:rsid w:val="00017330"/>
    <w:rsid w:val="000174A1"/>
    <w:rsid w:val="000174AD"/>
    <w:rsid w:val="00017BA4"/>
    <w:rsid w:val="00017C91"/>
    <w:rsid w:val="00017F49"/>
    <w:rsid w:val="00020021"/>
    <w:rsid w:val="00020173"/>
    <w:rsid w:val="00020176"/>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03C"/>
    <w:rsid w:val="00022319"/>
    <w:rsid w:val="00022392"/>
    <w:rsid w:val="000224A7"/>
    <w:rsid w:val="00022509"/>
    <w:rsid w:val="0002260B"/>
    <w:rsid w:val="00022969"/>
    <w:rsid w:val="00022A7D"/>
    <w:rsid w:val="00022F05"/>
    <w:rsid w:val="0002314A"/>
    <w:rsid w:val="0002344D"/>
    <w:rsid w:val="000234C7"/>
    <w:rsid w:val="00023709"/>
    <w:rsid w:val="00023CC9"/>
    <w:rsid w:val="000241CB"/>
    <w:rsid w:val="000243D2"/>
    <w:rsid w:val="000247B8"/>
    <w:rsid w:val="00024FCD"/>
    <w:rsid w:val="000250AB"/>
    <w:rsid w:val="00025133"/>
    <w:rsid w:val="0002545A"/>
    <w:rsid w:val="00025507"/>
    <w:rsid w:val="0002552A"/>
    <w:rsid w:val="000255A1"/>
    <w:rsid w:val="000259D4"/>
    <w:rsid w:val="00025A64"/>
    <w:rsid w:val="00025AF2"/>
    <w:rsid w:val="00025D0C"/>
    <w:rsid w:val="00025E93"/>
    <w:rsid w:val="00026024"/>
    <w:rsid w:val="000260C1"/>
    <w:rsid w:val="000262C9"/>
    <w:rsid w:val="00026CB4"/>
    <w:rsid w:val="00026F06"/>
    <w:rsid w:val="00027042"/>
    <w:rsid w:val="00027422"/>
    <w:rsid w:val="0002754F"/>
    <w:rsid w:val="0002766D"/>
    <w:rsid w:val="00027C1E"/>
    <w:rsid w:val="0003037D"/>
    <w:rsid w:val="00030815"/>
    <w:rsid w:val="000308C6"/>
    <w:rsid w:val="00030BD6"/>
    <w:rsid w:val="00030D00"/>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D65"/>
    <w:rsid w:val="00033DD7"/>
    <w:rsid w:val="00034133"/>
    <w:rsid w:val="00034279"/>
    <w:rsid w:val="000342FD"/>
    <w:rsid w:val="000345E7"/>
    <w:rsid w:val="00034738"/>
    <w:rsid w:val="00034864"/>
    <w:rsid w:val="000349A0"/>
    <w:rsid w:val="00034BCD"/>
    <w:rsid w:val="00034E49"/>
    <w:rsid w:val="00035019"/>
    <w:rsid w:val="0003529A"/>
    <w:rsid w:val="000353A2"/>
    <w:rsid w:val="000353B1"/>
    <w:rsid w:val="000354ED"/>
    <w:rsid w:val="00035530"/>
    <w:rsid w:val="0003595E"/>
    <w:rsid w:val="00035C55"/>
    <w:rsid w:val="00035E82"/>
    <w:rsid w:val="00036183"/>
    <w:rsid w:val="000362AB"/>
    <w:rsid w:val="0003635F"/>
    <w:rsid w:val="000363AE"/>
    <w:rsid w:val="000363B3"/>
    <w:rsid w:val="000363FD"/>
    <w:rsid w:val="00036CBB"/>
    <w:rsid w:val="00036E03"/>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86D"/>
    <w:rsid w:val="00040A19"/>
    <w:rsid w:val="000410B2"/>
    <w:rsid w:val="00041173"/>
    <w:rsid w:val="000412E1"/>
    <w:rsid w:val="0004135F"/>
    <w:rsid w:val="00041373"/>
    <w:rsid w:val="000413A1"/>
    <w:rsid w:val="00041474"/>
    <w:rsid w:val="000415B0"/>
    <w:rsid w:val="000416FE"/>
    <w:rsid w:val="000417B2"/>
    <w:rsid w:val="000419F0"/>
    <w:rsid w:val="00041BEB"/>
    <w:rsid w:val="00041E6C"/>
    <w:rsid w:val="000421D8"/>
    <w:rsid w:val="000421F2"/>
    <w:rsid w:val="000422D1"/>
    <w:rsid w:val="000425CA"/>
    <w:rsid w:val="00042725"/>
    <w:rsid w:val="00042955"/>
    <w:rsid w:val="00042B05"/>
    <w:rsid w:val="00042B61"/>
    <w:rsid w:val="00042C1B"/>
    <w:rsid w:val="00042D3C"/>
    <w:rsid w:val="00043007"/>
    <w:rsid w:val="00043141"/>
    <w:rsid w:val="00043551"/>
    <w:rsid w:val="000437D0"/>
    <w:rsid w:val="000439E7"/>
    <w:rsid w:val="00043AAA"/>
    <w:rsid w:val="00043F3B"/>
    <w:rsid w:val="00043F7C"/>
    <w:rsid w:val="00044197"/>
    <w:rsid w:val="00044275"/>
    <w:rsid w:val="00044623"/>
    <w:rsid w:val="000447A5"/>
    <w:rsid w:val="000449E8"/>
    <w:rsid w:val="00044ACE"/>
    <w:rsid w:val="00044B6B"/>
    <w:rsid w:val="00044DF5"/>
    <w:rsid w:val="00045071"/>
    <w:rsid w:val="00045686"/>
    <w:rsid w:val="000458FF"/>
    <w:rsid w:val="00045ACF"/>
    <w:rsid w:val="00045D06"/>
    <w:rsid w:val="00045E88"/>
    <w:rsid w:val="00045FC5"/>
    <w:rsid w:val="00046049"/>
    <w:rsid w:val="00046179"/>
    <w:rsid w:val="00046193"/>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978"/>
    <w:rsid w:val="00050A78"/>
    <w:rsid w:val="00051381"/>
    <w:rsid w:val="000517C0"/>
    <w:rsid w:val="00051C18"/>
    <w:rsid w:val="00051C37"/>
    <w:rsid w:val="00051D72"/>
    <w:rsid w:val="00051F1E"/>
    <w:rsid w:val="00052074"/>
    <w:rsid w:val="000520C7"/>
    <w:rsid w:val="0005214F"/>
    <w:rsid w:val="00052205"/>
    <w:rsid w:val="00052332"/>
    <w:rsid w:val="00052394"/>
    <w:rsid w:val="000524C5"/>
    <w:rsid w:val="00052511"/>
    <w:rsid w:val="00052966"/>
    <w:rsid w:val="00052983"/>
    <w:rsid w:val="00052D24"/>
    <w:rsid w:val="00053004"/>
    <w:rsid w:val="0005301F"/>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BAB"/>
    <w:rsid w:val="00054C90"/>
    <w:rsid w:val="00054E89"/>
    <w:rsid w:val="0005529B"/>
    <w:rsid w:val="000552B1"/>
    <w:rsid w:val="0005535D"/>
    <w:rsid w:val="00055534"/>
    <w:rsid w:val="00055976"/>
    <w:rsid w:val="000559D2"/>
    <w:rsid w:val="00055DF7"/>
    <w:rsid w:val="00055E49"/>
    <w:rsid w:val="00055F69"/>
    <w:rsid w:val="000561F6"/>
    <w:rsid w:val="00056494"/>
    <w:rsid w:val="0005673D"/>
    <w:rsid w:val="0005694B"/>
    <w:rsid w:val="00056BBA"/>
    <w:rsid w:val="00056C7D"/>
    <w:rsid w:val="00056D90"/>
    <w:rsid w:val="00057403"/>
    <w:rsid w:val="0005768A"/>
    <w:rsid w:val="0005787B"/>
    <w:rsid w:val="00057880"/>
    <w:rsid w:val="0005792C"/>
    <w:rsid w:val="00057983"/>
    <w:rsid w:val="000579C1"/>
    <w:rsid w:val="00057A8E"/>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AD8"/>
    <w:rsid w:val="00063EEF"/>
    <w:rsid w:val="00064004"/>
    <w:rsid w:val="0006415F"/>
    <w:rsid w:val="000641A0"/>
    <w:rsid w:val="0006423D"/>
    <w:rsid w:val="00064337"/>
    <w:rsid w:val="000643C3"/>
    <w:rsid w:val="000643CC"/>
    <w:rsid w:val="000647E2"/>
    <w:rsid w:val="0006485E"/>
    <w:rsid w:val="00064C80"/>
    <w:rsid w:val="00065563"/>
    <w:rsid w:val="00065584"/>
    <w:rsid w:val="000658F2"/>
    <w:rsid w:val="00065969"/>
    <w:rsid w:val="00065E6B"/>
    <w:rsid w:val="00065F9F"/>
    <w:rsid w:val="0006633A"/>
    <w:rsid w:val="000663E6"/>
    <w:rsid w:val="00066750"/>
    <w:rsid w:val="00066CFE"/>
    <w:rsid w:val="00066EFF"/>
    <w:rsid w:val="00067219"/>
    <w:rsid w:val="000677E1"/>
    <w:rsid w:val="00067871"/>
    <w:rsid w:val="000678E4"/>
    <w:rsid w:val="00067C64"/>
    <w:rsid w:val="00067C74"/>
    <w:rsid w:val="00067D9C"/>
    <w:rsid w:val="00067DE9"/>
    <w:rsid w:val="00070073"/>
    <w:rsid w:val="00070736"/>
    <w:rsid w:val="000708AD"/>
    <w:rsid w:val="000708EC"/>
    <w:rsid w:val="00070A05"/>
    <w:rsid w:val="00070A5A"/>
    <w:rsid w:val="00070F4A"/>
    <w:rsid w:val="000710A9"/>
    <w:rsid w:val="0007124C"/>
    <w:rsid w:val="00071470"/>
    <w:rsid w:val="000714B8"/>
    <w:rsid w:val="000714F5"/>
    <w:rsid w:val="0007173C"/>
    <w:rsid w:val="00071A17"/>
    <w:rsid w:val="00071E2A"/>
    <w:rsid w:val="00071E64"/>
    <w:rsid w:val="00071EE8"/>
    <w:rsid w:val="00071F77"/>
    <w:rsid w:val="0007205F"/>
    <w:rsid w:val="000722A7"/>
    <w:rsid w:val="000723F9"/>
    <w:rsid w:val="000726B0"/>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776"/>
    <w:rsid w:val="0007585B"/>
    <w:rsid w:val="000759A6"/>
    <w:rsid w:val="00075B73"/>
    <w:rsid w:val="00075E49"/>
    <w:rsid w:val="00075FDA"/>
    <w:rsid w:val="000762A0"/>
    <w:rsid w:val="00076367"/>
    <w:rsid w:val="00076516"/>
    <w:rsid w:val="00076633"/>
    <w:rsid w:val="00076746"/>
    <w:rsid w:val="000767E0"/>
    <w:rsid w:val="0007680E"/>
    <w:rsid w:val="000768B5"/>
    <w:rsid w:val="000768FB"/>
    <w:rsid w:val="00076A2B"/>
    <w:rsid w:val="00076A8E"/>
    <w:rsid w:val="00076BFA"/>
    <w:rsid w:val="00076CB9"/>
    <w:rsid w:val="00076D17"/>
    <w:rsid w:val="00076E3A"/>
    <w:rsid w:val="00076E50"/>
    <w:rsid w:val="00076ECB"/>
    <w:rsid w:val="000770D2"/>
    <w:rsid w:val="0007710F"/>
    <w:rsid w:val="0007714D"/>
    <w:rsid w:val="000772F3"/>
    <w:rsid w:val="00077494"/>
    <w:rsid w:val="000776B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1C19"/>
    <w:rsid w:val="0008210E"/>
    <w:rsid w:val="000822A1"/>
    <w:rsid w:val="00082384"/>
    <w:rsid w:val="000823A6"/>
    <w:rsid w:val="0008271B"/>
    <w:rsid w:val="00082731"/>
    <w:rsid w:val="00082927"/>
    <w:rsid w:val="00082AB1"/>
    <w:rsid w:val="00082DC4"/>
    <w:rsid w:val="00082EB7"/>
    <w:rsid w:val="0008308A"/>
    <w:rsid w:val="0008308B"/>
    <w:rsid w:val="000831D2"/>
    <w:rsid w:val="000832AB"/>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374"/>
    <w:rsid w:val="00085445"/>
    <w:rsid w:val="000854D1"/>
    <w:rsid w:val="00085511"/>
    <w:rsid w:val="000855EA"/>
    <w:rsid w:val="00085970"/>
    <w:rsid w:val="00085A9E"/>
    <w:rsid w:val="00085B89"/>
    <w:rsid w:val="00085B9F"/>
    <w:rsid w:val="00085E7A"/>
    <w:rsid w:val="00085EC1"/>
    <w:rsid w:val="0008612F"/>
    <w:rsid w:val="00086187"/>
    <w:rsid w:val="0008625E"/>
    <w:rsid w:val="0008639F"/>
    <w:rsid w:val="0008673D"/>
    <w:rsid w:val="0008676C"/>
    <w:rsid w:val="00086CB5"/>
    <w:rsid w:val="00086D16"/>
    <w:rsid w:val="00087167"/>
    <w:rsid w:val="00087696"/>
    <w:rsid w:val="00087CAC"/>
    <w:rsid w:val="00087CF0"/>
    <w:rsid w:val="00087E27"/>
    <w:rsid w:val="00087E34"/>
    <w:rsid w:val="00090089"/>
    <w:rsid w:val="00090126"/>
    <w:rsid w:val="000903F5"/>
    <w:rsid w:val="0009042D"/>
    <w:rsid w:val="000907C8"/>
    <w:rsid w:val="00090B12"/>
    <w:rsid w:val="00090C57"/>
    <w:rsid w:val="00090D4F"/>
    <w:rsid w:val="00090FD2"/>
    <w:rsid w:val="00091275"/>
    <w:rsid w:val="000912D5"/>
    <w:rsid w:val="000912D9"/>
    <w:rsid w:val="00091343"/>
    <w:rsid w:val="0009161F"/>
    <w:rsid w:val="000919CF"/>
    <w:rsid w:val="00091AB2"/>
    <w:rsid w:val="00091B8F"/>
    <w:rsid w:val="00091C29"/>
    <w:rsid w:val="00091C53"/>
    <w:rsid w:val="00091C8C"/>
    <w:rsid w:val="00091F91"/>
    <w:rsid w:val="00091FA6"/>
    <w:rsid w:val="0009213A"/>
    <w:rsid w:val="00092167"/>
    <w:rsid w:val="000921EC"/>
    <w:rsid w:val="00092253"/>
    <w:rsid w:val="000922A8"/>
    <w:rsid w:val="000922F0"/>
    <w:rsid w:val="0009234A"/>
    <w:rsid w:val="00092548"/>
    <w:rsid w:val="00092746"/>
    <w:rsid w:val="00092A06"/>
    <w:rsid w:val="00092A12"/>
    <w:rsid w:val="00092B5B"/>
    <w:rsid w:val="00092C40"/>
    <w:rsid w:val="00092D71"/>
    <w:rsid w:val="000931F0"/>
    <w:rsid w:val="0009327A"/>
    <w:rsid w:val="00093374"/>
    <w:rsid w:val="00093583"/>
    <w:rsid w:val="0009392C"/>
    <w:rsid w:val="00093AE8"/>
    <w:rsid w:val="00093CE4"/>
    <w:rsid w:val="00093E7B"/>
    <w:rsid w:val="00094349"/>
    <w:rsid w:val="00094370"/>
    <w:rsid w:val="00094414"/>
    <w:rsid w:val="00094600"/>
    <w:rsid w:val="00094B3C"/>
    <w:rsid w:val="00094B45"/>
    <w:rsid w:val="00094D5A"/>
    <w:rsid w:val="0009505A"/>
    <w:rsid w:val="000951E0"/>
    <w:rsid w:val="000953C8"/>
    <w:rsid w:val="00095645"/>
    <w:rsid w:val="0009569E"/>
    <w:rsid w:val="00095889"/>
    <w:rsid w:val="00095B99"/>
    <w:rsid w:val="00095CEE"/>
    <w:rsid w:val="00095F77"/>
    <w:rsid w:val="00096053"/>
    <w:rsid w:val="0009647A"/>
    <w:rsid w:val="00096592"/>
    <w:rsid w:val="00096648"/>
    <w:rsid w:val="00096698"/>
    <w:rsid w:val="00096E01"/>
    <w:rsid w:val="00096F93"/>
    <w:rsid w:val="0009711A"/>
    <w:rsid w:val="00097130"/>
    <w:rsid w:val="0009718A"/>
    <w:rsid w:val="00097560"/>
    <w:rsid w:val="0009777D"/>
    <w:rsid w:val="00097909"/>
    <w:rsid w:val="00097AA8"/>
    <w:rsid w:val="00097B7E"/>
    <w:rsid w:val="00097C6E"/>
    <w:rsid w:val="00097CFE"/>
    <w:rsid w:val="00097E27"/>
    <w:rsid w:val="00097F31"/>
    <w:rsid w:val="000A0066"/>
    <w:rsid w:val="000A01BA"/>
    <w:rsid w:val="000A0381"/>
    <w:rsid w:val="000A0653"/>
    <w:rsid w:val="000A06E5"/>
    <w:rsid w:val="000A07A7"/>
    <w:rsid w:val="000A09D3"/>
    <w:rsid w:val="000A0B29"/>
    <w:rsid w:val="000A0F78"/>
    <w:rsid w:val="000A10AB"/>
    <w:rsid w:val="000A11A9"/>
    <w:rsid w:val="000A1470"/>
    <w:rsid w:val="000A147A"/>
    <w:rsid w:val="000A175E"/>
    <w:rsid w:val="000A1A4E"/>
    <w:rsid w:val="000A1BC9"/>
    <w:rsid w:val="000A1E79"/>
    <w:rsid w:val="000A2026"/>
    <w:rsid w:val="000A2205"/>
    <w:rsid w:val="000A249B"/>
    <w:rsid w:val="000A278F"/>
    <w:rsid w:val="000A280C"/>
    <w:rsid w:val="000A28F9"/>
    <w:rsid w:val="000A2B56"/>
    <w:rsid w:val="000A2C0E"/>
    <w:rsid w:val="000A2D2E"/>
    <w:rsid w:val="000A2DF4"/>
    <w:rsid w:val="000A2F84"/>
    <w:rsid w:val="000A2FA7"/>
    <w:rsid w:val="000A3167"/>
    <w:rsid w:val="000A316D"/>
    <w:rsid w:val="000A3225"/>
    <w:rsid w:val="000A34EC"/>
    <w:rsid w:val="000A372C"/>
    <w:rsid w:val="000A3FE9"/>
    <w:rsid w:val="000A4334"/>
    <w:rsid w:val="000A442D"/>
    <w:rsid w:val="000A4436"/>
    <w:rsid w:val="000A4779"/>
    <w:rsid w:val="000A4AE5"/>
    <w:rsid w:val="000A4B44"/>
    <w:rsid w:val="000A4D08"/>
    <w:rsid w:val="000A535E"/>
    <w:rsid w:val="000A53D8"/>
    <w:rsid w:val="000A54E8"/>
    <w:rsid w:val="000A5573"/>
    <w:rsid w:val="000A5784"/>
    <w:rsid w:val="000A57D2"/>
    <w:rsid w:val="000A5C78"/>
    <w:rsid w:val="000A5E0C"/>
    <w:rsid w:val="000A6365"/>
    <w:rsid w:val="000A639B"/>
    <w:rsid w:val="000A6610"/>
    <w:rsid w:val="000A682E"/>
    <w:rsid w:val="000A6850"/>
    <w:rsid w:val="000A6871"/>
    <w:rsid w:val="000A68B7"/>
    <w:rsid w:val="000A6A22"/>
    <w:rsid w:val="000A6BF8"/>
    <w:rsid w:val="000A6E24"/>
    <w:rsid w:val="000A6FE0"/>
    <w:rsid w:val="000A7068"/>
    <w:rsid w:val="000A70C9"/>
    <w:rsid w:val="000A7674"/>
    <w:rsid w:val="000A787D"/>
    <w:rsid w:val="000A78C2"/>
    <w:rsid w:val="000A7D27"/>
    <w:rsid w:val="000A7D4A"/>
    <w:rsid w:val="000A7D98"/>
    <w:rsid w:val="000B02B0"/>
    <w:rsid w:val="000B0428"/>
    <w:rsid w:val="000B04C2"/>
    <w:rsid w:val="000B0902"/>
    <w:rsid w:val="000B0969"/>
    <w:rsid w:val="000B0B9E"/>
    <w:rsid w:val="000B0BBB"/>
    <w:rsid w:val="000B0E55"/>
    <w:rsid w:val="000B0E76"/>
    <w:rsid w:val="000B12DC"/>
    <w:rsid w:val="000B176C"/>
    <w:rsid w:val="000B17B6"/>
    <w:rsid w:val="000B17FB"/>
    <w:rsid w:val="000B1843"/>
    <w:rsid w:val="000B1C22"/>
    <w:rsid w:val="000B1C8D"/>
    <w:rsid w:val="000B1DBB"/>
    <w:rsid w:val="000B2563"/>
    <w:rsid w:val="000B28D0"/>
    <w:rsid w:val="000B2A63"/>
    <w:rsid w:val="000B2DA5"/>
    <w:rsid w:val="000B2F47"/>
    <w:rsid w:val="000B3079"/>
    <w:rsid w:val="000B3216"/>
    <w:rsid w:val="000B3390"/>
    <w:rsid w:val="000B33C6"/>
    <w:rsid w:val="000B33D3"/>
    <w:rsid w:val="000B36D0"/>
    <w:rsid w:val="000B36EE"/>
    <w:rsid w:val="000B3ABD"/>
    <w:rsid w:val="000B3F5F"/>
    <w:rsid w:val="000B40D1"/>
    <w:rsid w:val="000B467F"/>
    <w:rsid w:val="000B4949"/>
    <w:rsid w:val="000B4D64"/>
    <w:rsid w:val="000B4DE0"/>
    <w:rsid w:val="000B5190"/>
    <w:rsid w:val="000B5280"/>
    <w:rsid w:val="000B555C"/>
    <w:rsid w:val="000B5DB8"/>
    <w:rsid w:val="000B5F6A"/>
    <w:rsid w:val="000B5F99"/>
    <w:rsid w:val="000B63D3"/>
    <w:rsid w:val="000B63E0"/>
    <w:rsid w:val="000B6502"/>
    <w:rsid w:val="000B6789"/>
    <w:rsid w:val="000B6824"/>
    <w:rsid w:val="000B69AE"/>
    <w:rsid w:val="000B6BBD"/>
    <w:rsid w:val="000B6DE7"/>
    <w:rsid w:val="000B6F75"/>
    <w:rsid w:val="000B6FD8"/>
    <w:rsid w:val="000B71D0"/>
    <w:rsid w:val="000B74FE"/>
    <w:rsid w:val="000B7528"/>
    <w:rsid w:val="000B7963"/>
    <w:rsid w:val="000C00DD"/>
    <w:rsid w:val="000C0172"/>
    <w:rsid w:val="000C029B"/>
    <w:rsid w:val="000C0631"/>
    <w:rsid w:val="000C069E"/>
    <w:rsid w:val="000C06A6"/>
    <w:rsid w:val="000C06B6"/>
    <w:rsid w:val="000C0803"/>
    <w:rsid w:val="000C0871"/>
    <w:rsid w:val="000C0B63"/>
    <w:rsid w:val="000C0C6A"/>
    <w:rsid w:val="000C0DB7"/>
    <w:rsid w:val="000C0DE3"/>
    <w:rsid w:val="000C0E5D"/>
    <w:rsid w:val="000C0ED2"/>
    <w:rsid w:val="000C1001"/>
    <w:rsid w:val="000C1107"/>
    <w:rsid w:val="000C160D"/>
    <w:rsid w:val="000C1886"/>
    <w:rsid w:val="000C1B49"/>
    <w:rsid w:val="000C1B5F"/>
    <w:rsid w:val="000C1FBA"/>
    <w:rsid w:val="000C218C"/>
    <w:rsid w:val="000C2208"/>
    <w:rsid w:val="000C232D"/>
    <w:rsid w:val="000C242D"/>
    <w:rsid w:val="000C24FC"/>
    <w:rsid w:val="000C27B7"/>
    <w:rsid w:val="000C2B71"/>
    <w:rsid w:val="000C2C9E"/>
    <w:rsid w:val="000C2DF8"/>
    <w:rsid w:val="000C30D0"/>
    <w:rsid w:val="000C30F0"/>
    <w:rsid w:val="000C31B8"/>
    <w:rsid w:val="000C32E8"/>
    <w:rsid w:val="000C3400"/>
    <w:rsid w:val="000C367A"/>
    <w:rsid w:val="000C393D"/>
    <w:rsid w:val="000C3CAA"/>
    <w:rsid w:val="000C3CD9"/>
    <w:rsid w:val="000C3D45"/>
    <w:rsid w:val="000C3F04"/>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63E"/>
    <w:rsid w:val="000C7253"/>
    <w:rsid w:val="000C7414"/>
    <w:rsid w:val="000C74C5"/>
    <w:rsid w:val="000C7725"/>
    <w:rsid w:val="000C79BC"/>
    <w:rsid w:val="000C7A6B"/>
    <w:rsid w:val="000C7DFB"/>
    <w:rsid w:val="000C7F26"/>
    <w:rsid w:val="000D00BA"/>
    <w:rsid w:val="000D0B9E"/>
    <w:rsid w:val="000D13EC"/>
    <w:rsid w:val="000D169D"/>
    <w:rsid w:val="000D1928"/>
    <w:rsid w:val="000D19B8"/>
    <w:rsid w:val="000D1E97"/>
    <w:rsid w:val="000D2017"/>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C4D"/>
    <w:rsid w:val="000D432F"/>
    <w:rsid w:val="000D4592"/>
    <w:rsid w:val="000D45E1"/>
    <w:rsid w:val="000D45ED"/>
    <w:rsid w:val="000D4BB6"/>
    <w:rsid w:val="000D4D54"/>
    <w:rsid w:val="000D4D9E"/>
    <w:rsid w:val="000D5123"/>
    <w:rsid w:val="000D51EB"/>
    <w:rsid w:val="000D5390"/>
    <w:rsid w:val="000D5391"/>
    <w:rsid w:val="000D5398"/>
    <w:rsid w:val="000D5419"/>
    <w:rsid w:val="000D5B4C"/>
    <w:rsid w:val="000D5CA6"/>
    <w:rsid w:val="000D63D1"/>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2EF"/>
    <w:rsid w:val="000E44B7"/>
    <w:rsid w:val="000E4629"/>
    <w:rsid w:val="000E4A42"/>
    <w:rsid w:val="000E5003"/>
    <w:rsid w:val="000E51F9"/>
    <w:rsid w:val="000E53D2"/>
    <w:rsid w:val="000E5408"/>
    <w:rsid w:val="000E54C0"/>
    <w:rsid w:val="000E5657"/>
    <w:rsid w:val="000E577D"/>
    <w:rsid w:val="000E5AA9"/>
    <w:rsid w:val="000E5BFD"/>
    <w:rsid w:val="000E5EC8"/>
    <w:rsid w:val="000E610A"/>
    <w:rsid w:val="000E662B"/>
    <w:rsid w:val="000E6D2E"/>
    <w:rsid w:val="000E6D69"/>
    <w:rsid w:val="000E6FDC"/>
    <w:rsid w:val="000E70EE"/>
    <w:rsid w:val="000E7159"/>
    <w:rsid w:val="000E798B"/>
    <w:rsid w:val="000E7E41"/>
    <w:rsid w:val="000E7E98"/>
    <w:rsid w:val="000E7F62"/>
    <w:rsid w:val="000F0099"/>
    <w:rsid w:val="000F00B9"/>
    <w:rsid w:val="000F00ED"/>
    <w:rsid w:val="000F02AC"/>
    <w:rsid w:val="000F0506"/>
    <w:rsid w:val="000F0999"/>
    <w:rsid w:val="000F0A72"/>
    <w:rsid w:val="000F0CB3"/>
    <w:rsid w:val="000F0CD1"/>
    <w:rsid w:val="000F0D86"/>
    <w:rsid w:val="000F1063"/>
    <w:rsid w:val="000F1123"/>
    <w:rsid w:val="000F11F0"/>
    <w:rsid w:val="000F1783"/>
    <w:rsid w:val="000F1794"/>
    <w:rsid w:val="000F187D"/>
    <w:rsid w:val="000F1B11"/>
    <w:rsid w:val="000F1CE1"/>
    <w:rsid w:val="000F1E2C"/>
    <w:rsid w:val="000F1F6D"/>
    <w:rsid w:val="000F1F75"/>
    <w:rsid w:val="000F2642"/>
    <w:rsid w:val="000F26CF"/>
    <w:rsid w:val="000F28FA"/>
    <w:rsid w:val="000F2E4A"/>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E9B"/>
    <w:rsid w:val="000F7134"/>
    <w:rsid w:val="000F71D0"/>
    <w:rsid w:val="000F7475"/>
    <w:rsid w:val="000F74F9"/>
    <w:rsid w:val="000F7522"/>
    <w:rsid w:val="000F75EA"/>
    <w:rsid w:val="000F761D"/>
    <w:rsid w:val="000F7994"/>
    <w:rsid w:val="000F7D04"/>
    <w:rsid w:val="000F7D97"/>
    <w:rsid w:val="001005AB"/>
    <w:rsid w:val="00100627"/>
    <w:rsid w:val="00100659"/>
    <w:rsid w:val="001007F5"/>
    <w:rsid w:val="001009E1"/>
    <w:rsid w:val="00100F08"/>
    <w:rsid w:val="00100FB4"/>
    <w:rsid w:val="001010BC"/>
    <w:rsid w:val="0010116D"/>
    <w:rsid w:val="001013FA"/>
    <w:rsid w:val="00101546"/>
    <w:rsid w:val="001016FB"/>
    <w:rsid w:val="001017CA"/>
    <w:rsid w:val="0010185D"/>
    <w:rsid w:val="00101D68"/>
    <w:rsid w:val="00101F5F"/>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32"/>
    <w:rsid w:val="0010574D"/>
    <w:rsid w:val="00105812"/>
    <w:rsid w:val="001058B4"/>
    <w:rsid w:val="0010594A"/>
    <w:rsid w:val="001067A4"/>
    <w:rsid w:val="00106BC9"/>
    <w:rsid w:val="00106C0F"/>
    <w:rsid w:val="00107102"/>
    <w:rsid w:val="00107304"/>
    <w:rsid w:val="0010763E"/>
    <w:rsid w:val="0010765F"/>
    <w:rsid w:val="001079A4"/>
    <w:rsid w:val="00107BCA"/>
    <w:rsid w:val="00107E42"/>
    <w:rsid w:val="00110114"/>
    <w:rsid w:val="001109E6"/>
    <w:rsid w:val="00110BA8"/>
    <w:rsid w:val="00110DAE"/>
    <w:rsid w:val="001113AF"/>
    <w:rsid w:val="001113E6"/>
    <w:rsid w:val="00111719"/>
    <w:rsid w:val="00111A46"/>
    <w:rsid w:val="00111DA4"/>
    <w:rsid w:val="00111F8A"/>
    <w:rsid w:val="00111FE8"/>
    <w:rsid w:val="001120FC"/>
    <w:rsid w:val="001121B5"/>
    <w:rsid w:val="001124CD"/>
    <w:rsid w:val="0011259F"/>
    <w:rsid w:val="001125B3"/>
    <w:rsid w:val="0011278B"/>
    <w:rsid w:val="001128A8"/>
    <w:rsid w:val="00112EE2"/>
    <w:rsid w:val="00112F21"/>
    <w:rsid w:val="00112F3E"/>
    <w:rsid w:val="0011300A"/>
    <w:rsid w:val="00113041"/>
    <w:rsid w:val="0011322D"/>
    <w:rsid w:val="001132C5"/>
    <w:rsid w:val="00113345"/>
    <w:rsid w:val="00113355"/>
    <w:rsid w:val="001134A0"/>
    <w:rsid w:val="001135BA"/>
    <w:rsid w:val="00113A96"/>
    <w:rsid w:val="00113D71"/>
    <w:rsid w:val="001149E4"/>
    <w:rsid w:val="00114BBC"/>
    <w:rsid w:val="00114BD9"/>
    <w:rsid w:val="00114F04"/>
    <w:rsid w:val="001151F9"/>
    <w:rsid w:val="00115234"/>
    <w:rsid w:val="0011528E"/>
    <w:rsid w:val="00115592"/>
    <w:rsid w:val="0011581E"/>
    <w:rsid w:val="00115911"/>
    <w:rsid w:val="00115BDD"/>
    <w:rsid w:val="00115E37"/>
    <w:rsid w:val="00115F4A"/>
    <w:rsid w:val="0011617C"/>
    <w:rsid w:val="001161D8"/>
    <w:rsid w:val="00116719"/>
    <w:rsid w:val="00117296"/>
    <w:rsid w:val="001172E8"/>
    <w:rsid w:val="001173C3"/>
    <w:rsid w:val="00117423"/>
    <w:rsid w:val="00117474"/>
    <w:rsid w:val="001174AC"/>
    <w:rsid w:val="00117521"/>
    <w:rsid w:val="0011759E"/>
    <w:rsid w:val="00117703"/>
    <w:rsid w:val="00117A42"/>
    <w:rsid w:val="00117A9C"/>
    <w:rsid w:val="00117BB0"/>
    <w:rsid w:val="00117D55"/>
    <w:rsid w:val="001204D4"/>
    <w:rsid w:val="001205BA"/>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AB3"/>
    <w:rsid w:val="00122D0D"/>
    <w:rsid w:val="00122FE5"/>
    <w:rsid w:val="001232FE"/>
    <w:rsid w:val="001233A1"/>
    <w:rsid w:val="0012347B"/>
    <w:rsid w:val="0012351C"/>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4FD"/>
    <w:rsid w:val="00124777"/>
    <w:rsid w:val="00124876"/>
    <w:rsid w:val="0012489A"/>
    <w:rsid w:val="001249CC"/>
    <w:rsid w:val="00124A31"/>
    <w:rsid w:val="00124BE6"/>
    <w:rsid w:val="00124BEB"/>
    <w:rsid w:val="00124C42"/>
    <w:rsid w:val="00124C7C"/>
    <w:rsid w:val="00124F95"/>
    <w:rsid w:val="0012529F"/>
    <w:rsid w:val="0012579A"/>
    <w:rsid w:val="001259C6"/>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A20"/>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673"/>
    <w:rsid w:val="001326B7"/>
    <w:rsid w:val="00132BAC"/>
    <w:rsid w:val="00132BC0"/>
    <w:rsid w:val="00132CFC"/>
    <w:rsid w:val="001331FF"/>
    <w:rsid w:val="00133240"/>
    <w:rsid w:val="00133355"/>
    <w:rsid w:val="0013361D"/>
    <w:rsid w:val="00133B0E"/>
    <w:rsid w:val="00133B84"/>
    <w:rsid w:val="00134974"/>
    <w:rsid w:val="00134B9D"/>
    <w:rsid w:val="00134FD0"/>
    <w:rsid w:val="0013594B"/>
    <w:rsid w:val="00135972"/>
    <w:rsid w:val="001359AD"/>
    <w:rsid w:val="00135A19"/>
    <w:rsid w:val="00136025"/>
    <w:rsid w:val="0013605C"/>
    <w:rsid w:val="0013608A"/>
    <w:rsid w:val="00136179"/>
    <w:rsid w:val="001364D6"/>
    <w:rsid w:val="0013659E"/>
    <w:rsid w:val="001365ED"/>
    <w:rsid w:val="001365F5"/>
    <w:rsid w:val="00136881"/>
    <w:rsid w:val="0013688A"/>
    <w:rsid w:val="00136C3E"/>
    <w:rsid w:val="00136EA1"/>
    <w:rsid w:val="00136F8C"/>
    <w:rsid w:val="001370E8"/>
    <w:rsid w:val="001376CC"/>
    <w:rsid w:val="00137C03"/>
    <w:rsid w:val="00137CD3"/>
    <w:rsid w:val="00137FC7"/>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623"/>
    <w:rsid w:val="001426D9"/>
    <w:rsid w:val="00142AA6"/>
    <w:rsid w:val="00142E3D"/>
    <w:rsid w:val="00143436"/>
    <w:rsid w:val="0014349B"/>
    <w:rsid w:val="001436A7"/>
    <w:rsid w:val="001436EF"/>
    <w:rsid w:val="00143797"/>
    <w:rsid w:val="00143BD9"/>
    <w:rsid w:val="00143D93"/>
    <w:rsid w:val="00143EC1"/>
    <w:rsid w:val="0014405C"/>
    <w:rsid w:val="00144085"/>
    <w:rsid w:val="00144405"/>
    <w:rsid w:val="0014440C"/>
    <w:rsid w:val="00144A6E"/>
    <w:rsid w:val="00144A7A"/>
    <w:rsid w:val="00144AE1"/>
    <w:rsid w:val="00144D06"/>
    <w:rsid w:val="00144D81"/>
    <w:rsid w:val="00145031"/>
    <w:rsid w:val="001450FA"/>
    <w:rsid w:val="001451FD"/>
    <w:rsid w:val="00145235"/>
    <w:rsid w:val="001453FD"/>
    <w:rsid w:val="001457ED"/>
    <w:rsid w:val="00145AFF"/>
    <w:rsid w:val="00145B2B"/>
    <w:rsid w:val="00145B6F"/>
    <w:rsid w:val="00145C84"/>
    <w:rsid w:val="00145D21"/>
    <w:rsid w:val="00145DE0"/>
    <w:rsid w:val="00145F3E"/>
    <w:rsid w:val="00146069"/>
    <w:rsid w:val="00146445"/>
    <w:rsid w:val="001465B0"/>
    <w:rsid w:val="0014680B"/>
    <w:rsid w:val="00146DFC"/>
    <w:rsid w:val="0014706C"/>
    <w:rsid w:val="00147121"/>
    <w:rsid w:val="001471CE"/>
    <w:rsid w:val="001471EB"/>
    <w:rsid w:val="00147518"/>
    <w:rsid w:val="0014768B"/>
    <w:rsid w:val="001476DA"/>
    <w:rsid w:val="00147764"/>
    <w:rsid w:val="00147F44"/>
    <w:rsid w:val="0015097A"/>
    <w:rsid w:val="001509BC"/>
    <w:rsid w:val="00150B44"/>
    <w:rsid w:val="00150CA4"/>
    <w:rsid w:val="00150F6F"/>
    <w:rsid w:val="001511AD"/>
    <w:rsid w:val="0015125C"/>
    <w:rsid w:val="00151294"/>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A18"/>
    <w:rsid w:val="00153B22"/>
    <w:rsid w:val="00153D6F"/>
    <w:rsid w:val="001541CC"/>
    <w:rsid w:val="00154540"/>
    <w:rsid w:val="00154767"/>
    <w:rsid w:val="00154789"/>
    <w:rsid w:val="00154911"/>
    <w:rsid w:val="0015499A"/>
    <w:rsid w:val="001549B4"/>
    <w:rsid w:val="00154EDC"/>
    <w:rsid w:val="00154F45"/>
    <w:rsid w:val="001552D1"/>
    <w:rsid w:val="0015544E"/>
    <w:rsid w:val="00155A9B"/>
    <w:rsid w:val="00155B12"/>
    <w:rsid w:val="00155CD9"/>
    <w:rsid w:val="00156211"/>
    <w:rsid w:val="00156B91"/>
    <w:rsid w:val="00156CCB"/>
    <w:rsid w:val="00156CF3"/>
    <w:rsid w:val="00156EF4"/>
    <w:rsid w:val="001571BA"/>
    <w:rsid w:val="00157739"/>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0BC"/>
    <w:rsid w:val="00163136"/>
    <w:rsid w:val="001631C7"/>
    <w:rsid w:val="0016331D"/>
    <w:rsid w:val="00163425"/>
    <w:rsid w:val="00163436"/>
    <w:rsid w:val="00163788"/>
    <w:rsid w:val="001637AB"/>
    <w:rsid w:val="0016395C"/>
    <w:rsid w:val="00163BC9"/>
    <w:rsid w:val="00163CFD"/>
    <w:rsid w:val="001642E5"/>
    <w:rsid w:val="001646FA"/>
    <w:rsid w:val="00164712"/>
    <w:rsid w:val="0016473C"/>
    <w:rsid w:val="001647C3"/>
    <w:rsid w:val="00164BE1"/>
    <w:rsid w:val="00164D4A"/>
    <w:rsid w:val="00164FEA"/>
    <w:rsid w:val="001653DB"/>
    <w:rsid w:val="00165462"/>
    <w:rsid w:val="00165585"/>
    <w:rsid w:val="0016569F"/>
    <w:rsid w:val="001656A9"/>
    <w:rsid w:val="0016584C"/>
    <w:rsid w:val="00165853"/>
    <w:rsid w:val="00165AFC"/>
    <w:rsid w:val="00165D11"/>
    <w:rsid w:val="00165E3F"/>
    <w:rsid w:val="00165F6C"/>
    <w:rsid w:val="00166072"/>
    <w:rsid w:val="00166114"/>
    <w:rsid w:val="001661C8"/>
    <w:rsid w:val="001662B5"/>
    <w:rsid w:val="00166470"/>
    <w:rsid w:val="00166864"/>
    <w:rsid w:val="00166941"/>
    <w:rsid w:val="00166A87"/>
    <w:rsid w:val="00166AE0"/>
    <w:rsid w:val="00166BBA"/>
    <w:rsid w:val="00166D97"/>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A9"/>
    <w:rsid w:val="0017020C"/>
    <w:rsid w:val="001702B2"/>
    <w:rsid w:val="00170876"/>
    <w:rsid w:val="00170AA6"/>
    <w:rsid w:val="00170B5C"/>
    <w:rsid w:val="00170BCC"/>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100"/>
    <w:rsid w:val="0017325A"/>
    <w:rsid w:val="001732C3"/>
    <w:rsid w:val="0017370E"/>
    <w:rsid w:val="0017377A"/>
    <w:rsid w:val="00173EC6"/>
    <w:rsid w:val="00173F8F"/>
    <w:rsid w:val="001740E4"/>
    <w:rsid w:val="0017412A"/>
    <w:rsid w:val="001742D5"/>
    <w:rsid w:val="00174339"/>
    <w:rsid w:val="001743B2"/>
    <w:rsid w:val="00174502"/>
    <w:rsid w:val="0017463A"/>
    <w:rsid w:val="00174738"/>
    <w:rsid w:val="00174911"/>
    <w:rsid w:val="001749D3"/>
    <w:rsid w:val="00174C8C"/>
    <w:rsid w:val="00174F96"/>
    <w:rsid w:val="00175564"/>
    <w:rsid w:val="001759F9"/>
    <w:rsid w:val="00175A33"/>
    <w:rsid w:val="00175C64"/>
    <w:rsid w:val="00176064"/>
    <w:rsid w:val="0017624E"/>
    <w:rsid w:val="0017665C"/>
    <w:rsid w:val="0017669A"/>
    <w:rsid w:val="00176745"/>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D8A"/>
    <w:rsid w:val="00182E92"/>
    <w:rsid w:val="00182FFD"/>
    <w:rsid w:val="001831B6"/>
    <w:rsid w:val="001832D3"/>
    <w:rsid w:val="00183510"/>
    <w:rsid w:val="0018358E"/>
    <w:rsid w:val="001835C1"/>
    <w:rsid w:val="001836CE"/>
    <w:rsid w:val="0018370D"/>
    <w:rsid w:val="0018376E"/>
    <w:rsid w:val="00183792"/>
    <w:rsid w:val="00183A63"/>
    <w:rsid w:val="00183C8D"/>
    <w:rsid w:val="00183D67"/>
    <w:rsid w:val="00183E19"/>
    <w:rsid w:val="00184249"/>
    <w:rsid w:val="001849C8"/>
    <w:rsid w:val="0018523D"/>
    <w:rsid w:val="00185539"/>
    <w:rsid w:val="0018573F"/>
    <w:rsid w:val="001859C5"/>
    <w:rsid w:val="00185A8E"/>
    <w:rsid w:val="00185B5F"/>
    <w:rsid w:val="00185FA2"/>
    <w:rsid w:val="001862F6"/>
    <w:rsid w:val="0018662B"/>
    <w:rsid w:val="00186A9D"/>
    <w:rsid w:val="00186C1A"/>
    <w:rsid w:val="00186DEA"/>
    <w:rsid w:val="00186FEF"/>
    <w:rsid w:val="0018706C"/>
    <w:rsid w:val="0018763B"/>
    <w:rsid w:val="001877C5"/>
    <w:rsid w:val="00187E5B"/>
    <w:rsid w:val="00187F37"/>
    <w:rsid w:val="00187F4D"/>
    <w:rsid w:val="00187F78"/>
    <w:rsid w:val="001901CF"/>
    <w:rsid w:val="00190645"/>
    <w:rsid w:val="001907C4"/>
    <w:rsid w:val="00191135"/>
    <w:rsid w:val="00191283"/>
    <w:rsid w:val="001913D4"/>
    <w:rsid w:val="001914B6"/>
    <w:rsid w:val="0019165D"/>
    <w:rsid w:val="001917C3"/>
    <w:rsid w:val="00191B23"/>
    <w:rsid w:val="00191CC7"/>
    <w:rsid w:val="0019214A"/>
    <w:rsid w:val="00192207"/>
    <w:rsid w:val="001924EC"/>
    <w:rsid w:val="001926C6"/>
    <w:rsid w:val="001927F4"/>
    <w:rsid w:val="00192895"/>
    <w:rsid w:val="001928FA"/>
    <w:rsid w:val="001929DB"/>
    <w:rsid w:val="00193112"/>
    <w:rsid w:val="001932DB"/>
    <w:rsid w:val="001933B0"/>
    <w:rsid w:val="00193BE9"/>
    <w:rsid w:val="00193BFB"/>
    <w:rsid w:val="00193C91"/>
    <w:rsid w:val="00193FB1"/>
    <w:rsid w:val="0019409D"/>
    <w:rsid w:val="001940BF"/>
    <w:rsid w:val="0019414A"/>
    <w:rsid w:val="0019420A"/>
    <w:rsid w:val="00194238"/>
    <w:rsid w:val="0019423B"/>
    <w:rsid w:val="00194301"/>
    <w:rsid w:val="0019467A"/>
    <w:rsid w:val="00194B44"/>
    <w:rsid w:val="00194C1C"/>
    <w:rsid w:val="00194C45"/>
    <w:rsid w:val="00194D4D"/>
    <w:rsid w:val="00194E79"/>
    <w:rsid w:val="00194F0C"/>
    <w:rsid w:val="0019531B"/>
    <w:rsid w:val="001953B0"/>
    <w:rsid w:val="001953E5"/>
    <w:rsid w:val="00195444"/>
    <w:rsid w:val="001954DC"/>
    <w:rsid w:val="0019572D"/>
    <w:rsid w:val="00195802"/>
    <w:rsid w:val="00195871"/>
    <w:rsid w:val="00195920"/>
    <w:rsid w:val="00195B12"/>
    <w:rsid w:val="00195D22"/>
    <w:rsid w:val="00195E02"/>
    <w:rsid w:val="00196038"/>
    <w:rsid w:val="001964A9"/>
    <w:rsid w:val="00196727"/>
    <w:rsid w:val="00196997"/>
    <w:rsid w:val="00196C34"/>
    <w:rsid w:val="00196C38"/>
    <w:rsid w:val="00196CAF"/>
    <w:rsid w:val="00196DC5"/>
    <w:rsid w:val="001970DE"/>
    <w:rsid w:val="00197291"/>
    <w:rsid w:val="00197914"/>
    <w:rsid w:val="00197987"/>
    <w:rsid w:val="00197B2C"/>
    <w:rsid w:val="00197BD7"/>
    <w:rsid w:val="00197BE4"/>
    <w:rsid w:val="00197DFE"/>
    <w:rsid w:val="001A0275"/>
    <w:rsid w:val="001A0277"/>
    <w:rsid w:val="001A05D0"/>
    <w:rsid w:val="001A07D9"/>
    <w:rsid w:val="001A07DD"/>
    <w:rsid w:val="001A0855"/>
    <w:rsid w:val="001A104A"/>
    <w:rsid w:val="001A13F0"/>
    <w:rsid w:val="001A1735"/>
    <w:rsid w:val="001A181E"/>
    <w:rsid w:val="001A181F"/>
    <w:rsid w:val="001A19BC"/>
    <w:rsid w:val="001A1A14"/>
    <w:rsid w:val="001A1B26"/>
    <w:rsid w:val="001A1CCE"/>
    <w:rsid w:val="001A1DFC"/>
    <w:rsid w:val="001A21EB"/>
    <w:rsid w:val="001A2279"/>
    <w:rsid w:val="001A264B"/>
    <w:rsid w:val="001A26A8"/>
    <w:rsid w:val="001A289D"/>
    <w:rsid w:val="001A29E7"/>
    <w:rsid w:val="001A2C5C"/>
    <w:rsid w:val="001A2D01"/>
    <w:rsid w:val="001A2E3D"/>
    <w:rsid w:val="001A2EC5"/>
    <w:rsid w:val="001A3352"/>
    <w:rsid w:val="001A3353"/>
    <w:rsid w:val="001A33FE"/>
    <w:rsid w:val="001A344E"/>
    <w:rsid w:val="001A362D"/>
    <w:rsid w:val="001A3667"/>
    <w:rsid w:val="001A39F7"/>
    <w:rsid w:val="001A3B07"/>
    <w:rsid w:val="001A3E01"/>
    <w:rsid w:val="001A3F69"/>
    <w:rsid w:val="001A45EC"/>
    <w:rsid w:val="001A4992"/>
    <w:rsid w:val="001A4ACD"/>
    <w:rsid w:val="001A4CD7"/>
    <w:rsid w:val="001A4D79"/>
    <w:rsid w:val="001A51EB"/>
    <w:rsid w:val="001A5223"/>
    <w:rsid w:val="001A522C"/>
    <w:rsid w:val="001A551B"/>
    <w:rsid w:val="001A582F"/>
    <w:rsid w:val="001A5837"/>
    <w:rsid w:val="001A5974"/>
    <w:rsid w:val="001A5B5D"/>
    <w:rsid w:val="001A5F47"/>
    <w:rsid w:val="001A617F"/>
    <w:rsid w:val="001A61FD"/>
    <w:rsid w:val="001A62AD"/>
    <w:rsid w:val="001A66E7"/>
    <w:rsid w:val="001A6B22"/>
    <w:rsid w:val="001A727B"/>
    <w:rsid w:val="001A74CF"/>
    <w:rsid w:val="001A75B2"/>
    <w:rsid w:val="001A76F5"/>
    <w:rsid w:val="001A7B71"/>
    <w:rsid w:val="001A7D4F"/>
    <w:rsid w:val="001B0039"/>
    <w:rsid w:val="001B02AF"/>
    <w:rsid w:val="001B03B7"/>
    <w:rsid w:val="001B03F4"/>
    <w:rsid w:val="001B06CA"/>
    <w:rsid w:val="001B09AD"/>
    <w:rsid w:val="001B0DCE"/>
    <w:rsid w:val="001B0E1A"/>
    <w:rsid w:val="001B1176"/>
    <w:rsid w:val="001B1507"/>
    <w:rsid w:val="001B1CBE"/>
    <w:rsid w:val="001B1D92"/>
    <w:rsid w:val="001B20C4"/>
    <w:rsid w:val="001B253A"/>
    <w:rsid w:val="001B285A"/>
    <w:rsid w:val="001B28CC"/>
    <w:rsid w:val="001B2958"/>
    <w:rsid w:val="001B2C17"/>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7DF"/>
    <w:rsid w:val="001B783E"/>
    <w:rsid w:val="001B7869"/>
    <w:rsid w:val="001B7906"/>
    <w:rsid w:val="001C007C"/>
    <w:rsid w:val="001C014E"/>
    <w:rsid w:val="001C01B7"/>
    <w:rsid w:val="001C02E4"/>
    <w:rsid w:val="001C0308"/>
    <w:rsid w:val="001C0851"/>
    <w:rsid w:val="001C0BC4"/>
    <w:rsid w:val="001C0EBC"/>
    <w:rsid w:val="001C1060"/>
    <w:rsid w:val="001C115C"/>
    <w:rsid w:val="001C1253"/>
    <w:rsid w:val="001C186D"/>
    <w:rsid w:val="001C19C1"/>
    <w:rsid w:val="001C1A97"/>
    <w:rsid w:val="001C1AC6"/>
    <w:rsid w:val="001C1AD2"/>
    <w:rsid w:val="001C1AFA"/>
    <w:rsid w:val="001C1B4F"/>
    <w:rsid w:val="001C235F"/>
    <w:rsid w:val="001C2459"/>
    <w:rsid w:val="001C269A"/>
    <w:rsid w:val="001C26B6"/>
    <w:rsid w:val="001C2710"/>
    <w:rsid w:val="001C2B34"/>
    <w:rsid w:val="001C2C17"/>
    <w:rsid w:val="001C2D4C"/>
    <w:rsid w:val="001C2E38"/>
    <w:rsid w:val="001C2E3A"/>
    <w:rsid w:val="001C2EB5"/>
    <w:rsid w:val="001C2F06"/>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C57"/>
    <w:rsid w:val="001C4D06"/>
    <w:rsid w:val="001C4D23"/>
    <w:rsid w:val="001C4EE4"/>
    <w:rsid w:val="001C4F0D"/>
    <w:rsid w:val="001C4F51"/>
    <w:rsid w:val="001C5075"/>
    <w:rsid w:val="001C508D"/>
    <w:rsid w:val="001C5308"/>
    <w:rsid w:val="001C56C5"/>
    <w:rsid w:val="001C594B"/>
    <w:rsid w:val="001C5AE9"/>
    <w:rsid w:val="001C5D2D"/>
    <w:rsid w:val="001C5F11"/>
    <w:rsid w:val="001C607A"/>
    <w:rsid w:val="001C60E8"/>
    <w:rsid w:val="001C626F"/>
    <w:rsid w:val="001C6754"/>
    <w:rsid w:val="001C6810"/>
    <w:rsid w:val="001C694C"/>
    <w:rsid w:val="001C6BF8"/>
    <w:rsid w:val="001C6C3C"/>
    <w:rsid w:val="001C6F6F"/>
    <w:rsid w:val="001C7034"/>
    <w:rsid w:val="001C71EE"/>
    <w:rsid w:val="001C71F4"/>
    <w:rsid w:val="001C7268"/>
    <w:rsid w:val="001C78FC"/>
    <w:rsid w:val="001C7AB2"/>
    <w:rsid w:val="001C7B27"/>
    <w:rsid w:val="001D06E7"/>
    <w:rsid w:val="001D096F"/>
    <w:rsid w:val="001D0A1C"/>
    <w:rsid w:val="001D0DD1"/>
    <w:rsid w:val="001D0E92"/>
    <w:rsid w:val="001D0F26"/>
    <w:rsid w:val="001D1092"/>
    <w:rsid w:val="001D151E"/>
    <w:rsid w:val="001D155F"/>
    <w:rsid w:val="001D19C4"/>
    <w:rsid w:val="001D1B0B"/>
    <w:rsid w:val="001D1C97"/>
    <w:rsid w:val="001D1E38"/>
    <w:rsid w:val="001D1EE1"/>
    <w:rsid w:val="001D2575"/>
    <w:rsid w:val="001D2996"/>
    <w:rsid w:val="001D299D"/>
    <w:rsid w:val="001D2C67"/>
    <w:rsid w:val="001D30F9"/>
    <w:rsid w:val="001D3411"/>
    <w:rsid w:val="001D3507"/>
    <w:rsid w:val="001D363E"/>
    <w:rsid w:val="001D3CC4"/>
    <w:rsid w:val="001D4285"/>
    <w:rsid w:val="001D45DC"/>
    <w:rsid w:val="001D4BC3"/>
    <w:rsid w:val="001D4E30"/>
    <w:rsid w:val="001D4FEC"/>
    <w:rsid w:val="001D504F"/>
    <w:rsid w:val="001D5659"/>
    <w:rsid w:val="001D56FE"/>
    <w:rsid w:val="001D5C94"/>
    <w:rsid w:val="001D5F2A"/>
    <w:rsid w:val="001D60E8"/>
    <w:rsid w:val="001D61BA"/>
    <w:rsid w:val="001D639B"/>
    <w:rsid w:val="001D681D"/>
    <w:rsid w:val="001D695C"/>
    <w:rsid w:val="001D6C50"/>
    <w:rsid w:val="001D6E2D"/>
    <w:rsid w:val="001D6FBF"/>
    <w:rsid w:val="001D6FFA"/>
    <w:rsid w:val="001D7230"/>
    <w:rsid w:val="001D74FE"/>
    <w:rsid w:val="001D7526"/>
    <w:rsid w:val="001D7A57"/>
    <w:rsid w:val="001E0028"/>
    <w:rsid w:val="001E02C2"/>
    <w:rsid w:val="001E05A0"/>
    <w:rsid w:val="001E085D"/>
    <w:rsid w:val="001E0AE9"/>
    <w:rsid w:val="001E0B4F"/>
    <w:rsid w:val="001E0F32"/>
    <w:rsid w:val="001E0F39"/>
    <w:rsid w:val="001E1051"/>
    <w:rsid w:val="001E126C"/>
    <w:rsid w:val="001E15E6"/>
    <w:rsid w:val="001E17EE"/>
    <w:rsid w:val="001E190A"/>
    <w:rsid w:val="001E1A77"/>
    <w:rsid w:val="001E1B72"/>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EB7"/>
    <w:rsid w:val="001E4F4A"/>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8E7"/>
    <w:rsid w:val="001E69F8"/>
    <w:rsid w:val="001E6BCA"/>
    <w:rsid w:val="001E6BCC"/>
    <w:rsid w:val="001E6FD8"/>
    <w:rsid w:val="001E7174"/>
    <w:rsid w:val="001E7352"/>
    <w:rsid w:val="001E73C5"/>
    <w:rsid w:val="001E7594"/>
    <w:rsid w:val="001E75A4"/>
    <w:rsid w:val="001E76C8"/>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E41"/>
    <w:rsid w:val="001F6576"/>
    <w:rsid w:val="001F697D"/>
    <w:rsid w:val="001F6DB6"/>
    <w:rsid w:val="001F6DC8"/>
    <w:rsid w:val="001F7208"/>
    <w:rsid w:val="001F7ADA"/>
    <w:rsid w:val="001F7B20"/>
    <w:rsid w:val="001F7C6D"/>
    <w:rsid w:val="0020043D"/>
    <w:rsid w:val="0020051D"/>
    <w:rsid w:val="002006A2"/>
    <w:rsid w:val="00200723"/>
    <w:rsid w:val="002007BD"/>
    <w:rsid w:val="002007F1"/>
    <w:rsid w:val="00200913"/>
    <w:rsid w:val="00200B2A"/>
    <w:rsid w:val="00201002"/>
    <w:rsid w:val="0020101A"/>
    <w:rsid w:val="00201327"/>
    <w:rsid w:val="0020160A"/>
    <w:rsid w:val="00201D35"/>
    <w:rsid w:val="00201EA5"/>
    <w:rsid w:val="00201F31"/>
    <w:rsid w:val="0020210B"/>
    <w:rsid w:val="0020227D"/>
    <w:rsid w:val="00202348"/>
    <w:rsid w:val="0020238C"/>
    <w:rsid w:val="00203036"/>
    <w:rsid w:val="00203170"/>
    <w:rsid w:val="00203267"/>
    <w:rsid w:val="0020379F"/>
    <w:rsid w:val="00203BDA"/>
    <w:rsid w:val="00203C89"/>
    <w:rsid w:val="00203D19"/>
    <w:rsid w:val="00203D47"/>
    <w:rsid w:val="00203F39"/>
    <w:rsid w:val="002041A1"/>
    <w:rsid w:val="002042F0"/>
    <w:rsid w:val="002043AC"/>
    <w:rsid w:val="00204402"/>
    <w:rsid w:val="00204710"/>
    <w:rsid w:val="00204717"/>
    <w:rsid w:val="002047B4"/>
    <w:rsid w:val="00204A2D"/>
    <w:rsid w:val="00204AE8"/>
    <w:rsid w:val="00204CAD"/>
    <w:rsid w:val="00204E5A"/>
    <w:rsid w:val="002050A6"/>
    <w:rsid w:val="0020527E"/>
    <w:rsid w:val="0020539C"/>
    <w:rsid w:val="0020540C"/>
    <w:rsid w:val="0020551E"/>
    <w:rsid w:val="0020574A"/>
    <w:rsid w:val="002060F2"/>
    <w:rsid w:val="00206126"/>
    <w:rsid w:val="00206156"/>
    <w:rsid w:val="0020620B"/>
    <w:rsid w:val="0020655B"/>
    <w:rsid w:val="0020677C"/>
    <w:rsid w:val="00206958"/>
    <w:rsid w:val="00206A3B"/>
    <w:rsid w:val="00206B40"/>
    <w:rsid w:val="00206CB7"/>
    <w:rsid w:val="00206DC6"/>
    <w:rsid w:val="00206E94"/>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2027"/>
    <w:rsid w:val="002120C9"/>
    <w:rsid w:val="0021211A"/>
    <w:rsid w:val="00212651"/>
    <w:rsid w:val="0021268F"/>
    <w:rsid w:val="00212758"/>
    <w:rsid w:val="002127AC"/>
    <w:rsid w:val="00212878"/>
    <w:rsid w:val="0021293D"/>
    <w:rsid w:val="0021294F"/>
    <w:rsid w:val="00212B22"/>
    <w:rsid w:val="00212C05"/>
    <w:rsid w:val="00212C36"/>
    <w:rsid w:val="00212C3C"/>
    <w:rsid w:val="00212C47"/>
    <w:rsid w:val="002136FC"/>
    <w:rsid w:val="002138D9"/>
    <w:rsid w:val="002138FA"/>
    <w:rsid w:val="00213967"/>
    <w:rsid w:val="00213CE8"/>
    <w:rsid w:val="00213E13"/>
    <w:rsid w:val="00213F38"/>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CC"/>
    <w:rsid w:val="00215FC7"/>
    <w:rsid w:val="00216096"/>
    <w:rsid w:val="0021676B"/>
    <w:rsid w:val="002167E8"/>
    <w:rsid w:val="002168C1"/>
    <w:rsid w:val="0021696C"/>
    <w:rsid w:val="00216D77"/>
    <w:rsid w:val="00216D87"/>
    <w:rsid w:val="00216D8A"/>
    <w:rsid w:val="00216D99"/>
    <w:rsid w:val="00216F33"/>
    <w:rsid w:val="00217260"/>
    <w:rsid w:val="0021733A"/>
    <w:rsid w:val="00217778"/>
    <w:rsid w:val="0021792F"/>
    <w:rsid w:val="002179B9"/>
    <w:rsid w:val="002179E1"/>
    <w:rsid w:val="00217A94"/>
    <w:rsid w:val="00217AE5"/>
    <w:rsid w:val="00217DCD"/>
    <w:rsid w:val="0022003A"/>
    <w:rsid w:val="002202C8"/>
    <w:rsid w:val="002205B9"/>
    <w:rsid w:val="0022084F"/>
    <w:rsid w:val="00220B76"/>
    <w:rsid w:val="00220C60"/>
    <w:rsid w:val="00220DAD"/>
    <w:rsid w:val="00220DE3"/>
    <w:rsid w:val="00220FBB"/>
    <w:rsid w:val="002210AD"/>
    <w:rsid w:val="0022145A"/>
    <w:rsid w:val="002214C5"/>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2EA"/>
    <w:rsid w:val="002273C2"/>
    <w:rsid w:val="002279A3"/>
    <w:rsid w:val="00227A5B"/>
    <w:rsid w:val="00227CE2"/>
    <w:rsid w:val="00227D70"/>
    <w:rsid w:val="00227E6D"/>
    <w:rsid w:val="00227E94"/>
    <w:rsid w:val="00227ECF"/>
    <w:rsid w:val="00227F1B"/>
    <w:rsid w:val="002302AC"/>
    <w:rsid w:val="002302DB"/>
    <w:rsid w:val="00230EF1"/>
    <w:rsid w:val="0023108B"/>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A0C"/>
    <w:rsid w:val="00234B22"/>
    <w:rsid w:val="00234EE4"/>
    <w:rsid w:val="002352AC"/>
    <w:rsid w:val="002352F4"/>
    <w:rsid w:val="00235544"/>
    <w:rsid w:val="0023562E"/>
    <w:rsid w:val="00235763"/>
    <w:rsid w:val="00235A89"/>
    <w:rsid w:val="00235EE6"/>
    <w:rsid w:val="00235FF0"/>
    <w:rsid w:val="002361CA"/>
    <w:rsid w:val="00236263"/>
    <w:rsid w:val="0023653E"/>
    <w:rsid w:val="00236544"/>
    <w:rsid w:val="002366D5"/>
    <w:rsid w:val="00236AA7"/>
    <w:rsid w:val="00236B8F"/>
    <w:rsid w:val="00236E36"/>
    <w:rsid w:val="00236E71"/>
    <w:rsid w:val="00236F3B"/>
    <w:rsid w:val="00236FDC"/>
    <w:rsid w:val="0023718F"/>
    <w:rsid w:val="002373B8"/>
    <w:rsid w:val="002373E7"/>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43"/>
    <w:rsid w:val="002411DA"/>
    <w:rsid w:val="00241263"/>
    <w:rsid w:val="002412BF"/>
    <w:rsid w:val="002413B6"/>
    <w:rsid w:val="0024147A"/>
    <w:rsid w:val="002417FE"/>
    <w:rsid w:val="00241843"/>
    <w:rsid w:val="00241A01"/>
    <w:rsid w:val="00241ADE"/>
    <w:rsid w:val="00241C61"/>
    <w:rsid w:val="00241DAA"/>
    <w:rsid w:val="00241EA1"/>
    <w:rsid w:val="002421B4"/>
    <w:rsid w:val="00242611"/>
    <w:rsid w:val="00242ED9"/>
    <w:rsid w:val="00242F13"/>
    <w:rsid w:val="00242FB9"/>
    <w:rsid w:val="00243290"/>
    <w:rsid w:val="002432AE"/>
    <w:rsid w:val="002432CD"/>
    <w:rsid w:val="00243420"/>
    <w:rsid w:val="00243731"/>
    <w:rsid w:val="002439C4"/>
    <w:rsid w:val="00243A34"/>
    <w:rsid w:val="00243D0A"/>
    <w:rsid w:val="00243F23"/>
    <w:rsid w:val="00243F28"/>
    <w:rsid w:val="002442F0"/>
    <w:rsid w:val="002445AF"/>
    <w:rsid w:val="0024466C"/>
    <w:rsid w:val="002446F8"/>
    <w:rsid w:val="0024473F"/>
    <w:rsid w:val="00244834"/>
    <w:rsid w:val="00244852"/>
    <w:rsid w:val="00244A81"/>
    <w:rsid w:val="00244D2C"/>
    <w:rsid w:val="00244D4B"/>
    <w:rsid w:val="00244DD6"/>
    <w:rsid w:val="00245151"/>
    <w:rsid w:val="002452C0"/>
    <w:rsid w:val="00245480"/>
    <w:rsid w:val="002454D2"/>
    <w:rsid w:val="002457C9"/>
    <w:rsid w:val="00245C09"/>
    <w:rsid w:val="00245F1A"/>
    <w:rsid w:val="00245FB3"/>
    <w:rsid w:val="00246239"/>
    <w:rsid w:val="0024648F"/>
    <w:rsid w:val="0024658A"/>
    <w:rsid w:val="002467FD"/>
    <w:rsid w:val="00246A67"/>
    <w:rsid w:val="00246BE7"/>
    <w:rsid w:val="00246EF5"/>
    <w:rsid w:val="00246FE1"/>
    <w:rsid w:val="002473B6"/>
    <w:rsid w:val="0024783D"/>
    <w:rsid w:val="0024795A"/>
    <w:rsid w:val="00247B33"/>
    <w:rsid w:val="002500AE"/>
    <w:rsid w:val="00250314"/>
    <w:rsid w:val="002503F2"/>
    <w:rsid w:val="0025056E"/>
    <w:rsid w:val="002506CB"/>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C47"/>
    <w:rsid w:val="00254C8E"/>
    <w:rsid w:val="00254FB2"/>
    <w:rsid w:val="0025500E"/>
    <w:rsid w:val="002551DD"/>
    <w:rsid w:val="002552C6"/>
    <w:rsid w:val="002554AC"/>
    <w:rsid w:val="0025552E"/>
    <w:rsid w:val="00255D53"/>
    <w:rsid w:val="00256286"/>
    <w:rsid w:val="002562C8"/>
    <w:rsid w:val="00256474"/>
    <w:rsid w:val="002564DE"/>
    <w:rsid w:val="002565D9"/>
    <w:rsid w:val="00256803"/>
    <w:rsid w:val="00256879"/>
    <w:rsid w:val="00256ADC"/>
    <w:rsid w:val="00256B58"/>
    <w:rsid w:val="00256C09"/>
    <w:rsid w:val="00256D75"/>
    <w:rsid w:val="00256FA6"/>
    <w:rsid w:val="002572CF"/>
    <w:rsid w:val="002572EA"/>
    <w:rsid w:val="002573BB"/>
    <w:rsid w:val="0025759A"/>
    <w:rsid w:val="002575C0"/>
    <w:rsid w:val="00257634"/>
    <w:rsid w:val="00257752"/>
    <w:rsid w:val="0025776D"/>
    <w:rsid w:val="002577C6"/>
    <w:rsid w:val="0025784C"/>
    <w:rsid w:val="00257BEC"/>
    <w:rsid w:val="00257C26"/>
    <w:rsid w:val="00257EE3"/>
    <w:rsid w:val="002600BE"/>
    <w:rsid w:val="00260136"/>
    <w:rsid w:val="0026028D"/>
    <w:rsid w:val="00260429"/>
    <w:rsid w:val="0026058C"/>
    <w:rsid w:val="00260605"/>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1A6"/>
    <w:rsid w:val="002632FC"/>
    <w:rsid w:val="0026355C"/>
    <w:rsid w:val="002638ED"/>
    <w:rsid w:val="00263AF4"/>
    <w:rsid w:val="00263AFF"/>
    <w:rsid w:val="00263CEB"/>
    <w:rsid w:val="00263D83"/>
    <w:rsid w:val="0026470D"/>
    <w:rsid w:val="00264753"/>
    <w:rsid w:val="00264842"/>
    <w:rsid w:val="002648B0"/>
    <w:rsid w:val="00264D78"/>
    <w:rsid w:val="00264F24"/>
    <w:rsid w:val="002654BF"/>
    <w:rsid w:val="00265634"/>
    <w:rsid w:val="002659F6"/>
    <w:rsid w:val="00265CE0"/>
    <w:rsid w:val="00265D89"/>
    <w:rsid w:val="00265D91"/>
    <w:rsid w:val="00266184"/>
    <w:rsid w:val="002661EB"/>
    <w:rsid w:val="0026645D"/>
    <w:rsid w:val="0026661C"/>
    <w:rsid w:val="00266727"/>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DBA"/>
    <w:rsid w:val="00267E0B"/>
    <w:rsid w:val="002701A0"/>
    <w:rsid w:val="00270625"/>
    <w:rsid w:val="00270AB2"/>
    <w:rsid w:val="00270B16"/>
    <w:rsid w:val="00271179"/>
    <w:rsid w:val="0027121D"/>
    <w:rsid w:val="0027128A"/>
    <w:rsid w:val="00271358"/>
    <w:rsid w:val="002716C2"/>
    <w:rsid w:val="002717A3"/>
    <w:rsid w:val="00271C1C"/>
    <w:rsid w:val="00271E68"/>
    <w:rsid w:val="00272414"/>
    <w:rsid w:val="002726F3"/>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9B1"/>
    <w:rsid w:val="00274A80"/>
    <w:rsid w:val="00274B12"/>
    <w:rsid w:val="00274D84"/>
    <w:rsid w:val="00274FDD"/>
    <w:rsid w:val="00275037"/>
    <w:rsid w:val="002752F8"/>
    <w:rsid w:val="00275303"/>
    <w:rsid w:val="00275952"/>
    <w:rsid w:val="00275B42"/>
    <w:rsid w:val="00275B9A"/>
    <w:rsid w:val="00275E53"/>
    <w:rsid w:val="0027603A"/>
    <w:rsid w:val="0027603C"/>
    <w:rsid w:val="00276068"/>
    <w:rsid w:val="0027628C"/>
    <w:rsid w:val="00276310"/>
    <w:rsid w:val="002763EA"/>
    <w:rsid w:val="0027648E"/>
    <w:rsid w:val="0027662B"/>
    <w:rsid w:val="002766C7"/>
    <w:rsid w:val="00276883"/>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9C"/>
    <w:rsid w:val="00283260"/>
    <w:rsid w:val="0028331C"/>
    <w:rsid w:val="002835E0"/>
    <w:rsid w:val="00283609"/>
    <w:rsid w:val="00283D10"/>
    <w:rsid w:val="00283ED8"/>
    <w:rsid w:val="00284077"/>
    <w:rsid w:val="002843C6"/>
    <w:rsid w:val="002843FE"/>
    <w:rsid w:val="0028448F"/>
    <w:rsid w:val="00284ACC"/>
    <w:rsid w:val="00284D1E"/>
    <w:rsid w:val="002851E8"/>
    <w:rsid w:val="0028524A"/>
    <w:rsid w:val="00285282"/>
    <w:rsid w:val="00285284"/>
    <w:rsid w:val="002858DC"/>
    <w:rsid w:val="00285BE9"/>
    <w:rsid w:val="00285CB9"/>
    <w:rsid w:val="00285D34"/>
    <w:rsid w:val="00285D48"/>
    <w:rsid w:val="00285FF5"/>
    <w:rsid w:val="00286112"/>
    <w:rsid w:val="00286469"/>
    <w:rsid w:val="00286779"/>
    <w:rsid w:val="00286E00"/>
    <w:rsid w:val="00286E99"/>
    <w:rsid w:val="00286EEA"/>
    <w:rsid w:val="002871E0"/>
    <w:rsid w:val="002872B0"/>
    <w:rsid w:val="00287506"/>
    <w:rsid w:val="00287B9D"/>
    <w:rsid w:val="002902CE"/>
    <w:rsid w:val="002903D4"/>
    <w:rsid w:val="002908C1"/>
    <w:rsid w:val="00290B47"/>
    <w:rsid w:val="00290BA3"/>
    <w:rsid w:val="00290D5F"/>
    <w:rsid w:val="00290E14"/>
    <w:rsid w:val="00290FFD"/>
    <w:rsid w:val="002911A8"/>
    <w:rsid w:val="002912F0"/>
    <w:rsid w:val="00291567"/>
    <w:rsid w:val="00291687"/>
    <w:rsid w:val="00291C1E"/>
    <w:rsid w:val="00291CA4"/>
    <w:rsid w:val="00291F56"/>
    <w:rsid w:val="00291F79"/>
    <w:rsid w:val="0029202D"/>
    <w:rsid w:val="00292236"/>
    <w:rsid w:val="00292315"/>
    <w:rsid w:val="0029239F"/>
    <w:rsid w:val="002924D7"/>
    <w:rsid w:val="002928BB"/>
    <w:rsid w:val="00292C9D"/>
    <w:rsid w:val="00292E8C"/>
    <w:rsid w:val="00292EA7"/>
    <w:rsid w:val="002931BE"/>
    <w:rsid w:val="00293553"/>
    <w:rsid w:val="00293661"/>
    <w:rsid w:val="00293957"/>
    <w:rsid w:val="00293A58"/>
    <w:rsid w:val="00293D60"/>
    <w:rsid w:val="00293F4E"/>
    <w:rsid w:val="00294456"/>
    <w:rsid w:val="002945E9"/>
    <w:rsid w:val="0029498A"/>
    <w:rsid w:val="00294AC4"/>
    <w:rsid w:val="00294B50"/>
    <w:rsid w:val="00294E5E"/>
    <w:rsid w:val="002953F4"/>
    <w:rsid w:val="00295560"/>
    <w:rsid w:val="002956C7"/>
    <w:rsid w:val="00295A7C"/>
    <w:rsid w:val="00295FB5"/>
    <w:rsid w:val="00296077"/>
    <w:rsid w:val="00296294"/>
    <w:rsid w:val="0029631B"/>
    <w:rsid w:val="0029693C"/>
    <w:rsid w:val="00296D74"/>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664"/>
    <w:rsid w:val="002A07A0"/>
    <w:rsid w:val="002A0864"/>
    <w:rsid w:val="002A0909"/>
    <w:rsid w:val="002A0B45"/>
    <w:rsid w:val="002A0BC7"/>
    <w:rsid w:val="002A0C85"/>
    <w:rsid w:val="002A0CE2"/>
    <w:rsid w:val="002A0E29"/>
    <w:rsid w:val="002A0F41"/>
    <w:rsid w:val="002A13DC"/>
    <w:rsid w:val="002A140F"/>
    <w:rsid w:val="002A160A"/>
    <w:rsid w:val="002A16C9"/>
    <w:rsid w:val="002A16D4"/>
    <w:rsid w:val="002A183B"/>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D8"/>
    <w:rsid w:val="002A46C9"/>
    <w:rsid w:val="002A4B57"/>
    <w:rsid w:val="002A4E88"/>
    <w:rsid w:val="002A55C4"/>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724"/>
    <w:rsid w:val="002A7896"/>
    <w:rsid w:val="002A7921"/>
    <w:rsid w:val="002A79B0"/>
    <w:rsid w:val="002A7AC3"/>
    <w:rsid w:val="002A7D74"/>
    <w:rsid w:val="002A7ECE"/>
    <w:rsid w:val="002B0238"/>
    <w:rsid w:val="002B0755"/>
    <w:rsid w:val="002B07FC"/>
    <w:rsid w:val="002B089E"/>
    <w:rsid w:val="002B08C0"/>
    <w:rsid w:val="002B0BF2"/>
    <w:rsid w:val="002B0EA2"/>
    <w:rsid w:val="002B0EF5"/>
    <w:rsid w:val="002B0F61"/>
    <w:rsid w:val="002B10F5"/>
    <w:rsid w:val="002B12C4"/>
    <w:rsid w:val="002B130A"/>
    <w:rsid w:val="002B1399"/>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5F5"/>
    <w:rsid w:val="002B47AD"/>
    <w:rsid w:val="002B4C67"/>
    <w:rsid w:val="002B4D65"/>
    <w:rsid w:val="002B4DFB"/>
    <w:rsid w:val="002B4E49"/>
    <w:rsid w:val="002B5358"/>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AC"/>
    <w:rsid w:val="002B7006"/>
    <w:rsid w:val="002B7135"/>
    <w:rsid w:val="002B72A6"/>
    <w:rsid w:val="002B72C2"/>
    <w:rsid w:val="002B756C"/>
    <w:rsid w:val="002B76B1"/>
    <w:rsid w:val="002B796E"/>
    <w:rsid w:val="002B7A0D"/>
    <w:rsid w:val="002B7ABF"/>
    <w:rsid w:val="002B7D11"/>
    <w:rsid w:val="002B7D68"/>
    <w:rsid w:val="002C0094"/>
    <w:rsid w:val="002C0130"/>
    <w:rsid w:val="002C0186"/>
    <w:rsid w:val="002C04A7"/>
    <w:rsid w:val="002C061B"/>
    <w:rsid w:val="002C0739"/>
    <w:rsid w:val="002C09D3"/>
    <w:rsid w:val="002C0CC8"/>
    <w:rsid w:val="002C1254"/>
    <w:rsid w:val="002C1378"/>
    <w:rsid w:val="002C15B6"/>
    <w:rsid w:val="002C16A2"/>
    <w:rsid w:val="002C18AF"/>
    <w:rsid w:val="002C1ABB"/>
    <w:rsid w:val="002C1FF8"/>
    <w:rsid w:val="002C22B6"/>
    <w:rsid w:val="002C22E4"/>
    <w:rsid w:val="002C247F"/>
    <w:rsid w:val="002C2645"/>
    <w:rsid w:val="002C264D"/>
    <w:rsid w:val="002C27F0"/>
    <w:rsid w:val="002C2981"/>
    <w:rsid w:val="002C29B0"/>
    <w:rsid w:val="002C29F2"/>
    <w:rsid w:val="002C2D40"/>
    <w:rsid w:val="002C362D"/>
    <w:rsid w:val="002C37CA"/>
    <w:rsid w:val="002C3953"/>
    <w:rsid w:val="002C3B97"/>
    <w:rsid w:val="002C3DC8"/>
    <w:rsid w:val="002C3DF5"/>
    <w:rsid w:val="002C44E7"/>
    <w:rsid w:val="002C45DD"/>
    <w:rsid w:val="002C4849"/>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4A"/>
    <w:rsid w:val="002C7B11"/>
    <w:rsid w:val="002C7D9D"/>
    <w:rsid w:val="002C7DF9"/>
    <w:rsid w:val="002D0262"/>
    <w:rsid w:val="002D030E"/>
    <w:rsid w:val="002D0488"/>
    <w:rsid w:val="002D05E5"/>
    <w:rsid w:val="002D05F6"/>
    <w:rsid w:val="002D06D6"/>
    <w:rsid w:val="002D078F"/>
    <w:rsid w:val="002D07CA"/>
    <w:rsid w:val="002D0824"/>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8BB"/>
    <w:rsid w:val="002D4B0C"/>
    <w:rsid w:val="002D4C07"/>
    <w:rsid w:val="002D4D31"/>
    <w:rsid w:val="002D4F75"/>
    <w:rsid w:val="002D5195"/>
    <w:rsid w:val="002D5209"/>
    <w:rsid w:val="002D53FD"/>
    <w:rsid w:val="002D5450"/>
    <w:rsid w:val="002D56FC"/>
    <w:rsid w:val="002D57F9"/>
    <w:rsid w:val="002D5C55"/>
    <w:rsid w:val="002D5EB5"/>
    <w:rsid w:val="002D5FAE"/>
    <w:rsid w:val="002D6013"/>
    <w:rsid w:val="002D603E"/>
    <w:rsid w:val="002D6333"/>
    <w:rsid w:val="002D6436"/>
    <w:rsid w:val="002D66D4"/>
    <w:rsid w:val="002D6779"/>
    <w:rsid w:val="002D67F3"/>
    <w:rsid w:val="002D6B18"/>
    <w:rsid w:val="002D6B9F"/>
    <w:rsid w:val="002D6BB6"/>
    <w:rsid w:val="002D6EF3"/>
    <w:rsid w:val="002D7187"/>
    <w:rsid w:val="002D727A"/>
    <w:rsid w:val="002D72CC"/>
    <w:rsid w:val="002D7461"/>
    <w:rsid w:val="002D7624"/>
    <w:rsid w:val="002D767B"/>
    <w:rsid w:val="002D79B4"/>
    <w:rsid w:val="002D79F3"/>
    <w:rsid w:val="002D7A47"/>
    <w:rsid w:val="002D7C02"/>
    <w:rsid w:val="002D7CFB"/>
    <w:rsid w:val="002D7D82"/>
    <w:rsid w:val="002E011A"/>
    <w:rsid w:val="002E043A"/>
    <w:rsid w:val="002E0482"/>
    <w:rsid w:val="002E04B5"/>
    <w:rsid w:val="002E0633"/>
    <w:rsid w:val="002E073D"/>
    <w:rsid w:val="002E093C"/>
    <w:rsid w:val="002E0A2B"/>
    <w:rsid w:val="002E1367"/>
    <w:rsid w:val="002E1545"/>
    <w:rsid w:val="002E18E1"/>
    <w:rsid w:val="002E19E2"/>
    <w:rsid w:val="002E1AD0"/>
    <w:rsid w:val="002E1B11"/>
    <w:rsid w:val="002E1BE7"/>
    <w:rsid w:val="002E1C66"/>
    <w:rsid w:val="002E1F43"/>
    <w:rsid w:val="002E20A7"/>
    <w:rsid w:val="002E20ED"/>
    <w:rsid w:val="002E231E"/>
    <w:rsid w:val="002E26BA"/>
    <w:rsid w:val="002E27ED"/>
    <w:rsid w:val="002E2EE3"/>
    <w:rsid w:val="002E3288"/>
    <w:rsid w:val="002E332F"/>
    <w:rsid w:val="002E3449"/>
    <w:rsid w:val="002E3477"/>
    <w:rsid w:val="002E34D6"/>
    <w:rsid w:val="002E3553"/>
    <w:rsid w:val="002E3967"/>
    <w:rsid w:val="002E3B77"/>
    <w:rsid w:val="002E3EB4"/>
    <w:rsid w:val="002E473E"/>
    <w:rsid w:val="002E4ADA"/>
    <w:rsid w:val="002E4B98"/>
    <w:rsid w:val="002E4CBA"/>
    <w:rsid w:val="002E4D1F"/>
    <w:rsid w:val="002E4FD2"/>
    <w:rsid w:val="002E508A"/>
    <w:rsid w:val="002E52E3"/>
    <w:rsid w:val="002E5492"/>
    <w:rsid w:val="002E5523"/>
    <w:rsid w:val="002E563B"/>
    <w:rsid w:val="002E56D2"/>
    <w:rsid w:val="002E56EC"/>
    <w:rsid w:val="002E5874"/>
    <w:rsid w:val="002E5A80"/>
    <w:rsid w:val="002E5DDA"/>
    <w:rsid w:val="002E5DE9"/>
    <w:rsid w:val="002E642E"/>
    <w:rsid w:val="002E64BB"/>
    <w:rsid w:val="002E660B"/>
    <w:rsid w:val="002E66F4"/>
    <w:rsid w:val="002E68A3"/>
    <w:rsid w:val="002E6949"/>
    <w:rsid w:val="002E6F39"/>
    <w:rsid w:val="002E74BF"/>
    <w:rsid w:val="002E756C"/>
    <w:rsid w:val="002E7578"/>
    <w:rsid w:val="002E76CF"/>
    <w:rsid w:val="002E76E2"/>
    <w:rsid w:val="002E7824"/>
    <w:rsid w:val="002E78FC"/>
    <w:rsid w:val="002E79C0"/>
    <w:rsid w:val="002E7FB0"/>
    <w:rsid w:val="002F0132"/>
    <w:rsid w:val="002F014A"/>
    <w:rsid w:val="002F052A"/>
    <w:rsid w:val="002F0599"/>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B0A"/>
    <w:rsid w:val="002F309B"/>
    <w:rsid w:val="002F3228"/>
    <w:rsid w:val="002F35BE"/>
    <w:rsid w:val="002F38B4"/>
    <w:rsid w:val="002F38BD"/>
    <w:rsid w:val="002F3AC9"/>
    <w:rsid w:val="002F3B1B"/>
    <w:rsid w:val="002F3B55"/>
    <w:rsid w:val="002F3C98"/>
    <w:rsid w:val="002F4053"/>
    <w:rsid w:val="002F40C3"/>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5E2"/>
    <w:rsid w:val="002F665F"/>
    <w:rsid w:val="002F669D"/>
    <w:rsid w:val="002F6BE5"/>
    <w:rsid w:val="002F6D8D"/>
    <w:rsid w:val="002F6DBA"/>
    <w:rsid w:val="002F6E2B"/>
    <w:rsid w:val="002F7631"/>
    <w:rsid w:val="002F776A"/>
    <w:rsid w:val="002F7BE8"/>
    <w:rsid w:val="002F7BE9"/>
    <w:rsid w:val="002F7C5E"/>
    <w:rsid w:val="002F7CA3"/>
    <w:rsid w:val="00300156"/>
    <w:rsid w:val="0030023C"/>
    <w:rsid w:val="0030043B"/>
    <w:rsid w:val="003004F2"/>
    <w:rsid w:val="0030078C"/>
    <w:rsid w:val="00300921"/>
    <w:rsid w:val="00300B2E"/>
    <w:rsid w:val="00300B65"/>
    <w:rsid w:val="00300C5D"/>
    <w:rsid w:val="00300D2A"/>
    <w:rsid w:val="00300D4D"/>
    <w:rsid w:val="00300F3E"/>
    <w:rsid w:val="0030106E"/>
    <w:rsid w:val="0030120E"/>
    <w:rsid w:val="00301223"/>
    <w:rsid w:val="003017EB"/>
    <w:rsid w:val="00301843"/>
    <w:rsid w:val="003018C3"/>
    <w:rsid w:val="00301957"/>
    <w:rsid w:val="00301EAD"/>
    <w:rsid w:val="00302017"/>
    <w:rsid w:val="00302750"/>
    <w:rsid w:val="00302793"/>
    <w:rsid w:val="00302E75"/>
    <w:rsid w:val="00303392"/>
    <w:rsid w:val="003036D4"/>
    <w:rsid w:val="00303776"/>
    <w:rsid w:val="00303854"/>
    <w:rsid w:val="00303979"/>
    <w:rsid w:val="003039BE"/>
    <w:rsid w:val="003039E6"/>
    <w:rsid w:val="00303C80"/>
    <w:rsid w:val="00303EB4"/>
    <w:rsid w:val="00304336"/>
    <w:rsid w:val="00304621"/>
    <w:rsid w:val="00304630"/>
    <w:rsid w:val="003046D5"/>
    <w:rsid w:val="0030473C"/>
    <w:rsid w:val="00304D2C"/>
    <w:rsid w:val="00304E2C"/>
    <w:rsid w:val="00304FC6"/>
    <w:rsid w:val="00305003"/>
    <w:rsid w:val="00305016"/>
    <w:rsid w:val="00305394"/>
    <w:rsid w:val="0030542F"/>
    <w:rsid w:val="003054A7"/>
    <w:rsid w:val="00305899"/>
    <w:rsid w:val="003058AC"/>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CAB"/>
    <w:rsid w:val="00310D0B"/>
    <w:rsid w:val="00310DCE"/>
    <w:rsid w:val="0031129A"/>
    <w:rsid w:val="003113D3"/>
    <w:rsid w:val="0031142E"/>
    <w:rsid w:val="003117E8"/>
    <w:rsid w:val="00311FDF"/>
    <w:rsid w:val="0031203D"/>
    <w:rsid w:val="0031203F"/>
    <w:rsid w:val="003120BE"/>
    <w:rsid w:val="00312583"/>
    <w:rsid w:val="003127A6"/>
    <w:rsid w:val="00312D3D"/>
    <w:rsid w:val="00312E40"/>
    <w:rsid w:val="0031303B"/>
    <w:rsid w:val="00313138"/>
    <w:rsid w:val="0031323F"/>
    <w:rsid w:val="003134E2"/>
    <w:rsid w:val="0031367D"/>
    <w:rsid w:val="0031398F"/>
    <w:rsid w:val="00313C2C"/>
    <w:rsid w:val="00314056"/>
    <w:rsid w:val="00314174"/>
    <w:rsid w:val="00315081"/>
    <w:rsid w:val="00315119"/>
    <w:rsid w:val="003153DD"/>
    <w:rsid w:val="00315452"/>
    <w:rsid w:val="003154CD"/>
    <w:rsid w:val="00315669"/>
    <w:rsid w:val="00315D43"/>
    <w:rsid w:val="00315E15"/>
    <w:rsid w:val="00315E7D"/>
    <w:rsid w:val="003162AD"/>
    <w:rsid w:val="0031638F"/>
    <w:rsid w:val="0031643B"/>
    <w:rsid w:val="00316464"/>
    <w:rsid w:val="003167A6"/>
    <w:rsid w:val="00316A33"/>
    <w:rsid w:val="00316DF7"/>
    <w:rsid w:val="00317139"/>
    <w:rsid w:val="0031727C"/>
    <w:rsid w:val="0031730B"/>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7B3"/>
    <w:rsid w:val="00321A36"/>
    <w:rsid w:val="00321B53"/>
    <w:rsid w:val="00321E8E"/>
    <w:rsid w:val="00321F2D"/>
    <w:rsid w:val="00322030"/>
    <w:rsid w:val="003220D6"/>
    <w:rsid w:val="0032215C"/>
    <w:rsid w:val="0032219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BB"/>
    <w:rsid w:val="003255DB"/>
    <w:rsid w:val="003257B3"/>
    <w:rsid w:val="003257CB"/>
    <w:rsid w:val="00325A43"/>
    <w:rsid w:val="00325A5D"/>
    <w:rsid w:val="00325A9B"/>
    <w:rsid w:val="00325DE1"/>
    <w:rsid w:val="00325E81"/>
    <w:rsid w:val="00325EE8"/>
    <w:rsid w:val="0032602D"/>
    <w:rsid w:val="00326048"/>
    <w:rsid w:val="003261E7"/>
    <w:rsid w:val="003262D8"/>
    <w:rsid w:val="0032645D"/>
    <w:rsid w:val="00326612"/>
    <w:rsid w:val="003266C9"/>
    <w:rsid w:val="00326B1C"/>
    <w:rsid w:val="00326B24"/>
    <w:rsid w:val="00326CDF"/>
    <w:rsid w:val="00326D01"/>
    <w:rsid w:val="00326D1B"/>
    <w:rsid w:val="00326DA4"/>
    <w:rsid w:val="00327290"/>
    <w:rsid w:val="003275CF"/>
    <w:rsid w:val="0032771D"/>
    <w:rsid w:val="0032791F"/>
    <w:rsid w:val="00327B7F"/>
    <w:rsid w:val="003302F1"/>
    <w:rsid w:val="0033077D"/>
    <w:rsid w:val="00330A00"/>
    <w:rsid w:val="00330A21"/>
    <w:rsid w:val="00330DE8"/>
    <w:rsid w:val="00330E03"/>
    <w:rsid w:val="00330F36"/>
    <w:rsid w:val="0033131A"/>
    <w:rsid w:val="00331529"/>
    <w:rsid w:val="003316B7"/>
    <w:rsid w:val="00331C32"/>
    <w:rsid w:val="00331D1B"/>
    <w:rsid w:val="00331E09"/>
    <w:rsid w:val="00331F1F"/>
    <w:rsid w:val="00332299"/>
    <w:rsid w:val="003324D7"/>
    <w:rsid w:val="0033260F"/>
    <w:rsid w:val="00332DB3"/>
    <w:rsid w:val="00332DCE"/>
    <w:rsid w:val="00332EB9"/>
    <w:rsid w:val="00333175"/>
    <w:rsid w:val="00333D3D"/>
    <w:rsid w:val="003343E1"/>
    <w:rsid w:val="0033441A"/>
    <w:rsid w:val="00334610"/>
    <w:rsid w:val="00334A8A"/>
    <w:rsid w:val="00334D2E"/>
    <w:rsid w:val="00334D9E"/>
    <w:rsid w:val="00334DBA"/>
    <w:rsid w:val="00334F61"/>
    <w:rsid w:val="00335380"/>
    <w:rsid w:val="003353DF"/>
    <w:rsid w:val="0033545F"/>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528"/>
    <w:rsid w:val="00340642"/>
    <w:rsid w:val="00340648"/>
    <w:rsid w:val="003406F8"/>
    <w:rsid w:val="00340A74"/>
    <w:rsid w:val="00340B43"/>
    <w:rsid w:val="00340DC9"/>
    <w:rsid w:val="00341099"/>
    <w:rsid w:val="003411BF"/>
    <w:rsid w:val="0034166D"/>
    <w:rsid w:val="003416FD"/>
    <w:rsid w:val="003417BB"/>
    <w:rsid w:val="00341A48"/>
    <w:rsid w:val="00341F64"/>
    <w:rsid w:val="0034210F"/>
    <w:rsid w:val="00342147"/>
    <w:rsid w:val="0034218A"/>
    <w:rsid w:val="0034257F"/>
    <w:rsid w:val="0034291E"/>
    <w:rsid w:val="00342C19"/>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9D9"/>
    <w:rsid w:val="00344BAE"/>
    <w:rsid w:val="00344BCF"/>
    <w:rsid w:val="00344CE1"/>
    <w:rsid w:val="00344D1A"/>
    <w:rsid w:val="00344E46"/>
    <w:rsid w:val="00344ECB"/>
    <w:rsid w:val="00345288"/>
    <w:rsid w:val="00345B00"/>
    <w:rsid w:val="00345EBD"/>
    <w:rsid w:val="0034602B"/>
    <w:rsid w:val="003461B2"/>
    <w:rsid w:val="00346269"/>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8F"/>
    <w:rsid w:val="00347B40"/>
    <w:rsid w:val="00347C6B"/>
    <w:rsid w:val="00350220"/>
    <w:rsid w:val="0035042E"/>
    <w:rsid w:val="003504A5"/>
    <w:rsid w:val="0035062C"/>
    <w:rsid w:val="00350674"/>
    <w:rsid w:val="00350807"/>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20"/>
    <w:rsid w:val="00351D5F"/>
    <w:rsid w:val="00351E1E"/>
    <w:rsid w:val="003522F9"/>
    <w:rsid w:val="00352797"/>
    <w:rsid w:val="00352881"/>
    <w:rsid w:val="003528AC"/>
    <w:rsid w:val="00352996"/>
    <w:rsid w:val="00352B17"/>
    <w:rsid w:val="00352B82"/>
    <w:rsid w:val="00352C3E"/>
    <w:rsid w:val="00353048"/>
    <w:rsid w:val="0035325C"/>
    <w:rsid w:val="00353300"/>
    <w:rsid w:val="003534CB"/>
    <w:rsid w:val="003535D4"/>
    <w:rsid w:val="0035372B"/>
    <w:rsid w:val="003538E6"/>
    <w:rsid w:val="00353917"/>
    <w:rsid w:val="0035421D"/>
    <w:rsid w:val="003543CC"/>
    <w:rsid w:val="003543CD"/>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69A"/>
    <w:rsid w:val="00356AD1"/>
    <w:rsid w:val="00356B09"/>
    <w:rsid w:val="00356C14"/>
    <w:rsid w:val="00356D13"/>
    <w:rsid w:val="003571AD"/>
    <w:rsid w:val="003572D7"/>
    <w:rsid w:val="00357536"/>
    <w:rsid w:val="003577C8"/>
    <w:rsid w:val="00357CC1"/>
    <w:rsid w:val="00357E41"/>
    <w:rsid w:val="003600E6"/>
    <w:rsid w:val="0036021A"/>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BE"/>
    <w:rsid w:val="00370D82"/>
    <w:rsid w:val="00371388"/>
    <w:rsid w:val="003713C2"/>
    <w:rsid w:val="003715E0"/>
    <w:rsid w:val="003719FE"/>
    <w:rsid w:val="00371A41"/>
    <w:rsid w:val="00371C07"/>
    <w:rsid w:val="0037221A"/>
    <w:rsid w:val="003723F7"/>
    <w:rsid w:val="003726C9"/>
    <w:rsid w:val="003726D8"/>
    <w:rsid w:val="003727D1"/>
    <w:rsid w:val="00372863"/>
    <w:rsid w:val="00372BF3"/>
    <w:rsid w:val="00372C70"/>
    <w:rsid w:val="00372CBB"/>
    <w:rsid w:val="003730A9"/>
    <w:rsid w:val="003731FE"/>
    <w:rsid w:val="003732BA"/>
    <w:rsid w:val="003735F6"/>
    <w:rsid w:val="0037371B"/>
    <w:rsid w:val="0037397C"/>
    <w:rsid w:val="00373ABC"/>
    <w:rsid w:val="00373C6A"/>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9D0"/>
    <w:rsid w:val="00375D2A"/>
    <w:rsid w:val="00375F53"/>
    <w:rsid w:val="00375F79"/>
    <w:rsid w:val="00376166"/>
    <w:rsid w:val="0037657A"/>
    <w:rsid w:val="003766B3"/>
    <w:rsid w:val="003767BA"/>
    <w:rsid w:val="003767FF"/>
    <w:rsid w:val="0037711F"/>
    <w:rsid w:val="003771A5"/>
    <w:rsid w:val="003773D6"/>
    <w:rsid w:val="003779B1"/>
    <w:rsid w:val="00377CDF"/>
    <w:rsid w:val="00377F80"/>
    <w:rsid w:val="00380AFE"/>
    <w:rsid w:val="00380BB9"/>
    <w:rsid w:val="00380CC5"/>
    <w:rsid w:val="003813D5"/>
    <w:rsid w:val="0038143C"/>
    <w:rsid w:val="00381504"/>
    <w:rsid w:val="00381550"/>
    <w:rsid w:val="00381644"/>
    <w:rsid w:val="003817C3"/>
    <w:rsid w:val="00381A5D"/>
    <w:rsid w:val="00381CCA"/>
    <w:rsid w:val="00381FCF"/>
    <w:rsid w:val="00382237"/>
    <w:rsid w:val="00382418"/>
    <w:rsid w:val="003824D0"/>
    <w:rsid w:val="00382699"/>
    <w:rsid w:val="0038277A"/>
    <w:rsid w:val="00382862"/>
    <w:rsid w:val="00382936"/>
    <w:rsid w:val="00382F07"/>
    <w:rsid w:val="00383581"/>
    <w:rsid w:val="003835E5"/>
    <w:rsid w:val="003835FA"/>
    <w:rsid w:val="00383E32"/>
    <w:rsid w:val="00383EA8"/>
    <w:rsid w:val="0038412E"/>
    <w:rsid w:val="0038438C"/>
    <w:rsid w:val="00384744"/>
    <w:rsid w:val="00384949"/>
    <w:rsid w:val="00384CFE"/>
    <w:rsid w:val="00384F05"/>
    <w:rsid w:val="00385056"/>
    <w:rsid w:val="00385147"/>
    <w:rsid w:val="00385C0E"/>
    <w:rsid w:val="00386265"/>
    <w:rsid w:val="00386826"/>
    <w:rsid w:val="00386904"/>
    <w:rsid w:val="00386944"/>
    <w:rsid w:val="003869C7"/>
    <w:rsid w:val="00386C50"/>
    <w:rsid w:val="00386D1C"/>
    <w:rsid w:val="00386E0A"/>
    <w:rsid w:val="00386FE5"/>
    <w:rsid w:val="003870EF"/>
    <w:rsid w:val="0038712F"/>
    <w:rsid w:val="003874A8"/>
    <w:rsid w:val="00387616"/>
    <w:rsid w:val="0038772F"/>
    <w:rsid w:val="003877CD"/>
    <w:rsid w:val="003877D6"/>
    <w:rsid w:val="00387B16"/>
    <w:rsid w:val="00387C01"/>
    <w:rsid w:val="00387C04"/>
    <w:rsid w:val="00387DC8"/>
    <w:rsid w:val="003903A4"/>
    <w:rsid w:val="00390551"/>
    <w:rsid w:val="00390778"/>
    <w:rsid w:val="00390866"/>
    <w:rsid w:val="00390C9F"/>
    <w:rsid w:val="00390CB6"/>
    <w:rsid w:val="00390DA2"/>
    <w:rsid w:val="00390F39"/>
    <w:rsid w:val="00391162"/>
    <w:rsid w:val="003911DE"/>
    <w:rsid w:val="003911F4"/>
    <w:rsid w:val="0039121E"/>
    <w:rsid w:val="00391561"/>
    <w:rsid w:val="003917A2"/>
    <w:rsid w:val="003919B8"/>
    <w:rsid w:val="00391D58"/>
    <w:rsid w:val="00391DCB"/>
    <w:rsid w:val="00392313"/>
    <w:rsid w:val="0039231A"/>
    <w:rsid w:val="0039267F"/>
    <w:rsid w:val="003927E3"/>
    <w:rsid w:val="003927FB"/>
    <w:rsid w:val="003928ED"/>
    <w:rsid w:val="003929E3"/>
    <w:rsid w:val="00392D2B"/>
    <w:rsid w:val="00393348"/>
    <w:rsid w:val="003937BD"/>
    <w:rsid w:val="00393815"/>
    <w:rsid w:val="00393ADE"/>
    <w:rsid w:val="00393C55"/>
    <w:rsid w:val="00393D9B"/>
    <w:rsid w:val="00393E11"/>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C6"/>
    <w:rsid w:val="0039708A"/>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8E2"/>
    <w:rsid w:val="003A0997"/>
    <w:rsid w:val="003A09D5"/>
    <w:rsid w:val="003A0B7F"/>
    <w:rsid w:val="003A0EBA"/>
    <w:rsid w:val="003A10D3"/>
    <w:rsid w:val="003A1557"/>
    <w:rsid w:val="003A1BD2"/>
    <w:rsid w:val="003A1C7E"/>
    <w:rsid w:val="003A1DA5"/>
    <w:rsid w:val="003A1F01"/>
    <w:rsid w:val="003A2119"/>
    <w:rsid w:val="003A2B9E"/>
    <w:rsid w:val="003A2D78"/>
    <w:rsid w:val="003A2E48"/>
    <w:rsid w:val="003A2EED"/>
    <w:rsid w:val="003A310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2D"/>
    <w:rsid w:val="003A59F8"/>
    <w:rsid w:val="003A5AF4"/>
    <w:rsid w:val="003A5D4A"/>
    <w:rsid w:val="003A5EDA"/>
    <w:rsid w:val="003A6148"/>
    <w:rsid w:val="003A631D"/>
    <w:rsid w:val="003A649F"/>
    <w:rsid w:val="003A64D1"/>
    <w:rsid w:val="003A6615"/>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FBF"/>
    <w:rsid w:val="003B1813"/>
    <w:rsid w:val="003B1864"/>
    <w:rsid w:val="003B1D53"/>
    <w:rsid w:val="003B1EDF"/>
    <w:rsid w:val="003B2122"/>
    <w:rsid w:val="003B2419"/>
    <w:rsid w:val="003B24C1"/>
    <w:rsid w:val="003B288C"/>
    <w:rsid w:val="003B28A7"/>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6F9"/>
    <w:rsid w:val="003B587E"/>
    <w:rsid w:val="003B5AD6"/>
    <w:rsid w:val="003B5B72"/>
    <w:rsid w:val="003B5C1B"/>
    <w:rsid w:val="003B5C5B"/>
    <w:rsid w:val="003B61CB"/>
    <w:rsid w:val="003B62BF"/>
    <w:rsid w:val="003B62CD"/>
    <w:rsid w:val="003B62E0"/>
    <w:rsid w:val="003B6572"/>
    <w:rsid w:val="003B676F"/>
    <w:rsid w:val="003B696D"/>
    <w:rsid w:val="003B6CEE"/>
    <w:rsid w:val="003B6D43"/>
    <w:rsid w:val="003B6D8C"/>
    <w:rsid w:val="003B6E69"/>
    <w:rsid w:val="003B7002"/>
    <w:rsid w:val="003B74E4"/>
    <w:rsid w:val="003B757D"/>
    <w:rsid w:val="003B76AB"/>
    <w:rsid w:val="003B77AE"/>
    <w:rsid w:val="003B79E9"/>
    <w:rsid w:val="003B79EC"/>
    <w:rsid w:val="003B7B2A"/>
    <w:rsid w:val="003B7FC5"/>
    <w:rsid w:val="003C01E1"/>
    <w:rsid w:val="003C0A13"/>
    <w:rsid w:val="003C0A87"/>
    <w:rsid w:val="003C0C68"/>
    <w:rsid w:val="003C0D90"/>
    <w:rsid w:val="003C0FE1"/>
    <w:rsid w:val="003C13D1"/>
    <w:rsid w:val="003C1539"/>
    <w:rsid w:val="003C1B57"/>
    <w:rsid w:val="003C1CE4"/>
    <w:rsid w:val="003C1F6B"/>
    <w:rsid w:val="003C2043"/>
    <w:rsid w:val="003C215C"/>
    <w:rsid w:val="003C245B"/>
    <w:rsid w:val="003C2468"/>
    <w:rsid w:val="003C24E3"/>
    <w:rsid w:val="003C2706"/>
    <w:rsid w:val="003C2763"/>
    <w:rsid w:val="003C2AC2"/>
    <w:rsid w:val="003C2C16"/>
    <w:rsid w:val="003C2EC2"/>
    <w:rsid w:val="003C3066"/>
    <w:rsid w:val="003C3111"/>
    <w:rsid w:val="003C3267"/>
    <w:rsid w:val="003C357F"/>
    <w:rsid w:val="003C35C1"/>
    <w:rsid w:val="003C35EB"/>
    <w:rsid w:val="003C3623"/>
    <w:rsid w:val="003C37D4"/>
    <w:rsid w:val="003C38CE"/>
    <w:rsid w:val="003C39CD"/>
    <w:rsid w:val="003C3A52"/>
    <w:rsid w:val="003C3AEF"/>
    <w:rsid w:val="003C3BF4"/>
    <w:rsid w:val="003C3CA9"/>
    <w:rsid w:val="003C3D71"/>
    <w:rsid w:val="003C3F11"/>
    <w:rsid w:val="003C4038"/>
    <w:rsid w:val="003C41E2"/>
    <w:rsid w:val="003C421C"/>
    <w:rsid w:val="003C4351"/>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E1A"/>
    <w:rsid w:val="003C7136"/>
    <w:rsid w:val="003C7446"/>
    <w:rsid w:val="003C764B"/>
    <w:rsid w:val="003C77F1"/>
    <w:rsid w:val="003C7963"/>
    <w:rsid w:val="003C7A45"/>
    <w:rsid w:val="003C7ED7"/>
    <w:rsid w:val="003D02C0"/>
    <w:rsid w:val="003D02D0"/>
    <w:rsid w:val="003D05D9"/>
    <w:rsid w:val="003D0605"/>
    <w:rsid w:val="003D07E2"/>
    <w:rsid w:val="003D0836"/>
    <w:rsid w:val="003D0A0C"/>
    <w:rsid w:val="003D1108"/>
    <w:rsid w:val="003D1249"/>
    <w:rsid w:val="003D1357"/>
    <w:rsid w:val="003D180C"/>
    <w:rsid w:val="003D19EF"/>
    <w:rsid w:val="003D1A97"/>
    <w:rsid w:val="003D1C1A"/>
    <w:rsid w:val="003D1DA2"/>
    <w:rsid w:val="003D20BA"/>
    <w:rsid w:val="003D2438"/>
    <w:rsid w:val="003D2926"/>
    <w:rsid w:val="003D29A5"/>
    <w:rsid w:val="003D2F0D"/>
    <w:rsid w:val="003D2F30"/>
    <w:rsid w:val="003D3206"/>
    <w:rsid w:val="003D32E0"/>
    <w:rsid w:val="003D32F2"/>
    <w:rsid w:val="003D3672"/>
    <w:rsid w:val="003D3B4F"/>
    <w:rsid w:val="003D3C25"/>
    <w:rsid w:val="003D4059"/>
    <w:rsid w:val="003D434A"/>
    <w:rsid w:val="003D45F8"/>
    <w:rsid w:val="003D473A"/>
    <w:rsid w:val="003D4825"/>
    <w:rsid w:val="003D485D"/>
    <w:rsid w:val="003D4860"/>
    <w:rsid w:val="003D498A"/>
    <w:rsid w:val="003D5024"/>
    <w:rsid w:val="003D50FA"/>
    <w:rsid w:val="003D5380"/>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1B0"/>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459"/>
    <w:rsid w:val="003E2551"/>
    <w:rsid w:val="003E265F"/>
    <w:rsid w:val="003E266B"/>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3F5"/>
    <w:rsid w:val="003E546E"/>
    <w:rsid w:val="003E54D1"/>
    <w:rsid w:val="003E55D8"/>
    <w:rsid w:val="003E5649"/>
    <w:rsid w:val="003E5948"/>
    <w:rsid w:val="003E5A23"/>
    <w:rsid w:val="003E5D02"/>
    <w:rsid w:val="003E5D3D"/>
    <w:rsid w:val="003E5D45"/>
    <w:rsid w:val="003E5D6B"/>
    <w:rsid w:val="003E5D7F"/>
    <w:rsid w:val="003E5D89"/>
    <w:rsid w:val="003E5FF7"/>
    <w:rsid w:val="003E6002"/>
    <w:rsid w:val="003E6097"/>
    <w:rsid w:val="003E6266"/>
    <w:rsid w:val="003E63FD"/>
    <w:rsid w:val="003E6457"/>
    <w:rsid w:val="003E6676"/>
    <w:rsid w:val="003E6692"/>
    <w:rsid w:val="003E679A"/>
    <w:rsid w:val="003E6B48"/>
    <w:rsid w:val="003E6B5E"/>
    <w:rsid w:val="003E7165"/>
    <w:rsid w:val="003E7175"/>
    <w:rsid w:val="003E7491"/>
    <w:rsid w:val="003E74E3"/>
    <w:rsid w:val="003E775E"/>
    <w:rsid w:val="003E7873"/>
    <w:rsid w:val="003E79F0"/>
    <w:rsid w:val="003E7E8C"/>
    <w:rsid w:val="003E7FF4"/>
    <w:rsid w:val="003F0157"/>
    <w:rsid w:val="003F01D8"/>
    <w:rsid w:val="003F08CD"/>
    <w:rsid w:val="003F0C85"/>
    <w:rsid w:val="003F0FFF"/>
    <w:rsid w:val="003F1098"/>
    <w:rsid w:val="003F12F8"/>
    <w:rsid w:val="003F1327"/>
    <w:rsid w:val="003F1806"/>
    <w:rsid w:val="003F1B04"/>
    <w:rsid w:val="003F1B9C"/>
    <w:rsid w:val="003F1BD4"/>
    <w:rsid w:val="003F1DB6"/>
    <w:rsid w:val="003F1FA0"/>
    <w:rsid w:val="003F2148"/>
    <w:rsid w:val="003F25A7"/>
    <w:rsid w:val="003F29E3"/>
    <w:rsid w:val="003F2ACF"/>
    <w:rsid w:val="003F2BAF"/>
    <w:rsid w:val="003F2F77"/>
    <w:rsid w:val="003F3219"/>
    <w:rsid w:val="003F33E9"/>
    <w:rsid w:val="003F3493"/>
    <w:rsid w:val="003F34A7"/>
    <w:rsid w:val="003F34C8"/>
    <w:rsid w:val="003F3580"/>
    <w:rsid w:val="003F3801"/>
    <w:rsid w:val="003F39E6"/>
    <w:rsid w:val="003F3A63"/>
    <w:rsid w:val="003F3CD7"/>
    <w:rsid w:val="003F3E1D"/>
    <w:rsid w:val="003F3F98"/>
    <w:rsid w:val="003F42DC"/>
    <w:rsid w:val="003F42FB"/>
    <w:rsid w:val="003F43E2"/>
    <w:rsid w:val="003F456D"/>
    <w:rsid w:val="003F4907"/>
    <w:rsid w:val="003F4BCC"/>
    <w:rsid w:val="003F4F4F"/>
    <w:rsid w:val="003F4F5A"/>
    <w:rsid w:val="003F538E"/>
    <w:rsid w:val="003F53B5"/>
    <w:rsid w:val="003F56D4"/>
    <w:rsid w:val="003F5A2F"/>
    <w:rsid w:val="003F5B55"/>
    <w:rsid w:val="003F5DC6"/>
    <w:rsid w:val="003F61DE"/>
    <w:rsid w:val="003F6255"/>
    <w:rsid w:val="003F62AE"/>
    <w:rsid w:val="003F63A7"/>
    <w:rsid w:val="003F6749"/>
    <w:rsid w:val="003F6785"/>
    <w:rsid w:val="003F6918"/>
    <w:rsid w:val="003F6C92"/>
    <w:rsid w:val="003F6ED2"/>
    <w:rsid w:val="003F70B8"/>
    <w:rsid w:val="003F712A"/>
    <w:rsid w:val="003F71AF"/>
    <w:rsid w:val="003F71EA"/>
    <w:rsid w:val="003F725B"/>
    <w:rsid w:val="003F72C3"/>
    <w:rsid w:val="003F74BC"/>
    <w:rsid w:val="003F75B6"/>
    <w:rsid w:val="003F767B"/>
    <w:rsid w:val="003F7C0F"/>
    <w:rsid w:val="003F7C3A"/>
    <w:rsid w:val="004000C6"/>
    <w:rsid w:val="00400298"/>
    <w:rsid w:val="004002EF"/>
    <w:rsid w:val="0040049E"/>
    <w:rsid w:val="00400744"/>
    <w:rsid w:val="0040078A"/>
    <w:rsid w:val="00400C31"/>
    <w:rsid w:val="00400F71"/>
    <w:rsid w:val="00400FCF"/>
    <w:rsid w:val="0040182D"/>
    <w:rsid w:val="00401B77"/>
    <w:rsid w:val="00401FE9"/>
    <w:rsid w:val="004020D8"/>
    <w:rsid w:val="0040218A"/>
    <w:rsid w:val="0040223A"/>
    <w:rsid w:val="004023F4"/>
    <w:rsid w:val="00402488"/>
    <w:rsid w:val="0040296C"/>
    <w:rsid w:val="00402A56"/>
    <w:rsid w:val="00402B9A"/>
    <w:rsid w:val="0040311E"/>
    <w:rsid w:val="004031F1"/>
    <w:rsid w:val="00403325"/>
    <w:rsid w:val="0040334A"/>
    <w:rsid w:val="004033CB"/>
    <w:rsid w:val="0040375D"/>
    <w:rsid w:val="00403760"/>
    <w:rsid w:val="004037B4"/>
    <w:rsid w:val="00403B1A"/>
    <w:rsid w:val="00403DE7"/>
    <w:rsid w:val="00404011"/>
    <w:rsid w:val="004040A4"/>
    <w:rsid w:val="004041C8"/>
    <w:rsid w:val="00404745"/>
    <w:rsid w:val="00404BA5"/>
    <w:rsid w:val="00404BFF"/>
    <w:rsid w:val="00404D63"/>
    <w:rsid w:val="00404EE4"/>
    <w:rsid w:val="00405696"/>
    <w:rsid w:val="0040569D"/>
    <w:rsid w:val="00405950"/>
    <w:rsid w:val="00405E3B"/>
    <w:rsid w:val="00405F31"/>
    <w:rsid w:val="0040606C"/>
    <w:rsid w:val="00406211"/>
    <w:rsid w:val="004063AA"/>
    <w:rsid w:val="00406471"/>
    <w:rsid w:val="00406980"/>
    <w:rsid w:val="00406A66"/>
    <w:rsid w:val="00406C82"/>
    <w:rsid w:val="00406EE8"/>
    <w:rsid w:val="00407237"/>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26A"/>
    <w:rsid w:val="00411387"/>
    <w:rsid w:val="004114B4"/>
    <w:rsid w:val="0041190F"/>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14E"/>
    <w:rsid w:val="004132B0"/>
    <w:rsid w:val="0041344F"/>
    <w:rsid w:val="004139B9"/>
    <w:rsid w:val="00413C27"/>
    <w:rsid w:val="00413DAD"/>
    <w:rsid w:val="00413E9E"/>
    <w:rsid w:val="00414035"/>
    <w:rsid w:val="00414155"/>
    <w:rsid w:val="00414206"/>
    <w:rsid w:val="004143FC"/>
    <w:rsid w:val="00414457"/>
    <w:rsid w:val="004146E1"/>
    <w:rsid w:val="004149A8"/>
    <w:rsid w:val="00414A8B"/>
    <w:rsid w:val="00414CFC"/>
    <w:rsid w:val="00414D76"/>
    <w:rsid w:val="00414DFF"/>
    <w:rsid w:val="00414E85"/>
    <w:rsid w:val="00414F34"/>
    <w:rsid w:val="004154C1"/>
    <w:rsid w:val="0041574F"/>
    <w:rsid w:val="004157A5"/>
    <w:rsid w:val="00415BBF"/>
    <w:rsid w:val="00415C52"/>
    <w:rsid w:val="00415DAE"/>
    <w:rsid w:val="00415E16"/>
    <w:rsid w:val="00415F03"/>
    <w:rsid w:val="00415FC5"/>
    <w:rsid w:val="004161C2"/>
    <w:rsid w:val="004161C9"/>
    <w:rsid w:val="004162EC"/>
    <w:rsid w:val="004163B5"/>
    <w:rsid w:val="0041676C"/>
    <w:rsid w:val="00416AB8"/>
    <w:rsid w:val="00416ABC"/>
    <w:rsid w:val="00416EFD"/>
    <w:rsid w:val="00416F58"/>
    <w:rsid w:val="0041705C"/>
    <w:rsid w:val="00417203"/>
    <w:rsid w:val="00417264"/>
    <w:rsid w:val="0041732E"/>
    <w:rsid w:val="00417386"/>
    <w:rsid w:val="004176B7"/>
    <w:rsid w:val="00417E5C"/>
    <w:rsid w:val="00417E64"/>
    <w:rsid w:val="00417FBC"/>
    <w:rsid w:val="004201B7"/>
    <w:rsid w:val="0042020F"/>
    <w:rsid w:val="004202F5"/>
    <w:rsid w:val="00420477"/>
    <w:rsid w:val="004204FF"/>
    <w:rsid w:val="0042059C"/>
    <w:rsid w:val="0042087D"/>
    <w:rsid w:val="004208D4"/>
    <w:rsid w:val="004209B7"/>
    <w:rsid w:val="004209B9"/>
    <w:rsid w:val="00420CE1"/>
    <w:rsid w:val="00420E9D"/>
    <w:rsid w:val="00420FCD"/>
    <w:rsid w:val="00421071"/>
    <w:rsid w:val="004210B3"/>
    <w:rsid w:val="00421236"/>
    <w:rsid w:val="004212B4"/>
    <w:rsid w:val="0042132D"/>
    <w:rsid w:val="004213CE"/>
    <w:rsid w:val="00421457"/>
    <w:rsid w:val="00421534"/>
    <w:rsid w:val="00421658"/>
    <w:rsid w:val="0042180E"/>
    <w:rsid w:val="0042181F"/>
    <w:rsid w:val="00421B6E"/>
    <w:rsid w:val="00421F83"/>
    <w:rsid w:val="004222FA"/>
    <w:rsid w:val="004223C0"/>
    <w:rsid w:val="004223DF"/>
    <w:rsid w:val="0042247D"/>
    <w:rsid w:val="004225DE"/>
    <w:rsid w:val="00422794"/>
    <w:rsid w:val="004228B4"/>
    <w:rsid w:val="004229B1"/>
    <w:rsid w:val="00422A68"/>
    <w:rsid w:val="00422B4B"/>
    <w:rsid w:val="00422D3E"/>
    <w:rsid w:val="00422E6E"/>
    <w:rsid w:val="00422E72"/>
    <w:rsid w:val="00423187"/>
    <w:rsid w:val="00423437"/>
    <w:rsid w:val="00423741"/>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9"/>
    <w:rsid w:val="00426BEB"/>
    <w:rsid w:val="00426D6C"/>
    <w:rsid w:val="00427072"/>
    <w:rsid w:val="0042707D"/>
    <w:rsid w:val="004271E2"/>
    <w:rsid w:val="00427207"/>
    <w:rsid w:val="0042745D"/>
    <w:rsid w:val="00427471"/>
    <w:rsid w:val="00427AEF"/>
    <w:rsid w:val="00427BF7"/>
    <w:rsid w:val="00427E4B"/>
    <w:rsid w:val="004300E5"/>
    <w:rsid w:val="00430332"/>
    <w:rsid w:val="00430738"/>
    <w:rsid w:val="004309CF"/>
    <w:rsid w:val="00430A81"/>
    <w:rsid w:val="00430AA9"/>
    <w:rsid w:val="00430BF9"/>
    <w:rsid w:val="00430C98"/>
    <w:rsid w:val="00430D9D"/>
    <w:rsid w:val="00430FB5"/>
    <w:rsid w:val="00431195"/>
    <w:rsid w:val="004311D0"/>
    <w:rsid w:val="00431CAB"/>
    <w:rsid w:val="00431D0C"/>
    <w:rsid w:val="00431D36"/>
    <w:rsid w:val="00432150"/>
    <w:rsid w:val="0043217A"/>
    <w:rsid w:val="004322A8"/>
    <w:rsid w:val="0043252E"/>
    <w:rsid w:val="00432616"/>
    <w:rsid w:val="0043268C"/>
    <w:rsid w:val="004328B1"/>
    <w:rsid w:val="004328CC"/>
    <w:rsid w:val="0043293A"/>
    <w:rsid w:val="00432A6D"/>
    <w:rsid w:val="00432F4F"/>
    <w:rsid w:val="00433186"/>
    <w:rsid w:val="004334B6"/>
    <w:rsid w:val="004334CE"/>
    <w:rsid w:val="00433517"/>
    <w:rsid w:val="004335B2"/>
    <w:rsid w:val="00433C6F"/>
    <w:rsid w:val="00433E00"/>
    <w:rsid w:val="004340E9"/>
    <w:rsid w:val="004341A6"/>
    <w:rsid w:val="00434706"/>
    <w:rsid w:val="0043488B"/>
    <w:rsid w:val="004348BC"/>
    <w:rsid w:val="004348BF"/>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DA"/>
    <w:rsid w:val="00436B3F"/>
    <w:rsid w:val="0043734F"/>
    <w:rsid w:val="004374E2"/>
    <w:rsid w:val="00437658"/>
    <w:rsid w:val="004376F5"/>
    <w:rsid w:val="00437974"/>
    <w:rsid w:val="00437B23"/>
    <w:rsid w:val="00437CE5"/>
    <w:rsid w:val="00437D09"/>
    <w:rsid w:val="00437EBC"/>
    <w:rsid w:val="00437F16"/>
    <w:rsid w:val="00440004"/>
    <w:rsid w:val="0044016E"/>
    <w:rsid w:val="0044065E"/>
    <w:rsid w:val="004407A3"/>
    <w:rsid w:val="00440819"/>
    <w:rsid w:val="004408FB"/>
    <w:rsid w:val="00440A6B"/>
    <w:rsid w:val="00440AC3"/>
    <w:rsid w:val="00440F20"/>
    <w:rsid w:val="00440F8B"/>
    <w:rsid w:val="00440FC3"/>
    <w:rsid w:val="004410CA"/>
    <w:rsid w:val="004413F4"/>
    <w:rsid w:val="0044184F"/>
    <w:rsid w:val="004418F2"/>
    <w:rsid w:val="00441D12"/>
    <w:rsid w:val="00441EC2"/>
    <w:rsid w:val="00441ED1"/>
    <w:rsid w:val="0044201E"/>
    <w:rsid w:val="00442045"/>
    <w:rsid w:val="0044206C"/>
    <w:rsid w:val="00442400"/>
    <w:rsid w:val="004426B4"/>
    <w:rsid w:val="00442819"/>
    <w:rsid w:val="00442B7A"/>
    <w:rsid w:val="00442C2B"/>
    <w:rsid w:val="00442E00"/>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F3"/>
    <w:rsid w:val="0044757D"/>
    <w:rsid w:val="00447E4C"/>
    <w:rsid w:val="00447EC1"/>
    <w:rsid w:val="00447FB6"/>
    <w:rsid w:val="004500B4"/>
    <w:rsid w:val="00450175"/>
    <w:rsid w:val="004507BE"/>
    <w:rsid w:val="00450AFB"/>
    <w:rsid w:val="00450B97"/>
    <w:rsid w:val="00450C77"/>
    <w:rsid w:val="00450D21"/>
    <w:rsid w:val="00451388"/>
    <w:rsid w:val="004514B8"/>
    <w:rsid w:val="0045170B"/>
    <w:rsid w:val="00451727"/>
    <w:rsid w:val="004517C8"/>
    <w:rsid w:val="00451907"/>
    <w:rsid w:val="00451B9A"/>
    <w:rsid w:val="00451E2E"/>
    <w:rsid w:val="00452261"/>
    <w:rsid w:val="004522B2"/>
    <w:rsid w:val="0045235D"/>
    <w:rsid w:val="00452416"/>
    <w:rsid w:val="00452567"/>
    <w:rsid w:val="004525C0"/>
    <w:rsid w:val="004526C1"/>
    <w:rsid w:val="00452A52"/>
    <w:rsid w:val="00452A80"/>
    <w:rsid w:val="00452B0F"/>
    <w:rsid w:val="00452DED"/>
    <w:rsid w:val="00453097"/>
    <w:rsid w:val="0045331B"/>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C4"/>
    <w:rsid w:val="00455349"/>
    <w:rsid w:val="0045545C"/>
    <w:rsid w:val="00455793"/>
    <w:rsid w:val="004558B4"/>
    <w:rsid w:val="00455E86"/>
    <w:rsid w:val="00456074"/>
    <w:rsid w:val="004560B4"/>
    <w:rsid w:val="00456114"/>
    <w:rsid w:val="004562C4"/>
    <w:rsid w:val="00456482"/>
    <w:rsid w:val="0045693B"/>
    <w:rsid w:val="004569CB"/>
    <w:rsid w:val="00456C55"/>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14A"/>
    <w:rsid w:val="00460230"/>
    <w:rsid w:val="004602B6"/>
    <w:rsid w:val="00460430"/>
    <w:rsid w:val="0046057A"/>
    <w:rsid w:val="004608D3"/>
    <w:rsid w:val="00460966"/>
    <w:rsid w:val="00460B2E"/>
    <w:rsid w:val="00460E0F"/>
    <w:rsid w:val="00460EFC"/>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BE5"/>
    <w:rsid w:val="00464C7A"/>
    <w:rsid w:val="00464D38"/>
    <w:rsid w:val="00464FBD"/>
    <w:rsid w:val="00465243"/>
    <w:rsid w:val="00465284"/>
    <w:rsid w:val="0046558E"/>
    <w:rsid w:val="0046572B"/>
    <w:rsid w:val="00465741"/>
    <w:rsid w:val="004657D1"/>
    <w:rsid w:val="0046590A"/>
    <w:rsid w:val="00465E8A"/>
    <w:rsid w:val="00465F09"/>
    <w:rsid w:val="004660D9"/>
    <w:rsid w:val="004660DA"/>
    <w:rsid w:val="0046612E"/>
    <w:rsid w:val="00466371"/>
    <w:rsid w:val="00466693"/>
    <w:rsid w:val="0046691C"/>
    <w:rsid w:val="004669D0"/>
    <w:rsid w:val="00466C97"/>
    <w:rsid w:val="00466D06"/>
    <w:rsid w:val="00466F5A"/>
    <w:rsid w:val="004670B3"/>
    <w:rsid w:val="004674D9"/>
    <w:rsid w:val="00467BDD"/>
    <w:rsid w:val="004701D3"/>
    <w:rsid w:val="00470630"/>
    <w:rsid w:val="0047084C"/>
    <w:rsid w:val="00470954"/>
    <w:rsid w:val="00470962"/>
    <w:rsid w:val="004709B8"/>
    <w:rsid w:val="00470C67"/>
    <w:rsid w:val="00471059"/>
    <w:rsid w:val="00471223"/>
    <w:rsid w:val="0047133D"/>
    <w:rsid w:val="0047160F"/>
    <w:rsid w:val="0047165A"/>
    <w:rsid w:val="004717AA"/>
    <w:rsid w:val="00471901"/>
    <w:rsid w:val="004719FC"/>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B39"/>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AF7"/>
    <w:rsid w:val="00480B2F"/>
    <w:rsid w:val="00480BFA"/>
    <w:rsid w:val="00480C32"/>
    <w:rsid w:val="0048102E"/>
    <w:rsid w:val="004810BC"/>
    <w:rsid w:val="0048152B"/>
    <w:rsid w:val="00481534"/>
    <w:rsid w:val="00481761"/>
    <w:rsid w:val="00481B17"/>
    <w:rsid w:val="00481BDA"/>
    <w:rsid w:val="00481D0B"/>
    <w:rsid w:val="00481EBC"/>
    <w:rsid w:val="00482250"/>
    <w:rsid w:val="00482944"/>
    <w:rsid w:val="00482AA0"/>
    <w:rsid w:val="00482B25"/>
    <w:rsid w:val="00482D27"/>
    <w:rsid w:val="004831DB"/>
    <w:rsid w:val="0048349A"/>
    <w:rsid w:val="00483752"/>
    <w:rsid w:val="004837A8"/>
    <w:rsid w:val="004839AC"/>
    <w:rsid w:val="00483BB3"/>
    <w:rsid w:val="00483C33"/>
    <w:rsid w:val="00483CBD"/>
    <w:rsid w:val="004840E3"/>
    <w:rsid w:val="00484197"/>
    <w:rsid w:val="0048480F"/>
    <w:rsid w:val="00484B86"/>
    <w:rsid w:val="00484DB4"/>
    <w:rsid w:val="00484EB7"/>
    <w:rsid w:val="00484F97"/>
    <w:rsid w:val="00485027"/>
    <w:rsid w:val="00485382"/>
    <w:rsid w:val="004853D5"/>
    <w:rsid w:val="0048557C"/>
    <w:rsid w:val="004858B0"/>
    <w:rsid w:val="004859A1"/>
    <w:rsid w:val="00485F31"/>
    <w:rsid w:val="0048629D"/>
    <w:rsid w:val="00486300"/>
    <w:rsid w:val="0048638A"/>
    <w:rsid w:val="0048645C"/>
    <w:rsid w:val="00486627"/>
    <w:rsid w:val="004866B4"/>
    <w:rsid w:val="00486857"/>
    <w:rsid w:val="00486923"/>
    <w:rsid w:val="00486D7B"/>
    <w:rsid w:val="0048711C"/>
    <w:rsid w:val="004871AB"/>
    <w:rsid w:val="004876A5"/>
    <w:rsid w:val="00487738"/>
    <w:rsid w:val="0048792D"/>
    <w:rsid w:val="00487E52"/>
    <w:rsid w:val="00487F7D"/>
    <w:rsid w:val="004900BE"/>
    <w:rsid w:val="0049052E"/>
    <w:rsid w:val="004908F3"/>
    <w:rsid w:val="00490991"/>
    <w:rsid w:val="00490C33"/>
    <w:rsid w:val="00490E27"/>
    <w:rsid w:val="00490E52"/>
    <w:rsid w:val="00490E58"/>
    <w:rsid w:val="00491064"/>
    <w:rsid w:val="00491267"/>
    <w:rsid w:val="00491311"/>
    <w:rsid w:val="004913E5"/>
    <w:rsid w:val="0049146F"/>
    <w:rsid w:val="004915D5"/>
    <w:rsid w:val="0049162D"/>
    <w:rsid w:val="00491715"/>
    <w:rsid w:val="004917FF"/>
    <w:rsid w:val="004918FE"/>
    <w:rsid w:val="00491ADE"/>
    <w:rsid w:val="00491D73"/>
    <w:rsid w:val="00491F47"/>
    <w:rsid w:val="00491FAF"/>
    <w:rsid w:val="00491FE8"/>
    <w:rsid w:val="004920EA"/>
    <w:rsid w:val="00492203"/>
    <w:rsid w:val="00492602"/>
    <w:rsid w:val="00492649"/>
    <w:rsid w:val="004926C3"/>
    <w:rsid w:val="004927EF"/>
    <w:rsid w:val="004927F0"/>
    <w:rsid w:val="004929C9"/>
    <w:rsid w:val="00492A3C"/>
    <w:rsid w:val="00492D06"/>
    <w:rsid w:val="0049307B"/>
    <w:rsid w:val="004931E6"/>
    <w:rsid w:val="0049341E"/>
    <w:rsid w:val="00493454"/>
    <w:rsid w:val="00493509"/>
    <w:rsid w:val="00493558"/>
    <w:rsid w:val="00493624"/>
    <w:rsid w:val="004936AF"/>
    <w:rsid w:val="004937E7"/>
    <w:rsid w:val="004939EC"/>
    <w:rsid w:val="00493B11"/>
    <w:rsid w:val="00493ECE"/>
    <w:rsid w:val="00494055"/>
    <w:rsid w:val="0049421D"/>
    <w:rsid w:val="00494422"/>
    <w:rsid w:val="004945E1"/>
    <w:rsid w:val="00494960"/>
    <w:rsid w:val="00494A77"/>
    <w:rsid w:val="00494B11"/>
    <w:rsid w:val="00494BFE"/>
    <w:rsid w:val="00494C5B"/>
    <w:rsid w:val="00494F8B"/>
    <w:rsid w:val="0049510C"/>
    <w:rsid w:val="0049527B"/>
    <w:rsid w:val="004952B2"/>
    <w:rsid w:val="00495320"/>
    <w:rsid w:val="0049555C"/>
    <w:rsid w:val="004957BD"/>
    <w:rsid w:val="00495976"/>
    <w:rsid w:val="00496313"/>
    <w:rsid w:val="0049688B"/>
    <w:rsid w:val="004969CE"/>
    <w:rsid w:val="00496AF5"/>
    <w:rsid w:val="00497198"/>
    <w:rsid w:val="00497340"/>
    <w:rsid w:val="00497364"/>
    <w:rsid w:val="0049759D"/>
    <w:rsid w:val="0049776D"/>
    <w:rsid w:val="004977A6"/>
    <w:rsid w:val="00497984"/>
    <w:rsid w:val="00497A12"/>
    <w:rsid w:val="004A032F"/>
    <w:rsid w:val="004A043B"/>
    <w:rsid w:val="004A0473"/>
    <w:rsid w:val="004A049F"/>
    <w:rsid w:val="004A0636"/>
    <w:rsid w:val="004A0F95"/>
    <w:rsid w:val="004A1102"/>
    <w:rsid w:val="004A1159"/>
    <w:rsid w:val="004A150D"/>
    <w:rsid w:val="004A1629"/>
    <w:rsid w:val="004A16E1"/>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1C1"/>
    <w:rsid w:val="004A3334"/>
    <w:rsid w:val="004A35EE"/>
    <w:rsid w:val="004A3809"/>
    <w:rsid w:val="004A3B10"/>
    <w:rsid w:val="004A3C4E"/>
    <w:rsid w:val="004A3E5D"/>
    <w:rsid w:val="004A3FF5"/>
    <w:rsid w:val="004A4217"/>
    <w:rsid w:val="004A44EF"/>
    <w:rsid w:val="004A495F"/>
    <w:rsid w:val="004A4A5B"/>
    <w:rsid w:val="004A4BB6"/>
    <w:rsid w:val="004A4E75"/>
    <w:rsid w:val="004A518C"/>
    <w:rsid w:val="004A523D"/>
    <w:rsid w:val="004A5363"/>
    <w:rsid w:val="004A5444"/>
    <w:rsid w:val="004A54B9"/>
    <w:rsid w:val="004A54EC"/>
    <w:rsid w:val="004A5AF2"/>
    <w:rsid w:val="004A6666"/>
    <w:rsid w:val="004A6D15"/>
    <w:rsid w:val="004A6DEC"/>
    <w:rsid w:val="004A7188"/>
    <w:rsid w:val="004A736A"/>
    <w:rsid w:val="004A7426"/>
    <w:rsid w:val="004A743A"/>
    <w:rsid w:val="004A7771"/>
    <w:rsid w:val="004A7A80"/>
    <w:rsid w:val="004A7A84"/>
    <w:rsid w:val="004A7D6F"/>
    <w:rsid w:val="004B0291"/>
    <w:rsid w:val="004B039B"/>
    <w:rsid w:val="004B05B3"/>
    <w:rsid w:val="004B060E"/>
    <w:rsid w:val="004B077F"/>
    <w:rsid w:val="004B0D60"/>
    <w:rsid w:val="004B0FA6"/>
    <w:rsid w:val="004B1132"/>
    <w:rsid w:val="004B13EE"/>
    <w:rsid w:val="004B13FE"/>
    <w:rsid w:val="004B1723"/>
    <w:rsid w:val="004B1CA2"/>
    <w:rsid w:val="004B1CAD"/>
    <w:rsid w:val="004B1D10"/>
    <w:rsid w:val="004B1E23"/>
    <w:rsid w:val="004B1F33"/>
    <w:rsid w:val="004B1FE6"/>
    <w:rsid w:val="004B2094"/>
    <w:rsid w:val="004B2136"/>
    <w:rsid w:val="004B213C"/>
    <w:rsid w:val="004B2409"/>
    <w:rsid w:val="004B26EF"/>
    <w:rsid w:val="004B296B"/>
    <w:rsid w:val="004B2AA4"/>
    <w:rsid w:val="004B304C"/>
    <w:rsid w:val="004B3124"/>
    <w:rsid w:val="004B31D0"/>
    <w:rsid w:val="004B328F"/>
    <w:rsid w:val="004B32AE"/>
    <w:rsid w:val="004B3455"/>
    <w:rsid w:val="004B35C8"/>
    <w:rsid w:val="004B4069"/>
    <w:rsid w:val="004B4296"/>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341"/>
    <w:rsid w:val="004B6532"/>
    <w:rsid w:val="004B66DB"/>
    <w:rsid w:val="004B6E04"/>
    <w:rsid w:val="004B715A"/>
    <w:rsid w:val="004B7240"/>
    <w:rsid w:val="004B76A3"/>
    <w:rsid w:val="004B77B2"/>
    <w:rsid w:val="004B7A38"/>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D5"/>
    <w:rsid w:val="004C129D"/>
    <w:rsid w:val="004C1516"/>
    <w:rsid w:val="004C169B"/>
    <w:rsid w:val="004C1737"/>
    <w:rsid w:val="004C1A60"/>
    <w:rsid w:val="004C1E9A"/>
    <w:rsid w:val="004C1F13"/>
    <w:rsid w:val="004C22B6"/>
    <w:rsid w:val="004C2339"/>
    <w:rsid w:val="004C23CF"/>
    <w:rsid w:val="004C241B"/>
    <w:rsid w:val="004C2487"/>
    <w:rsid w:val="004C26FD"/>
    <w:rsid w:val="004C2817"/>
    <w:rsid w:val="004C2946"/>
    <w:rsid w:val="004C29BE"/>
    <w:rsid w:val="004C2C4A"/>
    <w:rsid w:val="004C2C68"/>
    <w:rsid w:val="004C2E17"/>
    <w:rsid w:val="004C2E9D"/>
    <w:rsid w:val="004C31F3"/>
    <w:rsid w:val="004C3229"/>
    <w:rsid w:val="004C32EB"/>
    <w:rsid w:val="004C3372"/>
    <w:rsid w:val="004C34C0"/>
    <w:rsid w:val="004C3C53"/>
    <w:rsid w:val="004C40CC"/>
    <w:rsid w:val="004C43F1"/>
    <w:rsid w:val="004C444F"/>
    <w:rsid w:val="004C4B7D"/>
    <w:rsid w:val="004C4EA2"/>
    <w:rsid w:val="004C51CA"/>
    <w:rsid w:val="004C5214"/>
    <w:rsid w:val="004C52EC"/>
    <w:rsid w:val="004C536B"/>
    <w:rsid w:val="004C5542"/>
    <w:rsid w:val="004C55A1"/>
    <w:rsid w:val="004C5638"/>
    <w:rsid w:val="004C5AB2"/>
    <w:rsid w:val="004C5C74"/>
    <w:rsid w:val="004C5DEB"/>
    <w:rsid w:val="004C6243"/>
    <w:rsid w:val="004C6247"/>
    <w:rsid w:val="004C6439"/>
    <w:rsid w:val="004C692B"/>
    <w:rsid w:val="004C6947"/>
    <w:rsid w:val="004C6985"/>
    <w:rsid w:val="004C69F7"/>
    <w:rsid w:val="004C6B6E"/>
    <w:rsid w:val="004C6C94"/>
    <w:rsid w:val="004C6CBD"/>
    <w:rsid w:val="004C6D16"/>
    <w:rsid w:val="004C6D3C"/>
    <w:rsid w:val="004C6D68"/>
    <w:rsid w:val="004C702D"/>
    <w:rsid w:val="004C7C33"/>
    <w:rsid w:val="004C7C5F"/>
    <w:rsid w:val="004D02CA"/>
    <w:rsid w:val="004D04F5"/>
    <w:rsid w:val="004D07BB"/>
    <w:rsid w:val="004D0A01"/>
    <w:rsid w:val="004D0E9E"/>
    <w:rsid w:val="004D10F7"/>
    <w:rsid w:val="004D13A4"/>
    <w:rsid w:val="004D141C"/>
    <w:rsid w:val="004D152C"/>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E3"/>
    <w:rsid w:val="004D405B"/>
    <w:rsid w:val="004D4077"/>
    <w:rsid w:val="004D4207"/>
    <w:rsid w:val="004D44C8"/>
    <w:rsid w:val="004D4B1A"/>
    <w:rsid w:val="004D4D54"/>
    <w:rsid w:val="004D4E05"/>
    <w:rsid w:val="004D4EC1"/>
    <w:rsid w:val="004D51FE"/>
    <w:rsid w:val="004D53E6"/>
    <w:rsid w:val="004D53F6"/>
    <w:rsid w:val="004D581D"/>
    <w:rsid w:val="004D5B91"/>
    <w:rsid w:val="004D5D93"/>
    <w:rsid w:val="004D5E61"/>
    <w:rsid w:val="004D5FD9"/>
    <w:rsid w:val="004D62DE"/>
    <w:rsid w:val="004D6300"/>
    <w:rsid w:val="004D6589"/>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CE8"/>
    <w:rsid w:val="004E2306"/>
    <w:rsid w:val="004E2842"/>
    <w:rsid w:val="004E2B36"/>
    <w:rsid w:val="004E2BDF"/>
    <w:rsid w:val="004E2D42"/>
    <w:rsid w:val="004E3753"/>
    <w:rsid w:val="004E378F"/>
    <w:rsid w:val="004E3961"/>
    <w:rsid w:val="004E3AC4"/>
    <w:rsid w:val="004E3D2D"/>
    <w:rsid w:val="004E4089"/>
    <w:rsid w:val="004E4224"/>
    <w:rsid w:val="004E4320"/>
    <w:rsid w:val="004E4336"/>
    <w:rsid w:val="004E4390"/>
    <w:rsid w:val="004E451E"/>
    <w:rsid w:val="004E45BB"/>
    <w:rsid w:val="004E4673"/>
    <w:rsid w:val="004E4845"/>
    <w:rsid w:val="004E4B31"/>
    <w:rsid w:val="004E4D3A"/>
    <w:rsid w:val="004E556D"/>
    <w:rsid w:val="004E57AB"/>
    <w:rsid w:val="004E5851"/>
    <w:rsid w:val="004E59E2"/>
    <w:rsid w:val="004E5BAE"/>
    <w:rsid w:val="004E5DDA"/>
    <w:rsid w:val="004E6072"/>
    <w:rsid w:val="004E6594"/>
    <w:rsid w:val="004E6648"/>
    <w:rsid w:val="004E6795"/>
    <w:rsid w:val="004E6BEF"/>
    <w:rsid w:val="004E6C01"/>
    <w:rsid w:val="004E6C47"/>
    <w:rsid w:val="004E6C49"/>
    <w:rsid w:val="004E6C9E"/>
    <w:rsid w:val="004E6D7E"/>
    <w:rsid w:val="004E6EBD"/>
    <w:rsid w:val="004E7364"/>
    <w:rsid w:val="004E7A5B"/>
    <w:rsid w:val="004E7B7C"/>
    <w:rsid w:val="004E7B9C"/>
    <w:rsid w:val="004E7C22"/>
    <w:rsid w:val="004E7CFE"/>
    <w:rsid w:val="004E7EA3"/>
    <w:rsid w:val="004E7F63"/>
    <w:rsid w:val="004F002A"/>
    <w:rsid w:val="004F02F5"/>
    <w:rsid w:val="004F0355"/>
    <w:rsid w:val="004F0467"/>
    <w:rsid w:val="004F0495"/>
    <w:rsid w:val="004F0889"/>
    <w:rsid w:val="004F0AAD"/>
    <w:rsid w:val="004F0AF6"/>
    <w:rsid w:val="004F0B10"/>
    <w:rsid w:val="004F0B24"/>
    <w:rsid w:val="004F0B40"/>
    <w:rsid w:val="004F0E0A"/>
    <w:rsid w:val="004F0F5A"/>
    <w:rsid w:val="004F118E"/>
    <w:rsid w:val="004F14D4"/>
    <w:rsid w:val="004F1743"/>
    <w:rsid w:val="004F1797"/>
    <w:rsid w:val="004F17C2"/>
    <w:rsid w:val="004F17DA"/>
    <w:rsid w:val="004F1967"/>
    <w:rsid w:val="004F1BD0"/>
    <w:rsid w:val="004F207E"/>
    <w:rsid w:val="004F25F4"/>
    <w:rsid w:val="004F2F15"/>
    <w:rsid w:val="004F2F89"/>
    <w:rsid w:val="004F3085"/>
    <w:rsid w:val="004F369B"/>
    <w:rsid w:val="004F3ABF"/>
    <w:rsid w:val="004F4021"/>
    <w:rsid w:val="004F40A1"/>
    <w:rsid w:val="004F4155"/>
    <w:rsid w:val="004F45ED"/>
    <w:rsid w:val="004F4860"/>
    <w:rsid w:val="004F4943"/>
    <w:rsid w:val="004F4FB9"/>
    <w:rsid w:val="004F5108"/>
    <w:rsid w:val="004F592B"/>
    <w:rsid w:val="004F5A8E"/>
    <w:rsid w:val="004F5BAD"/>
    <w:rsid w:val="004F5BE2"/>
    <w:rsid w:val="004F5CBF"/>
    <w:rsid w:val="004F5D22"/>
    <w:rsid w:val="004F5DF4"/>
    <w:rsid w:val="004F5F1C"/>
    <w:rsid w:val="004F6004"/>
    <w:rsid w:val="004F62E1"/>
    <w:rsid w:val="004F6759"/>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3E5F"/>
    <w:rsid w:val="0050434C"/>
    <w:rsid w:val="00504415"/>
    <w:rsid w:val="005045C9"/>
    <w:rsid w:val="0050477F"/>
    <w:rsid w:val="00504F1A"/>
    <w:rsid w:val="00505155"/>
    <w:rsid w:val="00505362"/>
    <w:rsid w:val="00505562"/>
    <w:rsid w:val="005055C5"/>
    <w:rsid w:val="00505B07"/>
    <w:rsid w:val="00505BAA"/>
    <w:rsid w:val="00505D94"/>
    <w:rsid w:val="005061AA"/>
    <w:rsid w:val="005065EB"/>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C8C"/>
    <w:rsid w:val="0051003E"/>
    <w:rsid w:val="005101F5"/>
    <w:rsid w:val="00510F70"/>
    <w:rsid w:val="00511013"/>
    <w:rsid w:val="0051114E"/>
    <w:rsid w:val="00511162"/>
    <w:rsid w:val="00511417"/>
    <w:rsid w:val="00511B7F"/>
    <w:rsid w:val="00511C3F"/>
    <w:rsid w:val="00511D9B"/>
    <w:rsid w:val="00511E1F"/>
    <w:rsid w:val="00511FC7"/>
    <w:rsid w:val="00512580"/>
    <w:rsid w:val="005127EE"/>
    <w:rsid w:val="00512A6D"/>
    <w:rsid w:val="00512C85"/>
    <w:rsid w:val="00512D48"/>
    <w:rsid w:val="00512FF3"/>
    <w:rsid w:val="005132A7"/>
    <w:rsid w:val="005132AA"/>
    <w:rsid w:val="005135F6"/>
    <w:rsid w:val="00513713"/>
    <w:rsid w:val="0051372A"/>
    <w:rsid w:val="0051398C"/>
    <w:rsid w:val="00513C97"/>
    <w:rsid w:val="00514128"/>
    <w:rsid w:val="00514261"/>
    <w:rsid w:val="005143D3"/>
    <w:rsid w:val="005144A3"/>
    <w:rsid w:val="00514593"/>
    <w:rsid w:val="00514750"/>
    <w:rsid w:val="00514768"/>
    <w:rsid w:val="00514834"/>
    <w:rsid w:val="00514AA4"/>
    <w:rsid w:val="00514BE8"/>
    <w:rsid w:val="00514E05"/>
    <w:rsid w:val="00515011"/>
    <w:rsid w:val="00515304"/>
    <w:rsid w:val="00515548"/>
    <w:rsid w:val="00515629"/>
    <w:rsid w:val="005156DE"/>
    <w:rsid w:val="00515AE4"/>
    <w:rsid w:val="00515AFD"/>
    <w:rsid w:val="00515D57"/>
    <w:rsid w:val="00515EB5"/>
    <w:rsid w:val="005160CF"/>
    <w:rsid w:val="0051624E"/>
    <w:rsid w:val="00516449"/>
    <w:rsid w:val="0051645C"/>
    <w:rsid w:val="005167A5"/>
    <w:rsid w:val="005168E9"/>
    <w:rsid w:val="00516ECD"/>
    <w:rsid w:val="0051702D"/>
    <w:rsid w:val="0051703A"/>
    <w:rsid w:val="00517ABA"/>
    <w:rsid w:val="00517FD2"/>
    <w:rsid w:val="00520368"/>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E6D"/>
    <w:rsid w:val="005220D2"/>
    <w:rsid w:val="005221EF"/>
    <w:rsid w:val="00522265"/>
    <w:rsid w:val="005223DE"/>
    <w:rsid w:val="00522400"/>
    <w:rsid w:val="0052271E"/>
    <w:rsid w:val="005229DD"/>
    <w:rsid w:val="005229FA"/>
    <w:rsid w:val="00522BCB"/>
    <w:rsid w:val="00522DCA"/>
    <w:rsid w:val="00522E0F"/>
    <w:rsid w:val="0052304D"/>
    <w:rsid w:val="005230E9"/>
    <w:rsid w:val="00523251"/>
    <w:rsid w:val="005232A0"/>
    <w:rsid w:val="00523434"/>
    <w:rsid w:val="00523570"/>
    <w:rsid w:val="00523757"/>
    <w:rsid w:val="005239C2"/>
    <w:rsid w:val="00523AFC"/>
    <w:rsid w:val="00523B06"/>
    <w:rsid w:val="00523D77"/>
    <w:rsid w:val="00523F7A"/>
    <w:rsid w:val="005242F2"/>
    <w:rsid w:val="005242FB"/>
    <w:rsid w:val="005245BE"/>
    <w:rsid w:val="00524643"/>
    <w:rsid w:val="005247D7"/>
    <w:rsid w:val="00524C81"/>
    <w:rsid w:val="00524FC8"/>
    <w:rsid w:val="00525419"/>
    <w:rsid w:val="00525614"/>
    <w:rsid w:val="00525935"/>
    <w:rsid w:val="005259ED"/>
    <w:rsid w:val="00525CCE"/>
    <w:rsid w:val="00525CD0"/>
    <w:rsid w:val="00525D9A"/>
    <w:rsid w:val="00525DB8"/>
    <w:rsid w:val="0052608E"/>
    <w:rsid w:val="005261F5"/>
    <w:rsid w:val="00526220"/>
    <w:rsid w:val="005262DF"/>
    <w:rsid w:val="005263F4"/>
    <w:rsid w:val="00526480"/>
    <w:rsid w:val="005264DA"/>
    <w:rsid w:val="00526A86"/>
    <w:rsid w:val="00526A9C"/>
    <w:rsid w:val="00526B5A"/>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AAB"/>
    <w:rsid w:val="00530B73"/>
    <w:rsid w:val="00530CB3"/>
    <w:rsid w:val="00530E98"/>
    <w:rsid w:val="0053137F"/>
    <w:rsid w:val="00531631"/>
    <w:rsid w:val="005316F7"/>
    <w:rsid w:val="005317C9"/>
    <w:rsid w:val="005317D0"/>
    <w:rsid w:val="005317F1"/>
    <w:rsid w:val="0053198D"/>
    <w:rsid w:val="00531A76"/>
    <w:rsid w:val="00531AEF"/>
    <w:rsid w:val="00531B01"/>
    <w:rsid w:val="00531EF9"/>
    <w:rsid w:val="00531FDC"/>
    <w:rsid w:val="00532099"/>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2F5"/>
    <w:rsid w:val="0053491C"/>
    <w:rsid w:val="005351D0"/>
    <w:rsid w:val="00535261"/>
    <w:rsid w:val="00535319"/>
    <w:rsid w:val="0053546D"/>
    <w:rsid w:val="0053551C"/>
    <w:rsid w:val="005357EC"/>
    <w:rsid w:val="00535915"/>
    <w:rsid w:val="00535AC2"/>
    <w:rsid w:val="00535ADB"/>
    <w:rsid w:val="00535DC4"/>
    <w:rsid w:val="0053609C"/>
    <w:rsid w:val="005360B4"/>
    <w:rsid w:val="005366F0"/>
    <w:rsid w:val="005368EC"/>
    <w:rsid w:val="005368F7"/>
    <w:rsid w:val="0053694B"/>
    <w:rsid w:val="00536B5C"/>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6AB"/>
    <w:rsid w:val="00541780"/>
    <w:rsid w:val="00541AF0"/>
    <w:rsid w:val="00541C0E"/>
    <w:rsid w:val="00541E42"/>
    <w:rsid w:val="0054223B"/>
    <w:rsid w:val="00542408"/>
    <w:rsid w:val="0054248C"/>
    <w:rsid w:val="0054255B"/>
    <w:rsid w:val="0054288C"/>
    <w:rsid w:val="005428DC"/>
    <w:rsid w:val="005429A0"/>
    <w:rsid w:val="00542C7A"/>
    <w:rsid w:val="00542CF2"/>
    <w:rsid w:val="00543159"/>
    <w:rsid w:val="00543212"/>
    <w:rsid w:val="00543575"/>
    <w:rsid w:val="0054367B"/>
    <w:rsid w:val="00543809"/>
    <w:rsid w:val="00543869"/>
    <w:rsid w:val="0054388C"/>
    <w:rsid w:val="005439AD"/>
    <w:rsid w:val="00543BEC"/>
    <w:rsid w:val="00543C53"/>
    <w:rsid w:val="00543D34"/>
    <w:rsid w:val="00543E7C"/>
    <w:rsid w:val="00544040"/>
    <w:rsid w:val="0054429B"/>
    <w:rsid w:val="005443AD"/>
    <w:rsid w:val="0054461F"/>
    <w:rsid w:val="005449CD"/>
    <w:rsid w:val="00544B76"/>
    <w:rsid w:val="00544E97"/>
    <w:rsid w:val="00544F2D"/>
    <w:rsid w:val="00544F62"/>
    <w:rsid w:val="0054569F"/>
    <w:rsid w:val="00545799"/>
    <w:rsid w:val="005458FA"/>
    <w:rsid w:val="00545A15"/>
    <w:rsid w:val="00545EC5"/>
    <w:rsid w:val="00546238"/>
    <w:rsid w:val="0054641B"/>
    <w:rsid w:val="0054663D"/>
    <w:rsid w:val="00546749"/>
    <w:rsid w:val="005467DB"/>
    <w:rsid w:val="0054692A"/>
    <w:rsid w:val="00546B59"/>
    <w:rsid w:val="00546B83"/>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DDE"/>
    <w:rsid w:val="00550E03"/>
    <w:rsid w:val="00551190"/>
    <w:rsid w:val="00551261"/>
    <w:rsid w:val="0055140C"/>
    <w:rsid w:val="00551420"/>
    <w:rsid w:val="00551443"/>
    <w:rsid w:val="0055163A"/>
    <w:rsid w:val="00551A11"/>
    <w:rsid w:val="00551B76"/>
    <w:rsid w:val="00552100"/>
    <w:rsid w:val="0055224A"/>
    <w:rsid w:val="0055230B"/>
    <w:rsid w:val="00552359"/>
    <w:rsid w:val="005525A2"/>
    <w:rsid w:val="00552859"/>
    <w:rsid w:val="005529FA"/>
    <w:rsid w:val="00552C08"/>
    <w:rsid w:val="00552CD0"/>
    <w:rsid w:val="00552D8C"/>
    <w:rsid w:val="00552ECE"/>
    <w:rsid w:val="00552ED1"/>
    <w:rsid w:val="00552F2F"/>
    <w:rsid w:val="0055314D"/>
    <w:rsid w:val="00553486"/>
    <w:rsid w:val="0055355A"/>
    <w:rsid w:val="005535AD"/>
    <w:rsid w:val="00553694"/>
    <w:rsid w:val="005537F2"/>
    <w:rsid w:val="00553B8A"/>
    <w:rsid w:val="00554499"/>
    <w:rsid w:val="005546B3"/>
    <w:rsid w:val="00554741"/>
    <w:rsid w:val="00554766"/>
    <w:rsid w:val="0055477E"/>
    <w:rsid w:val="0055479C"/>
    <w:rsid w:val="005548FC"/>
    <w:rsid w:val="0055499D"/>
    <w:rsid w:val="00554C08"/>
    <w:rsid w:val="0055507F"/>
    <w:rsid w:val="005555C2"/>
    <w:rsid w:val="005556E5"/>
    <w:rsid w:val="0055594B"/>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54D"/>
    <w:rsid w:val="0056062E"/>
    <w:rsid w:val="0056088B"/>
    <w:rsid w:val="00560D17"/>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B1"/>
    <w:rsid w:val="00565474"/>
    <w:rsid w:val="0056551A"/>
    <w:rsid w:val="00565B4A"/>
    <w:rsid w:val="005661E5"/>
    <w:rsid w:val="005663A6"/>
    <w:rsid w:val="00566422"/>
    <w:rsid w:val="005665AB"/>
    <w:rsid w:val="00566773"/>
    <w:rsid w:val="00566776"/>
    <w:rsid w:val="00566826"/>
    <w:rsid w:val="00566CD9"/>
    <w:rsid w:val="00566D6D"/>
    <w:rsid w:val="00566F36"/>
    <w:rsid w:val="005672A2"/>
    <w:rsid w:val="005672A3"/>
    <w:rsid w:val="00567430"/>
    <w:rsid w:val="00567BA3"/>
    <w:rsid w:val="00567D93"/>
    <w:rsid w:val="00570065"/>
    <w:rsid w:val="00570072"/>
    <w:rsid w:val="005704F4"/>
    <w:rsid w:val="005707AB"/>
    <w:rsid w:val="00570B3A"/>
    <w:rsid w:val="00571161"/>
    <w:rsid w:val="005712F8"/>
    <w:rsid w:val="005713A4"/>
    <w:rsid w:val="0057187C"/>
    <w:rsid w:val="00571C62"/>
    <w:rsid w:val="00571CD1"/>
    <w:rsid w:val="00572005"/>
    <w:rsid w:val="0057204C"/>
    <w:rsid w:val="0057209C"/>
    <w:rsid w:val="00572408"/>
    <w:rsid w:val="005724C7"/>
    <w:rsid w:val="00572601"/>
    <w:rsid w:val="005726A3"/>
    <w:rsid w:val="00572821"/>
    <w:rsid w:val="0057295B"/>
    <w:rsid w:val="00572AA3"/>
    <w:rsid w:val="00572ABB"/>
    <w:rsid w:val="00572B0C"/>
    <w:rsid w:val="00572EC8"/>
    <w:rsid w:val="00572FC4"/>
    <w:rsid w:val="005732AB"/>
    <w:rsid w:val="005736E0"/>
    <w:rsid w:val="0057373E"/>
    <w:rsid w:val="00573B16"/>
    <w:rsid w:val="00573F22"/>
    <w:rsid w:val="00574007"/>
    <w:rsid w:val="0057465B"/>
    <w:rsid w:val="005746D0"/>
    <w:rsid w:val="00574B93"/>
    <w:rsid w:val="00574F0D"/>
    <w:rsid w:val="00574F64"/>
    <w:rsid w:val="0057530A"/>
    <w:rsid w:val="00575449"/>
    <w:rsid w:val="00575519"/>
    <w:rsid w:val="00575674"/>
    <w:rsid w:val="0057596B"/>
    <w:rsid w:val="00576300"/>
    <w:rsid w:val="005766EC"/>
    <w:rsid w:val="005767D9"/>
    <w:rsid w:val="00576920"/>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9D"/>
    <w:rsid w:val="00580764"/>
    <w:rsid w:val="0058078C"/>
    <w:rsid w:val="00580A07"/>
    <w:rsid w:val="00581338"/>
    <w:rsid w:val="00581383"/>
    <w:rsid w:val="0058149F"/>
    <w:rsid w:val="0058156A"/>
    <w:rsid w:val="00581627"/>
    <w:rsid w:val="0058164A"/>
    <w:rsid w:val="00581B9F"/>
    <w:rsid w:val="00581C71"/>
    <w:rsid w:val="00581D99"/>
    <w:rsid w:val="00581E0B"/>
    <w:rsid w:val="00582002"/>
    <w:rsid w:val="005821D3"/>
    <w:rsid w:val="00582300"/>
    <w:rsid w:val="005823FA"/>
    <w:rsid w:val="0058254B"/>
    <w:rsid w:val="00582651"/>
    <w:rsid w:val="005826B7"/>
    <w:rsid w:val="005826DA"/>
    <w:rsid w:val="005827E3"/>
    <w:rsid w:val="0058294A"/>
    <w:rsid w:val="00582BCD"/>
    <w:rsid w:val="00582BD6"/>
    <w:rsid w:val="00582C8C"/>
    <w:rsid w:val="00582DDC"/>
    <w:rsid w:val="00583017"/>
    <w:rsid w:val="005830BE"/>
    <w:rsid w:val="005830FF"/>
    <w:rsid w:val="005831E9"/>
    <w:rsid w:val="00583202"/>
    <w:rsid w:val="005836CB"/>
    <w:rsid w:val="0058382D"/>
    <w:rsid w:val="00583888"/>
    <w:rsid w:val="00583AB7"/>
    <w:rsid w:val="00583C58"/>
    <w:rsid w:val="00583E82"/>
    <w:rsid w:val="00584050"/>
    <w:rsid w:val="005842E2"/>
    <w:rsid w:val="00584C1A"/>
    <w:rsid w:val="00584C69"/>
    <w:rsid w:val="00584CF3"/>
    <w:rsid w:val="00584FC7"/>
    <w:rsid w:val="00584FE8"/>
    <w:rsid w:val="0058501F"/>
    <w:rsid w:val="00585168"/>
    <w:rsid w:val="005851ED"/>
    <w:rsid w:val="00585525"/>
    <w:rsid w:val="00585538"/>
    <w:rsid w:val="0058570E"/>
    <w:rsid w:val="00585A90"/>
    <w:rsid w:val="00585C15"/>
    <w:rsid w:val="00585D8D"/>
    <w:rsid w:val="005860CF"/>
    <w:rsid w:val="005861E2"/>
    <w:rsid w:val="00586234"/>
    <w:rsid w:val="00586D72"/>
    <w:rsid w:val="00587070"/>
    <w:rsid w:val="0058785E"/>
    <w:rsid w:val="00587BE8"/>
    <w:rsid w:val="00587E4F"/>
    <w:rsid w:val="005901D1"/>
    <w:rsid w:val="00590221"/>
    <w:rsid w:val="005907FE"/>
    <w:rsid w:val="00590C30"/>
    <w:rsid w:val="00590E36"/>
    <w:rsid w:val="00590E86"/>
    <w:rsid w:val="00590F71"/>
    <w:rsid w:val="005910C0"/>
    <w:rsid w:val="0059136D"/>
    <w:rsid w:val="005914D9"/>
    <w:rsid w:val="00591578"/>
    <w:rsid w:val="005915E6"/>
    <w:rsid w:val="005918C4"/>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7"/>
    <w:rsid w:val="00593540"/>
    <w:rsid w:val="005938E2"/>
    <w:rsid w:val="00593D05"/>
    <w:rsid w:val="00593DCE"/>
    <w:rsid w:val="00593E81"/>
    <w:rsid w:val="00594156"/>
    <w:rsid w:val="005943B5"/>
    <w:rsid w:val="00594488"/>
    <w:rsid w:val="00594533"/>
    <w:rsid w:val="005948A3"/>
    <w:rsid w:val="00594A39"/>
    <w:rsid w:val="00594E26"/>
    <w:rsid w:val="00594E91"/>
    <w:rsid w:val="00595532"/>
    <w:rsid w:val="00595A4D"/>
    <w:rsid w:val="00595CCB"/>
    <w:rsid w:val="00595F26"/>
    <w:rsid w:val="00595F55"/>
    <w:rsid w:val="0059602D"/>
    <w:rsid w:val="005960DC"/>
    <w:rsid w:val="0059610A"/>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684"/>
    <w:rsid w:val="005A077F"/>
    <w:rsid w:val="005A0825"/>
    <w:rsid w:val="005A10D8"/>
    <w:rsid w:val="005A12E0"/>
    <w:rsid w:val="005A1453"/>
    <w:rsid w:val="005A156E"/>
    <w:rsid w:val="005A17B8"/>
    <w:rsid w:val="005A18A4"/>
    <w:rsid w:val="005A19F0"/>
    <w:rsid w:val="005A1C35"/>
    <w:rsid w:val="005A2173"/>
    <w:rsid w:val="005A239F"/>
    <w:rsid w:val="005A249E"/>
    <w:rsid w:val="005A27AF"/>
    <w:rsid w:val="005A27F0"/>
    <w:rsid w:val="005A34B2"/>
    <w:rsid w:val="005A34F5"/>
    <w:rsid w:val="005A3942"/>
    <w:rsid w:val="005A3A17"/>
    <w:rsid w:val="005A3A65"/>
    <w:rsid w:val="005A3B2B"/>
    <w:rsid w:val="005A3C75"/>
    <w:rsid w:val="005A3E2B"/>
    <w:rsid w:val="005A3E41"/>
    <w:rsid w:val="005A433F"/>
    <w:rsid w:val="005A4466"/>
    <w:rsid w:val="005A452B"/>
    <w:rsid w:val="005A491A"/>
    <w:rsid w:val="005A4B71"/>
    <w:rsid w:val="005A5211"/>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1C0"/>
    <w:rsid w:val="005B031A"/>
    <w:rsid w:val="005B0534"/>
    <w:rsid w:val="005B05F9"/>
    <w:rsid w:val="005B05FC"/>
    <w:rsid w:val="005B0730"/>
    <w:rsid w:val="005B0739"/>
    <w:rsid w:val="005B0860"/>
    <w:rsid w:val="005B09D0"/>
    <w:rsid w:val="005B0A90"/>
    <w:rsid w:val="005B0C39"/>
    <w:rsid w:val="005B1511"/>
    <w:rsid w:val="005B1657"/>
    <w:rsid w:val="005B18D8"/>
    <w:rsid w:val="005B18D9"/>
    <w:rsid w:val="005B18EF"/>
    <w:rsid w:val="005B1937"/>
    <w:rsid w:val="005B19CA"/>
    <w:rsid w:val="005B1E1C"/>
    <w:rsid w:val="005B2041"/>
    <w:rsid w:val="005B2093"/>
    <w:rsid w:val="005B22FD"/>
    <w:rsid w:val="005B2340"/>
    <w:rsid w:val="005B23B4"/>
    <w:rsid w:val="005B2853"/>
    <w:rsid w:val="005B293D"/>
    <w:rsid w:val="005B2992"/>
    <w:rsid w:val="005B2A0E"/>
    <w:rsid w:val="005B2F2F"/>
    <w:rsid w:val="005B31E7"/>
    <w:rsid w:val="005B3211"/>
    <w:rsid w:val="005B32B6"/>
    <w:rsid w:val="005B3A73"/>
    <w:rsid w:val="005B3B23"/>
    <w:rsid w:val="005B3D17"/>
    <w:rsid w:val="005B3E37"/>
    <w:rsid w:val="005B42CE"/>
    <w:rsid w:val="005B4627"/>
    <w:rsid w:val="005B47F5"/>
    <w:rsid w:val="005B5637"/>
    <w:rsid w:val="005B5A40"/>
    <w:rsid w:val="005B62C1"/>
    <w:rsid w:val="005B64CC"/>
    <w:rsid w:val="005B6533"/>
    <w:rsid w:val="005B66A6"/>
    <w:rsid w:val="005B66AB"/>
    <w:rsid w:val="005B6897"/>
    <w:rsid w:val="005B6AA9"/>
    <w:rsid w:val="005B6BC6"/>
    <w:rsid w:val="005B6C5A"/>
    <w:rsid w:val="005B716A"/>
    <w:rsid w:val="005B77F0"/>
    <w:rsid w:val="005B7815"/>
    <w:rsid w:val="005B7879"/>
    <w:rsid w:val="005B787B"/>
    <w:rsid w:val="005B7955"/>
    <w:rsid w:val="005B7D44"/>
    <w:rsid w:val="005B7DD9"/>
    <w:rsid w:val="005C0206"/>
    <w:rsid w:val="005C0238"/>
    <w:rsid w:val="005C025C"/>
    <w:rsid w:val="005C031A"/>
    <w:rsid w:val="005C043B"/>
    <w:rsid w:val="005C0456"/>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F21"/>
    <w:rsid w:val="005C21E4"/>
    <w:rsid w:val="005C26ED"/>
    <w:rsid w:val="005C2876"/>
    <w:rsid w:val="005C2A93"/>
    <w:rsid w:val="005C34FC"/>
    <w:rsid w:val="005C35D6"/>
    <w:rsid w:val="005C365D"/>
    <w:rsid w:val="005C39EF"/>
    <w:rsid w:val="005C3A3B"/>
    <w:rsid w:val="005C3B25"/>
    <w:rsid w:val="005C3D81"/>
    <w:rsid w:val="005C3E8A"/>
    <w:rsid w:val="005C4097"/>
    <w:rsid w:val="005C41EA"/>
    <w:rsid w:val="005C429E"/>
    <w:rsid w:val="005C44C7"/>
    <w:rsid w:val="005C48E5"/>
    <w:rsid w:val="005C53B9"/>
    <w:rsid w:val="005C564E"/>
    <w:rsid w:val="005C5858"/>
    <w:rsid w:val="005C59B9"/>
    <w:rsid w:val="005C5ACE"/>
    <w:rsid w:val="005C5AD0"/>
    <w:rsid w:val="005C609A"/>
    <w:rsid w:val="005C60FB"/>
    <w:rsid w:val="005C6110"/>
    <w:rsid w:val="005C6416"/>
    <w:rsid w:val="005C6487"/>
    <w:rsid w:val="005C6547"/>
    <w:rsid w:val="005C68E9"/>
    <w:rsid w:val="005C69C5"/>
    <w:rsid w:val="005C69DB"/>
    <w:rsid w:val="005C6BF8"/>
    <w:rsid w:val="005C6C10"/>
    <w:rsid w:val="005C6DE8"/>
    <w:rsid w:val="005C6F30"/>
    <w:rsid w:val="005C6F4B"/>
    <w:rsid w:val="005C7453"/>
    <w:rsid w:val="005C745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BD8"/>
    <w:rsid w:val="005D1F1A"/>
    <w:rsid w:val="005D241E"/>
    <w:rsid w:val="005D24E8"/>
    <w:rsid w:val="005D26B8"/>
    <w:rsid w:val="005D27D5"/>
    <w:rsid w:val="005D2CBF"/>
    <w:rsid w:val="005D2D7A"/>
    <w:rsid w:val="005D2ED0"/>
    <w:rsid w:val="005D2EF9"/>
    <w:rsid w:val="005D3067"/>
    <w:rsid w:val="005D32D1"/>
    <w:rsid w:val="005D34B8"/>
    <w:rsid w:val="005D379B"/>
    <w:rsid w:val="005D388F"/>
    <w:rsid w:val="005D39E5"/>
    <w:rsid w:val="005D3C4F"/>
    <w:rsid w:val="005D3DB4"/>
    <w:rsid w:val="005D3EE5"/>
    <w:rsid w:val="005D3F1F"/>
    <w:rsid w:val="005D3F20"/>
    <w:rsid w:val="005D3F85"/>
    <w:rsid w:val="005D41E5"/>
    <w:rsid w:val="005D4259"/>
    <w:rsid w:val="005D426D"/>
    <w:rsid w:val="005D4481"/>
    <w:rsid w:val="005D48F5"/>
    <w:rsid w:val="005D4916"/>
    <w:rsid w:val="005D4986"/>
    <w:rsid w:val="005D4E65"/>
    <w:rsid w:val="005D4ECA"/>
    <w:rsid w:val="005D50F4"/>
    <w:rsid w:val="005D53BA"/>
    <w:rsid w:val="005D5410"/>
    <w:rsid w:val="005D5576"/>
    <w:rsid w:val="005D55AB"/>
    <w:rsid w:val="005D55E8"/>
    <w:rsid w:val="005D588C"/>
    <w:rsid w:val="005D62F2"/>
    <w:rsid w:val="005D64D0"/>
    <w:rsid w:val="005D64F9"/>
    <w:rsid w:val="005D65C0"/>
    <w:rsid w:val="005D6638"/>
    <w:rsid w:val="005D67A2"/>
    <w:rsid w:val="005D6C41"/>
    <w:rsid w:val="005D6D0D"/>
    <w:rsid w:val="005D6DBE"/>
    <w:rsid w:val="005D6F1E"/>
    <w:rsid w:val="005D6F81"/>
    <w:rsid w:val="005D6FBD"/>
    <w:rsid w:val="005D709B"/>
    <w:rsid w:val="005D7131"/>
    <w:rsid w:val="005D7194"/>
    <w:rsid w:val="005D772C"/>
    <w:rsid w:val="005D7A8C"/>
    <w:rsid w:val="005D7AF0"/>
    <w:rsid w:val="005D7B63"/>
    <w:rsid w:val="005D7F6D"/>
    <w:rsid w:val="005E0031"/>
    <w:rsid w:val="005E01D2"/>
    <w:rsid w:val="005E0581"/>
    <w:rsid w:val="005E0719"/>
    <w:rsid w:val="005E087E"/>
    <w:rsid w:val="005E0BDE"/>
    <w:rsid w:val="005E0F0C"/>
    <w:rsid w:val="005E0F6B"/>
    <w:rsid w:val="005E1300"/>
    <w:rsid w:val="005E146D"/>
    <w:rsid w:val="005E150B"/>
    <w:rsid w:val="005E1B98"/>
    <w:rsid w:val="005E1CA6"/>
    <w:rsid w:val="005E1CCE"/>
    <w:rsid w:val="005E1EF6"/>
    <w:rsid w:val="005E2067"/>
    <w:rsid w:val="005E2158"/>
    <w:rsid w:val="005E2408"/>
    <w:rsid w:val="005E24EB"/>
    <w:rsid w:val="005E276D"/>
    <w:rsid w:val="005E2799"/>
    <w:rsid w:val="005E2F8E"/>
    <w:rsid w:val="005E2FB4"/>
    <w:rsid w:val="005E3110"/>
    <w:rsid w:val="005E311B"/>
    <w:rsid w:val="005E33C4"/>
    <w:rsid w:val="005E3424"/>
    <w:rsid w:val="005E3619"/>
    <w:rsid w:val="005E36A3"/>
    <w:rsid w:val="005E3C7C"/>
    <w:rsid w:val="005E40B0"/>
    <w:rsid w:val="005E4228"/>
    <w:rsid w:val="005E4822"/>
    <w:rsid w:val="005E48D0"/>
    <w:rsid w:val="005E4A41"/>
    <w:rsid w:val="005E4D94"/>
    <w:rsid w:val="005E531E"/>
    <w:rsid w:val="005E551C"/>
    <w:rsid w:val="005E555E"/>
    <w:rsid w:val="005E5644"/>
    <w:rsid w:val="005E565D"/>
    <w:rsid w:val="005E56F9"/>
    <w:rsid w:val="005E5702"/>
    <w:rsid w:val="005E59C7"/>
    <w:rsid w:val="005E5B9D"/>
    <w:rsid w:val="005E5C74"/>
    <w:rsid w:val="005E5D37"/>
    <w:rsid w:val="005E5FB0"/>
    <w:rsid w:val="005E62E2"/>
    <w:rsid w:val="005E6AD6"/>
    <w:rsid w:val="005E6B50"/>
    <w:rsid w:val="005E6E34"/>
    <w:rsid w:val="005E6F53"/>
    <w:rsid w:val="005E6F77"/>
    <w:rsid w:val="005E7175"/>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D19"/>
    <w:rsid w:val="005F2278"/>
    <w:rsid w:val="005F2764"/>
    <w:rsid w:val="005F2B7F"/>
    <w:rsid w:val="005F2D5D"/>
    <w:rsid w:val="005F2D69"/>
    <w:rsid w:val="005F2D82"/>
    <w:rsid w:val="005F2F80"/>
    <w:rsid w:val="005F2F94"/>
    <w:rsid w:val="005F35CD"/>
    <w:rsid w:val="005F36E7"/>
    <w:rsid w:val="005F370A"/>
    <w:rsid w:val="005F376D"/>
    <w:rsid w:val="005F38C6"/>
    <w:rsid w:val="005F3A63"/>
    <w:rsid w:val="005F3B3C"/>
    <w:rsid w:val="005F3C57"/>
    <w:rsid w:val="005F3C58"/>
    <w:rsid w:val="005F3F0E"/>
    <w:rsid w:val="005F44CD"/>
    <w:rsid w:val="005F4565"/>
    <w:rsid w:val="005F4626"/>
    <w:rsid w:val="005F4664"/>
    <w:rsid w:val="005F4BD2"/>
    <w:rsid w:val="005F4C16"/>
    <w:rsid w:val="005F4CDA"/>
    <w:rsid w:val="005F50FB"/>
    <w:rsid w:val="005F5147"/>
    <w:rsid w:val="005F51F5"/>
    <w:rsid w:val="005F53C3"/>
    <w:rsid w:val="005F55FC"/>
    <w:rsid w:val="005F5CE7"/>
    <w:rsid w:val="005F5D8E"/>
    <w:rsid w:val="005F5EFB"/>
    <w:rsid w:val="005F60E5"/>
    <w:rsid w:val="005F635A"/>
    <w:rsid w:val="005F6442"/>
    <w:rsid w:val="005F6664"/>
    <w:rsid w:val="005F66E7"/>
    <w:rsid w:val="005F6EA9"/>
    <w:rsid w:val="005F6F57"/>
    <w:rsid w:val="005F7006"/>
    <w:rsid w:val="005F744A"/>
    <w:rsid w:val="005F7483"/>
    <w:rsid w:val="005F756D"/>
    <w:rsid w:val="005F77F0"/>
    <w:rsid w:val="005F781D"/>
    <w:rsid w:val="005F7DCF"/>
    <w:rsid w:val="005F7E36"/>
    <w:rsid w:val="0060012E"/>
    <w:rsid w:val="00600312"/>
    <w:rsid w:val="0060033F"/>
    <w:rsid w:val="00600603"/>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141"/>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10095"/>
    <w:rsid w:val="00610291"/>
    <w:rsid w:val="0061069D"/>
    <w:rsid w:val="006106BC"/>
    <w:rsid w:val="00610A67"/>
    <w:rsid w:val="00610BEF"/>
    <w:rsid w:val="00610C1F"/>
    <w:rsid w:val="00610C30"/>
    <w:rsid w:val="00610E73"/>
    <w:rsid w:val="00611255"/>
    <w:rsid w:val="006112D0"/>
    <w:rsid w:val="00611826"/>
    <w:rsid w:val="0061194C"/>
    <w:rsid w:val="006119A2"/>
    <w:rsid w:val="00611A30"/>
    <w:rsid w:val="00611B34"/>
    <w:rsid w:val="00611C2B"/>
    <w:rsid w:val="00611CCC"/>
    <w:rsid w:val="00611EC1"/>
    <w:rsid w:val="00612055"/>
    <w:rsid w:val="00612067"/>
    <w:rsid w:val="0061220E"/>
    <w:rsid w:val="006122D7"/>
    <w:rsid w:val="006123CD"/>
    <w:rsid w:val="006128F5"/>
    <w:rsid w:val="00612910"/>
    <w:rsid w:val="00612AB7"/>
    <w:rsid w:val="00612E37"/>
    <w:rsid w:val="006131B5"/>
    <w:rsid w:val="006132CA"/>
    <w:rsid w:val="0061335D"/>
    <w:rsid w:val="006135BF"/>
    <w:rsid w:val="00613F79"/>
    <w:rsid w:val="00614076"/>
    <w:rsid w:val="006143E3"/>
    <w:rsid w:val="00614464"/>
    <w:rsid w:val="00614989"/>
    <w:rsid w:val="00614A20"/>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B89"/>
    <w:rsid w:val="00617CC9"/>
    <w:rsid w:val="00617E13"/>
    <w:rsid w:val="00617ED2"/>
    <w:rsid w:val="00617FEE"/>
    <w:rsid w:val="006201F3"/>
    <w:rsid w:val="00620502"/>
    <w:rsid w:val="0062052B"/>
    <w:rsid w:val="006209B9"/>
    <w:rsid w:val="00620A2B"/>
    <w:rsid w:val="00620B76"/>
    <w:rsid w:val="00620C7E"/>
    <w:rsid w:val="00620EA7"/>
    <w:rsid w:val="006210BC"/>
    <w:rsid w:val="0062139A"/>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AC2"/>
    <w:rsid w:val="00623CE1"/>
    <w:rsid w:val="00623F1C"/>
    <w:rsid w:val="00624581"/>
    <w:rsid w:val="00624641"/>
    <w:rsid w:val="006248BC"/>
    <w:rsid w:val="00624B60"/>
    <w:rsid w:val="00624D92"/>
    <w:rsid w:val="00624E2A"/>
    <w:rsid w:val="006256B8"/>
    <w:rsid w:val="00625849"/>
    <w:rsid w:val="00625921"/>
    <w:rsid w:val="00625C76"/>
    <w:rsid w:val="00625D0E"/>
    <w:rsid w:val="00625D6C"/>
    <w:rsid w:val="00625E32"/>
    <w:rsid w:val="00625ECE"/>
    <w:rsid w:val="0062602A"/>
    <w:rsid w:val="006262E6"/>
    <w:rsid w:val="006262F9"/>
    <w:rsid w:val="006264E5"/>
    <w:rsid w:val="006265E7"/>
    <w:rsid w:val="00626712"/>
    <w:rsid w:val="0062684F"/>
    <w:rsid w:val="00626AAE"/>
    <w:rsid w:val="00627207"/>
    <w:rsid w:val="0062743E"/>
    <w:rsid w:val="006274FC"/>
    <w:rsid w:val="0062754E"/>
    <w:rsid w:val="00627626"/>
    <w:rsid w:val="00627A5D"/>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BA7"/>
    <w:rsid w:val="00635EDD"/>
    <w:rsid w:val="00636075"/>
    <w:rsid w:val="0063609C"/>
    <w:rsid w:val="006361AC"/>
    <w:rsid w:val="00636217"/>
    <w:rsid w:val="00636258"/>
    <w:rsid w:val="00636495"/>
    <w:rsid w:val="006366F4"/>
    <w:rsid w:val="00636910"/>
    <w:rsid w:val="00636DB3"/>
    <w:rsid w:val="00636F78"/>
    <w:rsid w:val="0063728F"/>
    <w:rsid w:val="006374BD"/>
    <w:rsid w:val="00637A37"/>
    <w:rsid w:val="00637CB0"/>
    <w:rsid w:val="00637F05"/>
    <w:rsid w:val="00637F9A"/>
    <w:rsid w:val="0064014A"/>
    <w:rsid w:val="0064015E"/>
    <w:rsid w:val="00640177"/>
    <w:rsid w:val="006402EF"/>
    <w:rsid w:val="00640622"/>
    <w:rsid w:val="0064075F"/>
    <w:rsid w:val="00640AEF"/>
    <w:rsid w:val="00640AFC"/>
    <w:rsid w:val="00640E4A"/>
    <w:rsid w:val="0064100E"/>
    <w:rsid w:val="00641352"/>
    <w:rsid w:val="0064170A"/>
    <w:rsid w:val="0064177B"/>
    <w:rsid w:val="00641790"/>
    <w:rsid w:val="0064180B"/>
    <w:rsid w:val="00641CA2"/>
    <w:rsid w:val="00642120"/>
    <w:rsid w:val="00642220"/>
    <w:rsid w:val="00642285"/>
    <w:rsid w:val="00642592"/>
    <w:rsid w:val="00642604"/>
    <w:rsid w:val="00642647"/>
    <w:rsid w:val="0064284A"/>
    <w:rsid w:val="00642850"/>
    <w:rsid w:val="00642882"/>
    <w:rsid w:val="00642B30"/>
    <w:rsid w:val="00642B41"/>
    <w:rsid w:val="00642C9A"/>
    <w:rsid w:val="00642CD5"/>
    <w:rsid w:val="00643319"/>
    <w:rsid w:val="00643409"/>
    <w:rsid w:val="006434DA"/>
    <w:rsid w:val="006436CC"/>
    <w:rsid w:val="00643826"/>
    <w:rsid w:val="00643A26"/>
    <w:rsid w:val="00643A31"/>
    <w:rsid w:val="00643A63"/>
    <w:rsid w:val="00643EE8"/>
    <w:rsid w:val="006441DD"/>
    <w:rsid w:val="00644362"/>
    <w:rsid w:val="006444B1"/>
    <w:rsid w:val="00644516"/>
    <w:rsid w:val="00644C80"/>
    <w:rsid w:val="00644F4F"/>
    <w:rsid w:val="00644FD3"/>
    <w:rsid w:val="0064563F"/>
    <w:rsid w:val="006457EA"/>
    <w:rsid w:val="00645E29"/>
    <w:rsid w:val="00646046"/>
    <w:rsid w:val="006460C3"/>
    <w:rsid w:val="006461D7"/>
    <w:rsid w:val="0064627C"/>
    <w:rsid w:val="0064627E"/>
    <w:rsid w:val="00646502"/>
    <w:rsid w:val="0064676A"/>
    <w:rsid w:val="00646770"/>
    <w:rsid w:val="00646869"/>
    <w:rsid w:val="00646921"/>
    <w:rsid w:val="00646B51"/>
    <w:rsid w:val="00646BA8"/>
    <w:rsid w:val="00646F49"/>
    <w:rsid w:val="00647119"/>
    <w:rsid w:val="006477C6"/>
    <w:rsid w:val="0064798D"/>
    <w:rsid w:val="00647A32"/>
    <w:rsid w:val="00647A5D"/>
    <w:rsid w:val="00647CB0"/>
    <w:rsid w:val="00647F39"/>
    <w:rsid w:val="0065009F"/>
    <w:rsid w:val="00650280"/>
    <w:rsid w:val="006506E8"/>
    <w:rsid w:val="0065079C"/>
    <w:rsid w:val="006507F4"/>
    <w:rsid w:val="00650A2C"/>
    <w:rsid w:val="00650B0C"/>
    <w:rsid w:val="00650F33"/>
    <w:rsid w:val="00651143"/>
    <w:rsid w:val="00651236"/>
    <w:rsid w:val="006512F4"/>
    <w:rsid w:val="00651696"/>
    <w:rsid w:val="0065179A"/>
    <w:rsid w:val="00651AF1"/>
    <w:rsid w:val="00651B4A"/>
    <w:rsid w:val="00651C67"/>
    <w:rsid w:val="00651CD5"/>
    <w:rsid w:val="00651E8E"/>
    <w:rsid w:val="00651F46"/>
    <w:rsid w:val="0065222B"/>
    <w:rsid w:val="00652290"/>
    <w:rsid w:val="006524B0"/>
    <w:rsid w:val="006526ED"/>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36F"/>
    <w:rsid w:val="00655D25"/>
    <w:rsid w:val="00656095"/>
    <w:rsid w:val="00656317"/>
    <w:rsid w:val="00656561"/>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11C8"/>
    <w:rsid w:val="0066122C"/>
    <w:rsid w:val="006613D7"/>
    <w:rsid w:val="00661431"/>
    <w:rsid w:val="006614A3"/>
    <w:rsid w:val="00661915"/>
    <w:rsid w:val="00661A3E"/>
    <w:rsid w:val="00661AE8"/>
    <w:rsid w:val="006624A8"/>
    <w:rsid w:val="006624EF"/>
    <w:rsid w:val="00662AB5"/>
    <w:rsid w:val="00662C65"/>
    <w:rsid w:val="006631A8"/>
    <w:rsid w:val="006631FF"/>
    <w:rsid w:val="00663381"/>
    <w:rsid w:val="006634B7"/>
    <w:rsid w:val="006635E6"/>
    <w:rsid w:val="00663670"/>
    <w:rsid w:val="00663956"/>
    <w:rsid w:val="00663BE1"/>
    <w:rsid w:val="00663C11"/>
    <w:rsid w:val="00663CA8"/>
    <w:rsid w:val="006646D6"/>
    <w:rsid w:val="00664ACB"/>
    <w:rsid w:val="00664AD0"/>
    <w:rsid w:val="00664B10"/>
    <w:rsid w:val="00664C1B"/>
    <w:rsid w:val="00664ECE"/>
    <w:rsid w:val="006651E9"/>
    <w:rsid w:val="006651EE"/>
    <w:rsid w:val="00665487"/>
    <w:rsid w:val="006654BE"/>
    <w:rsid w:val="006655C7"/>
    <w:rsid w:val="006655F0"/>
    <w:rsid w:val="006658C5"/>
    <w:rsid w:val="00665957"/>
    <w:rsid w:val="00665A1C"/>
    <w:rsid w:val="00666158"/>
    <w:rsid w:val="006663A0"/>
    <w:rsid w:val="006663C9"/>
    <w:rsid w:val="0066640A"/>
    <w:rsid w:val="006667F7"/>
    <w:rsid w:val="006668C2"/>
    <w:rsid w:val="00666946"/>
    <w:rsid w:val="00666E24"/>
    <w:rsid w:val="006670BB"/>
    <w:rsid w:val="006672AF"/>
    <w:rsid w:val="0066747F"/>
    <w:rsid w:val="0066753B"/>
    <w:rsid w:val="00667826"/>
    <w:rsid w:val="00667EDD"/>
    <w:rsid w:val="00670041"/>
    <w:rsid w:val="0067014C"/>
    <w:rsid w:val="00670174"/>
    <w:rsid w:val="00670190"/>
    <w:rsid w:val="00670428"/>
    <w:rsid w:val="006707BD"/>
    <w:rsid w:val="006709B2"/>
    <w:rsid w:val="006709CC"/>
    <w:rsid w:val="00670E41"/>
    <w:rsid w:val="00670E7D"/>
    <w:rsid w:val="00671267"/>
    <w:rsid w:val="0067142D"/>
    <w:rsid w:val="0067145C"/>
    <w:rsid w:val="006715E2"/>
    <w:rsid w:val="00671612"/>
    <w:rsid w:val="0067192E"/>
    <w:rsid w:val="00671E25"/>
    <w:rsid w:val="00672002"/>
    <w:rsid w:val="006722FB"/>
    <w:rsid w:val="00672322"/>
    <w:rsid w:val="00672545"/>
    <w:rsid w:val="0067263B"/>
    <w:rsid w:val="00672642"/>
    <w:rsid w:val="006727EC"/>
    <w:rsid w:val="00672A43"/>
    <w:rsid w:val="00672C21"/>
    <w:rsid w:val="00672D07"/>
    <w:rsid w:val="00672EBE"/>
    <w:rsid w:val="00672F67"/>
    <w:rsid w:val="006734B8"/>
    <w:rsid w:val="00673501"/>
    <w:rsid w:val="00673557"/>
    <w:rsid w:val="00673687"/>
    <w:rsid w:val="00673718"/>
    <w:rsid w:val="00673938"/>
    <w:rsid w:val="006739AB"/>
    <w:rsid w:val="00673D45"/>
    <w:rsid w:val="00673D87"/>
    <w:rsid w:val="00673E08"/>
    <w:rsid w:val="00673F04"/>
    <w:rsid w:val="00674026"/>
    <w:rsid w:val="006740B8"/>
    <w:rsid w:val="0067456C"/>
    <w:rsid w:val="0067478D"/>
    <w:rsid w:val="00674A56"/>
    <w:rsid w:val="00674AC0"/>
    <w:rsid w:val="00674B80"/>
    <w:rsid w:val="00674BDB"/>
    <w:rsid w:val="00675036"/>
    <w:rsid w:val="00675144"/>
    <w:rsid w:val="00675335"/>
    <w:rsid w:val="0067537F"/>
    <w:rsid w:val="0067583A"/>
    <w:rsid w:val="00675BAC"/>
    <w:rsid w:val="00676099"/>
    <w:rsid w:val="00676190"/>
    <w:rsid w:val="0067651A"/>
    <w:rsid w:val="006765B8"/>
    <w:rsid w:val="006765F2"/>
    <w:rsid w:val="00676749"/>
    <w:rsid w:val="0067681A"/>
    <w:rsid w:val="00676A9A"/>
    <w:rsid w:val="0067730C"/>
    <w:rsid w:val="006775AB"/>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D6"/>
    <w:rsid w:val="00681A80"/>
    <w:rsid w:val="00681C4A"/>
    <w:rsid w:val="00681D4F"/>
    <w:rsid w:val="00681DE5"/>
    <w:rsid w:val="00681FF2"/>
    <w:rsid w:val="0068242B"/>
    <w:rsid w:val="006828C5"/>
    <w:rsid w:val="00682F55"/>
    <w:rsid w:val="00682F5B"/>
    <w:rsid w:val="00682F7F"/>
    <w:rsid w:val="00682FE6"/>
    <w:rsid w:val="00683092"/>
    <w:rsid w:val="0068312C"/>
    <w:rsid w:val="00683272"/>
    <w:rsid w:val="0068333D"/>
    <w:rsid w:val="00683377"/>
    <w:rsid w:val="0068347F"/>
    <w:rsid w:val="006834B8"/>
    <w:rsid w:val="0068364C"/>
    <w:rsid w:val="0068397F"/>
    <w:rsid w:val="00683AD3"/>
    <w:rsid w:val="00683EB3"/>
    <w:rsid w:val="00683FE2"/>
    <w:rsid w:val="006843A6"/>
    <w:rsid w:val="006843CB"/>
    <w:rsid w:val="00684752"/>
    <w:rsid w:val="00684C2A"/>
    <w:rsid w:val="00684DC8"/>
    <w:rsid w:val="00684F60"/>
    <w:rsid w:val="00685197"/>
    <w:rsid w:val="00685250"/>
    <w:rsid w:val="00685869"/>
    <w:rsid w:val="00685AFC"/>
    <w:rsid w:val="006863CA"/>
    <w:rsid w:val="0068669F"/>
    <w:rsid w:val="0068686B"/>
    <w:rsid w:val="00686A39"/>
    <w:rsid w:val="006873B6"/>
    <w:rsid w:val="006873B8"/>
    <w:rsid w:val="006873E0"/>
    <w:rsid w:val="00687AD5"/>
    <w:rsid w:val="00687BE1"/>
    <w:rsid w:val="00687C7B"/>
    <w:rsid w:val="00687DAE"/>
    <w:rsid w:val="00687EB7"/>
    <w:rsid w:val="00687ED4"/>
    <w:rsid w:val="00687F88"/>
    <w:rsid w:val="006901F0"/>
    <w:rsid w:val="006902ED"/>
    <w:rsid w:val="006903E4"/>
    <w:rsid w:val="0069050E"/>
    <w:rsid w:val="00690543"/>
    <w:rsid w:val="00690D45"/>
    <w:rsid w:val="00690E86"/>
    <w:rsid w:val="00691028"/>
    <w:rsid w:val="006910D2"/>
    <w:rsid w:val="0069117F"/>
    <w:rsid w:val="006911CD"/>
    <w:rsid w:val="00691A06"/>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ED3"/>
    <w:rsid w:val="00693F2F"/>
    <w:rsid w:val="00693FEC"/>
    <w:rsid w:val="0069406A"/>
    <w:rsid w:val="006940BB"/>
    <w:rsid w:val="00694259"/>
    <w:rsid w:val="006947EA"/>
    <w:rsid w:val="006948BE"/>
    <w:rsid w:val="006948F0"/>
    <w:rsid w:val="00694CAA"/>
    <w:rsid w:val="00694F03"/>
    <w:rsid w:val="00694F4C"/>
    <w:rsid w:val="00694F8C"/>
    <w:rsid w:val="0069501D"/>
    <w:rsid w:val="00695920"/>
    <w:rsid w:val="00695935"/>
    <w:rsid w:val="00695AAE"/>
    <w:rsid w:val="00695CA7"/>
    <w:rsid w:val="00695CC2"/>
    <w:rsid w:val="00695CD9"/>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28D"/>
    <w:rsid w:val="006A3375"/>
    <w:rsid w:val="006A3441"/>
    <w:rsid w:val="006A3523"/>
    <w:rsid w:val="006A3878"/>
    <w:rsid w:val="006A3964"/>
    <w:rsid w:val="006A3B2C"/>
    <w:rsid w:val="006A3FA6"/>
    <w:rsid w:val="006A4043"/>
    <w:rsid w:val="006A4074"/>
    <w:rsid w:val="006A4285"/>
    <w:rsid w:val="006A4349"/>
    <w:rsid w:val="006A4432"/>
    <w:rsid w:val="006A444D"/>
    <w:rsid w:val="006A459F"/>
    <w:rsid w:val="006A47AA"/>
    <w:rsid w:val="006A4980"/>
    <w:rsid w:val="006A4A44"/>
    <w:rsid w:val="006A4B54"/>
    <w:rsid w:val="006A4EB4"/>
    <w:rsid w:val="006A4F1E"/>
    <w:rsid w:val="006A4F4D"/>
    <w:rsid w:val="006A5430"/>
    <w:rsid w:val="006A5503"/>
    <w:rsid w:val="006A5515"/>
    <w:rsid w:val="006A5607"/>
    <w:rsid w:val="006A564E"/>
    <w:rsid w:val="006A57CF"/>
    <w:rsid w:val="006A5832"/>
    <w:rsid w:val="006A597F"/>
    <w:rsid w:val="006A5A6A"/>
    <w:rsid w:val="006A5CD0"/>
    <w:rsid w:val="006A5D75"/>
    <w:rsid w:val="006A61B9"/>
    <w:rsid w:val="006A6319"/>
    <w:rsid w:val="006A6357"/>
    <w:rsid w:val="006A655C"/>
    <w:rsid w:val="006A6560"/>
    <w:rsid w:val="006A66EC"/>
    <w:rsid w:val="006A685F"/>
    <w:rsid w:val="006A6956"/>
    <w:rsid w:val="006A6B5E"/>
    <w:rsid w:val="006A6C99"/>
    <w:rsid w:val="006A6DED"/>
    <w:rsid w:val="006A6E90"/>
    <w:rsid w:val="006A71EB"/>
    <w:rsid w:val="006A72DE"/>
    <w:rsid w:val="006A7321"/>
    <w:rsid w:val="006A7454"/>
    <w:rsid w:val="006A7521"/>
    <w:rsid w:val="006A7784"/>
    <w:rsid w:val="006A796B"/>
    <w:rsid w:val="006A7994"/>
    <w:rsid w:val="006A7CC3"/>
    <w:rsid w:val="006A7D0E"/>
    <w:rsid w:val="006A7D6F"/>
    <w:rsid w:val="006B00DA"/>
    <w:rsid w:val="006B03E9"/>
    <w:rsid w:val="006B0554"/>
    <w:rsid w:val="006B0556"/>
    <w:rsid w:val="006B056E"/>
    <w:rsid w:val="006B069B"/>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5D6"/>
    <w:rsid w:val="006B4639"/>
    <w:rsid w:val="006B46BB"/>
    <w:rsid w:val="006B47AE"/>
    <w:rsid w:val="006B47F9"/>
    <w:rsid w:val="006B4A0C"/>
    <w:rsid w:val="006B4A53"/>
    <w:rsid w:val="006B5010"/>
    <w:rsid w:val="006B51ED"/>
    <w:rsid w:val="006B5247"/>
    <w:rsid w:val="006B5363"/>
    <w:rsid w:val="006B5532"/>
    <w:rsid w:val="006B57AB"/>
    <w:rsid w:val="006B5817"/>
    <w:rsid w:val="006B5902"/>
    <w:rsid w:val="006B5A46"/>
    <w:rsid w:val="006B5C13"/>
    <w:rsid w:val="006B60E9"/>
    <w:rsid w:val="006B6475"/>
    <w:rsid w:val="006B64DF"/>
    <w:rsid w:val="006B64EE"/>
    <w:rsid w:val="006B653C"/>
    <w:rsid w:val="006B6589"/>
    <w:rsid w:val="006B666E"/>
    <w:rsid w:val="006B6C86"/>
    <w:rsid w:val="006B6DC1"/>
    <w:rsid w:val="006B6E76"/>
    <w:rsid w:val="006B6FF6"/>
    <w:rsid w:val="006B70A5"/>
    <w:rsid w:val="006B710C"/>
    <w:rsid w:val="006B7701"/>
    <w:rsid w:val="006B78F0"/>
    <w:rsid w:val="006B7AA3"/>
    <w:rsid w:val="006B7E78"/>
    <w:rsid w:val="006C0012"/>
    <w:rsid w:val="006C00B3"/>
    <w:rsid w:val="006C04D9"/>
    <w:rsid w:val="006C06CC"/>
    <w:rsid w:val="006C0A56"/>
    <w:rsid w:val="006C0A5C"/>
    <w:rsid w:val="006C0BD7"/>
    <w:rsid w:val="006C0C20"/>
    <w:rsid w:val="006C0E04"/>
    <w:rsid w:val="006C0F64"/>
    <w:rsid w:val="006C0F8F"/>
    <w:rsid w:val="006C1148"/>
    <w:rsid w:val="006C117F"/>
    <w:rsid w:val="006C127B"/>
    <w:rsid w:val="006C1399"/>
    <w:rsid w:val="006C142E"/>
    <w:rsid w:val="006C1522"/>
    <w:rsid w:val="006C18CC"/>
    <w:rsid w:val="006C1947"/>
    <w:rsid w:val="006C1AD2"/>
    <w:rsid w:val="006C1C57"/>
    <w:rsid w:val="006C1F22"/>
    <w:rsid w:val="006C29CE"/>
    <w:rsid w:val="006C2D07"/>
    <w:rsid w:val="006C2F34"/>
    <w:rsid w:val="006C30A3"/>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CB3"/>
    <w:rsid w:val="006C4D6F"/>
    <w:rsid w:val="006C525B"/>
    <w:rsid w:val="006C52A4"/>
    <w:rsid w:val="006C52BC"/>
    <w:rsid w:val="006C5446"/>
    <w:rsid w:val="006C54BC"/>
    <w:rsid w:val="006C5F0F"/>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6EB"/>
    <w:rsid w:val="006D472D"/>
    <w:rsid w:val="006D4781"/>
    <w:rsid w:val="006D4B7E"/>
    <w:rsid w:val="006D4E99"/>
    <w:rsid w:val="006D4FF6"/>
    <w:rsid w:val="006D507F"/>
    <w:rsid w:val="006D52AE"/>
    <w:rsid w:val="006D5427"/>
    <w:rsid w:val="006D5549"/>
    <w:rsid w:val="006D5711"/>
    <w:rsid w:val="006D5939"/>
    <w:rsid w:val="006D5987"/>
    <w:rsid w:val="006D5A8E"/>
    <w:rsid w:val="006D5C10"/>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D8B"/>
    <w:rsid w:val="006E0E37"/>
    <w:rsid w:val="006E1026"/>
    <w:rsid w:val="006E1197"/>
    <w:rsid w:val="006E14E5"/>
    <w:rsid w:val="006E151D"/>
    <w:rsid w:val="006E19CD"/>
    <w:rsid w:val="006E1A8C"/>
    <w:rsid w:val="006E207A"/>
    <w:rsid w:val="006E22FB"/>
    <w:rsid w:val="006E2592"/>
    <w:rsid w:val="006E26E0"/>
    <w:rsid w:val="006E2B16"/>
    <w:rsid w:val="006E3070"/>
    <w:rsid w:val="006E328A"/>
    <w:rsid w:val="006E34BE"/>
    <w:rsid w:val="006E3506"/>
    <w:rsid w:val="006E351F"/>
    <w:rsid w:val="006E3530"/>
    <w:rsid w:val="006E36B7"/>
    <w:rsid w:val="006E3790"/>
    <w:rsid w:val="006E37EB"/>
    <w:rsid w:val="006E3FC0"/>
    <w:rsid w:val="006E411F"/>
    <w:rsid w:val="006E44C1"/>
    <w:rsid w:val="006E4686"/>
    <w:rsid w:val="006E4AC6"/>
    <w:rsid w:val="006E4CD8"/>
    <w:rsid w:val="006E4CDD"/>
    <w:rsid w:val="006E4DBE"/>
    <w:rsid w:val="006E556E"/>
    <w:rsid w:val="006E56F3"/>
    <w:rsid w:val="006E5707"/>
    <w:rsid w:val="006E57E5"/>
    <w:rsid w:val="006E58AB"/>
    <w:rsid w:val="006E5917"/>
    <w:rsid w:val="006E592D"/>
    <w:rsid w:val="006E59AF"/>
    <w:rsid w:val="006E5BDB"/>
    <w:rsid w:val="006E5CB4"/>
    <w:rsid w:val="006E5E54"/>
    <w:rsid w:val="006E64CE"/>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DC8"/>
    <w:rsid w:val="006F0DD5"/>
    <w:rsid w:val="006F0E58"/>
    <w:rsid w:val="006F0F9D"/>
    <w:rsid w:val="006F108C"/>
    <w:rsid w:val="006F11AA"/>
    <w:rsid w:val="006F1540"/>
    <w:rsid w:val="006F15BE"/>
    <w:rsid w:val="006F1DFC"/>
    <w:rsid w:val="006F1E59"/>
    <w:rsid w:val="006F1F2E"/>
    <w:rsid w:val="006F1F73"/>
    <w:rsid w:val="006F213A"/>
    <w:rsid w:val="006F2686"/>
    <w:rsid w:val="006F26DD"/>
    <w:rsid w:val="006F2865"/>
    <w:rsid w:val="006F2AD4"/>
    <w:rsid w:val="006F2B60"/>
    <w:rsid w:val="006F2C74"/>
    <w:rsid w:val="006F2E62"/>
    <w:rsid w:val="006F30EA"/>
    <w:rsid w:val="006F30FB"/>
    <w:rsid w:val="006F324C"/>
    <w:rsid w:val="006F3443"/>
    <w:rsid w:val="006F346F"/>
    <w:rsid w:val="006F352A"/>
    <w:rsid w:val="006F3875"/>
    <w:rsid w:val="006F3AC2"/>
    <w:rsid w:val="006F3E94"/>
    <w:rsid w:val="006F40A8"/>
    <w:rsid w:val="006F42A6"/>
    <w:rsid w:val="006F4444"/>
    <w:rsid w:val="006F491A"/>
    <w:rsid w:val="006F4BBE"/>
    <w:rsid w:val="006F4D15"/>
    <w:rsid w:val="006F4ED7"/>
    <w:rsid w:val="006F4FAB"/>
    <w:rsid w:val="006F5244"/>
    <w:rsid w:val="006F54ED"/>
    <w:rsid w:val="006F5608"/>
    <w:rsid w:val="006F586D"/>
    <w:rsid w:val="006F58DF"/>
    <w:rsid w:val="006F58FE"/>
    <w:rsid w:val="006F5951"/>
    <w:rsid w:val="006F5AD0"/>
    <w:rsid w:val="006F5C17"/>
    <w:rsid w:val="006F5E0B"/>
    <w:rsid w:val="006F5E4B"/>
    <w:rsid w:val="006F5FD9"/>
    <w:rsid w:val="006F6117"/>
    <w:rsid w:val="006F65DC"/>
    <w:rsid w:val="006F68F8"/>
    <w:rsid w:val="006F69E2"/>
    <w:rsid w:val="006F6A7B"/>
    <w:rsid w:val="006F6C3F"/>
    <w:rsid w:val="006F6E2A"/>
    <w:rsid w:val="006F6EF5"/>
    <w:rsid w:val="006F7098"/>
    <w:rsid w:val="006F70A0"/>
    <w:rsid w:val="006F7382"/>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0BB1"/>
    <w:rsid w:val="00700E3A"/>
    <w:rsid w:val="007010F1"/>
    <w:rsid w:val="00701174"/>
    <w:rsid w:val="007012E4"/>
    <w:rsid w:val="00701421"/>
    <w:rsid w:val="007015C7"/>
    <w:rsid w:val="00701787"/>
    <w:rsid w:val="007019E9"/>
    <w:rsid w:val="00701A1E"/>
    <w:rsid w:val="007022B6"/>
    <w:rsid w:val="0070247A"/>
    <w:rsid w:val="00702AE8"/>
    <w:rsid w:val="00702BBF"/>
    <w:rsid w:val="00702CBD"/>
    <w:rsid w:val="00702EF2"/>
    <w:rsid w:val="00702F01"/>
    <w:rsid w:val="007030E2"/>
    <w:rsid w:val="007032ED"/>
    <w:rsid w:val="00703310"/>
    <w:rsid w:val="007034AD"/>
    <w:rsid w:val="007034BA"/>
    <w:rsid w:val="007034CD"/>
    <w:rsid w:val="007034DB"/>
    <w:rsid w:val="007036F7"/>
    <w:rsid w:val="007039DF"/>
    <w:rsid w:val="007039F0"/>
    <w:rsid w:val="00703B94"/>
    <w:rsid w:val="00703C5D"/>
    <w:rsid w:val="0070451A"/>
    <w:rsid w:val="007045B8"/>
    <w:rsid w:val="00704683"/>
    <w:rsid w:val="007047CD"/>
    <w:rsid w:val="007048A9"/>
    <w:rsid w:val="00704E33"/>
    <w:rsid w:val="00704FAF"/>
    <w:rsid w:val="00705052"/>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4E6"/>
    <w:rsid w:val="0070760E"/>
    <w:rsid w:val="0070788F"/>
    <w:rsid w:val="00707AE8"/>
    <w:rsid w:val="00707C95"/>
    <w:rsid w:val="00707E9B"/>
    <w:rsid w:val="0071023B"/>
    <w:rsid w:val="00710512"/>
    <w:rsid w:val="00710555"/>
    <w:rsid w:val="0071061B"/>
    <w:rsid w:val="007106DA"/>
    <w:rsid w:val="00710814"/>
    <w:rsid w:val="00710821"/>
    <w:rsid w:val="00710F43"/>
    <w:rsid w:val="00711060"/>
    <w:rsid w:val="007118B9"/>
    <w:rsid w:val="007118E7"/>
    <w:rsid w:val="00711A07"/>
    <w:rsid w:val="00711ABB"/>
    <w:rsid w:val="00711AD8"/>
    <w:rsid w:val="00711B0F"/>
    <w:rsid w:val="00711D29"/>
    <w:rsid w:val="007122A3"/>
    <w:rsid w:val="007125F8"/>
    <w:rsid w:val="007129C8"/>
    <w:rsid w:val="00712BF5"/>
    <w:rsid w:val="00712E1D"/>
    <w:rsid w:val="007131FC"/>
    <w:rsid w:val="0071336F"/>
    <w:rsid w:val="007138CA"/>
    <w:rsid w:val="00713A19"/>
    <w:rsid w:val="00713A29"/>
    <w:rsid w:val="00713D36"/>
    <w:rsid w:val="00713D89"/>
    <w:rsid w:val="0071405D"/>
    <w:rsid w:val="00714239"/>
    <w:rsid w:val="00714642"/>
    <w:rsid w:val="00714E9A"/>
    <w:rsid w:val="00715162"/>
    <w:rsid w:val="00715191"/>
    <w:rsid w:val="007151DF"/>
    <w:rsid w:val="00715965"/>
    <w:rsid w:val="007159A6"/>
    <w:rsid w:val="007159F9"/>
    <w:rsid w:val="00715A53"/>
    <w:rsid w:val="00715BAF"/>
    <w:rsid w:val="00715BC3"/>
    <w:rsid w:val="007164BD"/>
    <w:rsid w:val="007168DC"/>
    <w:rsid w:val="00716D01"/>
    <w:rsid w:val="00716DB0"/>
    <w:rsid w:val="00716DF7"/>
    <w:rsid w:val="00716E79"/>
    <w:rsid w:val="00717396"/>
    <w:rsid w:val="007175A4"/>
    <w:rsid w:val="0071761A"/>
    <w:rsid w:val="0071778C"/>
    <w:rsid w:val="00717872"/>
    <w:rsid w:val="00717988"/>
    <w:rsid w:val="00717DF7"/>
    <w:rsid w:val="00720327"/>
    <w:rsid w:val="0072038E"/>
    <w:rsid w:val="007208C7"/>
    <w:rsid w:val="00720F2D"/>
    <w:rsid w:val="00721024"/>
    <w:rsid w:val="00721044"/>
    <w:rsid w:val="00721078"/>
    <w:rsid w:val="007211B5"/>
    <w:rsid w:val="00721264"/>
    <w:rsid w:val="00721278"/>
    <w:rsid w:val="00721388"/>
    <w:rsid w:val="0072150D"/>
    <w:rsid w:val="007215D0"/>
    <w:rsid w:val="00721AEC"/>
    <w:rsid w:val="00721DD9"/>
    <w:rsid w:val="00722297"/>
    <w:rsid w:val="007222A8"/>
    <w:rsid w:val="0072244D"/>
    <w:rsid w:val="0072275C"/>
    <w:rsid w:val="0072288C"/>
    <w:rsid w:val="007228FD"/>
    <w:rsid w:val="00722928"/>
    <w:rsid w:val="00722A33"/>
    <w:rsid w:val="00722C37"/>
    <w:rsid w:val="00722FCB"/>
    <w:rsid w:val="00723020"/>
    <w:rsid w:val="00723249"/>
    <w:rsid w:val="00723305"/>
    <w:rsid w:val="0072353B"/>
    <w:rsid w:val="00723A11"/>
    <w:rsid w:val="00723A95"/>
    <w:rsid w:val="00723C30"/>
    <w:rsid w:val="00723E3D"/>
    <w:rsid w:val="007241B1"/>
    <w:rsid w:val="0072431F"/>
    <w:rsid w:val="0072451D"/>
    <w:rsid w:val="00724999"/>
    <w:rsid w:val="00724A52"/>
    <w:rsid w:val="00724AF7"/>
    <w:rsid w:val="00725667"/>
    <w:rsid w:val="00725758"/>
    <w:rsid w:val="00725AA9"/>
    <w:rsid w:val="00725DC5"/>
    <w:rsid w:val="0072602E"/>
    <w:rsid w:val="00726066"/>
    <w:rsid w:val="007260AE"/>
    <w:rsid w:val="007260C8"/>
    <w:rsid w:val="007261AC"/>
    <w:rsid w:val="00726603"/>
    <w:rsid w:val="00726807"/>
    <w:rsid w:val="00726A1A"/>
    <w:rsid w:val="00726BD1"/>
    <w:rsid w:val="00726CD5"/>
    <w:rsid w:val="00726CED"/>
    <w:rsid w:val="00726EE7"/>
    <w:rsid w:val="00726F6C"/>
    <w:rsid w:val="007271E1"/>
    <w:rsid w:val="00727288"/>
    <w:rsid w:val="0072734A"/>
    <w:rsid w:val="00727A3C"/>
    <w:rsid w:val="00727D85"/>
    <w:rsid w:val="0073027A"/>
    <w:rsid w:val="007302DA"/>
    <w:rsid w:val="0073035A"/>
    <w:rsid w:val="007303AD"/>
    <w:rsid w:val="00730765"/>
    <w:rsid w:val="0073080A"/>
    <w:rsid w:val="007309CB"/>
    <w:rsid w:val="00730A00"/>
    <w:rsid w:val="00730CDA"/>
    <w:rsid w:val="0073103C"/>
    <w:rsid w:val="00731050"/>
    <w:rsid w:val="00731822"/>
    <w:rsid w:val="00731A77"/>
    <w:rsid w:val="00731AF9"/>
    <w:rsid w:val="00731BE5"/>
    <w:rsid w:val="00731DA9"/>
    <w:rsid w:val="00731DCD"/>
    <w:rsid w:val="00731F14"/>
    <w:rsid w:val="00731FA7"/>
    <w:rsid w:val="00731FC4"/>
    <w:rsid w:val="00732048"/>
    <w:rsid w:val="0073213F"/>
    <w:rsid w:val="007321FB"/>
    <w:rsid w:val="00732341"/>
    <w:rsid w:val="007328D9"/>
    <w:rsid w:val="007329EB"/>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AEA"/>
    <w:rsid w:val="00734B6D"/>
    <w:rsid w:val="00734C7A"/>
    <w:rsid w:val="00734DD2"/>
    <w:rsid w:val="00735384"/>
    <w:rsid w:val="0073582F"/>
    <w:rsid w:val="007358E1"/>
    <w:rsid w:val="00735A01"/>
    <w:rsid w:val="00735BBA"/>
    <w:rsid w:val="00735C11"/>
    <w:rsid w:val="00735D16"/>
    <w:rsid w:val="00735E14"/>
    <w:rsid w:val="00735F9A"/>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89"/>
    <w:rsid w:val="00736F95"/>
    <w:rsid w:val="00737260"/>
    <w:rsid w:val="007373E3"/>
    <w:rsid w:val="007373F0"/>
    <w:rsid w:val="00737B38"/>
    <w:rsid w:val="00737B9B"/>
    <w:rsid w:val="00737BCD"/>
    <w:rsid w:val="00737CB1"/>
    <w:rsid w:val="00737CB5"/>
    <w:rsid w:val="00737FA3"/>
    <w:rsid w:val="007400CB"/>
    <w:rsid w:val="007407AF"/>
    <w:rsid w:val="00740AB3"/>
    <w:rsid w:val="00740E9F"/>
    <w:rsid w:val="0074192E"/>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3F"/>
    <w:rsid w:val="00743350"/>
    <w:rsid w:val="00743585"/>
    <w:rsid w:val="00743623"/>
    <w:rsid w:val="00743658"/>
    <w:rsid w:val="0074374E"/>
    <w:rsid w:val="00743A22"/>
    <w:rsid w:val="00743D45"/>
    <w:rsid w:val="00743D4D"/>
    <w:rsid w:val="00743F5B"/>
    <w:rsid w:val="00743FFA"/>
    <w:rsid w:val="0074402C"/>
    <w:rsid w:val="00744372"/>
    <w:rsid w:val="007445CF"/>
    <w:rsid w:val="007448AA"/>
    <w:rsid w:val="007448D3"/>
    <w:rsid w:val="00744A03"/>
    <w:rsid w:val="007452F4"/>
    <w:rsid w:val="00745347"/>
    <w:rsid w:val="0074534A"/>
    <w:rsid w:val="007457E9"/>
    <w:rsid w:val="00746057"/>
    <w:rsid w:val="007461F2"/>
    <w:rsid w:val="00746242"/>
    <w:rsid w:val="0074635B"/>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177"/>
    <w:rsid w:val="0075019F"/>
    <w:rsid w:val="0075074E"/>
    <w:rsid w:val="00750858"/>
    <w:rsid w:val="00750A08"/>
    <w:rsid w:val="00750CFD"/>
    <w:rsid w:val="00750D81"/>
    <w:rsid w:val="00750FF2"/>
    <w:rsid w:val="007510CA"/>
    <w:rsid w:val="00751109"/>
    <w:rsid w:val="007511B4"/>
    <w:rsid w:val="007512EF"/>
    <w:rsid w:val="007513DC"/>
    <w:rsid w:val="00751AF4"/>
    <w:rsid w:val="00751D5D"/>
    <w:rsid w:val="00751F64"/>
    <w:rsid w:val="00752108"/>
    <w:rsid w:val="00752195"/>
    <w:rsid w:val="007521BD"/>
    <w:rsid w:val="007521DA"/>
    <w:rsid w:val="007526A1"/>
    <w:rsid w:val="007527B5"/>
    <w:rsid w:val="0075286D"/>
    <w:rsid w:val="0075290F"/>
    <w:rsid w:val="00752AE2"/>
    <w:rsid w:val="00752E31"/>
    <w:rsid w:val="00752F2B"/>
    <w:rsid w:val="00753092"/>
    <w:rsid w:val="007532CF"/>
    <w:rsid w:val="00753386"/>
    <w:rsid w:val="0075349E"/>
    <w:rsid w:val="007536AE"/>
    <w:rsid w:val="007536C1"/>
    <w:rsid w:val="00753824"/>
    <w:rsid w:val="00753971"/>
    <w:rsid w:val="00753C02"/>
    <w:rsid w:val="00753E19"/>
    <w:rsid w:val="00753E22"/>
    <w:rsid w:val="0075484B"/>
    <w:rsid w:val="007549EB"/>
    <w:rsid w:val="00754A08"/>
    <w:rsid w:val="00754AD5"/>
    <w:rsid w:val="00754BF1"/>
    <w:rsid w:val="0075512B"/>
    <w:rsid w:val="00755381"/>
    <w:rsid w:val="00755956"/>
    <w:rsid w:val="00755D9F"/>
    <w:rsid w:val="00755E27"/>
    <w:rsid w:val="00755EA1"/>
    <w:rsid w:val="00755F5D"/>
    <w:rsid w:val="00756292"/>
    <w:rsid w:val="00756393"/>
    <w:rsid w:val="00756513"/>
    <w:rsid w:val="00756631"/>
    <w:rsid w:val="007568BC"/>
    <w:rsid w:val="00756963"/>
    <w:rsid w:val="00756A4C"/>
    <w:rsid w:val="00756C27"/>
    <w:rsid w:val="00756CBE"/>
    <w:rsid w:val="00756DEC"/>
    <w:rsid w:val="00756EFE"/>
    <w:rsid w:val="00756F21"/>
    <w:rsid w:val="00756F7A"/>
    <w:rsid w:val="007571EA"/>
    <w:rsid w:val="007572D1"/>
    <w:rsid w:val="0075737B"/>
    <w:rsid w:val="007579DB"/>
    <w:rsid w:val="00760141"/>
    <w:rsid w:val="0076017C"/>
    <w:rsid w:val="007601E5"/>
    <w:rsid w:val="007603D0"/>
    <w:rsid w:val="0076099E"/>
    <w:rsid w:val="00761010"/>
    <w:rsid w:val="007611F3"/>
    <w:rsid w:val="00761275"/>
    <w:rsid w:val="007612F2"/>
    <w:rsid w:val="00761B9E"/>
    <w:rsid w:val="00761D25"/>
    <w:rsid w:val="00761EE6"/>
    <w:rsid w:val="0076204C"/>
    <w:rsid w:val="00762119"/>
    <w:rsid w:val="00762405"/>
    <w:rsid w:val="00762957"/>
    <w:rsid w:val="00762BBB"/>
    <w:rsid w:val="0076301E"/>
    <w:rsid w:val="007630A5"/>
    <w:rsid w:val="0076312F"/>
    <w:rsid w:val="007632A3"/>
    <w:rsid w:val="007634BC"/>
    <w:rsid w:val="007636A5"/>
    <w:rsid w:val="00763C3F"/>
    <w:rsid w:val="00763F1D"/>
    <w:rsid w:val="00763FC4"/>
    <w:rsid w:val="00763FF6"/>
    <w:rsid w:val="0076402D"/>
    <w:rsid w:val="00764285"/>
    <w:rsid w:val="007645BB"/>
    <w:rsid w:val="007645E7"/>
    <w:rsid w:val="007646A3"/>
    <w:rsid w:val="0076470B"/>
    <w:rsid w:val="0076475E"/>
    <w:rsid w:val="00764831"/>
    <w:rsid w:val="007648C5"/>
    <w:rsid w:val="00764B89"/>
    <w:rsid w:val="00764BA8"/>
    <w:rsid w:val="00764EBD"/>
    <w:rsid w:val="007652E0"/>
    <w:rsid w:val="00765469"/>
    <w:rsid w:val="007654DB"/>
    <w:rsid w:val="00765663"/>
    <w:rsid w:val="00765853"/>
    <w:rsid w:val="0076595B"/>
    <w:rsid w:val="00765992"/>
    <w:rsid w:val="00765D9B"/>
    <w:rsid w:val="00765EBB"/>
    <w:rsid w:val="00765FC8"/>
    <w:rsid w:val="007661E9"/>
    <w:rsid w:val="00766357"/>
    <w:rsid w:val="007664E5"/>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309"/>
    <w:rsid w:val="007743BA"/>
    <w:rsid w:val="00774475"/>
    <w:rsid w:val="00774593"/>
    <w:rsid w:val="00774A95"/>
    <w:rsid w:val="00774BA8"/>
    <w:rsid w:val="00774C82"/>
    <w:rsid w:val="00774D25"/>
    <w:rsid w:val="00774DCB"/>
    <w:rsid w:val="00774E3A"/>
    <w:rsid w:val="00774EDE"/>
    <w:rsid w:val="00774F93"/>
    <w:rsid w:val="00774F9B"/>
    <w:rsid w:val="00775037"/>
    <w:rsid w:val="007750C1"/>
    <w:rsid w:val="0077511B"/>
    <w:rsid w:val="0077534C"/>
    <w:rsid w:val="00775395"/>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B85"/>
    <w:rsid w:val="00777C3C"/>
    <w:rsid w:val="00777F8E"/>
    <w:rsid w:val="007802AD"/>
    <w:rsid w:val="00780342"/>
    <w:rsid w:val="007804FB"/>
    <w:rsid w:val="00780737"/>
    <w:rsid w:val="007807A4"/>
    <w:rsid w:val="00780841"/>
    <w:rsid w:val="0078086A"/>
    <w:rsid w:val="00780B11"/>
    <w:rsid w:val="00780D8A"/>
    <w:rsid w:val="00780DC4"/>
    <w:rsid w:val="00780E00"/>
    <w:rsid w:val="00780EDC"/>
    <w:rsid w:val="00780F26"/>
    <w:rsid w:val="00781099"/>
    <w:rsid w:val="0078109D"/>
    <w:rsid w:val="00781550"/>
    <w:rsid w:val="007818F8"/>
    <w:rsid w:val="00781BDA"/>
    <w:rsid w:val="00781BE7"/>
    <w:rsid w:val="00781C3A"/>
    <w:rsid w:val="00781D5B"/>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3F91"/>
    <w:rsid w:val="00784457"/>
    <w:rsid w:val="00784463"/>
    <w:rsid w:val="00784790"/>
    <w:rsid w:val="00784AAB"/>
    <w:rsid w:val="00784CDF"/>
    <w:rsid w:val="00784F0E"/>
    <w:rsid w:val="00784F36"/>
    <w:rsid w:val="00784F4F"/>
    <w:rsid w:val="00785225"/>
    <w:rsid w:val="0078536B"/>
    <w:rsid w:val="0078561C"/>
    <w:rsid w:val="00785793"/>
    <w:rsid w:val="007858ED"/>
    <w:rsid w:val="007859BF"/>
    <w:rsid w:val="00785B0D"/>
    <w:rsid w:val="00785BC8"/>
    <w:rsid w:val="00785BF5"/>
    <w:rsid w:val="00785C9C"/>
    <w:rsid w:val="00785CA1"/>
    <w:rsid w:val="0078610E"/>
    <w:rsid w:val="0078613A"/>
    <w:rsid w:val="007862CE"/>
    <w:rsid w:val="007864C2"/>
    <w:rsid w:val="00786B81"/>
    <w:rsid w:val="00786DF8"/>
    <w:rsid w:val="0078710C"/>
    <w:rsid w:val="00787398"/>
    <w:rsid w:val="007873E4"/>
    <w:rsid w:val="00787773"/>
    <w:rsid w:val="007878D3"/>
    <w:rsid w:val="007879C7"/>
    <w:rsid w:val="00787A84"/>
    <w:rsid w:val="00787AFF"/>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7F7"/>
    <w:rsid w:val="00791BF6"/>
    <w:rsid w:val="00791C5A"/>
    <w:rsid w:val="00791EFB"/>
    <w:rsid w:val="00791F75"/>
    <w:rsid w:val="00792100"/>
    <w:rsid w:val="0079217A"/>
    <w:rsid w:val="00792287"/>
    <w:rsid w:val="00792413"/>
    <w:rsid w:val="007929D3"/>
    <w:rsid w:val="00792C55"/>
    <w:rsid w:val="00793057"/>
    <w:rsid w:val="007934D9"/>
    <w:rsid w:val="0079377A"/>
    <w:rsid w:val="00793992"/>
    <w:rsid w:val="007939DA"/>
    <w:rsid w:val="00793A8A"/>
    <w:rsid w:val="00793F22"/>
    <w:rsid w:val="0079416C"/>
    <w:rsid w:val="007942DD"/>
    <w:rsid w:val="007943A7"/>
    <w:rsid w:val="0079441D"/>
    <w:rsid w:val="00794598"/>
    <w:rsid w:val="00794B72"/>
    <w:rsid w:val="00794D08"/>
    <w:rsid w:val="00794E50"/>
    <w:rsid w:val="00794E73"/>
    <w:rsid w:val="0079536A"/>
    <w:rsid w:val="0079544F"/>
    <w:rsid w:val="00796201"/>
    <w:rsid w:val="00796351"/>
    <w:rsid w:val="007964A0"/>
    <w:rsid w:val="0079669E"/>
    <w:rsid w:val="00796775"/>
    <w:rsid w:val="00796837"/>
    <w:rsid w:val="00796863"/>
    <w:rsid w:val="00796CD0"/>
    <w:rsid w:val="00796CFF"/>
    <w:rsid w:val="00796D5F"/>
    <w:rsid w:val="00796D6F"/>
    <w:rsid w:val="00796F2E"/>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BF3"/>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5A"/>
    <w:rsid w:val="007A2EB3"/>
    <w:rsid w:val="007A2F79"/>
    <w:rsid w:val="007A2F9F"/>
    <w:rsid w:val="007A308B"/>
    <w:rsid w:val="007A35B6"/>
    <w:rsid w:val="007A35BD"/>
    <w:rsid w:val="007A3946"/>
    <w:rsid w:val="007A3B1C"/>
    <w:rsid w:val="007A4271"/>
    <w:rsid w:val="007A4558"/>
    <w:rsid w:val="007A4CA0"/>
    <w:rsid w:val="007A4FF6"/>
    <w:rsid w:val="007A51A4"/>
    <w:rsid w:val="007A5341"/>
    <w:rsid w:val="007A57ED"/>
    <w:rsid w:val="007A58E5"/>
    <w:rsid w:val="007A58EA"/>
    <w:rsid w:val="007A59DA"/>
    <w:rsid w:val="007A5C49"/>
    <w:rsid w:val="007A5C72"/>
    <w:rsid w:val="007A5E6E"/>
    <w:rsid w:val="007A64E1"/>
    <w:rsid w:val="007A67B8"/>
    <w:rsid w:val="007A69F4"/>
    <w:rsid w:val="007A6C31"/>
    <w:rsid w:val="007A6C5D"/>
    <w:rsid w:val="007A6E7E"/>
    <w:rsid w:val="007A6F31"/>
    <w:rsid w:val="007A7348"/>
    <w:rsid w:val="007A778C"/>
    <w:rsid w:val="007A793A"/>
    <w:rsid w:val="007A79D6"/>
    <w:rsid w:val="007A7B96"/>
    <w:rsid w:val="007A7EFF"/>
    <w:rsid w:val="007B0064"/>
    <w:rsid w:val="007B03AE"/>
    <w:rsid w:val="007B03E9"/>
    <w:rsid w:val="007B07C5"/>
    <w:rsid w:val="007B09A5"/>
    <w:rsid w:val="007B0B5C"/>
    <w:rsid w:val="007B0BC9"/>
    <w:rsid w:val="007B0C24"/>
    <w:rsid w:val="007B0CBA"/>
    <w:rsid w:val="007B1069"/>
    <w:rsid w:val="007B10EE"/>
    <w:rsid w:val="007B11B4"/>
    <w:rsid w:val="007B11DA"/>
    <w:rsid w:val="007B1516"/>
    <w:rsid w:val="007B173E"/>
    <w:rsid w:val="007B1A5A"/>
    <w:rsid w:val="007B1C24"/>
    <w:rsid w:val="007B1C8B"/>
    <w:rsid w:val="007B1C98"/>
    <w:rsid w:val="007B1FD3"/>
    <w:rsid w:val="007B2057"/>
    <w:rsid w:val="007B20A1"/>
    <w:rsid w:val="007B29FB"/>
    <w:rsid w:val="007B2CB8"/>
    <w:rsid w:val="007B33B6"/>
    <w:rsid w:val="007B3416"/>
    <w:rsid w:val="007B3569"/>
    <w:rsid w:val="007B3769"/>
    <w:rsid w:val="007B39BD"/>
    <w:rsid w:val="007B3E80"/>
    <w:rsid w:val="007B41E5"/>
    <w:rsid w:val="007B4441"/>
    <w:rsid w:val="007B4575"/>
    <w:rsid w:val="007B4D1E"/>
    <w:rsid w:val="007B4F9D"/>
    <w:rsid w:val="007B522C"/>
    <w:rsid w:val="007B5407"/>
    <w:rsid w:val="007B560C"/>
    <w:rsid w:val="007B56C3"/>
    <w:rsid w:val="007B5B84"/>
    <w:rsid w:val="007B5F4A"/>
    <w:rsid w:val="007B6146"/>
    <w:rsid w:val="007B6606"/>
    <w:rsid w:val="007B66EC"/>
    <w:rsid w:val="007B67CB"/>
    <w:rsid w:val="007B6A7E"/>
    <w:rsid w:val="007B6BAB"/>
    <w:rsid w:val="007B6BAC"/>
    <w:rsid w:val="007B6C07"/>
    <w:rsid w:val="007B6E71"/>
    <w:rsid w:val="007B744E"/>
    <w:rsid w:val="007B766A"/>
    <w:rsid w:val="007B7C30"/>
    <w:rsid w:val="007B7FFD"/>
    <w:rsid w:val="007C00D8"/>
    <w:rsid w:val="007C0111"/>
    <w:rsid w:val="007C02DD"/>
    <w:rsid w:val="007C06B9"/>
    <w:rsid w:val="007C0876"/>
    <w:rsid w:val="007C0B17"/>
    <w:rsid w:val="007C0B64"/>
    <w:rsid w:val="007C0C94"/>
    <w:rsid w:val="007C0CB7"/>
    <w:rsid w:val="007C0D98"/>
    <w:rsid w:val="007C0DBC"/>
    <w:rsid w:val="007C0DEA"/>
    <w:rsid w:val="007C0ECD"/>
    <w:rsid w:val="007C13FC"/>
    <w:rsid w:val="007C1503"/>
    <w:rsid w:val="007C161B"/>
    <w:rsid w:val="007C1AB0"/>
    <w:rsid w:val="007C1B28"/>
    <w:rsid w:val="007C1B9B"/>
    <w:rsid w:val="007C1D3F"/>
    <w:rsid w:val="007C1F34"/>
    <w:rsid w:val="007C2067"/>
    <w:rsid w:val="007C207E"/>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C3"/>
    <w:rsid w:val="007C3E98"/>
    <w:rsid w:val="007C3EDB"/>
    <w:rsid w:val="007C3F03"/>
    <w:rsid w:val="007C3F97"/>
    <w:rsid w:val="007C3FCB"/>
    <w:rsid w:val="007C490F"/>
    <w:rsid w:val="007C49F6"/>
    <w:rsid w:val="007C4B83"/>
    <w:rsid w:val="007C4D71"/>
    <w:rsid w:val="007C4E53"/>
    <w:rsid w:val="007C4F52"/>
    <w:rsid w:val="007C5302"/>
    <w:rsid w:val="007C532D"/>
    <w:rsid w:val="007C5AF4"/>
    <w:rsid w:val="007C615D"/>
    <w:rsid w:val="007C6192"/>
    <w:rsid w:val="007C61C6"/>
    <w:rsid w:val="007C61DC"/>
    <w:rsid w:val="007C6284"/>
    <w:rsid w:val="007C644A"/>
    <w:rsid w:val="007C6608"/>
    <w:rsid w:val="007C680E"/>
    <w:rsid w:val="007C6863"/>
    <w:rsid w:val="007C69E1"/>
    <w:rsid w:val="007C6CBC"/>
    <w:rsid w:val="007C6CFC"/>
    <w:rsid w:val="007C6F99"/>
    <w:rsid w:val="007C70FE"/>
    <w:rsid w:val="007C71A7"/>
    <w:rsid w:val="007C785C"/>
    <w:rsid w:val="007C7AC7"/>
    <w:rsid w:val="007C7EEC"/>
    <w:rsid w:val="007D01D7"/>
    <w:rsid w:val="007D05C3"/>
    <w:rsid w:val="007D0606"/>
    <w:rsid w:val="007D0B3C"/>
    <w:rsid w:val="007D0B67"/>
    <w:rsid w:val="007D0CF1"/>
    <w:rsid w:val="007D0FAF"/>
    <w:rsid w:val="007D108B"/>
    <w:rsid w:val="007D11B1"/>
    <w:rsid w:val="007D136E"/>
    <w:rsid w:val="007D1462"/>
    <w:rsid w:val="007D14FD"/>
    <w:rsid w:val="007D18B9"/>
    <w:rsid w:val="007D1C1E"/>
    <w:rsid w:val="007D1E05"/>
    <w:rsid w:val="007D22C8"/>
    <w:rsid w:val="007D24CD"/>
    <w:rsid w:val="007D268B"/>
    <w:rsid w:val="007D29CD"/>
    <w:rsid w:val="007D2AD7"/>
    <w:rsid w:val="007D325E"/>
    <w:rsid w:val="007D376F"/>
    <w:rsid w:val="007D3A8C"/>
    <w:rsid w:val="007D3B79"/>
    <w:rsid w:val="007D43C5"/>
    <w:rsid w:val="007D44A3"/>
    <w:rsid w:val="007D45CE"/>
    <w:rsid w:val="007D4739"/>
    <w:rsid w:val="007D482A"/>
    <w:rsid w:val="007D49AC"/>
    <w:rsid w:val="007D49C0"/>
    <w:rsid w:val="007D49C7"/>
    <w:rsid w:val="007D49DA"/>
    <w:rsid w:val="007D4BA0"/>
    <w:rsid w:val="007D4C48"/>
    <w:rsid w:val="007D501C"/>
    <w:rsid w:val="007D51DE"/>
    <w:rsid w:val="007D530B"/>
    <w:rsid w:val="007D53C8"/>
    <w:rsid w:val="007D54F2"/>
    <w:rsid w:val="007D5850"/>
    <w:rsid w:val="007D5A2B"/>
    <w:rsid w:val="007D5AC0"/>
    <w:rsid w:val="007D5AEC"/>
    <w:rsid w:val="007D5C64"/>
    <w:rsid w:val="007D5C66"/>
    <w:rsid w:val="007D5C76"/>
    <w:rsid w:val="007D5E93"/>
    <w:rsid w:val="007D5F26"/>
    <w:rsid w:val="007D601B"/>
    <w:rsid w:val="007D603F"/>
    <w:rsid w:val="007D6061"/>
    <w:rsid w:val="007D6290"/>
    <w:rsid w:val="007D62AB"/>
    <w:rsid w:val="007D63C3"/>
    <w:rsid w:val="007D640D"/>
    <w:rsid w:val="007D66F3"/>
    <w:rsid w:val="007D671E"/>
    <w:rsid w:val="007D69A5"/>
    <w:rsid w:val="007D6A59"/>
    <w:rsid w:val="007D6DC5"/>
    <w:rsid w:val="007D6E60"/>
    <w:rsid w:val="007D712C"/>
    <w:rsid w:val="007D72B1"/>
    <w:rsid w:val="007D72C0"/>
    <w:rsid w:val="007D75FF"/>
    <w:rsid w:val="007D76C1"/>
    <w:rsid w:val="007D773F"/>
    <w:rsid w:val="007D788B"/>
    <w:rsid w:val="007D78FB"/>
    <w:rsid w:val="007D7C59"/>
    <w:rsid w:val="007D7C64"/>
    <w:rsid w:val="007D7C7F"/>
    <w:rsid w:val="007E01F4"/>
    <w:rsid w:val="007E027F"/>
    <w:rsid w:val="007E0290"/>
    <w:rsid w:val="007E045F"/>
    <w:rsid w:val="007E04F5"/>
    <w:rsid w:val="007E068C"/>
    <w:rsid w:val="007E0737"/>
    <w:rsid w:val="007E0771"/>
    <w:rsid w:val="007E085A"/>
    <w:rsid w:val="007E0B68"/>
    <w:rsid w:val="007E0BA5"/>
    <w:rsid w:val="007E0EEC"/>
    <w:rsid w:val="007E0F39"/>
    <w:rsid w:val="007E1290"/>
    <w:rsid w:val="007E1373"/>
    <w:rsid w:val="007E16BB"/>
    <w:rsid w:val="007E16C8"/>
    <w:rsid w:val="007E1A5B"/>
    <w:rsid w:val="007E1B56"/>
    <w:rsid w:val="007E1C1C"/>
    <w:rsid w:val="007E2126"/>
    <w:rsid w:val="007E22BF"/>
    <w:rsid w:val="007E24C9"/>
    <w:rsid w:val="007E2579"/>
    <w:rsid w:val="007E273B"/>
    <w:rsid w:val="007E2A1B"/>
    <w:rsid w:val="007E30B8"/>
    <w:rsid w:val="007E37E9"/>
    <w:rsid w:val="007E3A95"/>
    <w:rsid w:val="007E3BCD"/>
    <w:rsid w:val="007E3CBA"/>
    <w:rsid w:val="007E3FB4"/>
    <w:rsid w:val="007E4341"/>
    <w:rsid w:val="007E4C21"/>
    <w:rsid w:val="007E4DB3"/>
    <w:rsid w:val="007E4F23"/>
    <w:rsid w:val="007E5020"/>
    <w:rsid w:val="007E54B9"/>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CB"/>
    <w:rsid w:val="007F15A7"/>
    <w:rsid w:val="007F185E"/>
    <w:rsid w:val="007F1A48"/>
    <w:rsid w:val="007F1DC0"/>
    <w:rsid w:val="007F1EE1"/>
    <w:rsid w:val="007F1F15"/>
    <w:rsid w:val="007F1FCB"/>
    <w:rsid w:val="007F2526"/>
    <w:rsid w:val="007F2780"/>
    <w:rsid w:val="007F27E1"/>
    <w:rsid w:val="007F304B"/>
    <w:rsid w:val="007F305D"/>
    <w:rsid w:val="007F364C"/>
    <w:rsid w:val="007F3883"/>
    <w:rsid w:val="007F3897"/>
    <w:rsid w:val="007F39CE"/>
    <w:rsid w:val="007F3ACC"/>
    <w:rsid w:val="007F3DC9"/>
    <w:rsid w:val="007F3F5E"/>
    <w:rsid w:val="007F416F"/>
    <w:rsid w:val="007F4471"/>
    <w:rsid w:val="007F4798"/>
    <w:rsid w:val="007F4B39"/>
    <w:rsid w:val="007F4B82"/>
    <w:rsid w:val="007F4C01"/>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76D"/>
    <w:rsid w:val="007F6AAE"/>
    <w:rsid w:val="007F6CDE"/>
    <w:rsid w:val="007F6E98"/>
    <w:rsid w:val="007F70AB"/>
    <w:rsid w:val="007F7296"/>
    <w:rsid w:val="007F761C"/>
    <w:rsid w:val="007F76B4"/>
    <w:rsid w:val="007F7743"/>
    <w:rsid w:val="007F792C"/>
    <w:rsid w:val="007F7AE2"/>
    <w:rsid w:val="007F7C0E"/>
    <w:rsid w:val="00800111"/>
    <w:rsid w:val="008004AE"/>
    <w:rsid w:val="008006AF"/>
    <w:rsid w:val="00800945"/>
    <w:rsid w:val="00800B21"/>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30F8"/>
    <w:rsid w:val="00803332"/>
    <w:rsid w:val="00803498"/>
    <w:rsid w:val="00803709"/>
    <w:rsid w:val="008038AE"/>
    <w:rsid w:val="00803BF1"/>
    <w:rsid w:val="00803C39"/>
    <w:rsid w:val="00803CF1"/>
    <w:rsid w:val="00803D83"/>
    <w:rsid w:val="00803FEC"/>
    <w:rsid w:val="00804011"/>
    <w:rsid w:val="0080432C"/>
    <w:rsid w:val="00804349"/>
    <w:rsid w:val="0080437A"/>
    <w:rsid w:val="00804440"/>
    <w:rsid w:val="00804A9B"/>
    <w:rsid w:val="00804BD0"/>
    <w:rsid w:val="00804C2C"/>
    <w:rsid w:val="00804F0D"/>
    <w:rsid w:val="00804FB1"/>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44"/>
    <w:rsid w:val="008076FF"/>
    <w:rsid w:val="00807750"/>
    <w:rsid w:val="00807759"/>
    <w:rsid w:val="0080782C"/>
    <w:rsid w:val="008079CD"/>
    <w:rsid w:val="00807A5B"/>
    <w:rsid w:val="00807EE8"/>
    <w:rsid w:val="0081018A"/>
    <w:rsid w:val="0081063B"/>
    <w:rsid w:val="008109FE"/>
    <w:rsid w:val="00810E78"/>
    <w:rsid w:val="00810FE0"/>
    <w:rsid w:val="0081101D"/>
    <w:rsid w:val="00811690"/>
    <w:rsid w:val="008116AA"/>
    <w:rsid w:val="00811752"/>
    <w:rsid w:val="008117D5"/>
    <w:rsid w:val="00811828"/>
    <w:rsid w:val="0081199A"/>
    <w:rsid w:val="00811AB5"/>
    <w:rsid w:val="00811BF2"/>
    <w:rsid w:val="00811E3C"/>
    <w:rsid w:val="00812314"/>
    <w:rsid w:val="008126ED"/>
    <w:rsid w:val="00812A50"/>
    <w:rsid w:val="00812ADB"/>
    <w:rsid w:val="00812C31"/>
    <w:rsid w:val="008130CE"/>
    <w:rsid w:val="00813164"/>
    <w:rsid w:val="00813254"/>
    <w:rsid w:val="0081335D"/>
    <w:rsid w:val="008138A0"/>
    <w:rsid w:val="00813C43"/>
    <w:rsid w:val="00813ED0"/>
    <w:rsid w:val="00814269"/>
    <w:rsid w:val="008142B4"/>
    <w:rsid w:val="008143C0"/>
    <w:rsid w:val="008143CB"/>
    <w:rsid w:val="0081445F"/>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A3"/>
    <w:rsid w:val="00817020"/>
    <w:rsid w:val="00817246"/>
    <w:rsid w:val="00817437"/>
    <w:rsid w:val="0081756C"/>
    <w:rsid w:val="0081790F"/>
    <w:rsid w:val="00817928"/>
    <w:rsid w:val="00817BB7"/>
    <w:rsid w:val="00817F51"/>
    <w:rsid w:val="00817FC6"/>
    <w:rsid w:val="008201CA"/>
    <w:rsid w:val="008209EC"/>
    <w:rsid w:val="00820B1D"/>
    <w:rsid w:val="008210E6"/>
    <w:rsid w:val="0082129A"/>
    <w:rsid w:val="00821613"/>
    <w:rsid w:val="00821622"/>
    <w:rsid w:val="008217E8"/>
    <w:rsid w:val="008219C2"/>
    <w:rsid w:val="00821AE6"/>
    <w:rsid w:val="00821B07"/>
    <w:rsid w:val="00821B30"/>
    <w:rsid w:val="00821D1D"/>
    <w:rsid w:val="00821D2D"/>
    <w:rsid w:val="00821D4D"/>
    <w:rsid w:val="00821F8C"/>
    <w:rsid w:val="0082203E"/>
    <w:rsid w:val="008223F1"/>
    <w:rsid w:val="008224DD"/>
    <w:rsid w:val="0082252D"/>
    <w:rsid w:val="008225CB"/>
    <w:rsid w:val="00822DAE"/>
    <w:rsid w:val="00822DF2"/>
    <w:rsid w:val="00822EBD"/>
    <w:rsid w:val="00822FFE"/>
    <w:rsid w:val="008231DA"/>
    <w:rsid w:val="008232D3"/>
    <w:rsid w:val="008234EB"/>
    <w:rsid w:val="008234F1"/>
    <w:rsid w:val="008236B6"/>
    <w:rsid w:val="00823720"/>
    <w:rsid w:val="00823AED"/>
    <w:rsid w:val="00823C3E"/>
    <w:rsid w:val="00823DCC"/>
    <w:rsid w:val="00823DDE"/>
    <w:rsid w:val="008247ED"/>
    <w:rsid w:val="008248DF"/>
    <w:rsid w:val="00824958"/>
    <w:rsid w:val="00824AFA"/>
    <w:rsid w:val="00824C7A"/>
    <w:rsid w:val="00824C93"/>
    <w:rsid w:val="00824E13"/>
    <w:rsid w:val="00825145"/>
    <w:rsid w:val="0082519D"/>
    <w:rsid w:val="00825340"/>
    <w:rsid w:val="008254A0"/>
    <w:rsid w:val="008258AA"/>
    <w:rsid w:val="00825947"/>
    <w:rsid w:val="008259DB"/>
    <w:rsid w:val="00825F3B"/>
    <w:rsid w:val="008260FA"/>
    <w:rsid w:val="00826150"/>
    <w:rsid w:val="0082633D"/>
    <w:rsid w:val="00826434"/>
    <w:rsid w:val="008264F1"/>
    <w:rsid w:val="00826812"/>
    <w:rsid w:val="00826981"/>
    <w:rsid w:val="00826A16"/>
    <w:rsid w:val="00826B77"/>
    <w:rsid w:val="00826D65"/>
    <w:rsid w:val="00826DC8"/>
    <w:rsid w:val="0082715C"/>
    <w:rsid w:val="00827242"/>
    <w:rsid w:val="00827507"/>
    <w:rsid w:val="008277A9"/>
    <w:rsid w:val="00827941"/>
    <w:rsid w:val="00827967"/>
    <w:rsid w:val="00827BFA"/>
    <w:rsid w:val="00827C79"/>
    <w:rsid w:val="00827DF7"/>
    <w:rsid w:val="00827F35"/>
    <w:rsid w:val="008300DF"/>
    <w:rsid w:val="008301A6"/>
    <w:rsid w:val="008303A8"/>
    <w:rsid w:val="0083058C"/>
    <w:rsid w:val="00830595"/>
    <w:rsid w:val="008305C7"/>
    <w:rsid w:val="008305DD"/>
    <w:rsid w:val="008306D9"/>
    <w:rsid w:val="0083072B"/>
    <w:rsid w:val="008309E5"/>
    <w:rsid w:val="00830AF6"/>
    <w:rsid w:val="00830B42"/>
    <w:rsid w:val="00830C85"/>
    <w:rsid w:val="00830CE7"/>
    <w:rsid w:val="008310BB"/>
    <w:rsid w:val="0083151A"/>
    <w:rsid w:val="00831674"/>
    <w:rsid w:val="00831AE9"/>
    <w:rsid w:val="00831BEC"/>
    <w:rsid w:val="00831C33"/>
    <w:rsid w:val="00831CCB"/>
    <w:rsid w:val="00831CF6"/>
    <w:rsid w:val="00832212"/>
    <w:rsid w:val="008324DE"/>
    <w:rsid w:val="00832591"/>
    <w:rsid w:val="0083260C"/>
    <w:rsid w:val="00832982"/>
    <w:rsid w:val="00832A41"/>
    <w:rsid w:val="008330ED"/>
    <w:rsid w:val="00833203"/>
    <w:rsid w:val="00833210"/>
    <w:rsid w:val="0083329A"/>
    <w:rsid w:val="008332C4"/>
    <w:rsid w:val="00833334"/>
    <w:rsid w:val="008333B1"/>
    <w:rsid w:val="008336E9"/>
    <w:rsid w:val="00833705"/>
    <w:rsid w:val="00833B5B"/>
    <w:rsid w:val="00833D1F"/>
    <w:rsid w:val="008343BC"/>
    <w:rsid w:val="008344EE"/>
    <w:rsid w:val="0083458F"/>
    <w:rsid w:val="008346F8"/>
    <w:rsid w:val="00834802"/>
    <w:rsid w:val="0083484A"/>
    <w:rsid w:val="00834883"/>
    <w:rsid w:val="00834A62"/>
    <w:rsid w:val="0083508F"/>
    <w:rsid w:val="00835458"/>
    <w:rsid w:val="00835728"/>
    <w:rsid w:val="00835754"/>
    <w:rsid w:val="00835755"/>
    <w:rsid w:val="00835819"/>
    <w:rsid w:val="00835F88"/>
    <w:rsid w:val="00836684"/>
    <w:rsid w:val="00836757"/>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222"/>
    <w:rsid w:val="008423F5"/>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BD8"/>
    <w:rsid w:val="00845DD1"/>
    <w:rsid w:val="00845F5E"/>
    <w:rsid w:val="008460F0"/>
    <w:rsid w:val="008465B9"/>
    <w:rsid w:val="0084666C"/>
    <w:rsid w:val="0084691B"/>
    <w:rsid w:val="00846A3F"/>
    <w:rsid w:val="00846B1B"/>
    <w:rsid w:val="00846BD5"/>
    <w:rsid w:val="00846D46"/>
    <w:rsid w:val="00846F41"/>
    <w:rsid w:val="0084749E"/>
    <w:rsid w:val="008474D9"/>
    <w:rsid w:val="00847515"/>
    <w:rsid w:val="0084762E"/>
    <w:rsid w:val="00847913"/>
    <w:rsid w:val="00847EA8"/>
    <w:rsid w:val="00847F25"/>
    <w:rsid w:val="008502B3"/>
    <w:rsid w:val="008502DA"/>
    <w:rsid w:val="00850527"/>
    <w:rsid w:val="0085055E"/>
    <w:rsid w:val="00850779"/>
    <w:rsid w:val="00850836"/>
    <w:rsid w:val="00850998"/>
    <w:rsid w:val="00850F3C"/>
    <w:rsid w:val="00850F67"/>
    <w:rsid w:val="00851185"/>
    <w:rsid w:val="0085131B"/>
    <w:rsid w:val="0085148F"/>
    <w:rsid w:val="008516CE"/>
    <w:rsid w:val="008518CC"/>
    <w:rsid w:val="00851B40"/>
    <w:rsid w:val="00851D43"/>
    <w:rsid w:val="0085207B"/>
    <w:rsid w:val="00852262"/>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04"/>
    <w:rsid w:val="00854337"/>
    <w:rsid w:val="00854572"/>
    <w:rsid w:val="00854B64"/>
    <w:rsid w:val="00854CE6"/>
    <w:rsid w:val="00854D97"/>
    <w:rsid w:val="00854FB5"/>
    <w:rsid w:val="0085523B"/>
    <w:rsid w:val="008553D7"/>
    <w:rsid w:val="00855418"/>
    <w:rsid w:val="008554C2"/>
    <w:rsid w:val="008559FB"/>
    <w:rsid w:val="00855AF6"/>
    <w:rsid w:val="00855DAB"/>
    <w:rsid w:val="00855E6A"/>
    <w:rsid w:val="0085632D"/>
    <w:rsid w:val="008563D7"/>
    <w:rsid w:val="00856433"/>
    <w:rsid w:val="00856484"/>
    <w:rsid w:val="008569BD"/>
    <w:rsid w:val="00856CCB"/>
    <w:rsid w:val="00856D9A"/>
    <w:rsid w:val="00856E69"/>
    <w:rsid w:val="00856FCD"/>
    <w:rsid w:val="0085700A"/>
    <w:rsid w:val="0085732D"/>
    <w:rsid w:val="008573A2"/>
    <w:rsid w:val="0085754E"/>
    <w:rsid w:val="008575F2"/>
    <w:rsid w:val="00857C10"/>
    <w:rsid w:val="00857D01"/>
    <w:rsid w:val="00857DDC"/>
    <w:rsid w:val="00857DE1"/>
    <w:rsid w:val="00857F81"/>
    <w:rsid w:val="0086028E"/>
    <w:rsid w:val="00860335"/>
    <w:rsid w:val="00860528"/>
    <w:rsid w:val="0086081D"/>
    <w:rsid w:val="00860AB8"/>
    <w:rsid w:val="00860EAD"/>
    <w:rsid w:val="0086117F"/>
    <w:rsid w:val="008611CD"/>
    <w:rsid w:val="008614E9"/>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2B7"/>
    <w:rsid w:val="00863805"/>
    <w:rsid w:val="00863849"/>
    <w:rsid w:val="00863E23"/>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255"/>
    <w:rsid w:val="008674AE"/>
    <w:rsid w:val="00867860"/>
    <w:rsid w:val="008678CB"/>
    <w:rsid w:val="0086798E"/>
    <w:rsid w:val="00867A40"/>
    <w:rsid w:val="00867D47"/>
    <w:rsid w:val="00867FBE"/>
    <w:rsid w:val="008703F5"/>
    <w:rsid w:val="00870B5F"/>
    <w:rsid w:val="00870FD8"/>
    <w:rsid w:val="008714BE"/>
    <w:rsid w:val="008716A3"/>
    <w:rsid w:val="00871710"/>
    <w:rsid w:val="00871955"/>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B11"/>
    <w:rsid w:val="00873B3D"/>
    <w:rsid w:val="00873CAB"/>
    <w:rsid w:val="00873D91"/>
    <w:rsid w:val="0087436E"/>
    <w:rsid w:val="008743A0"/>
    <w:rsid w:val="008743B7"/>
    <w:rsid w:val="008743DE"/>
    <w:rsid w:val="0087445A"/>
    <w:rsid w:val="008746DE"/>
    <w:rsid w:val="008749FA"/>
    <w:rsid w:val="00874B71"/>
    <w:rsid w:val="008751E6"/>
    <w:rsid w:val="0087560E"/>
    <w:rsid w:val="0087563C"/>
    <w:rsid w:val="00875793"/>
    <w:rsid w:val="008757F0"/>
    <w:rsid w:val="00875D58"/>
    <w:rsid w:val="00875E34"/>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230"/>
    <w:rsid w:val="00877308"/>
    <w:rsid w:val="00877329"/>
    <w:rsid w:val="008774F8"/>
    <w:rsid w:val="0087786D"/>
    <w:rsid w:val="0087787F"/>
    <w:rsid w:val="00877984"/>
    <w:rsid w:val="00877A1A"/>
    <w:rsid w:val="00877F12"/>
    <w:rsid w:val="00877FC6"/>
    <w:rsid w:val="00880381"/>
    <w:rsid w:val="0088062F"/>
    <w:rsid w:val="008807A3"/>
    <w:rsid w:val="008809C7"/>
    <w:rsid w:val="00880A63"/>
    <w:rsid w:val="00880E32"/>
    <w:rsid w:val="00880F7E"/>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400D"/>
    <w:rsid w:val="008844BA"/>
    <w:rsid w:val="0088469C"/>
    <w:rsid w:val="00884B25"/>
    <w:rsid w:val="00884B75"/>
    <w:rsid w:val="00885074"/>
    <w:rsid w:val="00885306"/>
    <w:rsid w:val="008853BE"/>
    <w:rsid w:val="008854A6"/>
    <w:rsid w:val="0088553E"/>
    <w:rsid w:val="00885595"/>
    <w:rsid w:val="00885670"/>
    <w:rsid w:val="008859EB"/>
    <w:rsid w:val="00885BB6"/>
    <w:rsid w:val="00885C3D"/>
    <w:rsid w:val="00885CB9"/>
    <w:rsid w:val="008861F5"/>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257"/>
    <w:rsid w:val="008904C9"/>
    <w:rsid w:val="008905F8"/>
    <w:rsid w:val="00890678"/>
    <w:rsid w:val="00890845"/>
    <w:rsid w:val="00890916"/>
    <w:rsid w:val="00890AB0"/>
    <w:rsid w:val="00890BE9"/>
    <w:rsid w:val="00891444"/>
    <w:rsid w:val="00891487"/>
    <w:rsid w:val="0089161F"/>
    <w:rsid w:val="00891A07"/>
    <w:rsid w:val="00891A82"/>
    <w:rsid w:val="00891B06"/>
    <w:rsid w:val="00891C4B"/>
    <w:rsid w:val="00891C7F"/>
    <w:rsid w:val="00891D17"/>
    <w:rsid w:val="00891F41"/>
    <w:rsid w:val="00891F7A"/>
    <w:rsid w:val="00892135"/>
    <w:rsid w:val="0089227B"/>
    <w:rsid w:val="008924B9"/>
    <w:rsid w:val="008928FF"/>
    <w:rsid w:val="00892C3E"/>
    <w:rsid w:val="00892F75"/>
    <w:rsid w:val="00893090"/>
    <w:rsid w:val="0089355D"/>
    <w:rsid w:val="0089368B"/>
    <w:rsid w:val="00893692"/>
    <w:rsid w:val="0089374F"/>
    <w:rsid w:val="00893B03"/>
    <w:rsid w:val="00893C12"/>
    <w:rsid w:val="00893D07"/>
    <w:rsid w:val="00893E9F"/>
    <w:rsid w:val="00893FAE"/>
    <w:rsid w:val="00894173"/>
    <w:rsid w:val="00894DDB"/>
    <w:rsid w:val="00894F99"/>
    <w:rsid w:val="0089506E"/>
    <w:rsid w:val="00895131"/>
    <w:rsid w:val="0089534A"/>
    <w:rsid w:val="008953BE"/>
    <w:rsid w:val="00895AB6"/>
    <w:rsid w:val="00895CD6"/>
    <w:rsid w:val="00895DFB"/>
    <w:rsid w:val="00895F50"/>
    <w:rsid w:val="00895FF8"/>
    <w:rsid w:val="0089626E"/>
    <w:rsid w:val="0089640D"/>
    <w:rsid w:val="00896499"/>
    <w:rsid w:val="0089656C"/>
    <w:rsid w:val="0089660E"/>
    <w:rsid w:val="00896E8D"/>
    <w:rsid w:val="00896F84"/>
    <w:rsid w:val="00897033"/>
    <w:rsid w:val="0089709C"/>
    <w:rsid w:val="0089726A"/>
    <w:rsid w:val="00897672"/>
    <w:rsid w:val="00897678"/>
    <w:rsid w:val="0089778B"/>
    <w:rsid w:val="008977CE"/>
    <w:rsid w:val="008978B6"/>
    <w:rsid w:val="008978F4"/>
    <w:rsid w:val="0089791E"/>
    <w:rsid w:val="00897935"/>
    <w:rsid w:val="00897BA9"/>
    <w:rsid w:val="00897BEB"/>
    <w:rsid w:val="00897D1E"/>
    <w:rsid w:val="00897D66"/>
    <w:rsid w:val="00897DC3"/>
    <w:rsid w:val="008A01D6"/>
    <w:rsid w:val="008A068C"/>
    <w:rsid w:val="008A08CA"/>
    <w:rsid w:val="008A090B"/>
    <w:rsid w:val="008A0BFF"/>
    <w:rsid w:val="008A0D4C"/>
    <w:rsid w:val="008A0EC6"/>
    <w:rsid w:val="008A0F82"/>
    <w:rsid w:val="008A134E"/>
    <w:rsid w:val="008A1413"/>
    <w:rsid w:val="008A14E8"/>
    <w:rsid w:val="008A17E7"/>
    <w:rsid w:val="008A1A5A"/>
    <w:rsid w:val="008A1CDE"/>
    <w:rsid w:val="008A1D55"/>
    <w:rsid w:val="008A1FDD"/>
    <w:rsid w:val="008A2239"/>
    <w:rsid w:val="008A223D"/>
    <w:rsid w:val="008A2E26"/>
    <w:rsid w:val="008A2EB3"/>
    <w:rsid w:val="008A2FBA"/>
    <w:rsid w:val="008A31AD"/>
    <w:rsid w:val="008A3274"/>
    <w:rsid w:val="008A3493"/>
    <w:rsid w:val="008A34F2"/>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DAD"/>
    <w:rsid w:val="008A7DBB"/>
    <w:rsid w:val="008A7ED6"/>
    <w:rsid w:val="008B00C4"/>
    <w:rsid w:val="008B0655"/>
    <w:rsid w:val="008B08D6"/>
    <w:rsid w:val="008B09E3"/>
    <w:rsid w:val="008B09EE"/>
    <w:rsid w:val="008B0AF2"/>
    <w:rsid w:val="008B0EA1"/>
    <w:rsid w:val="008B11AC"/>
    <w:rsid w:val="008B18CE"/>
    <w:rsid w:val="008B1B5F"/>
    <w:rsid w:val="008B1B90"/>
    <w:rsid w:val="008B2015"/>
    <w:rsid w:val="008B201D"/>
    <w:rsid w:val="008B2036"/>
    <w:rsid w:val="008B20B2"/>
    <w:rsid w:val="008B2237"/>
    <w:rsid w:val="008B269F"/>
    <w:rsid w:val="008B27C6"/>
    <w:rsid w:val="008B29ED"/>
    <w:rsid w:val="008B2F95"/>
    <w:rsid w:val="008B31A8"/>
    <w:rsid w:val="008B3338"/>
    <w:rsid w:val="008B37D7"/>
    <w:rsid w:val="008B38AE"/>
    <w:rsid w:val="008B397D"/>
    <w:rsid w:val="008B39CB"/>
    <w:rsid w:val="008B39CC"/>
    <w:rsid w:val="008B3B1C"/>
    <w:rsid w:val="008B3BEB"/>
    <w:rsid w:val="008B3CC5"/>
    <w:rsid w:val="008B3F46"/>
    <w:rsid w:val="008B3FD4"/>
    <w:rsid w:val="008B400D"/>
    <w:rsid w:val="008B4A5A"/>
    <w:rsid w:val="008B4C37"/>
    <w:rsid w:val="008B4C7B"/>
    <w:rsid w:val="008B4E7F"/>
    <w:rsid w:val="008B4EFF"/>
    <w:rsid w:val="008B5096"/>
    <w:rsid w:val="008B52DC"/>
    <w:rsid w:val="008B548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16F"/>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CCF"/>
    <w:rsid w:val="008C3D8E"/>
    <w:rsid w:val="008C3FF6"/>
    <w:rsid w:val="008C4839"/>
    <w:rsid w:val="008C4C04"/>
    <w:rsid w:val="008C4FA8"/>
    <w:rsid w:val="008C5352"/>
    <w:rsid w:val="008C56C6"/>
    <w:rsid w:val="008C57E9"/>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1283"/>
    <w:rsid w:val="008D1797"/>
    <w:rsid w:val="008D17C7"/>
    <w:rsid w:val="008D17E8"/>
    <w:rsid w:val="008D1B32"/>
    <w:rsid w:val="008D1BFB"/>
    <w:rsid w:val="008D1FDF"/>
    <w:rsid w:val="008D220C"/>
    <w:rsid w:val="008D2277"/>
    <w:rsid w:val="008D276E"/>
    <w:rsid w:val="008D2B8B"/>
    <w:rsid w:val="008D30AA"/>
    <w:rsid w:val="008D3185"/>
    <w:rsid w:val="008D32EB"/>
    <w:rsid w:val="008D34C9"/>
    <w:rsid w:val="008D34F7"/>
    <w:rsid w:val="008D35C9"/>
    <w:rsid w:val="008D3857"/>
    <w:rsid w:val="008D397B"/>
    <w:rsid w:val="008D3AE2"/>
    <w:rsid w:val="008D3B77"/>
    <w:rsid w:val="008D3B96"/>
    <w:rsid w:val="008D3E75"/>
    <w:rsid w:val="008D3EE2"/>
    <w:rsid w:val="008D3F1C"/>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DB7"/>
    <w:rsid w:val="008D6E7F"/>
    <w:rsid w:val="008D7062"/>
    <w:rsid w:val="008D7668"/>
    <w:rsid w:val="008D7ADC"/>
    <w:rsid w:val="008D7C41"/>
    <w:rsid w:val="008D7CE3"/>
    <w:rsid w:val="008D7F9D"/>
    <w:rsid w:val="008E01AC"/>
    <w:rsid w:val="008E02ED"/>
    <w:rsid w:val="008E0421"/>
    <w:rsid w:val="008E0458"/>
    <w:rsid w:val="008E04AF"/>
    <w:rsid w:val="008E062F"/>
    <w:rsid w:val="008E067B"/>
    <w:rsid w:val="008E074A"/>
    <w:rsid w:val="008E0D7A"/>
    <w:rsid w:val="008E0F2F"/>
    <w:rsid w:val="008E10FD"/>
    <w:rsid w:val="008E1538"/>
    <w:rsid w:val="008E1596"/>
    <w:rsid w:val="008E16C5"/>
    <w:rsid w:val="008E1968"/>
    <w:rsid w:val="008E19D2"/>
    <w:rsid w:val="008E1AC8"/>
    <w:rsid w:val="008E1CB3"/>
    <w:rsid w:val="008E1D20"/>
    <w:rsid w:val="008E1F41"/>
    <w:rsid w:val="008E1F8C"/>
    <w:rsid w:val="008E2181"/>
    <w:rsid w:val="008E21C2"/>
    <w:rsid w:val="008E21E3"/>
    <w:rsid w:val="008E24D8"/>
    <w:rsid w:val="008E254E"/>
    <w:rsid w:val="008E256B"/>
    <w:rsid w:val="008E25EE"/>
    <w:rsid w:val="008E2740"/>
    <w:rsid w:val="008E274C"/>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604"/>
    <w:rsid w:val="008E561C"/>
    <w:rsid w:val="008E5771"/>
    <w:rsid w:val="008E5923"/>
    <w:rsid w:val="008E5999"/>
    <w:rsid w:val="008E5BC7"/>
    <w:rsid w:val="008E5CB9"/>
    <w:rsid w:val="008E5E93"/>
    <w:rsid w:val="008E6332"/>
    <w:rsid w:val="008E6343"/>
    <w:rsid w:val="008E6344"/>
    <w:rsid w:val="008E64A7"/>
    <w:rsid w:val="008E65A9"/>
    <w:rsid w:val="008E66D2"/>
    <w:rsid w:val="008E675A"/>
    <w:rsid w:val="008E6787"/>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E7FD0"/>
    <w:rsid w:val="008F00FB"/>
    <w:rsid w:val="008F013F"/>
    <w:rsid w:val="008F0942"/>
    <w:rsid w:val="008F118C"/>
    <w:rsid w:val="008F11C6"/>
    <w:rsid w:val="008F11F7"/>
    <w:rsid w:val="008F1631"/>
    <w:rsid w:val="008F1836"/>
    <w:rsid w:val="008F1CCA"/>
    <w:rsid w:val="008F1EF6"/>
    <w:rsid w:val="008F2047"/>
    <w:rsid w:val="008F2CD2"/>
    <w:rsid w:val="008F2F44"/>
    <w:rsid w:val="008F316A"/>
    <w:rsid w:val="008F3218"/>
    <w:rsid w:val="008F3391"/>
    <w:rsid w:val="008F33A9"/>
    <w:rsid w:val="008F33CD"/>
    <w:rsid w:val="008F38D2"/>
    <w:rsid w:val="008F397D"/>
    <w:rsid w:val="008F3A30"/>
    <w:rsid w:val="008F3A33"/>
    <w:rsid w:val="008F3B7F"/>
    <w:rsid w:val="008F3DAE"/>
    <w:rsid w:val="008F410C"/>
    <w:rsid w:val="008F4541"/>
    <w:rsid w:val="008F477F"/>
    <w:rsid w:val="008F4B47"/>
    <w:rsid w:val="008F4FF6"/>
    <w:rsid w:val="008F517F"/>
    <w:rsid w:val="008F529A"/>
    <w:rsid w:val="008F5572"/>
    <w:rsid w:val="008F5605"/>
    <w:rsid w:val="008F5615"/>
    <w:rsid w:val="008F563E"/>
    <w:rsid w:val="008F571C"/>
    <w:rsid w:val="008F591D"/>
    <w:rsid w:val="008F5938"/>
    <w:rsid w:val="008F5BA7"/>
    <w:rsid w:val="008F5BE2"/>
    <w:rsid w:val="008F5D3B"/>
    <w:rsid w:val="008F5E33"/>
    <w:rsid w:val="008F5ED5"/>
    <w:rsid w:val="008F6342"/>
    <w:rsid w:val="008F6565"/>
    <w:rsid w:val="008F6728"/>
    <w:rsid w:val="008F678F"/>
    <w:rsid w:val="008F694A"/>
    <w:rsid w:val="008F6AA9"/>
    <w:rsid w:val="008F6BC0"/>
    <w:rsid w:val="008F6D89"/>
    <w:rsid w:val="008F6F29"/>
    <w:rsid w:val="008F756A"/>
    <w:rsid w:val="008F77CF"/>
    <w:rsid w:val="008F7900"/>
    <w:rsid w:val="008F7ACA"/>
    <w:rsid w:val="008F7FA0"/>
    <w:rsid w:val="0090017F"/>
    <w:rsid w:val="00900222"/>
    <w:rsid w:val="009003AF"/>
    <w:rsid w:val="009005AA"/>
    <w:rsid w:val="00900612"/>
    <w:rsid w:val="0090065D"/>
    <w:rsid w:val="00900704"/>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5E9"/>
    <w:rsid w:val="00902606"/>
    <w:rsid w:val="0090274C"/>
    <w:rsid w:val="009027F0"/>
    <w:rsid w:val="00902ACF"/>
    <w:rsid w:val="00902BB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EE6"/>
    <w:rsid w:val="00910611"/>
    <w:rsid w:val="00910D1E"/>
    <w:rsid w:val="00910D61"/>
    <w:rsid w:val="009111FC"/>
    <w:rsid w:val="00911234"/>
    <w:rsid w:val="00911767"/>
    <w:rsid w:val="009118F9"/>
    <w:rsid w:val="0091199D"/>
    <w:rsid w:val="009119F2"/>
    <w:rsid w:val="009122DE"/>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84A"/>
    <w:rsid w:val="00914902"/>
    <w:rsid w:val="00914A49"/>
    <w:rsid w:val="00914B70"/>
    <w:rsid w:val="00914E42"/>
    <w:rsid w:val="00914E7F"/>
    <w:rsid w:val="00914FE2"/>
    <w:rsid w:val="00915604"/>
    <w:rsid w:val="0091569D"/>
    <w:rsid w:val="009161BB"/>
    <w:rsid w:val="009163F2"/>
    <w:rsid w:val="00916588"/>
    <w:rsid w:val="0091675A"/>
    <w:rsid w:val="00916B0A"/>
    <w:rsid w:val="00916FAB"/>
    <w:rsid w:val="00916FE1"/>
    <w:rsid w:val="0091760A"/>
    <w:rsid w:val="0091783B"/>
    <w:rsid w:val="00917890"/>
    <w:rsid w:val="009178E0"/>
    <w:rsid w:val="0091791E"/>
    <w:rsid w:val="009179F9"/>
    <w:rsid w:val="00917A06"/>
    <w:rsid w:val="00917C4A"/>
    <w:rsid w:val="00917C70"/>
    <w:rsid w:val="00917D4B"/>
    <w:rsid w:val="00917F6F"/>
    <w:rsid w:val="0092013B"/>
    <w:rsid w:val="00920197"/>
    <w:rsid w:val="009201E1"/>
    <w:rsid w:val="00920508"/>
    <w:rsid w:val="009206B5"/>
    <w:rsid w:val="00920C5A"/>
    <w:rsid w:val="00920EEF"/>
    <w:rsid w:val="0092113D"/>
    <w:rsid w:val="009212AB"/>
    <w:rsid w:val="00921583"/>
    <w:rsid w:val="0092165B"/>
    <w:rsid w:val="00921B97"/>
    <w:rsid w:val="00921BCD"/>
    <w:rsid w:val="00921BFA"/>
    <w:rsid w:val="0092215C"/>
    <w:rsid w:val="009225CF"/>
    <w:rsid w:val="00922870"/>
    <w:rsid w:val="009228DD"/>
    <w:rsid w:val="00922B0E"/>
    <w:rsid w:val="00922D30"/>
    <w:rsid w:val="009231AB"/>
    <w:rsid w:val="009231C2"/>
    <w:rsid w:val="009235FC"/>
    <w:rsid w:val="00923AE3"/>
    <w:rsid w:val="00923E90"/>
    <w:rsid w:val="00923ED4"/>
    <w:rsid w:val="009240DB"/>
    <w:rsid w:val="009243F5"/>
    <w:rsid w:val="00924673"/>
    <w:rsid w:val="00924716"/>
    <w:rsid w:val="00924934"/>
    <w:rsid w:val="0092499A"/>
    <w:rsid w:val="00924ECD"/>
    <w:rsid w:val="00924EF2"/>
    <w:rsid w:val="00925069"/>
    <w:rsid w:val="0092509F"/>
    <w:rsid w:val="0092540A"/>
    <w:rsid w:val="0092560D"/>
    <w:rsid w:val="00925749"/>
    <w:rsid w:val="00925827"/>
    <w:rsid w:val="00925867"/>
    <w:rsid w:val="00925DD5"/>
    <w:rsid w:val="00926397"/>
    <w:rsid w:val="0092649C"/>
    <w:rsid w:val="009269B7"/>
    <w:rsid w:val="00926C57"/>
    <w:rsid w:val="00926CB8"/>
    <w:rsid w:val="00926CB9"/>
    <w:rsid w:val="00926DD8"/>
    <w:rsid w:val="00926FA0"/>
    <w:rsid w:val="00927458"/>
    <w:rsid w:val="0092752C"/>
    <w:rsid w:val="0092776E"/>
    <w:rsid w:val="009277F1"/>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5AE"/>
    <w:rsid w:val="00931A98"/>
    <w:rsid w:val="00931BBF"/>
    <w:rsid w:val="00931DD0"/>
    <w:rsid w:val="009321E6"/>
    <w:rsid w:val="00932252"/>
    <w:rsid w:val="0093234D"/>
    <w:rsid w:val="00932538"/>
    <w:rsid w:val="009326DE"/>
    <w:rsid w:val="009328B6"/>
    <w:rsid w:val="00932B81"/>
    <w:rsid w:val="00932C11"/>
    <w:rsid w:val="00933127"/>
    <w:rsid w:val="00933315"/>
    <w:rsid w:val="0093338B"/>
    <w:rsid w:val="009335CA"/>
    <w:rsid w:val="0093361D"/>
    <w:rsid w:val="00933740"/>
    <w:rsid w:val="0093392F"/>
    <w:rsid w:val="00933951"/>
    <w:rsid w:val="00933F9D"/>
    <w:rsid w:val="00934504"/>
    <w:rsid w:val="00934643"/>
    <w:rsid w:val="00934780"/>
    <w:rsid w:val="009347FB"/>
    <w:rsid w:val="009348A1"/>
    <w:rsid w:val="00934991"/>
    <w:rsid w:val="00934E8D"/>
    <w:rsid w:val="009353D0"/>
    <w:rsid w:val="00935A36"/>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4A6"/>
    <w:rsid w:val="0093761F"/>
    <w:rsid w:val="009377F0"/>
    <w:rsid w:val="009378CE"/>
    <w:rsid w:val="00937C62"/>
    <w:rsid w:val="0094020C"/>
    <w:rsid w:val="009402A2"/>
    <w:rsid w:val="009402B3"/>
    <w:rsid w:val="00940600"/>
    <w:rsid w:val="0094084F"/>
    <w:rsid w:val="00940ABA"/>
    <w:rsid w:val="00940BD8"/>
    <w:rsid w:val="00940BF5"/>
    <w:rsid w:val="00940CC6"/>
    <w:rsid w:val="00940CE6"/>
    <w:rsid w:val="00940DB8"/>
    <w:rsid w:val="00941155"/>
    <w:rsid w:val="00941223"/>
    <w:rsid w:val="009413FA"/>
    <w:rsid w:val="00941440"/>
    <w:rsid w:val="009414F8"/>
    <w:rsid w:val="00941566"/>
    <w:rsid w:val="00941815"/>
    <w:rsid w:val="0094194D"/>
    <w:rsid w:val="00941C32"/>
    <w:rsid w:val="009420F7"/>
    <w:rsid w:val="0094234D"/>
    <w:rsid w:val="009423D8"/>
    <w:rsid w:val="00942566"/>
    <w:rsid w:val="009425F9"/>
    <w:rsid w:val="009426EF"/>
    <w:rsid w:val="009427A8"/>
    <w:rsid w:val="009428BB"/>
    <w:rsid w:val="00942FC0"/>
    <w:rsid w:val="009430B8"/>
    <w:rsid w:val="00943353"/>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823"/>
    <w:rsid w:val="00945833"/>
    <w:rsid w:val="00945D36"/>
    <w:rsid w:val="00945D7D"/>
    <w:rsid w:val="00945DD8"/>
    <w:rsid w:val="00945E6F"/>
    <w:rsid w:val="00945FC0"/>
    <w:rsid w:val="0094633A"/>
    <w:rsid w:val="0094639D"/>
    <w:rsid w:val="009463E2"/>
    <w:rsid w:val="009464C8"/>
    <w:rsid w:val="009465CB"/>
    <w:rsid w:val="0094672B"/>
    <w:rsid w:val="00946859"/>
    <w:rsid w:val="009468BE"/>
    <w:rsid w:val="00946AA2"/>
    <w:rsid w:val="00946D55"/>
    <w:rsid w:val="00946EB2"/>
    <w:rsid w:val="00946F43"/>
    <w:rsid w:val="00946FD2"/>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7C9"/>
    <w:rsid w:val="00951823"/>
    <w:rsid w:val="009518A2"/>
    <w:rsid w:val="009519DA"/>
    <w:rsid w:val="00951AE4"/>
    <w:rsid w:val="00951B76"/>
    <w:rsid w:val="00951C12"/>
    <w:rsid w:val="00951D28"/>
    <w:rsid w:val="00951E15"/>
    <w:rsid w:val="00951E54"/>
    <w:rsid w:val="009522E9"/>
    <w:rsid w:val="00952444"/>
    <w:rsid w:val="009524C1"/>
    <w:rsid w:val="00952523"/>
    <w:rsid w:val="00952863"/>
    <w:rsid w:val="00952A43"/>
    <w:rsid w:val="00952AE9"/>
    <w:rsid w:val="00952FBD"/>
    <w:rsid w:val="00953071"/>
    <w:rsid w:val="00953349"/>
    <w:rsid w:val="0095390C"/>
    <w:rsid w:val="00953A05"/>
    <w:rsid w:val="00954A06"/>
    <w:rsid w:val="00954B9B"/>
    <w:rsid w:val="00954D11"/>
    <w:rsid w:val="00954DD0"/>
    <w:rsid w:val="0095508C"/>
    <w:rsid w:val="009551E0"/>
    <w:rsid w:val="00955208"/>
    <w:rsid w:val="0095522A"/>
    <w:rsid w:val="009554CA"/>
    <w:rsid w:val="009554FF"/>
    <w:rsid w:val="0095552B"/>
    <w:rsid w:val="009555AE"/>
    <w:rsid w:val="00955657"/>
    <w:rsid w:val="009556E5"/>
    <w:rsid w:val="00955797"/>
    <w:rsid w:val="00955916"/>
    <w:rsid w:val="0095635A"/>
    <w:rsid w:val="009567DD"/>
    <w:rsid w:val="00956846"/>
    <w:rsid w:val="00956CDF"/>
    <w:rsid w:val="00956D70"/>
    <w:rsid w:val="00957063"/>
    <w:rsid w:val="009572D6"/>
    <w:rsid w:val="009573DB"/>
    <w:rsid w:val="0095754A"/>
    <w:rsid w:val="00957667"/>
    <w:rsid w:val="009577BA"/>
    <w:rsid w:val="00957E1C"/>
    <w:rsid w:val="00957FB1"/>
    <w:rsid w:val="00960116"/>
    <w:rsid w:val="00960141"/>
    <w:rsid w:val="0096021F"/>
    <w:rsid w:val="0096030B"/>
    <w:rsid w:val="00960533"/>
    <w:rsid w:val="009605A8"/>
    <w:rsid w:val="00960717"/>
    <w:rsid w:val="00960746"/>
    <w:rsid w:val="00960888"/>
    <w:rsid w:val="00960947"/>
    <w:rsid w:val="00960A43"/>
    <w:rsid w:val="00960BB8"/>
    <w:rsid w:val="00960E21"/>
    <w:rsid w:val="00960E77"/>
    <w:rsid w:val="00960E82"/>
    <w:rsid w:val="0096108C"/>
    <w:rsid w:val="00961311"/>
    <w:rsid w:val="00961651"/>
    <w:rsid w:val="009617BE"/>
    <w:rsid w:val="00961B6C"/>
    <w:rsid w:val="00961F26"/>
    <w:rsid w:val="0096213D"/>
    <w:rsid w:val="00962216"/>
    <w:rsid w:val="0096229F"/>
    <w:rsid w:val="0096247D"/>
    <w:rsid w:val="009626FD"/>
    <w:rsid w:val="00962A3E"/>
    <w:rsid w:val="00962A99"/>
    <w:rsid w:val="00962D3A"/>
    <w:rsid w:val="00963274"/>
    <w:rsid w:val="0096341A"/>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5E"/>
    <w:rsid w:val="00964E34"/>
    <w:rsid w:val="00964FD9"/>
    <w:rsid w:val="00965060"/>
    <w:rsid w:val="00965202"/>
    <w:rsid w:val="00965225"/>
    <w:rsid w:val="0096564B"/>
    <w:rsid w:val="0096565C"/>
    <w:rsid w:val="00965729"/>
    <w:rsid w:val="00965B35"/>
    <w:rsid w:val="00965C59"/>
    <w:rsid w:val="00965E56"/>
    <w:rsid w:val="00965E6D"/>
    <w:rsid w:val="00965F20"/>
    <w:rsid w:val="009661ED"/>
    <w:rsid w:val="00966232"/>
    <w:rsid w:val="0096630C"/>
    <w:rsid w:val="009663AD"/>
    <w:rsid w:val="009664C7"/>
    <w:rsid w:val="0096653E"/>
    <w:rsid w:val="0096665D"/>
    <w:rsid w:val="00966D20"/>
    <w:rsid w:val="0096732A"/>
    <w:rsid w:val="009675C4"/>
    <w:rsid w:val="00967A35"/>
    <w:rsid w:val="00967D09"/>
    <w:rsid w:val="00967E88"/>
    <w:rsid w:val="00967E95"/>
    <w:rsid w:val="00967F33"/>
    <w:rsid w:val="00970085"/>
    <w:rsid w:val="0097021F"/>
    <w:rsid w:val="0097047F"/>
    <w:rsid w:val="00970EEE"/>
    <w:rsid w:val="00970F83"/>
    <w:rsid w:val="009711E3"/>
    <w:rsid w:val="009714F9"/>
    <w:rsid w:val="0097164D"/>
    <w:rsid w:val="00971847"/>
    <w:rsid w:val="0097185C"/>
    <w:rsid w:val="009718E3"/>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C9"/>
    <w:rsid w:val="00974068"/>
    <w:rsid w:val="009745A9"/>
    <w:rsid w:val="00974A69"/>
    <w:rsid w:val="00974D52"/>
    <w:rsid w:val="00974F76"/>
    <w:rsid w:val="00975794"/>
    <w:rsid w:val="0097581A"/>
    <w:rsid w:val="00975941"/>
    <w:rsid w:val="00975955"/>
    <w:rsid w:val="00975B14"/>
    <w:rsid w:val="00975B8B"/>
    <w:rsid w:val="00975C4D"/>
    <w:rsid w:val="00975C61"/>
    <w:rsid w:val="00975E64"/>
    <w:rsid w:val="00976060"/>
    <w:rsid w:val="00976064"/>
    <w:rsid w:val="00976A6C"/>
    <w:rsid w:val="00976D66"/>
    <w:rsid w:val="0097728F"/>
    <w:rsid w:val="00977329"/>
    <w:rsid w:val="009773CB"/>
    <w:rsid w:val="00977579"/>
    <w:rsid w:val="00977A25"/>
    <w:rsid w:val="00977B60"/>
    <w:rsid w:val="00977D50"/>
    <w:rsid w:val="00977D86"/>
    <w:rsid w:val="00977E0D"/>
    <w:rsid w:val="009806CC"/>
    <w:rsid w:val="00980A11"/>
    <w:rsid w:val="00980A9D"/>
    <w:rsid w:val="00980E67"/>
    <w:rsid w:val="00980FD5"/>
    <w:rsid w:val="00980FFF"/>
    <w:rsid w:val="0098109E"/>
    <w:rsid w:val="00981461"/>
    <w:rsid w:val="009814BA"/>
    <w:rsid w:val="009814CF"/>
    <w:rsid w:val="009818AE"/>
    <w:rsid w:val="00981924"/>
    <w:rsid w:val="00981B3B"/>
    <w:rsid w:val="00981C81"/>
    <w:rsid w:val="00981D35"/>
    <w:rsid w:val="00981DF3"/>
    <w:rsid w:val="009823AE"/>
    <w:rsid w:val="00982786"/>
    <w:rsid w:val="00982AAE"/>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90"/>
    <w:rsid w:val="00987394"/>
    <w:rsid w:val="00987449"/>
    <w:rsid w:val="009879BD"/>
    <w:rsid w:val="00987B4B"/>
    <w:rsid w:val="00987C4B"/>
    <w:rsid w:val="00987F84"/>
    <w:rsid w:val="009901F5"/>
    <w:rsid w:val="00990392"/>
    <w:rsid w:val="0099046B"/>
    <w:rsid w:val="00990487"/>
    <w:rsid w:val="00990EBA"/>
    <w:rsid w:val="00991A74"/>
    <w:rsid w:val="00991B0E"/>
    <w:rsid w:val="00992416"/>
    <w:rsid w:val="00992425"/>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E62"/>
    <w:rsid w:val="00993FDE"/>
    <w:rsid w:val="009942AF"/>
    <w:rsid w:val="00994642"/>
    <w:rsid w:val="00994811"/>
    <w:rsid w:val="00995102"/>
    <w:rsid w:val="0099520D"/>
    <w:rsid w:val="00995407"/>
    <w:rsid w:val="00995502"/>
    <w:rsid w:val="00995FEE"/>
    <w:rsid w:val="00996061"/>
    <w:rsid w:val="00996591"/>
    <w:rsid w:val="00996615"/>
    <w:rsid w:val="0099661F"/>
    <w:rsid w:val="009966DC"/>
    <w:rsid w:val="00996772"/>
    <w:rsid w:val="00996A72"/>
    <w:rsid w:val="0099716D"/>
    <w:rsid w:val="00997487"/>
    <w:rsid w:val="00997536"/>
    <w:rsid w:val="009975AA"/>
    <w:rsid w:val="009976B1"/>
    <w:rsid w:val="00997718"/>
    <w:rsid w:val="0099782E"/>
    <w:rsid w:val="00997832"/>
    <w:rsid w:val="00997957"/>
    <w:rsid w:val="009979E9"/>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3173"/>
    <w:rsid w:val="009A31D5"/>
    <w:rsid w:val="009A347A"/>
    <w:rsid w:val="009A3725"/>
    <w:rsid w:val="009A38D8"/>
    <w:rsid w:val="009A39E3"/>
    <w:rsid w:val="009A3AE6"/>
    <w:rsid w:val="009A4085"/>
    <w:rsid w:val="009A4307"/>
    <w:rsid w:val="009A44F7"/>
    <w:rsid w:val="009A4693"/>
    <w:rsid w:val="009A4E11"/>
    <w:rsid w:val="009A4F7F"/>
    <w:rsid w:val="009A5157"/>
    <w:rsid w:val="009A519B"/>
    <w:rsid w:val="009A51EB"/>
    <w:rsid w:val="009A5411"/>
    <w:rsid w:val="009A57AE"/>
    <w:rsid w:val="009A58B7"/>
    <w:rsid w:val="009A5D1B"/>
    <w:rsid w:val="009A5D34"/>
    <w:rsid w:val="009A65B6"/>
    <w:rsid w:val="009A67B7"/>
    <w:rsid w:val="009A67C5"/>
    <w:rsid w:val="009A6A7E"/>
    <w:rsid w:val="009A6B67"/>
    <w:rsid w:val="009A6D28"/>
    <w:rsid w:val="009A705C"/>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175"/>
    <w:rsid w:val="009B3498"/>
    <w:rsid w:val="009B3D48"/>
    <w:rsid w:val="009B3DD6"/>
    <w:rsid w:val="009B3F8A"/>
    <w:rsid w:val="009B4043"/>
    <w:rsid w:val="009B40A1"/>
    <w:rsid w:val="009B42BA"/>
    <w:rsid w:val="009B42D7"/>
    <w:rsid w:val="009B4CB4"/>
    <w:rsid w:val="009B4E54"/>
    <w:rsid w:val="009B514D"/>
    <w:rsid w:val="009B5181"/>
    <w:rsid w:val="009B51C7"/>
    <w:rsid w:val="009B521A"/>
    <w:rsid w:val="009B52AE"/>
    <w:rsid w:val="009B5328"/>
    <w:rsid w:val="009B532D"/>
    <w:rsid w:val="009B5413"/>
    <w:rsid w:val="009B544F"/>
    <w:rsid w:val="009B55D9"/>
    <w:rsid w:val="009B58B4"/>
    <w:rsid w:val="009B58ED"/>
    <w:rsid w:val="009B594C"/>
    <w:rsid w:val="009B5B20"/>
    <w:rsid w:val="009B5B58"/>
    <w:rsid w:val="009B5D86"/>
    <w:rsid w:val="009B5DAB"/>
    <w:rsid w:val="009B61FA"/>
    <w:rsid w:val="009B641A"/>
    <w:rsid w:val="009B6C9A"/>
    <w:rsid w:val="009B6CD8"/>
    <w:rsid w:val="009B6F6F"/>
    <w:rsid w:val="009B72F4"/>
    <w:rsid w:val="009B74EB"/>
    <w:rsid w:val="009B768F"/>
    <w:rsid w:val="009B788D"/>
    <w:rsid w:val="009B792D"/>
    <w:rsid w:val="009B7D44"/>
    <w:rsid w:val="009C000B"/>
    <w:rsid w:val="009C0097"/>
    <w:rsid w:val="009C0142"/>
    <w:rsid w:val="009C026D"/>
    <w:rsid w:val="009C042C"/>
    <w:rsid w:val="009C0805"/>
    <w:rsid w:val="009C08C5"/>
    <w:rsid w:val="009C0983"/>
    <w:rsid w:val="009C0C35"/>
    <w:rsid w:val="009C0E46"/>
    <w:rsid w:val="009C0FD9"/>
    <w:rsid w:val="009C1262"/>
    <w:rsid w:val="009C1289"/>
    <w:rsid w:val="009C156E"/>
    <w:rsid w:val="009C15DF"/>
    <w:rsid w:val="009C18C1"/>
    <w:rsid w:val="009C1B7D"/>
    <w:rsid w:val="009C1DBA"/>
    <w:rsid w:val="009C2060"/>
    <w:rsid w:val="009C2314"/>
    <w:rsid w:val="009C27A3"/>
    <w:rsid w:val="009C27DD"/>
    <w:rsid w:val="009C28A6"/>
    <w:rsid w:val="009C2C1F"/>
    <w:rsid w:val="009C2FFF"/>
    <w:rsid w:val="009C300E"/>
    <w:rsid w:val="009C319A"/>
    <w:rsid w:val="009C32C7"/>
    <w:rsid w:val="009C34C0"/>
    <w:rsid w:val="009C3664"/>
    <w:rsid w:val="009C3926"/>
    <w:rsid w:val="009C3B5D"/>
    <w:rsid w:val="009C3BD2"/>
    <w:rsid w:val="009C3F20"/>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54A"/>
    <w:rsid w:val="009C5587"/>
    <w:rsid w:val="009C571B"/>
    <w:rsid w:val="009C58B4"/>
    <w:rsid w:val="009C5F02"/>
    <w:rsid w:val="009C618E"/>
    <w:rsid w:val="009C64E4"/>
    <w:rsid w:val="009C6779"/>
    <w:rsid w:val="009C69C4"/>
    <w:rsid w:val="009C6A3A"/>
    <w:rsid w:val="009C6B9D"/>
    <w:rsid w:val="009C6C3A"/>
    <w:rsid w:val="009C6C88"/>
    <w:rsid w:val="009C6DC8"/>
    <w:rsid w:val="009C727E"/>
    <w:rsid w:val="009C73E6"/>
    <w:rsid w:val="009C7547"/>
    <w:rsid w:val="009C76FD"/>
    <w:rsid w:val="009C7771"/>
    <w:rsid w:val="009C7A57"/>
    <w:rsid w:val="009C7BC0"/>
    <w:rsid w:val="009D01AD"/>
    <w:rsid w:val="009D01BF"/>
    <w:rsid w:val="009D0314"/>
    <w:rsid w:val="009D072F"/>
    <w:rsid w:val="009D07BE"/>
    <w:rsid w:val="009D0A75"/>
    <w:rsid w:val="009D0A88"/>
    <w:rsid w:val="009D0C0F"/>
    <w:rsid w:val="009D0C1F"/>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364"/>
    <w:rsid w:val="009D3525"/>
    <w:rsid w:val="009D3536"/>
    <w:rsid w:val="009D3654"/>
    <w:rsid w:val="009D36FB"/>
    <w:rsid w:val="009D3747"/>
    <w:rsid w:val="009D3E7E"/>
    <w:rsid w:val="009D3EF2"/>
    <w:rsid w:val="009D41FA"/>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D86"/>
    <w:rsid w:val="009D7D90"/>
    <w:rsid w:val="009E00DD"/>
    <w:rsid w:val="009E0375"/>
    <w:rsid w:val="009E09B1"/>
    <w:rsid w:val="009E0A1D"/>
    <w:rsid w:val="009E0DD9"/>
    <w:rsid w:val="009E0FF5"/>
    <w:rsid w:val="009E12B8"/>
    <w:rsid w:val="009E137C"/>
    <w:rsid w:val="009E1451"/>
    <w:rsid w:val="009E14C5"/>
    <w:rsid w:val="009E166F"/>
    <w:rsid w:val="009E1B07"/>
    <w:rsid w:val="009E1F6B"/>
    <w:rsid w:val="009E1F89"/>
    <w:rsid w:val="009E222A"/>
    <w:rsid w:val="009E2269"/>
    <w:rsid w:val="009E227F"/>
    <w:rsid w:val="009E2686"/>
    <w:rsid w:val="009E285F"/>
    <w:rsid w:val="009E2DB6"/>
    <w:rsid w:val="009E33B0"/>
    <w:rsid w:val="009E3470"/>
    <w:rsid w:val="009E34A8"/>
    <w:rsid w:val="009E364C"/>
    <w:rsid w:val="009E3807"/>
    <w:rsid w:val="009E3876"/>
    <w:rsid w:val="009E3C1E"/>
    <w:rsid w:val="009E3CFC"/>
    <w:rsid w:val="009E403B"/>
    <w:rsid w:val="009E447D"/>
    <w:rsid w:val="009E4524"/>
    <w:rsid w:val="009E45E4"/>
    <w:rsid w:val="009E45E8"/>
    <w:rsid w:val="009E4900"/>
    <w:rsid w:val="009E4B3D"/>
    <w:rsid w:val="009E4BF1"/>
    <w:rsid w:val="009E4F3B"/>
    <w:rsid w:val="009E5013"/>
    <w:rsid w:val="009E50FE"/>
    <w:rsid w:val="009E5200"/>
    <w:rsid w:val="009E550B"/>
    <w:rsid w:val="009E5B6D"/>
    <w:rsid w:val="009E5D9E"/>
    <w:rsid w:val="009E5E3D"/>
    <w:rsid w:val="009E617A"/>
    <w:rsid w:val="009E63B3"/>
    <w:rsid w:val="009E6455"/>
    <w:rsid w:val="009E66EC"/>
    <w:rsid w:val="009E6879"/>
    <w:rsid w:val="009E68B1"/>
    <w:rsid w:val="009E6951"/>
    <w:rsid w:val="009E6D38"/>
    <w:rsid w:val="009E6D81"/>
    <w:rsid w:val="009E6E72"/>
    <w:rsid w:val="009E7021"/>
    <w:rsid w:val="009E72C0"/>
    <w:rsid w:val="009E7436"/>
    <w:rsid w:val="009E74D5"/>
    <w:rsid w:val="009E75C1"/>
    <w:rsid w:val="009E775E"/>
    <w:rsid w:val="009E7C1E"/>
    <w:rsid w:val="009E7C9D"/>
    <w:rsid w:val="009E7D9D"/>
    <w:rsid w:val="009F0123"/>
    <w:rsid w:val="009F0569"/>
    <w:rsid w:val="009F0766"/>
    <w:rsid w:val="009F08BD"/>
    <w:rsid w:val="009F0961"/>
    <w:rsid w:val="009F0C0A"/>
    <w:rsid w:val="009F0EAD"/>
    <w:rsid w:val="009F10FC"/>
    <w:rsid w:val="009F12F4"/>
    <w:rsid w:val="009F13EE"/>
    <w:rsid w:val="009F15B7"/>
    <w:rsid w:val="009F1630"/>
    <w:rsid w:val="009F1A66"/>
    <w:rsid w:val="009F1A8A"/>
    <w:rsid w:val="009F2287"/>
    <w:rsid w:val="009F2388"/>
    <w:rsid w:val="009F2473"/>
    <w:rsid w:val="009F26B9"/>
    <w:rsid w:val="009F282D"/>
    <w:rsid w:val="009F2879"/>
    <w:rsid w:val="009F2929"/>
    <w:rsid w:val="009F2C44"/>
    <w:rsid w:val="009F2E30"/>
    <w:rsid w:val="009F2F61"/>
    <w:rsid w:val="009F33F5"/>
    <w:rsid w:val="009F36C9"/>
    <w:rsid w:val="009F3997"/>
    <w:rsid w:val="009F3A18"/>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9F1"/>
    <w:rsid w:val="009F5C14"/>
    <w:rsid w:val="009F5F13"/>
    <w:rsid w:val="009F609F"/>
    <w:rsid w:val="009F61B1"/>
    <w:rsid w:val="009F653F"/>
    <w:rsid w:val="009F655A"/>
    <w:rsid w:val="009F65DF"/>
    <w:rsid w:val="009F66C8"/>
    <w:rsid w:val="009F6BEA"/>
    <w:rsid w:val="009F6CF6"/>
    <w:rsid w:val="009F6F07"/>
    <w:rsid w:val="009F6FBE"/>
    <w:rsid w:val="009F74D5"/>
    <w:rsid w:val="009F775F"/>
    <w:rsid w:val="009F7896"/>
    <w:rsid w:val="009F7BCA"/>
    <w:rsid w:val="009F7C49"/>
    <w:rsid w:val="009F7EE4"/>
    <w:rsid w:val="009F7F1C"/>
    <w:rsid w:val="00A0021B"/>
    <w:rsid w:val="00A003FB"/>
    <w:rsid w:val="00A0048D"/>
    <w:rsid w:val="00A00987"/>
    <w:rsid w:val="00A009FA"/>
    <w:rsid w:val="00A00A7F"/>
    <w:rsid w:val="00A00CBA"/>
    <w:rsid w:val="00A00CE6"/>
    <w:rsid w:val="00A00DA8"/>
    <w:rsid w:val="00A013F3"/>
    <w:rsid w:val="00A0143D"/>
    <w:rsid w:val="00A01552"/>
    <w:rsid w:val="00A015A9"/>
    <w:rsid w:val="00A015F6"/>
    <w:rsid w:val="00A01658"/>
    <w:rsid w:val="00A016D1"/>
    <w:rsid w:val="00A0170C"/>
    <w:rsid w:val="00A017AA"/>
    <w:rsid w:val="00A01A77"/>
    <w:rsid w:val="00A01CFD"/>
    <w:rsid w:val="00A01D6B"/>
    <w:rsid w:val="00A02238"/>
    <w:rsid w:val="00A02F54"/>
    <w:rsid w:val="00A032DA"/>
    <w:rsid w:val="00A033ED"/>
    <w:rsid w:val="00A03692"/>
    <w:rsid w:val="00A037CA"/>
    <w:rsid w:val="00A03D23"/>
    <w:rsid w:val="00A03F11"/>
    <w:rsid w:val="00A0471E"/>
    <w:rsid w:val="00A04D84"/>
    <w:rsid w:val="00A0547A"/>
    <w:rsid w:val="00A05890"/>
    <w:rsid w:val="00A059A9"/>
    <w:rsid w:val="00A05DFB"/>
    <w:rsid w:val="00A0601B"/>
    <w:rsid w:val="00A061E8"/>
    <w:rsid w:val="00A06460"/>
    <w:rsid w:val="00A0649F"/>
    <w:rsid w:val="00A067D4"/>
    <w:rsid w:val="00A06BD3"/>
    <w:rsid w:val="00A06D7C"/>
    <w:rsid w:val="00A06DF1"/>
    <w:rsid w:val="00A06E29"/>
    <w:rsid w:val="00A070DA"/>
    <w:rsid w:val="00A0778F"/>
    <w:rsid w:val="00A07805"/>
    <w:rsid w:val="00A078E4"/>
    <w:rsid w:val="00A07CE8"/>
    <w:rsid w:val="00A07E6D"/>
    <w:rsid w:val="00A10082"/>
    <w:rsid w:val="00A100D8"/>
    <w:rsid w:val="00A101FF"/>
    <w:rsid w:val="00A1056A"/>
    <w:rsid w:val="00A1064A"/>
    <w:rsid w:val="00A10D72"/>
    <w:rsid w:val="00A11124"/>
    <w:rsid w:val="00A11220"/>
    <w:rsid w:val="00A11288"/>
    <w:rsid w:val="00A1131E"/>
    <w:rsid w:val="00A116EE"/>
    <w:rsid w:val="00A117D5"/>
    <w:rsid w:val="00A117E4"/>
    <w:rsid w:val="00A119ED"/>
    <w:rsid w:val="00A11C41"/>
    <w:rsid w:val="00A11D3D"/>
    <w:rsid w:val="00A122D4"/>
    <w:rsid w:val="00A123B2"/>
    <w:rsid w:val="00A12539"/>
    <w:rsid w:val="00A126FB"/>
    <w:rsid w:val="00A1277C"/>
    <w:rsid w:val="00A12C68"/>
    <w:rsid w:val="00A12D8E"/>
    <w:rsid w:val="00A12F24"/>
    <w:rsid w:val="00A13154"/>
    <w:rsid w:val="00A134B6"/>
    <w:rsid w:val="00A1367E"/>
    <w:rsid w:val="00A136E5"/>
    <w:rsid w:val="00A13845"/>
    <w:rsid w:val="00A13E03"/>
    <w:rsid w:val="00A13E05"/>
    <w:rsid w:val="00A140AD"/>
    <w:rsid w:val="00A1411F"/>
    <w:rsid w:val="00A14667"/>
    <w:rsid w:val="00A14792"/>
    <w:rsid w:val="00A14B4E"/>
    <w:rsid w:val="00A14BAB"/>
    <w:rsid w:val="00A14CCA"/>
    <w:rsid w:val="00A15109"/>
    <w:rsid w:val="00A152F1"/>
    <w:rsid w:val="00A1556A"/>
    <w:rsid w:val="00A155A7"/>
    <w:rsid w:val="00A158E2"/>
    <w:rsid w:val="00A15910"/>
    <w:rsid w:val="00A15940"/>
    <w:rsid w:val="00A15C6F"/>
    <w:rsid w:val="00A15D65"/>
    <w:rsid w:val="00A16222"/>
    <w:rsid w:val="00A1659A"/>
    <w:rsid w:val="00A165EC"/>
    <w:rsid w:val="00A16646"/>
    <w:rsid w:val="00A16937"/>
    <w:rsid w:val="00A1757B"/>
    <w:rsid w:val="00A17A17"/>
    <w:rsid w:val="00A17BC5"/>
    <w:rsid w:val="00A17CA2"/>
    <w:rsid w:val="00A17FB7"/>
    <w:rsid w:val="00A2000C"/>
    <w:rsid w:val="00A202CE"/>
    <w:rsid w:val="00A203D6"/>
    <w:rsid w:val="00A209C9"/>
    <w:rsid w:val="00A20A9D"/>
    <w:rsid w:val="00A20AA7"/>
    <w:rsid w:val="00A20C6D"/>
    <w:rsid w:val="00A20E35"/>
    <w:rsid w:val="00A20E47"/>
    <w:rsid w:val="00A21560"/>
    <w:rsid w:val="00A21596"/>
    <w:rsid w:val="00A21809"/>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35B"/>
    <w:rsid w:val="00A2437A"/>
    <w:rsid w:val="00A244F1"/>
    <w:rsid w:val="00A24543"/>
    <w:rsid w:val="00A24E37"/>
    <w:rsid w:val="00A250C1"/>
    <w:rsid w:val="00A251AD"/>
    <w:rsid w:val="00A25380"/>
    <w:rsid w:val="00A2565E"/>
    <w:rsid w:val="00A259A9"/>
    <w:rsid w:val="00A25A56"/>
    <w:rsid w:val="00A25EF9"/>
    <w:rsid w:val="00A26006"/>
    <w:rsid w:val="00A2625F"/>
    <w:rsid w:val="00A264B0"/>
    <w:rsid w:val="00A26565"/>
    <w:rsid w:val="00A2677B"/>
    <w:rsid w:val="00A26789"/>
    <w:rsid w:val="00A2699C"/>
    <w:rsid w:val="00A26A20"/>
    <w:rsid w:val="00A26CD0"/>
    <w:rsid w:val="00A26D35"/>
    <w:rsid w:val="00A26F1E"/>
    <w:rsid w:val="00A271E7"/>
    <w:rsid w:val="00A272EF"/>
    <w:rsid w:val="00A27653"/>
    <w:rsid w:val="00A27783"/>
    <w:rsid w:val="00A27858"/>
    <w:rsid w:val="00A30494"/>
    <w:rsid w:val="00A30A46"/>
    <w:rsid w:val="00A30E3C"/>
    <w:rsid w:val="00A30E51"/>
    <w:rsid w:val="00A31376"/>
    <w:rsid w:val="00A316C7"/>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20E"/>
    <w:rsid w:val="00A35472"/>
    <w:rsid w:val="00A35520"/>
    <w:rsid w:val="00A35737"/>
    <w:rsid w:val="00A35B3E"/>
    <w:rsid w:val="00A35EBB"/>
    <w:rsid w:val="00A3618E"/>
    <w:rsid w:val="00A36927"/>
    <w:rsid w:val="00A36C47"/>
    <w:rsid w:val="00A36E38"/>
    <w:rsid w:val="00A36EF2"/>
    <w:rsid w:val="00A3704F"/>
    <w:rsid w:val="00A37253"/>
    <w:rsid w:val="00A37901"/>
    <w:rsid w:val="00A37AF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702"/>
    <w:rsid w:val="00A418AA"/>
    <w:rsid w:val="00A41A73"/>
    <w:rsid w:val="00A41EFC"/>
    <w:rsid w:val="00A421FA"/>
    <w:rsid w:val="00A42217"/>
    <w:rsid w:val="00A42B5A"/>
    <w:rsid w:val="00A42EED"/>
    <w:rsid w:val="00A42FAF"/>
    <w:rsid w:val="00A42FB1"/>
    <w:rsid w:val="00A43212"/>
    <w:rsid w:val="00A432BF"/>
    <w:rsid w:val="00A432EA"/>
    <w:rsid w:val="00A43558"/>
    <w:rsid w:val="00A43B30"/>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6157"/>
    <w:rsid w:val="00A461D4"/>
    <w:rsid w:val="00A4636A"/>
    <w:rsid w:val="00A466FB"/>
    <w:rsid w:val="00A4675C"/>
    <w:rsid w:val="00A46765"/>
    <w:rsid w:val="00A4677A"/>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BB8"/>
    <w:rsid w:val="00A50CA2"/>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475"/>
    <w:rsid w:val="00A535D6"/>
    <w:rsid w:val="00A5378A"/>
    <w:rsid w:val="00A53A90"/>
    <w:rsid w:val="00A54300"/>
    <w:rsid w:val="00A549C9"/>
    <w:rsid w:val="00A54E7B"/>
    <w:rsid w:val="00A54E9B"/>
    <w:rsid w:val="00A54F7E"/>
    <w:rsid w:val="00A54FAA"/>
    <w:rsid w:val="00A55006"/>
    <w:rsid w:val="00A55232"/>
    <w:rsid w:val="00A552F7"/>
    <w:rsid w:val="00A557C1"/>
    <w:rsid w:val="00A55DB2"/>
    <w:rsid w:val="00A5608E"/>
    <w:rsid w:val="00A56319"/>
    <w:rsid w:val="00A5633E"/>
    <w:rsid w:val="00A5648D"/>
    <w:rsid w:val="00A564BA"/>
    <w:rsid w:val="00A56898"/>
    <w:rsid w:val="00A56A35"/>
    <w:rsid w:val="00A56ACB"/>
    <w:rsid w:val="00A56B85"/>
    <w:rsid w:val="00A56BB3"/>
    <w:rsid w:val="00A56EB3"/>
    <w:rsid w:val="00A572D2"/>
    <w:rsid w:val="00A5740F"/>
    <w:rsid w:val="00A574A6"/>
    <w:rsid w:val="00A5761E"/>
    <w:rsid w:val="00A57664"/>
    <w:rsid w:val="00A57706"/>
    <w:rsid w:val="00A577CC"/>
    <w:rsid w:val="00A579B6"/>
    <w:rsid w:val="00A57F3A"/>
    <w:rsid w:val="00A57FF7"/>
    <w:rsid w:val="00A60268"/>
    <w:rsid w:val="00A60648"/>
    <w:rsid w:val="00A606FD"/>
    <w:rsid w:val="00A607B3"/>
    <w:rsid w:val="00A60957"/>
    <w:rsid w:val="00A60A5A"/>
    <w:rsid w:val="00A60B6E"/>
    <w:rsid w:val="00A60CB6"/>
    <w:rsid w:val="00A610C4"/>
    <w:rsid w:val="00A613D6"/>
    <w:rsid w:val="00A615AB"/>
    <w:rsid w:val="00A617D0"/>
    <w:rsid w:val="00A619E0"/>
    <w:rsid w:val="00A61B27"/>
    <w:rsid w:val="00A61F77"/>
    <w:rsid w:val="00A622D3"/>
    <w:rsid w:val="00A62668"/>
    <w:rsid w:val="00A62754"/>
    <w:rsid w:val="00A62790"/>
    <w:rsid w:val="00A62A3E"/>
    <w:rsid w:val="00A62C6C"/>
    <w:rsid w:val="00A62F9B"/>
    <w:rsid w:val="00A63152"/>
    <w:rsid w:val="00A631D8"/>
    <w:rsid w:val="00A63256"/>
    <w:rsid w:val="00A6329F"/>
    <w:rsid w:val="00A638A5"/>
    <w:rsid w:val="00A6394B"/>
    <w:rsid w:val="00A63E70"/>
    <w:rsid w:val="00A63EE3"/>
    <w:rsid w:val="00A63F43"/>
    <w:rsid w:val="00A6401F"/>
    <w:rsid w:val="00A644F3"/>
    <w:rsid w:val="00A64670"/>
    <w:rsid w:val="00A64B26"/>
    <w:rsid w:val="00A64F97"/>
    <w:rsid w:val="00A64FDB"/>
    <w:rsid w:val="00A654F5"/>
    <w:rsid w:val="00A65588"/>
    <w:rsid w:val="00A655A0"/>
    <w:rsid w:val="00A655CD"/>
    <w:rsid w:val="00A657F6"/>
    <w:rsid w:val="00A6582F"/>
    <w:rsid w:val="00A658CE"/>
    <w:rsid w:val="00A65A67"/>
    <w:rsid w:val="00A66045"/>
    <w:rsid w:val="00A6608B"/>
    <w:rsid w:val="00A66135"/>
    <w:rsid w:val="00A666F0"/>
    <w:rsid w:val="00A667B2"/>
    <w:rsid w:val="00A66822"/>
    <w:rsid w:val="00A66B64"/>
    <w:rsid w:val="00A66C0D"/>
    <w:rsid w:val="00A66EAD"/>
    <w:rsid w:val="00A66F7D"/>
    <w:rsid w:val="00A671C5"/>
    <w:rsid w:val="00A6725C"/>
    <w:rsid w:val="00A6738B"/>
    <w:rsid w:val="00A6746C"/>
    <w:rsid w:val="00A67674"/>
    <w:rsid w:val="00A676F8"/>
    <w:rsid w:val="00A67AC6"/>
    <w:rsid w:val="00A67C3A"/>
    <w:rsid w:val="00A67CED"/>
    <w:rsid w:val="00A67F2F"/>
    <w:rsid w:val="00A703AB"/>
    <w:rsid w:val="00A7053F"/>
    <w:rsid w:val="00A70675"/>
    <w:rsid w:val="00A70683"/>
    <w:rsid w:val="00A708D7"/>
    <w:rsid w:val="00A708E2"/>
    <w:rsid w:val="00A7096D"/>
    <w:rsid w:val="00A70A81"/>
    <w:rsid w:val="00A70B67"/>
    <w:rsid w:val="00A70BA2"/>
    <w:rsid w:val="00A70BE8"/>
    <w:rsid w:val="00A70E7E"/>
    <w:rsid w:val="00A71007"/>
    <w:rsid w:val="00A71070"/>
    <w:rsid w:val="00A710A0"/>
    <w:rsid w:val="00A710C3"/>
    <w:rsid w:val="00A711F6"/>
    <w:rsid w:val="00A71753"/>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4255"/>
    <w:rsid w:val="00A742F6"/>
    <w:rsid w:val="00A74426"/>
    <w:rsid w:val="00A747CF"/>
    <w:rsid w:val="00A748F1"/>
    <w:rsid w:val="00A7496B"/>
    <w:rsid w:val="00A749B3"/>
    <w:rsid w:val="00A74D6D"/>
    <w:rsid w:val="00A74E01"/>
    <w:rsid w:val="00A74F52"/>
    <w:rsid w:val="00A75431"/>
    <w:rsid w:val="00A756F3"/>
    <w:rsid w:val="00A7577F"/>
    <w:rsid w:val="00A757FC"/>
    <w:rsid w:val="00A75B0F"/>
    <w:rsid w:val="00A75C01"/>
    <w:rsid w:val="00A75F42"/>
    <w:rsid w:val="00A761C3"/>
    <w:rsid w:val="00A763FC"/>
    <w:rsid w:val="00A765CD"/>
    <w:rsid w:val="00A767E1"/>
    <w:rsid w:val="00A76B00"/>
    <w:rsid w:val="00A76CE8"/>
    <w:rsid w:val="00A76DA0"/>
    <w:rsid w:val="00A77222"/>
    <w:rsid w:val="00A779A4"/>
    <w:rsid w:val="00A77E21"/>
    <w:rsid w:val="00A77F84"/>
    <w:rsid w:val="00A800C0"/>
    <w:rsid w:val="00A80199"/>
    <w:rsid w:val="00A80275"/>
    <w:rsid w:val="00A802E5"/>
    <w:rsid w:val="00A8034C"/>
    <w:rsid w:val="00A807A4"/>
    <w:rsid w:val="00A8098C"/>
    <w:rsid w:val="00A80C9D"/>
    <w:rsid w:val="00A80DB4"/>
    <w:rsid w:val="00A80E1D"/>
    <w:rsid w:val="00A80F2B"/>
    <w:rsid w:val="00A816EF"/>
    <w:rsid w:val="00A817B4"/>
    <w:rsid w:val="00A818B7"/>
    <w:rsid w:val="00A81A84"/>
    <w:rsid w:val="00A81B41"/>
    <w:rsid w:val="00A81DA6"/>
    <w:rsid w:val="00A81DCD"/>
    <w:rsid w:val="00A822DC"/>
    <w:rsid w:val="00A82444"/>
    <w:rsid w:val="00A830FD"/>
    <w:rsid w:val="00A8323F"/>
    <w:rsid w:val="00A8325F"/>
    <w:rsid w:val="00A83268"/>
    <w:rsid w:val="00A8352E"/>
    <w:rsid w:val="00A83806"/>
    <w:rsid w:val="00A83831"/>
    <w:rsid w:val="00A83D29"/>
    <w:rsid w:val="00A83DD9"/>
    <w:rsid w:val="00A840AD"/>
    <w:rsid w:val="00A84233"/>
    <w:rsid w:val="00A8459F"/>
    <w:rsid w:val="00A84869"/>
    <w:rsid w:val="00A84939"/>
    <w:rsid w:val="00A84B6F"/>
    <w:rsid w:val="00A84DF5"/>
    <w:rsid w:val="00A851D6"/>
    <w:rsid w:val="00A852F0"/>
    <w:rsid w:val="00A85CE6"/>
    <w:rsid w:val="00A85E31"/>
    <w:rsid w:val="00A86058"/>
    <w:rsid w:val="00A861C9"/>
    <w:rsid w:val="00A863FF"/>
    <w:rsid w:val="00A866F1"/>
    <w:rsid w:val="00A86875"/>
    <w:rsid w:val="00A8687B"/>
    <w:rsid w:val="00A86D20"/>
    <w:rsid w:val="00A86E56"/>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941"/>
    <w:rsid w:val="00A91948"/>
    <w:rsid w:val="00A91A55"/>
    <w:rsid w:val="00A91AD2"/>
    <w:rsid w:val="00A91C47"/>
    <w:rsid w:val="00A91F91"/>
    <w:rsid w:val="00A9217C"/>
    <w:rsid w:val="00A926D6"/>
    <w:rsid w:val="00A929ED"/>
    <w:rsid w:val="00A92A41"/>
    <w:rsid w:val="00A92AB8"/>
    <w:rsid w:val="00A92BC0"/>
    <w:rsid w:val="00A92C30"/>
    <w:rsid w:val="00A92DCD"/>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508C"/>
    <w:rsid w:val="00A95113"/>
    <w:rsid w:val="00A9522A"/>
    <w:rsid w:val="00A957A0"/>
    <w:rsid w:val="00A959BA"/>
    <w:rsid w:val="00A95A3B"/>
    <w:rsid w:val="00A95B5D"/>
    <w:rsid w:val="00A95BDD"/>
    <w:rsid w:val="00A95C07"/>
    <w:rsid w:val="00A95EA6"/>
    <w:rsid w:val="00A95F2E"/>
    <w:rsid w:val="00A9653F"/>
    <w:rsid w:val="00A96694"/>
    <w:rsid w:val="00A96897"/>
    <w:rsid w:val="00A96D88"/>
    <w:rsid w:val="00A973F2"/>
    <w:rsid w:val="00A9752B"/>
    <w:rsid w:val="00A9752D"/>
    <w:rsid w:val="00A97544"/>
    <w:rsid w:val="00A9757E"/>
    <w:rsid w:val="00A97621"/>
    <w:rsid w:val="00A97759"/>
    <w:rsid w:val="00A97828"/>
    <w:rsid w:val="00A9785D"/>
    <w:rsid w:val="00A97A34"/>
    <w:rsid w:val="00A97A89"/>
    <w:rsid w:val="00A97B26"/>
    <w:rsid w:val="00A97CAE"/>
    <w:rsid w:val="00A97E6A"/>
    <w:rsid w:val="00AA02D0"/>
    <w:rsid w:val="00AA0302"/>
    <w:rsid w:val="00AA06B5"/>
    <w:rsid w:val="00AA082F"/>
    <w:rsid w:val="00AA0A53"/>
    <w:rsid w:val="00AA0B6D"/>
    <w:rsid w:val="00AA0BCB"/>
    <w:rsid w:val="00AA0C7E"/>
    <w:rsid w:val="00AA0CF0"/>
    <w:rsid w:val="00AA0E4F"/>
    <w:rsid w:val="00AA106B"/>
    <w:rsid w:val="00AA116F"/>
    <w:rsid w:val="00AA117A"/>
    <w:rsid w:val="00AA13DA"/>
    <w:rsid w:val="00AA1482"/>
    <w:rsid w:val="00AA14AD"/>
    <w:rsid w:val="00AA18A7"/>
    <w:rsid w:val="00AA19D0"/>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D19"/>
    <w:rsid w:val="00AA4E69"/>
    <w:rsid w:val="00AA4F6F"/>
    <w:rsid w:val="00AA4FC9"/>
    <w:rsid w:val="00AA54B6"/>
    <w:rsid w:val="00AA55C8"/>
    <w:rsid w:val="00AA56F3"/>
    <w:rsid w:val="00AA574E"/>
    <w:rsid w:val="00AA57DF"/>
    <w:rsid w:val="00AA5C90"/>
    <w:rsid w:val="00AA5FE6"/>
    <w:rsid w:val="00AA626E"/>
    <w:rsid w:val="00AA634B"/>
    <w:rsid w:val="00AA6547"/>
    <w:rsid w:val="00AA66D2"/>
    <w:rsid w:val="00AA6774"/>
    <w:rsid w:val="00AA687B"/>
    <w:rsid w:val="00AA6941"/>
    <w:rsid w:val="00AA6B0E"/>
    <w:rsid w:val="00AA6C51"/>
    <w:rsid w:val="00AA72F6"/>
    <w:rsid w:val="00AA73CC"/>
    <w:rsid w:val="00AA74A5"/>
    <w:rsid w:val="00AA74E6"/>
    <w:rsid w:val="00AA758D"/>
    <w:rsid w:val="00AA7640"/>
    <w:rsid w:val="00AA7668"/>
    <w:rsid w:val="00AA7991"/>
    <w:rsid w:val="00AA7EFA"/>
    <w:rsid w:val="00AB0224"/>
    <w:rsid w:val="00AB0754"/>
    <w:rsid w:val="00AB07DA"/>
    <w:rsid w:val="00AB0FCC"/>
    <w:rsid w:val="00AB11A1"/>
    <w:rsid w:val="00AB120D"/>
    <w:rsid w:val="00AB1593"/>
    <w:rsid w:val="00AB15B2"/>
    <w:rsid w:val="00AB1613"/>
    <w:rsid w:val="00AB185C"/>
    <w:rsid w:val="00AB1D40"/>
    <w:rsid w:val="00AB1F36"/>
    <w:rsid w:val="00AB20A6"/>
    <w:rsid w:val="00AB21A2"/>
    <w:rsid w:val="00AB2229"/>
    <w:rsid w:val="00AB2347"/>
    <w:rsid w:val="00AB26B8"/>
    <w:rsid w:val="00AB26C9"/>
    <w:rsid w:val="00AB2869"/>
    <w:rsid w:val="00AB2A55"/>
    <w:rsid w:val="00AB2C5D"/>
    <w:rsid w:val="00AB2EEC"/>
    <w:rsid w:val="00AB2F5E"/>
    <w:rsid w:val="00AB30D5"/>
    <w:rsid w:val="00AB337E"/>
    <w:rsid w:val="00AB3392"/>
    <w:rsid w:val="00AB3844"/>
    <w:rsid w:val="00AB3976"/>
    <w:rsid w:val="00AB39B3"/>
    <w:rsid w:val="00AB3BDA"/>
    <w:rsid w:val="00AB3E64"/>
    <w:rsid w:val="00AB4250"/>
    <w:rsid w:val="00AB4416"/>
    <w:rsid w:val="00AB4523"/>
    <w:rsid w:val="00AB4865"/>
    <w:rsid w:val="00AB488F"/>
    <w:rsid w:val="00AB48A2"/>
    <w:rsid w:val="00AB4B74"/>
    <w:rsid w:val="00AB4C44"/>
    <w:rsid w:val="00AB4CAB"/>
    <w:rsid w:val="00AB4D3C"/>
    <w:rsid w:val="00AB4D8D"/>
    <w:rsid w:val="00AB4DB0"/>
    <w:rsid w:val="00AB4DEE"/>
    <w:rsid w:val="00AB4E1A"/>
    <w:rsid w:val="00AB4F06"/>
    <w:rsid w:val="00AB510C"/>
    <w:rsid w:val="00AB516D"/>
    <w:rsid w:val="00AB5B8A"/>
    <w:rsid w:val="00AB60E3"/>
    <w:rsid w:val="00AB62F3"/>
    <w:rsid w:val="00AB642D"/>
    <w:rsid w:val="00AB64AF"/>
    <w:rsid w:val="00AB6536"/>
    <w:rsid w:val="00AB664C"/>
    <w:rsid w:val="00AB6A72"/>
    <w:rsid w:val="00AB6BD1"/>
    <w:rsid w:val="00AB6C35"/>
    <w:rsid w:val="00AB6D17"/>
    <w:rsid w:val="00AB6DFB"/>
    <w:rsid w:val="00AB714D"/>
    <w:rsid w:val="00AB7180"/>
    <w:rsid w:val="00AB7AD3"/>
    <w:rsid w:val="00AB7B9C"/>
    <w:rsid w:val="00AB7D1A"/>
    <w:rsid w:val="00AC0119"/>
    <w:rsid w:val="00AC0120"/>
    <w:rsid w:val="00AC0290"/>
    <w:rsid w:val="00AC0750"/>
    <w:rsid w:val="00AC081F"/>
    <w:rsid w:val="00AC0B7A"/>
    <w:rsid w:val="00AC0CC5"/>
    <w:rsid w:val="00AC0D3A"/>
    <w:rsid w:val="00AC0E3A"/>
    <w:rsid w:val="00AC0EB8"/>
    <w:rsid w:val="00AC0FD7"/>
    <w:rsid w:val="00AC1168"/>
    <w:rsid w:val="00AC1630"/>
    <w:rsid w:val="00AC165B"/>
    <w:rsid w:val="00AC174A"/>
    <w:rsid w:val="00AC1CA2"/>
    <w:rsid w:val="00AC1D0D"/>
    <w:rsid w:val="00AC1D77"/>
    <w:rsid w:val="00AC238C"/>
    <w:rsid w:val="00AC239F"/>
    <w:rsid w:val="00AC2659"/>
    <w:rsid w:val="00AC26EF"/>
    <w:rsid w:val="00AC29CC"/>
    <w:rsid w:val="00AC2BD0"/>
    <w:rsid w:val="00AC2BDC"/>
    <w:rsid w:val="00AC3221"/>
    <w:rsid w:val="00AC35B4"/>
    <w:rsid w:val="00AC364B"/>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ACC"/>
    <w:rsid w:val="00AC5B00"/>
    <w:rsid w:val="00AC5B43"/>
    <w:rsid w:val="00AC5C35"/>
    <w:rsid w:val="00AC5D1B"/>
    <w:rsid w:val="00AC5DE1"/>
    <w:rsid w:val="00AC5F16"/>
    <w:rsid w:val="00AC5F66"/>
    <w:rsid w:val="00AC6046"/>
    <w:rsid w:val="00AC6094"/>
    <w:rsid w:val="00AC62E4"/>
    <w:rsid w:val="00AC633E"/>
    <w:rsid w:val="00AC6439"/>
    <w:rsid w:val="00AC659A"/>
    <w:rsid w:val="00AC674C"/>
    <w:rsid w:val="00AC6D33"/>
    <w:rsid w:val="00AC6D52"/>
    <w:rsid w:val="00AC6E55"/>
    <w:rsid w:val="00AC703A"/>
    <w:rsid w:val="00AC74D3"/>
    <w:rsid w:val="00AC787E"/>
    <w:rsid w:val="00AC78EF"/>
    <w:rsid w:val="00AC79DA"/>
    <w:rsid w:val="00AC7AE4"/>
    <w:rsid w:val="00AC7BF8"/>
    <w:rsid w:val="00AC7D4B"/>
    <w:rsid w:val="00AC7D4C"/>
    <w:rsid w:val="00AC7E94"/>
    <w:rsid w:val="00AD008E"/>
    <w:rsid w:val="00AD026B"/>
    <w:rsid w:val="00AD02BF"/>
    <w:rsid w:val="00AD0361"/>
    <w:rsid w:val="00AD0450"/>
    <w:rsid w:val="00AD04E0"/>
    <w:rsid w:val="00AD0984"/>
    <w:rsid w:val="00AD0A40"/>
    <w:rsid w:val="00AD0B1F"/>
    <w:rsid w:val="00AD0B45"/>
    <w:rsid w:val="00AD0C6F"/>
    <w:rsid w:val="00AD0C93"/>
    <w:rsid w:val="00AD0D02"/>
    <w:rsid w:val="00AD0FF1"/>
    <w:rsid w:val="00AD10A9"/>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0C0"/>
    <w:rsid w:val="00AD3195"/>
    <w:rsid w:val="00AD3682"/>
    <w:rsid w:val="00AD3889"/>
    <w:rsid w:val="00AD39B3"/>
    <w:rsid w:val="00AD405A"/>
    <w:rsid w:val="00AD4746"/>
    <w:rsid w:val="00AD48BF"/>
    <w:rsid w:val="00AD48E1"/>
    <w:rsid w:val="00AD4A9C"/>
    <w:rsid w:val="00AD4F42"/>
    <w:rsid w:val="00AD502E"/>
    <w:rsid w:val="00AD5125"/>
    <w:rsid w:val="00AD5294"/>
    <w:rsid w:val="00AD53F2"/>
    <w:rsid w:val="00AD545D"/>
    <w:rsid w:val="00AD5499"/>
    <w:rsid w:val="00AD55D4"/>
    <w:rsid w:val="00AD5901"/>
    <w:rsid w:val="00AD5A35"/>
    <w:rsid w:val="00AD5AD7"/>
    <w:rsid w:val="00AD5B4B"/>
    <w:rsid w:val="00AD5C18"/>
    <w:rsid w:val="00AD5E8E"/>
    <w:rsid w:val="00AD63CC"/>
    <w:rsid w:val="00AD6598"/>
    <w:rsid w:val="00AD6A36"/>
    <w:rsid w:val="00AD6BDF"/>
    <w:rsid w:val="00AD6C1B"/>
    <w:rsid w:val="00AD6D2E"/>
    <w:rsid w:val="00AD6DE8"/>
    <w:rsid w:val="00AD6FB9"/>
    <w:rsid w:val="00AD7001"/>
    <w:rsid w:val="00AD718E"/>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34B8"/>
    <w:rsid w:val="00AE35FF"/>
    <w:rsid w:val="00AE368E"/>
    <w:rsid w:val="00AE36A3"/>
    <w:rsid w:val="00AE3959"/>
    <w:rsid w:val="00AE3AC0"/>
    <w:rsid w:val="00AE3E95"/>
    <w:rsid w:val="00AE41AC"/>
    <w:rsid w:val="00AE41E7"/>
    <w:rsid w:val="00AE4342"/>
    <w:rsid w:val="00AE465E"/>
    <w:rsid w:val="00AE46D4"/>
    <w:rsid w:val="00AE4845"/>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708F"/>
    <w:rsid w:val="00AE72AA"/>
    <w:rsid w:val="00AE7362"/>
    <w:rsid w:val="00AE746F"/>
    <w:rsid w:val="00AE7699"/>
    <w:rsid w:val="00AE771C"/>
    <w:rsid w:val="00AE7B48"/>
    <w:rsid w:val="00AE7BA7"/>
    <w:rsid w:val="00AE7C68"/>
    <w:rsid w:val="00AE7F35"/>
    <w:rsid w:val="00AF0257"/>
    <w:rsid w:val="00AF02A4"/>
    <w:rsid w:val="00AF042E"/>
    <w:rsid w:val="00AF0579"/>
    <w:rsid w:val="00AF087C"/>
    <w:rsid w:val="00AF0A29"/>
    <w:rsid w:val="00AF0A9D"/>
    <w:rsid w:val="00AF0E25"/>
    <w:rsid w:val="00AF0E27"/>
    <w:rsid w:val="00AF138A"/>
    <w:rsid w:val="00AF15B8"/>
    <w:rsid w:val="00AF1647"/>
    <w:rsid w:val="00AF16D1"/>
    <w:rsid w:val="00AF1B84"/>
    <w:rsid w:val="00AF1D38"/>
    <w:rsid w:val="00AF1D65"/>
    <w:rsid w:val="00AF1F46"/>
    <w:rsid w:val="00AF1FE0"/>
    <w:rsid w:val="00AF22B1"/>
    <w:rsid w:val="00AF249F"/>
    <w:rsid w:val="00AF24E6"/>
    <w:rsid w:val="00AF2725"/>
    <w:rsid w:val="00AF2CB9"/>
    <w:rsid w:val="00AF3057"/>
    <w:rsid w:val="00AF32D6"/>
    <w:rsid w:val="00AF33F6"/>
    <w:rsid w:val="00AF345E"/>
    <w:rsid w:val="00AF3671"/>
    <w:rsid w:val="00AF36D5"/>
    <w:rsid w:val="00AF36E1"/>
    <w:rsid w:val="00AF3E03"/>
    <w:rsid w:val="00AF3E8A"/>
    <w:rsid w:val="00AF3F6F"/>
    <w:rsid w:val="00AF405D"/>
    <w:rsid w:val="00AF48E6"/>
    <w:rsid w:val="00AF4D8C"/>
    <w:rsid w:val="00AF4E63"/>
    <w:rsid w:val="00AF5434"/>
    <w:rsid w:val="00AF54B7"/>
    <w:rsid w:val="00AF558B"/>
    <w:rsid w:val="00AF559F"/>
    <w:rsid w:val="00AF589C"/>
    <w:rsid w:val="00AF5A00"/>
    <w:rsid w:val="00AF623E"/>
    <w:rsid w:val="00AF62F1"/>
    <w:rsid w:val="00AF63BB"/>
    <w:rsid w:val="00AF63C5"/>
    <w:rsid w:val="00AF661E"/>
    <w:rsid w:val="00AF67A9"/>
    <w:rsid w:val="00AF67DD"/>
    <w:rsid w:val="00AF6AD4"/>
    <w:rsid w:val="00AF6B18"/>
    <w:rsid w:val="00AF6B4A"/>
    <w:rsid w:val="00AF6D01"/>
    <w:rsid w:val="00AF7382"/>
    <w:rsid w:val="00AF764A"/>
    <w:rsid w:val="00AF7B2C"/>
    <w:rsid w:val="00AF7C34"/>
    <w:rsid w:val="00B0012A"/>
    <w:rsid w:val="00B00193"/>
    <w:rsid w:val="00B00289"/>
    <w:rsid w:val="00B00294"/>
    <w:rsid w:val="00B0066F"/>
    <w:rsid w:val="00B006E8"/>
    <w:rsid w:val="00B00F9D"/>
    <w:rsid w:val="00B010CA"/>
    <w:rsid w:val="00B011A3"/>
    <w:rsid w:val="00B01222"/>
    <w:rsid w:val="00B0141D"/>
    <w:rsid w:val="00B01619"/>
    <w:rsid w:val="00B017B4"/>
    <w:rsid w:val="00B0194F"/>
    <w:rsid w:val="00B01C56"/>
    <w:rsid w:val="00B01DBC"/>
    <w:rsid w:val="00B022FC"/>
    <w:rsid w:val="00B02677"/>
    <w:rsid w:val="00B02827"/>
    <w:rsid w:val="00B02857"/>
    <w:rsid w:val="00B0289D"/>
    <w:rsid w:val="00B02B6D"/>
    <w:rsid w:val="00B032A0"/>
    <w:rsid w:val="00B03555"/>
    <w:rsid w:val="00B0375A"/>
    <w:rsid w:val="00B037C1"/>
    <w:rsid w:val="00B03844"/>
    <w:rsid w:val="00B03B12"/>
    <w:rsid w:val="00B03B94"/>
    <w:rsid w:val="00B03E11"/>
    <w:rsid w:val="00B0406B"/>
    <w:rsid w:val="00B0461B"/>
    <w:rsid w:val="00B047D1"/>
    <w:rsid w:val="00B04B0C"/>
    <w:rsid w:val="00B04BB7"/>
    <w:rsid w:val="00B04C47"/>
    <w:rsid w:val="00B04EC2"/>
    <w:rsid w:val="00B04F29"/>
    <w:rsid w:val="00B053E0"/>
    <w:rsid w:val="00B056EF"/>
    <w:rsid w:val="00B05A3F"/>
    <w:rsid w:val="00B05BD9"/>
    <w:rsid w:val="00B05BEF"/>
    <w:rsid w:val="00B05C30"/>
    <w:rsid w:val="00B05C3D"/>
    <w:rsid w:val="00B05EB5"/>
    <w:rsid w:val="00B0629A"/>
    <w:rsid w:val="00B0648C"/>
    <w:rsid w:val="00B064C0"/>
    <w:rsid w:val="00B064E5"/>
    <w:rsid w:val="00B06791"/>
    <w:rsid w:val="00B068F7"/>
    <w:rsid w:val="00B069FC"/>
    <w:rsid w:val="00B06A1E"/>
    <w:rsid w:val="00B06DCA"/>
    <w:rsid w:val="00B06DFC"/>
    <w:rsid w:val="00B06F27"/>
    <w:rsid w:val="00B0701F"/>
    <w:rsid w:val="00B07356"/>
    <w:rsid w:val="00B07692"/>
    <w:rsid w:val="00B07C11"/>
    <w:rsid w:val="00B07D6B"/>
    <w:rsid w:val="00B07E0D"/>
    <w:rsid w:val="00B102CD"/>
    <w:rsid w:val="00B1035A"/>
    <w:rsid w:val="00B103E0"/>
    <w:rsid w:val="00B1044B"/>
    <w:rsid w:val="00B10735"/>
    <w:rsid w:val="00B10A3C"/>
    <w:rsid w:val="00B111CE"/>
    <w:rsid w:val="00B113DD"/>
    <w:rsid w:val="00B118E2"/>
    <w:rsid w:val="00B1191B"/>
    <w:rsid w:val="00B1193B"/>
    <w:rsid w:val="00B11D16"/>
    <w:rsid w:val="00B12197"/>
    <w:rsid w:val="00B122CF"/>
    <w:rsid w:val="00B12315"/>
    <w:rsid w:val="00B12523"/>
    <w:rsid w:val="00B1252E"/>
    <w:rsid w:val="00B1271C"/>
    <w:rsid w:val="00B12738"/>
    <w:rsid w:val="00B12821"/>
    <w:rsid w:val="00B12E70"/>
    <w:rsid w:val="00B12F2E"/>
    <w:rsid w:val="00B1318E"/>
    <w:rsid w:val="00B1329A"/>
    <w:rsid w:val="00B1353C"/>
    <w:rsid w:val="00B13953"/>
    <w:rsid w:val="00B13C55"/>
    <w:rsid w:val="00B13CE9"/>
    <w:rsid w:val="00B13D75"/>
    <w:rsid w:val="00B13DCA"/>
    <w:rsid w:val="00B13E5B"/>
    <w:rsid w:val="00B1468A"/>
    <w:rsid w:val="00B14720"/>
    <w:rsid w:val="00B14A0E"/>
    <w:rsid w:val="00B14A25"/>
    <w:rsid w:val="00B14BFF"/>
    <w:rsid w:val="00B14C1A"/>
    <w:rsid w:val="00B15097"/>
    <w:rsid w:val="00B1516C"/>
    <w:rsid w:val="00B1521D"/>
    <w:rsid w:val="00B15407"/>
    <w:rsid w:val="00B154B4"/>
    <w:rsid w:val="00B15509"/>
    <w:rsid w:val="00B15576"/>
    <w:rsid w:val="00B15672"/>
    <w:rsid w:val="00B15908"/>
    <w:rsid w:val="00B15AE2"/>
    <w:rsid w:val="00B15E4F"/>
    <w:rsid w:val="00B15F47"/>
    <w:rsid w:val="00B1649E"/>
    <w:rsid w:val="00B16A94"/>
    <w:rsid w:val="00B16CE3"/>
    <w:rsid w:val="00B17059"/>
    <w:rsid w:val="00B178FA"/>
    <w:rsid w:val="00B17CE5"/>
    <w:rsid w:val="00B17D65"/>
    <w:rsid w:val="00B17DCE"/>
    <w:rsid w:val="00B201A5"/>
    <w:rsid w:val="00B20232"/>
    <w:rsid w:val="00B20415"/>
    <w:rsid w:val="00B207C5"/>
    <w:rsid w:val="00B20AA4"/>
    <w:rsid w:val="00B217CD"/>
    <w:rsid w:val="00B21AED"/>
    <w:rsid w:val="00B21C2E"/>
    <w:rsid w:val="00B21DBE"/>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14"/>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3F9"/>
    <w:rsid w:val="00B26481"/>
    <w:rsid w:val="00B26694"/>
    <w:rsid w:val="00B266C6"/>
    <w:rsid w:val="00B266EC"/>
    <w:rsid w:val="00B267D9"/>
    <w:rsid w:val="00B2695D"/>
    <w:rsid w:val="00B26976"/>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DE"/>
    <w:rsid w:val="00B32098"/>
    <w:rsid w:val="00B3212D"/>
    <w:rsid w:val="00B32558"/>
    <w:rsid w:val="00B32805"/>
    <w:rsid w:val="00B328CD"/>
    <w:rsid w:val="00B3299D"/>
    <w:rsid w:val="00B32DF8"/>
    <w:rsid w:val="00B32F2F"/>
    <w:rsid w:val="00B32F7E"/>
    <w:rsid w:val="00B33321"/>
    <w:rsid w:val="00B333CB"/>
    <w:rsid w:val="00B33A01"/>
    <w:rsid w:val="00B33FDD"/>
    <w:rsid w:val="00B3409D"/>
    <w:rsid w:val="00B34180"/>
    <w:rsid w:val="00B34B0B"/>
    <w:rsid w:val="00B34DA3"/>
    <w:rsid w:val="00B35590"/>
    <w:rsid w:val="00B35847"/>
    <w:rsid w:val="00B35A9B"/>
    <w:rsid w:val="00B35AAE"/>
    <w:rsid w:val="00B35B75"/>
    <w:rsid w:val="00B35C9B"/>
    <w:rsid w:val="00B35DF5"/>
    <w:rsid w:val="00B362DF"/>
    <w:rsid w:val="00B36330"/>
    <w:rsid w:val="00B363B9"/>
    <w:rsid w:val="00B365B5"/>
    <w:rsid w:val="00B365BA"/>
    <w:rsid w:val="00B366BB"/>
    <w:rsid w:val="00B3691D"/>
    <w:rsid w:val="00B36B7D"/>
    <w:rsid w:val="00B36B8A"/>
    <w:rsid w:val="00B36DCF"/>
    <w:rsid w:val="00B3705D"/>
    <w:rsid w:val="00B377E1"/>
    <w:rsid w:val="00B37A2B"/>
    <w:rsid w:val="00B37BF1"/>
    <w:rsid w:val="00B37F9E"/>
    <w:rsid w:val="00B40006"/>
    <w:rsid w:val="00B4008B"/>
    <w:rsid w:val="00B4039E"/>
    <w:rsid w:val="00B4044A"/>
    <w:rsid w:val="00B40469"/>
    <w:rsid w:val="00B404CB"/>
    <w:rsid w:val="00B407BD"/>
    <w:rsid w:val="00B407D3"/>
    <w:rsid w:val="00B40B81"/>
    <w:rsid w:val="00B40D5A"/>
    <w:rsid w:val="00B40DB1"/>
    <w:rsid w:val="00B40F77"/>
    <w:rsid w:val="00B4131F"/>
    <w:rsid w:val="00B41439"/>
    <w:rsid w:val="00B4162C"/>
    <w:rsid w:val="00B41753"/>
    <w:rsid w:val="00B41E39"/>
    <w:rsid w:val="00B41EB2"/>
    <w:rsid w:val="00B41F7A"/>
    <w:rsid w:val="00B41FA7"/>
    <w:rsid w:val="00B42083"/>
    <w:rsid w:val="00B42498"/>
    <w:rsid w:val="00B424D4"/>
    <w:rsid w:val="00B42646"/>
    <w:rsid w:val="00B4288D"/>
    <w:rsid w:val="00B428F9"/>
    <w:rsid w:val="00B42ABC"/>
    <w:rsid w:val="00B42D27"/>
    <w:rsid w:val="00B42DF6"/>
    <w:rsid w:val="00B42E21"/>
    <w:rsid w:val="00B42F74"/>
    <w:rsid w:val="00B42F77"/>
    <w:rsid w:val="00B43081"/>
    <w:rsid w:val="00B4321D"/>
    <w:rsid w:val="00B432CE"/>
    <w:rsid w:val="00B43318"/>
    <w:rsid w:val="00B43390"/>
    <w:rsid w:val="00B43396"/>
    <w:rsid w:val="00B433BF"/>
    <w:rsid w:val="00B435D1"/>
    <w:rsid w:val="00B438D3"/>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10D"/>
    <w:rsid w:val="00B454FC"/>
    <w:rsid w:val="00B45533"/>
    <w:rsid w:val="00B456A1"/>
    <w:rsid w:val="00B4578E"/>
    <w:rsid w:val="00B459E0"/>
    <w:rsid w:val="00B45E4E"/>
    <w:rsid w:val="00B45EF5"/>
    <w:rsid w:val="00B46279"/>
    <w:rsid w:val="00B46634"/>
    <w:rsid w:val="00B46CF6"/>
    <w:rsid w:val="00B46D35"/>
    <w:rsid w:val="00B47000"/>
    <w:rsid w:val="00B4770E"/>
    <w:rsid w:val="00B47903"/>
    <w:rsid w:val="00B47967"/>
    <w:rsid w:val="00B479E9"/>
    <w:rsid w:val="00B47A7B"/>
    <w:rsid w:val="00B47AA3"/>
    <w:rsid w:val="00B47B38"/>
    <w:rsid w:val="00B50722"/>
    <w:rsid w:val="00B50A9D"/>
    <w:rsid w:val="00B50C5A"/>
    <w:rsid w:val="00B51186"/>
    <w:rsid w:val="00B512C3"/>
    <w:rsid w:val="00B5140F"/>
    <w:rsid w:val="00B5146B"/>
    <w:rsid w:val="00B51472"/>
    <w:rsid w:val="00B5171E"/>
    <w:rsid w:val="00B51B87"/>
    <w:rsid w:val="00B51C31"/>
    <w:rsid w:val="00B51D0A"/>
    <w:rsid w:val="00B522BB"/>
    <w:rsid w:val="00B5232E"/>
    <w:rsid w:val="00B523D3"/>
    <w:rsid w:val="00B5250A"/>
    <w:rsid w:val="00B52A30"/>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27B"/>
    <w:rsid w:val="00B5535F"/>
    <w:rsid w:val="00B553F3"/>
    <w:rsid w:val="00B55AFD"/>
    <w:rsid w:val="00B55E70"/>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955"/>
    <w:rsid w:val="00B61A0D"/>
    <w:rsid w:val="00B61B03"/>
    <w:rsid w:val="00B61C9C"/>
    <w:rsid w:val="00B61D86"/>
    <w:rsid w:val="00B61DE8"/>
    <w:rsid w:val="00B6235B"/>
    <w:rsid w:val="00B624E5"/>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E40"/>
    <w:rsid w:val="00B64F7D"/>
    <w:rsid w:val="00B65011"/>
    <w:rsid w:val="00B650D8"/>
    <w:rsid w:val="00B6516C"/>
    <w:rsid w:val="00B652F5"/>
    <w:rsid w:val="00B65318"/>
    <w:rsid w:val="00B65939"/>
    <w:rsid w:val="00B659C9"/>
    <w:rsid w:val="00B65C44"/>
    <w:rsid w:val="00B65E98"/>
    <w:rsid w:val="00B65F9F"/>
    <w:rsid w:val="00B65FEB"/>
    <w:rsid w:val="00B66117"/>
    <w:rsid w:val="00B662D3"/>
    <w:rsid w:val="00B66344"/>
    <w:rsid w:val="00B664DA"/>
    <w:rsid w:val="00B667E9"/>
    <w:rsid w:val="00B668B1"/>
    <w:rsid w:val="00B6694D"/>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C23"/>
    <w:rsid w:val="00B70E24"/>
    <w:rsid w:val="00B71357"/>
    <w:rsid w:val="00B7163D"/>
    <w:rsid w:val="00B718B6"/>
    <w:rsid w:val="00B719B9"/>
    <w:rsid w:val="00B719E5"/>
    <w:rsid w:val="00B71B2F"/>
    <w:rsid w:val="00B71D79"/>
    <w:rsid w:val="00B71D92"/>
    <w:rsid w:val="00B71DFE"/>
    <w:rsid w:val="00B720B1"/>
    <w:rsid w:val="00B72202"/>
    <w:rsid w:val="00B72534"/>
    <w:rsid w:val="00B729F4"/>
    <w:rsid w:val="00B72B59"/>
    <w:rsid w:val="00B72D35"/>
    <w:rsid w:val="00B72F2A"/>
    <w:rsid w:val="00B731F0"/>
    <w:rsid w:val="00B73386"/>
    <w:rsid w:val="00B7349D"/>
    <w:rsid w:val="00B73629"/>
    <w:rsid w:val="00B736B5"/>
    <w:rsid w:val="00B73827"/>
    <w:rsid w:val="00B73999"/>
    <w:rsid w:val="00B73B20"/>
    <w:rsid w:val="00B73B25"/>
    <w:rsid w:val="00B745C8"/>
    <w:rsid w:val="00B74A54"/>
    <w:rsid w:val="00B74CE4"/>
    <w:rsid w:val="00B74F39"/>
    <w:rsid w:val="00B755E5"/>
    <w:rsid w:val="00B7595E"/>
    <w:rsid w:val="00B75A21"/>
    <w:rsid w:val="00B75AF3"/>
    <w:rsid w:val="00B75BB8"/>
    <w:rsid w:val="00B75BDC"/>
    <w:rsid w:val="00B75ECE"/>
    <w:rsid w:val="00B75F50"/>
    <w:rsid w:val="00B764A9"/>
    <w:rsid w:val="00B76704"/>
    <w:rsid w:val="00B7682F"/>
    <w:rsid w:val="00B76888"/>
    <w:rsid w:val="00B76977"/>
    <w:rsid w:val="00B76B5C"/>
    <w:rsid w:val="00B76D76"/>
    <w:rsid w:val="00B7718E"/>
    <w:rsid w:val="00B771E3"/>
    <w:rsid w:val="00B7722A"/>
    <w:rsid w:val="00B77272"/>
    <w:rsid w:val="00B77389"/>
    <w:rsid w:val="00B777A9"/>
    <w:rsid w:val="00B7783C"/>
    <w:rsid w:val="00B77A0D"/>
    <w:rsid w:val="00B77A4D"/>
    <w:rsid w:val="00B77A51"/>
    <w:rsid w:val="00B77C08"/>
    <w:rsid w:val="00B80185"/>
    <w:rsid w:val="00B8021D"/>
    <w:rsid w:val="00B8027F"/>
    <w:rsid w:val="00B80335"/>
    <w:rsid w:val="00B8097A"/>
    <w:rsid w:val="00B80989"/>
    <w:rsid w:val="00B80AAC"/>
    <w:rsid w:val="00B80AAF"/>
    <w:rsid w:val="00B80AE2"/>
    <w:rsid w:val="00B811B7"/>
    <w:rsid w:val="00B811D0"/>
    <w:rsid w:val="00B815C2"/>
    <w:rsid w:val="00B817BF"/>
    <w:rsid w:val="00B818FF"/>
    <w:rsid w:val="00B819DF"/>
    <w:rsid w:val="00B81B31"/>
    <w:rsid w:val="00B81B83"/>
    <w:rsid w:val="00B81BE0"/>
    <w:rsid w:val="00B81C4F"/>
    <w:rsid w:val="00B81CC4"/>
    <w:rsid w:val="00B81D65"/>
    <w:rsid w:val="00B81F1C"/>
    <w:rsid w:val="00B82049"/>
    <w:rsid w:val="00B8208D"/>
    <w:rsid w:val="00B8212E"/>
    <w:rsid w:val="00B822F4"/>
    <w:rsid w:val="00B82340"/>
    <w:rsid w:val="00B82494"/>
    <w:rsid w:val="00B82976"/>
    <w:rsid w:val="00B82A6D"/>
    <w:rsid w:val="00B82BB9"/>
    <w:rsid w:val="00B82BE6"/>
    <w:rsid w:val="00B82D3F"/>
    <w:rsid w:val="00B830C8"/>
    <w:rsid w:val="00B83314"/>
    <w:rsid w:val="00B8365A"/>
    <w:rsid w:val="00B8369D"/>
    <w:rsid w:val="00B840D4"/>
    <w:rsid w:val="00B843B5"/>
    <w:rsid w:val="00B843FB"/>
    <w:rsid w:val="00B84414"/>
    <w:rsid w:val="00B84431"/>
    <w:rsid w:val="00B846C8"/>
    <w:rsid w:val="00B847CE"/>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7DA"/>
    <w:rsid w:val="00B868B2"/>
    <w:rsid w:val="00B868CD"/>
    <w:rsid w:val="00B86907"/>
    <w:rsid w:val="00B87285"/>
    <w:rsid w:val="00B872E4"/>
    <w:rsid w:val="00B872ED"/>
    <w:rsid w:val="00B877DC"/>
    <w:rsid w:val="00B8791B"/>
    <w:rsid w:val="00B8794B"/>
    <w:rsid w:val="00B87ABC"/>
    <w:rsid w:val="00B87ADD"/>
    <w:rsid w:val="00B87C7C"/>
    <w:rsid w:val="00B87D3E"/>
    <w:rsid w:val="00B87FBC"/>
    <w:rsid w:val="00B904DA"/>
    <w:rsid w:val="00B909F6"/>
    <w:rsid w:val="00B90AD2"/>
    <w:rsid w:val="00B90D02"/>
    <w:rsid w:val="00B9100C"/>
    <w:rsid w:val="00B910FB"/>
    <w:rsid w:val="00B911EB"/>
    <w:rsid w:val="00B913AA"/>
    <w:rsid w:val="00B9154C"/>
    <w:rsid w:val="00B9162C"/>
    <w:rsid w:val="00B91CBE"/>
    <w:rsid w:val="00B91E41"/>
    <w:rsid w:val="00B92100"/>
    <w:rsid w:val="00B92251"/>
    <w:rsid w:val="00B922B1"/>
    <w:rsid w:val="00B927C5"/>
    <w:rsid w:val="00B92904"/>
    <w:rsid w:val="00B92E17"/>
    <w:rsid w:val="00B92F24"/>
    <w:rsid w:val="00B93401"/>
    <w:rsid w:val="00B93688"/>
    <w:rsid w:val="00B93A35"/>
    <w:rsid w:val="00B93C48"/>
    <w:rsid w:val="00B9420D"/>
    <w:rsid w:val="00B943CD"/>
    <w:rsid w:val="00B944A1"/>
    <w:rsid w:val="00B946EC"/>
    <w:rsid w:val="00B9485B"/>
    <w:rsid w:val="00B94AE4"/>
    <w:rsid w:val="00B94B07"/>
    <w:rsid w:val="00B94B6A"/>
    <w:rsid w:val="00B94B75"/>
    <w:rsid w:val="00B9511E"/>
    <w:rsid w:val="00B95383"/>
    <w:rsid w:val="00B953C0"/>
    <w:rsid w:val="00B9590B"/>
    <w:rsid w:val="00B9599D"/>
    <w:rsid w:val="00B95A4C"/>
    <w:rsid w:val="00B95EBB"/>
    <w:rsid w:val="00B95EF4"/>
    <w:rsid w:val="00B9648B"/>
    <w:rsid w:val="00B964A1"/>
    <w:rsid w:val="00B964FC"/>
    <w:rsid w:val="00B9670F"/>
    <w:rsid w:val="00B96737"/>
    <w:rsid w:val="00B96935"/>
    <w:rsid w:val="00B96AC8"/>
    <w:rsid w:val="00B96AF1"/>
    <w:rsid w:val="00B96B6D"/>
    <w:rsid w:val="00B96C8F"/>
    <w:rsid w:val="00B96E4C"/>
    <w:rsid w:val="00B97164"/>
    <w:rsid w:val="00B97345"/>
    <w:rsid w:val="00B977AD"/>
    <w:rsid w:val="00B97F90"/>
    <w:rsid w:val="00B97FB7"/>
    <w:rsid w:val="00BA047B"/>
    <w:rsid w:val="00BA060D"/>
    <w:rsid w:val="00BA0976"/>
    <w:rsid w:val="00BA10EB"/>
    <w:rsid w:val="00BA1660"/>
    <w:rsid w:val="00BA16E0"/>
    <w:rsid w:val="00BA19C2"/>
    <w:rsid w:val="00BA1A4B"/>
    <w:rsid w:val="00BA1B49"/>
    <w:rsid w:val="00BA1C63"/>
    <w:rsid w:val="00BA1D06"/>
    <w:rsid w:val="00BA1E26"/>
    <w:rsid w:val="00BA1EDE"/>
    <w:rsid w:val="00BA1F67"/>
    <w:rsid w:val="00BA297B"/>
    <w:rsid w:val="00BA2B67"/>
    <w:rsid w:val="00BA340D"/>
    <w:rsid w:val="00BA370B"/>
    <w:rsid w:val="00BA3A00"/>
    <w:rsid w:val="00BA3A55"/>
    <w:rsid w:val="00BA3C34"/>
    <w:rsid w:val="00BA3CF4"/>
    <w:rsid w:val="00BA3E72"/>
    <w:rsid w:val="00BA46BC"/>
    <w:rsid w:val="00BA4836"/>
    <w:rsid w:val="00BA489C"/>
    <w:rsid w:val="00BA4919"/>
    <w:rsid w:val="00BA4D6F"/>
    <w:rsid w:val="00BA4E88"/>
    <w:rsid w:val="00BA4F1A"/>
    <w:rsid w:val="00BA50B6"/>
    <w:rsid w:val="00BA52C9"/>
    <w:rsid w:val="00BA52F4"/>
    <w:rsid w:val="00BA5459"/>
    <w:rsid w:val="00BA5510"/>
    <w:rsid w:val="00BA568E"/>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71D"/>
    <w:rsid w:val="00BB18B7"/>
    <w:rsid w:val="00BB1994"/>
    <w:rsid w:val="00BB1AB3"/>
    <w:rsid w:val="00BB1C1F"/>
    <w:rsid w:val="00BB1D8C"/>
    <w:rsid w:val="00BB1DDD"/>
    <w:rsid w:val="00BB1E98"/>
    <w:rsid w:val="00BB237E"/>
    <w:rsid w:val="00BB2489"/>
    <w:rsid w:val="00BB25C0"/>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873"/>
    <w:rsid w:val="00BB4DE4"/>
    <w:rsid w:val="00BB512A"/>
    <w:rsid w:val="00BB5189"/>
    <w:rsid w:val="00BB51DE"/>
    <w:rsid w:val="00BB5A0F"/>
    <w:rsid w:val="00BB5C88"/>
    <w:rsid w:val="00BB60AE"/>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B41"/>
    <w:rsid w:val="00BB7EEF"/>
    <w:rsid w:val="00BC0200"/>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B81"/>
    <w:rsid w:val="00BC2BEF"/>
    <w:rsid w:val="00BC2D15"/>
    <w:rsid w:val="00BC2E28"/>
    <w:rsid w:val="00BC32EC"/>
    <w:rsid w:val="00BC35AF"/>
    <w:rsid w:val="00BC36E7"/>
    <w:rsid w:val="00BC3742"/>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72B"/>
    <w:rsid w:val="00BC6CA0"/>
    <w:rsid w:val="00BC6CF3"/>
    <w:rsid w:val="00BC6E93"/>
    <w:rsid w:val="00BC6F50"/>
    <w:rsid w:val="00BC73AE"/>
    <w:rsid w:val="00BC77E1"/>
    <w:rsid w:val="00BC787E"/>
    <w:rsid w:val="00BC7895"/>
    <w:rsid w:val="00BC7F53"/>
    <w:rsid w:val="00BD00C0"/>
    <w:rsid w:val="00BD0132"/>
    <w:rsid w:val="00BD019A"/>
    <w:rsid w:val="00BD0203"/>
    <w:rsid w:val="00BD0711"/>
    <w:rsid w:val="00BD08B7"/>
    <w:rsid w:val="00BD0B33"/>
    <w:rsid w:val="00BD0D4C"/>
    <w:rsid w:val="00BD0D89"/>
    <w:rsid w:val="00BD0D8A"/>
    <w:rsid w:val="00BD1169"/>
    <w:rsid w:val="00BD1354"/>
    <w:rsid w:val="00BD14EA"/>
    <w:rsid w:val="00BD155B"/>
    <w:rsid w:val="00BD162E"/>
    <w:rsid w:val="00BD17E6"/>
    <w:rsid w:val="00BD18A1"/>
    <w:rsid w:val="00BD1936"/>
    <w:rsid w:val="00BD19DC"/>
    <w:rsid w:val="00BD19E1"/>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428"/>
    <w:rsid w:val="00BD3667"/>
    <w:rsid w:val="00BD37FA"/>
    <w:rsid w:val="00BD3845"/>
    <w:rsid w:val="00BD38A9"/>
    <w:rsid w:val="00BD3BDE"/>
    <w:rsid w:val="00BD3C7F"/>
    <w:rsid w:val="00BD3D97"/>
    <w:rsid w:val="00BD3FEB"/>
    <w:rsid w:val="00BD4332"/>
    <w:rsid w:val="00BD43F2"/>
    <w:rsid w:val="00BD443E"/>
    <w:rsid w:val="00BD4455"/>
    <w:rsid w:val="00BD4706"/>
    <w:rsid w:val="00BD48D3"/>
    <w:rsid w:val="00BD4DB1"/>
    <w:rsid w:val="00BD4E43"/>
    <w:rsid w:val="00BD50B1"/>
    <w:rsid w:val="00BD5177"/>
    <w:rsid w:val="00BD5252"/>
    <w:rsid w:val="00BD5275"/>
    <w:rsid w:val="00BD52A5"/>
    <w:rsid w:val="00BD53B6"/>
    <w:rsid w:val="00BD53C2"/>
    <w:rsid w:val="00BD550B"/>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1F8"/>
    <w:rsid w:val="00BE1428"/>
    <w:rsid w:val="00BE14D7"/>
    <w:rsid w:val="00BE1864"/>
    <w:rsid w:val="00BE193A"/>
    <w:rsid w:val="00BE1A4B"/>
    <w:rsid w:val="00BE1C43"/>
    <w:rsid w:val="00BE1CD4"/>
    <w:rsid w:val="00BE1CE0"/>
    <w:rsid w:val="00BE1D2F"/>
    <w:rsid w:val="00BE1FC4"/>
    <w:rsid w:val="00BE2089"/>
    <w:rsid w:val="00BE20BB"/>
    <w:rsid w:val="00BE2359"/>
    <w:rsid w:val="00BE26BB"/>
    <w:rsid w:val="00BE2CEF"/>
    <w:rsid w:val="00BE31A4"/>
    <w:rsid w:val="00BE3642"/>
    <w:rsid w:val="00BE369A"/>
    <w:rsid w:val="00BE36F3"/>
    <w:rsid w:val="00BE387A"/>
    <w:rsid w:val="00BE38BD"/>
    <w:rsid w:val="00BE38D7"/>
    <w:rsid w:val="00BE3CD2"/>
    <w:rsid w:val="00BE40A2"/>
    <w:rsid w:val="00BE41F4"/>
    <w:rsid w:val="00BE44EA"/>
    <w:rsid w:val="00BE45D1"/>
    <w:rsid w:val="00BE474E"/>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F0284"/>
    <w:rsid w:val="00BF064D"/>
    <w:rsid w:val="00BF074B"/>
    <w:rsid w:val="00BF08F5"/>
    <w:rsid w:val="00BF09FD"/>
    <w:rsid w:val="00BF0A16"/>
    <w:rsid w:val="00BF0B74"/>
    <w:rsid w:val="00BF0E36"/>
    <w:rsid w:val="00BF1209"/>
    <w:rsid w:val="00BF12B9"/>
    <w:rsid w:val="00BF1390"/>
    <w:rsid w:val="00BF1422"/>
    <w:rsid w:val="00BF16CC"/>
    <w:rsid w:val="00BF18BC"/>
    <w:rsid w:val="00BF1E18"/>
    <w:rsid w:val="00BF1ED8"/>
    <w:rsid w:val="00BF1EE4"/>
    <w:rsid w:val="00BF1F44"/>
    <w:rsid w:val="00BF2676"/>
    <w:rsid w:val="00BF272D"/>
    <w:rsid w:val="00BF2863"/>
    <w:rsid w:val="00BF294B"/>
    <w:rsid w:val="00BF2AF5"/>
    <w:rsid w:val="00BF2B41"/>
    <w:rsid w:val="00BF2C75"/>
    <w:rsid w:val="00BF2D38"/>
    <w:rsid w:val="00BF2DF0"/>
    <w:rsid w:val="00BF2E24"/>
    <w:rsid w:val="00BF30AE"/>
    <w:rsid w:val="00BF325C"/>
    <w:rsid w:val="00BF383F"/>
    <w:rsid w:val="00BF3A70"/>
    <w:rsid w:val="00BF3BDB"/>
    <w:rsid w:val="00BF3C99"/>
    <w:rsid w:val="00BF3DED"/>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1C3"/>
    <w:rsid w:val="00C0127F"/>
    <w:rsid w:val="00C012A1"/>
    <w:rsid w:val="00C0139D"/>
    <w:rsid w:val="00C016F8"/>
    <w:rsid w:val="00C01A1F"/>
    <w:rsid w:val="00C01C1F"/>
    <w:rsid w:val="00C01C27"/>
    <w:rsid w:val="00C01EC8"/>
    <w:rsid w:val="00C01FA2"/>
    <w:rsid w:val="00C02141"/>
    <w:rsid w:val="00C02174"/>
    <w:rsid w:val="00C0237D"/>
    <w:rsid w:val="00C0240A"/>
    <w:rsid w:val="00C024E2"/>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808"/>
    <w:rsid w:val="00C0499B"/>
    <w:rsid w:val="00C04AE5"/>
    <w:rsid w:val="00C04D45"/>
    <w:rsid w:val="00C0503B"/>
    <w:rsid w:val="00C054B5"/>
    <w:rsid w:val="00C057AC"/>
    <w:rsid w:val="00C05841"/>
    <w:rsid w:val="00C059CD"/>
    <w:rsid w:val="00C05CA7"/>
    <w:rsid w:val="00C05EE8"/>
    <w:rsid w:val="00C06085"/>
    <w:rsid w:val="00C0632B"/>
    <w:rsid w:val="00C0638E"/>
    <w:rsid w:val="00C069CB"/>
    <w:rsid w:val="00C06B4B"/>
    <w:rsid w:val="00C06F73"/>
    <w:rsid w:val="00C072CC"/>
    <w:rsid w:val="00C072E1"/>
    <w:rsid w:val="00C07353"/>
    <w:rsid w:val="00C07474"/>
    <w:rsid w:val="00C078D4"/>
    <w:rsid w:val="00C079F7"/>
    <w:rsid w:val="00C07B8A"/>
    <w:rsid w:val="00C07EEF"/>
    <w:rsid w:val="00C10210"/>
    <w:rsid w:val="00C103C4"/>
    <w:rsid w:val="00C1097F"/>
    <w:rsid w:val="00C10F8B"/>
    <w:rsid w:val="00C10FD2"/>
    <w:rsid w:val="00C11338"/>
    <w:rsid w:val="00C113DD"/>
    <w:rsid w:val="00C115B1"/>
    <w:rsid w:val="00C117BE"/>
    <w:rsid w:val="00C11825"/>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395"/>
    <w:rsid w:val="00C1443E"/>
    <w:rsid w:val="00C144D4"/>
    <w:rsid w:val="00C14614"/>
    <w:rsid w:val="00C148A5"/>
    <w:rsid w:val="00C149C5"/>
    <w:rsid w:val="00C14CAB"/>
    <w:rsid w:val="00C14D8F"/>
    <w:rsid w:val="00C15087"/>
    <w:rsid w:val="00C15248"/>
    <w:rsid w:val="00C15362"/>
    <w:rsid w:val="00C15439"/>
    <w:rsid w:val="00C15AA3"/>
    <w:rsid w:val="00C15B3E"/>
    <w:rsid w:val="00C15F9A"/>
    <w:rsid w:val="00C16046"/>
    <w:rsid w:val="00C1627F"/>
    <w:rsid w:val="00C166E3"/>
    <w:rsid w:val="00C16B50"/>
    <w:rsid w:val="00C172C3"/>
    <w:rsid w:val="00C17311"/>
    <w:rsid w:val="00C1737A"/>
    <w:rsid w:val="00C173BD"/>
    <w:rsid w:val="00C173FE"/>
    <w:rsid w:val="00C17596"/>
    <w:rsid w:val="00C176D5"/>
    <w:rsid w:val="00C17759"/>
    <w:rsid w:val="00C17906"/>
    <w:rsid w:val="00C17CAE"/>
    <w:rsid w:val="00C17D71"/>
    <w:rsid w:val="00C204CF"/>
    <w:rsid w:val="00C205A0"/>
    <w:rsid w:val="00C207CA"/>
    <w:rsid w:val="00C207DC"/>
    <w:rsid w:val="00C2086A"/>
    <w:rsid w:val="00C20B7F"/>
    <w:rsid w:val="00C20D7F"/>
    <w:rsid w:val="00C20E01"/>
    <w:rsid w:val="00C2105A"/>
    <w:rsid w:val="00C21185"/>
    <w:rsid w:val="00C21192"/>
    <w:rsid w:val="00C21347"/>
    <w:rsid w:val="00C2145B"/>
    <w:rsid w:val="00C214D0"/>
    <w:rsid w:val="00C2153F"/>
    <w:rsid w:val="00C215DA"/>
    <w:rsid w:val="00C21750"/>
    <w:rsid w:val="00C21832"/>
    <w:rsid w:val="00C21B2F"/>
    <w:rsid w:val="00C22122"/>
    <w:rsid w:val="00C2226E"/>
    <w:rsid w:val="00C222B7"/>
    <w:rsid w:val="00C2258F"/>
    <w:rsid w:val="00C225A6"/>
    <w:rsid w:val="00C22D21"/>
    <w:rsid w:val="00C22E03"/>
    <w:rsid w:val="00C22E5F"/>
    <w:rsid w:val="00C23121"/>
    <w:rsid w:val="00C231E8"/>
    <w:rsid w:val="00C23531"/>
    <w:rsid w:val="00C23542"/>
    <w:rsid w:val="00C23664"/>
    <w:rsid w:val="00C23667"/>
    <w:rsid w:val="00C2387A"/>
    <w:rsid w:val="00C239F7"/>
    <w:rsid w:val="00C23CE1"/>
    <w:rsid w:val="00C24043"/>
    <w:rsid w:val="00C2423B"/>
    <w:rsid w:val="00C244C9"/>
    <w:rsid w:val="00C24667"/>
    <w:rsid w:val="00C24850"/>
    <w:rsid w:val="00C24AC3"/>
    <w:rsid w:val="00C24C49"/>
    <w:rsid w:val="00C24DEA"/>
    <w:rsid w:val="00C24E1D"/>
    <w:rsid w:val="00C24E78"/>
    <w:rsid w:val="00C250B1"/>
    <w:rsid w:val="00C25351"/>
    <w:rsid w:val="00C25439"/>
    <w:rsid w:val="00C25517"/>
    <w:rsid w:val="00C257B2"/>
    <w:rsid w:val="00C259D5"/>
    <w:rsid w:val="00C2611D"/>
    <w:rsid w:val="00C26141"/>
    <w:rsid w:val="00C261AC"/>
    <w:rsid w:val="00C26381"/>
    <w:rsid w:val="00C2639F"/>
    <w:rsid w:val="00C26576"/>
    <w:rsid w:val="00C265F2"/>
    <w:rsid w:val="00C26A15"/>
    <w:rsid w:val="00C27065"/>
    <w:rsid w:val="00C27766"/>
    <w:rsid w:val="00C27809"/>
    <w:rsid w:val="00C27853"/>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2026"/>
    <w:rsid w:val="00C32112"/>
    <w:rsid w:val="00C32140"/>
    <w:rsid w:val="00C32222"/>
    <w:rsid w:val="00C3222D"/>
    <w:rsid w:val="00C329C7"/>
    <w:rsid w:val="00C32A30"/>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E1A"/>
    <w:rsid w:val="00C34E5F"/>
    <w:rsid w:val="00C34E7E"/>
    <w:rsid w:val="00C34F57"/>
    <w:rsid w:val="00C35312"/>
    <w:rsid w:val="00C35693"/>
    <w:rsid w:val="00C35D46"/>
    <w:rsid w:val="00C35E1B"/>
    <w:rsid w:val="00C35E91"/>
    <w:rsid w:val="00C35FC2"/>
    <w:rsid w:val="00C366A1"/>
    <w:rsid w:val="00C366CB"/>
    <w:rsid w:val="00C367A9"/>
    <w:rsid w:val="00C3689C"/>
    <w:rsid w:val="00C36969"/>
    <w:rsid w:val="00C36BB3"/>
    <w:rsid w:val="00C36E00"/>
    <w:rsid w:val="00C37160"/>
    <w:rsid w:val="00C37193"/>
    <w:rsid w:val="00C378AF"/>
    <w:rsid w:val="00C3797D"/>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C1A"/>
    <w:rsid w:val="00C41C88"/>
    <w:rsid w:val="00C42082"/>
    <w:rsid w:val="00C421E8"/>
    <w:rsid w:val="00C42355"/>
    <w:rsid w:val="00C4252C"/>
    <w:rsid w:val="00C4252E"/>
    <w:rsid w:val="00C425D3"/>
    <w:rsid w:val="00C426D3"/>
    <w:rsid w:val="00C42733"/>
    <w:rsid w:val="00C427BE"/>
    <w:rsid w:val="00C428B4"/>
    <w:rsid w:val="00C429C9"/>
    <w:rsid w:val="00C42D45"/>
    <w:rsid w:val="00C432CE"/>
    <w:rsid w:val="00C434B4"/>
    <w:rsid w:val="00C435AB"/>
    <w:rsid w:val="00C4376D"/>
    <w:rsid w:val="00C437D7"/>
    <w:rsid w:val="00C43CD8"/>
    <w:rsid w:val="00C43ED5"/>
    <w:rsid w:val="00C4403D"/>
    <w:rsid w:val="00C44199"/>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FFC"/>
    <w:rsid w:val="00C4706E"/>
    <w:rsid w:val="00C47167"/>
    <w:rsid w:val="00C47341"/>
    <w:rsid w:val="00C476B3"/>
    <w:rsid w:val="00C47B64"/>
    <w:rsid w:val="00C47D59"/>
    <w:rsid w:val="00C47E4B"/>
    <w:rsid w:val="00C5026D"/>
    <w:rsid w:val="00C503C3"/>
    <w:rsid w:val="00C5052C"/>
    <w:rsid w:val="00C50737"/>
    <w:rsid w:val="00C50A98"/>
    <w:rsid w:val="00C50B3D"/>
    <w:rsid w:val="00C50CCB"/>
    <w:rsid w:val="00C50D79"/>
    <w:rsid w:val="00C511A0"/>
    <w:rsid w:val="00C51231"/>
    <w:rsid w:val="00C51557"/>
    <w:rsid w:val="00C5193F"/>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AFF"/>
    <w:rsid w:val="00C52DC0"/>
    <w:rsid w:val="00C5305F"/>
    <w:rsid w:val="00C53081"/>
    <w:rsid w:val="00C53606"/>
    <w:rsid w:val="00C538A1"/>
    <w:rsid w:val="00C53BD5"/>
    <w:rsid w:val="00C53EDE"/>
    <w:rsid w:val="00C53F14"/>
    <w:rsid w:val="00C53FD6"/>
    <w:rsid w:val="00C5449E"/>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9EF"/>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4A"/>
    <w:rsid w:val="00C57788"/>
    <w:rsid w:val="00C57889"/>
    <w:rsid w:val="00C578DB"/>
    <w:rsid w:val="00C579F6"/>
    <w:rsid w:val="00C57CD1"/>
    <w:rsid w:val="00C60090"/>
    <w:rsid w:val="00C6026A"/>
    <w:rsid w:val="00C602BE"/>
    <w:rsid w:val="00C60479"/>
    <w:rsid w:val="00C608C2"/>
    <w:rsid w:val="00C61071"/>
    <w:rsid w:val="00C61213"/>
    <w:rsid w:val="00C61594"/>
    <w:rsid w:val="00C6182C"/>
    <w:rsid w:val="00C618A2"/>
    <w:rsid w:val="00C61901"/>
    <w:rsid w:val="00C619C4"/>
    <w:rsid w:val="00C61A4C"/>
    <w:rsid w:val="00C61B02"/>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E91"/>
    <w:rsid w:val="00C653D6"/>
    <w:rsid w:val="00C6547E"/>
    <w:rsid w:val="00C654A1"/>
    <w:rsid w:val="00C6586B"/>
    <w:rsid w:val="00C658AB"/>
    <w:rsid w:val="00C65F15"/>
    <w:rsid w:val="00C6607C"/>
    <w:rsid w:val="00C663BF"/>
    <w:rsid w:val="00C66893"/>
    <w:rsid w:val="00C66DFB"/>
    <w:rsid w:val="00C66F25"/>
    <w:rsid w:val="00C67020"/>
    <w:rsid w:val="00C670E3"/>
    <w:rsid w:val="00C6720A"/>
    <w:rsid w:val="00C675AD"/>
    <w:rsid w:val="00C676B4"/>
    <w:rsid w:val="00C676D7"/>
    <w:rsid w:val="00C6773B"/>
    <w:rsid w:val="00C677DC"/>
    <w:rsid w:val="00C67B4D"/>
    <w:rsid w:val="00C67EFD"/>
    <w:rsid w:val="00C70109"/>
    <w:rsid w:val="00C701BC"/>
    <w:rsid w:val="00C706BD"/>
    <w:rsid w:val="00C70A83"/>
    <w:rsid w:val="00C70C09"/>
    <w:rsid w:val="00C70C9F"/>
    <w:rsid w:val="00C70F8B"/>
    <w:rsid w:val="00C715CD"/>
    <w:rsid w:val="00C71631"/>
    <w:rsid w:val="00C7167B"/>
    <w:rsid w:val="00C71759"/>
    <w:rsid w:val="00C71890"/>
    <w:rsid w:val="00C71905"/>
    <w:rsid w:val="00C71906"/>
    <w:rsid w:val="00C720E5"/>
    <w:rsid w:val="00C7215B"/>
    <w:rsid w:val="00C724E8"/>
    <w:rsid w:val="00C726EF"/>
    <w:rsid w:val="00C727D9"/>
    <w:rsid w:val="00C7284E"/>
    <w:rsid w:val="00C7292E"/>
    <w:rsid w:val="00C72AD1"/>
    <w:rsid w:val="00C72CED"/>
    <w:rsid w:val="00C72DCF"/>
    <w:rsid w:val="00C7301F"/>
    <w:rsid w:val="00C732E2"/>
    <w:rsid w:val="00C7359B"/>
    <w:rsid w:val="00C7365D"/>
    <w:rsid w:val="00C73840"/>
    <w:rsid w:val="00C7436C"/>
    <w:rsid w:val="00C748B6"/>
    <w:rsid w:val="00C74C4C"/>
    <w:rsid w:val="00C74CB0"/>
    <w:rsid w:val="00C74D51"/>
    <w:rsid w:val="00C750BB"/>
    <w:rsid w:val="00C7511B"/>
    <w:rsid w:val="00C75487"/>
    <w:rsid w:val="00C75658"/>
    <w:rsid w:val="00C75705"/>
    <w:rsid w:val="00C75861"/>
    <w:rsid w:val="00C75A26"/>
    <w:rsid w:val="00C75A33"/>
    <w:rsid w:val="00C75AA3"/>
    <w:rsid w:val="00C75FC0"/>
    <w:rsid w:val="00C75FF9"/>
    <w:rsid w:val="00C763F8"/>
    <w:rsid w:val="00C7669C"/>
    <w:rsid w:val="00C766BF"/>
    <w:rsid w:val="00C7685B"/>
    <w:rsid w:val="00C76C6B"/>
    <w:rsid w:val="00C77516"/>
    <w:rsid w:val="00C77CA7"/>
    <w:rsid w:val="00C77D12"/>
    <w:rsid w:val="00C77D1E"/>
    <w:rsid w:val="00C77F58"/>
    <w:rsid w:val="00C77F83"/>
    <w:rsid w:val="00C8029E"/>
    <w:rsid w:val="00C807FC"/>
    <w:rsid w:val="00C80BF5"/>
    <w:rsid w:val="00C80D12"/>
    <w:rsid w:val="00C80E05"/>
    <w:rsid w:val="00C81278"/>
    <w:rsid w:val="00C81309"/>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B12"/>
    <w:rsid w:val="00C82BD9"/>
    <w:rsid w:val="00C82CD6"/>
    <w:rsid w:val="00C8323A"/>
    <w:rsid w:val="00C83259"/>
    <w:rsid w:val="00C839CC"/>
    <w:rsid w:val="00C839F4"/>
    <w:rsid w:val="00C83AA6"/>
    <w:rsid w:val="00C83D98"/>
    <w:rsid w:val="00C83E21"/>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54E"/>
    <w:rsid w:val="00C866F6"/>
    <w:rsid w:val="00C86893"/>
    <w:rsid w:val="00C86B93"/>
    <w:rsid w:val="00C86BF0"/>
    <w:rsid w:val="00C86D6F"/>
    <w:rsid w:val="00C86FA1"/>
    <w:rsid w:val="00C87215"/>
    <w:rsid w:val="00C87370"/>
    <w:rsid w:val="00C875F2"/>
    <w:rsid w:val="00C87828"/>
    <w:rsid w:val="00C87899"/>
    <w:rsid w:val="00C879E0"/>
    <w:rsid w:val="00C87CA0"/>
    <w:rsid w:val="00C9027A"/>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80E"/>
    <w:rsid w:val="00C9299D"/>
    <w:rsid w:val="00C92EA9"/>
    <w:rsid w:val="00C9313B"/>
    <w:rsid w:val="00C93182"/>
    <w:rsid w:val="00C936E1"/>
    <w:rsid w:val="00C93713"/>
    <w:rsid w:val="00C93781"/>
    <w:rsid w:val="00C93A2E"/>
    <w:rsid w:val="00C93AB5"/>
    <w:rsid w:val="00C93BE5"/>
    <w:rsid w:val="00C940B9"/>
    <w:rsid w:val="00C9423D"/>
    <w:rsid w:val="00C94682"/>
    <w:rsid w:val="00C9487E"/>
    <w:rsid w:val="00C94993"/>
    <w:rsid w:val="00C949C5"/>
    <w:rsid w:val="00C94AA1"/>
    <w:rsid w:val="00C94BF1"/>
    <w:rsid w:val="00C94D19"/>
    <w:rsid w:val="00C94DB9"/>
    <w:rsid w:val="00C94F68"/>
    <w:rsid w:val="00C9564B"/>
    <w:rsid w:val="00C9583B"/>
    <w:rsid w:val="00C9584D"/>
    <w:rsid w:val="00C95908"/>
    <w:rsid w:val="00C95A0A"/>
    <w:rsid w:val="00C95A91"/>
    <w:rsid w:val="00C95CB7"/>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26"/>
    <w:rsid w:val="00C97753"/>
    <w:rsid w:val="00C97CBE"/>
    <w:rsid w:val="00CA05D5"/>
    <w:rsid w:val="00CA06C9"/>
    <w:rsid w:val="00CA083E"/>
    <w:rsid w:val="00CA0A7C"/>
    <w:rsid w:val="00CA0B05"/>
    <w:rsid w:val="00CA0B61"/>
    <w:rsid w:val="00CA0B7F"/>
    <w:rsid w:val="00CA0C6F"/>
    <w:rsid w:val="00CA0C8F"/>
    <w:rsid w:val="00CA0F79"/>
    <w:rsid w:val="00CA13CC"/>
    <w:rsid w:val="00CA171F"/>
    <w:rsid w:val="00CA209B"/>
    <w:rsid w:val="00CA21D4"/>
    <w:rsid w:val="00CA2256"/>
    <w:rsid w:val="00CA236A"/>
    <w:rsid w:val="00CA24A2"/>
    <w:rsid w:val="00CA26DE"/>
    <w:rsid w:val="00CA2B4A"/>
    <w:rsid w:val="00CA2D7C"/>
    <w:rsid w:val="00CA2F33"/>
    <w:rsid w:val="00CA31A8"/>
    <w:rsid w:val="00CA3255"/>
    <w:rsid w:val="00CA3364"/>
    <w:rsid w:val="00CA33E1"/>
    <w:rsid w:val="00CA36E1"/>
    <w:rsid w:val="00CA36FF"/>
    <w:rsid w:val="00CA3DE5"/>
    <w:rsid w:val="00CA3F15"/>
    <w:rsid w:val="00CA41F7"/>
    <w:rsid w:val="00CA4250"/>
    <w:rsid w:val="00CA43C5"/>
    <w:rsid w:val="00CA43CA"/>
    <w:rsid w:val="00CA4555"/>
    <w:rsid w:val="00CA4883"/>
    <w:rsid w:val="00CA4940"/>
    <w:rsid w:val="00CA4AD7"/>
    <w:rsid w:val="00CA4C3F"/>
    <w:rsid w:val="00CA4CF8"/>
    <w:rsid w:val="00CA4E1C"/>
    <w:rsid w:val="00CA4F76"/>
    <w:rsid w:val="00CA4FC2"/>
    <w:rsid w:val="00CA5161"/>
    <w:rsid w:val="00CA519C"/>
    <w:rsid w:val="00CA531A"/>
    <w:rsid w:val="00CA53F8"/>
    <w:rsid w:val="00CA54D4"/>
    <w:rsid w:val="00CA5577"/>
    <w:rsid w:val="00CA5581"/>
    <w:rsid w:val="00CA5A50"/>
    <w:rsid w:val="00CA5A74"/>
    <w:rsid w:val="00CA614D"/>
    <w:rsid w:val="00CA693C"/>
    <w:rsid w:val="00CA6BE7"/>
    <w:rsid w:val="00CA6D65"/>
    <w:rsid w:val="00CA6DC4"/>
    <w:rsid w:val="00CA6E00"/>
    <w:rsid w:val="00CA6E64"/>
    <w:rsid w:val="00CA6EF1"/>
    <w:rsid w:val="00CA7015"/>
    <w:rsid w:val="00CA752A"/>
    <w:rsid w:val="00CA7D97"/>
    <w:rsid w:val="00CA7D9D"/>
    <w:rsid w:val="00CA7DA6"/>
    <w:rsid w:val="00CB0511"/>
    <w:rsid w:val="00CB0512"/>
    <w:rsid w:val="00CB0613"/>
    <w:rsid w:val="00CB062A"/>
    <w:rsid w:val="00CB0680"/>
    <w:rsid w:val="00CB071C"/>
    <w:rsid w:val="00CB0801"/>
    <w:rsid w:val="00CB081F"/>
    <w:rsid w:val="00CB084B"/>
    <w:rsid w:val="00CB0C4B"/>
    <w:rsid w:val="00CB0E4E"/>
    <w:rsid w:val="00CB0F05"/>
    <w:rsid w:val="00CB136C"/>
    <w:rsid w:val="00CB15D2"/>
    <w:rsid w:val="00CB16AE"/>
    <w:rsid w:val="00CB1755"/>
    <w:rsid w:val="00CB1790"/>
    <w:rsid w:val="00CB17E8"/>
    <w:rsid w:val="00CB19DC"/>
    <w:rsid w:val="00CB1A3A"/>
    <w:rsid w:val="00CB1A82"/>
    <w:rsid w:val="00CB2171"/>
    <w:rsid w:val="00CB224C"/>
    <w:rsid w:val="00CB231F"/>
    <w:rsid w:val="00CB23CD"/>
    <w:rsid w:val="00CB24C8"/>
    <w:rsid w:val="00CB2593"/>
    <w:rsid w:val="00CB2B13"/>
    <w:rsid w:val="00CB2B45"/>
    <w:rsid w:val="00CB2B86"/>
    <w:rsid w:val="00CB2FAF"/>
    <w:rsid w:val="00CB36F5"/>
    <w:rsid w:val="00CB3A0F"/>
    <w:rsid w:val="00CB3A38"/>
    <w:rsid w:val="00CB3CE3"/>
    <w:rsid w:val="00CB3D2E"/>
    <w:rsid w:val="00CB3F6F"/>
    <w:rsid w:val="00CB40DB"/>
    <w:rsid w:val="00CB41FF"/>
    <w:rsid w:val="00CB42D0"/>
    <w:rsid w:val="00CB46A3"/>
    <w:rsid w:val="00CB4767"/>
    <w:rsid w:val="00CB48E3"/>
    <w:rsid w:val="00CB49D9"/>
    <w:rsid w:val="00CB4D71"/>
    <w:rsid w:val="00CB4D93"/>
    <w:rsid w:val="00CB502F"/>
    <w:rsid w:val="00CB5045"/>
    <w:rsid w:val="00CB53DD"/>
    <w:rsid w:val="00CB550A"/>
    <w:rsid w:val="00CB5C4B"/>
    <w:rsid w:val="00CB5CBF"/>
    <w:rsid w:val="00CB5E6A"/>
    <w:rsid w:val="00CB5F2D"/>
    <w:rsid w:val="00CB5FFC"/>
    <w:rsid w:val="00CB60CD"/>
    <w:rsid w:val="00CB645D"/>
    <w:rsid w:val="00CB656F"/>
    <w:rsid w:val="00CB65DF"/>
    <w:rsid w:val="00CB670E"/>
    <w:rsid w:val="00CB6A69"/>
    <w:rsid w:val="00CB73DD"/>
    <w:rsid w:val="00CB7B52"/>
    <w:rsid w:val="00CB7C45"/>
    <w:rsid w:val="00CB7D4F"/>
    <w:rsid w:val="00CB7E27"/>
    <w:rsid w:val="00CB7E7E"/>
    <w:rsid w:val="00CB7F96"/>
    <w:rsid w:val="00CC04D9"/>
    <w:rsid w:val="00CC0B7A"/>
    <w:rsid w:val="00CC0DDB"/>
    <w:rsid w:val="00CC107C"/>
    <w:rsid w:val="00CC13A6"/>
    <w:rsid w:val="00CC176D"/>
    <w:rsid w:val="00CC179B"/>
    <w:rsid w:val="00CC1860"/>
    <w:rsid w:val="00CC1AB5"/>
    <w:rsid w:val="00CC1CB0"/>
    <w:rsid w:val="00CC1E9E"/>
    <w:rsid w:val="00CC1EF6"/>
    <w:rsid w:val="00CC1F31"/>
    <w:rsid w:val="00CC200D"/>
    <w:rsid w:val="00CC212F"/>
    <w:rsid w:val="00CC2482"/>
    <w:rsid w:val="00CC2765"/>
    <w:rsid w:val="00CC2827"/>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A7F"/>
    <w:rsid w:val="00CC5DDE"/>
    <w:rsid w:val="00CC601C"/>
    <w:rsid w:val="00CC61E2"/>
    <w:rsid w:val="00CC6480"/>
    <w:rsid w:val="00CC67EF"/>
    <w:rsid w:val="00CC685B"/>
    <w:rsid w:val="00CC6924"/>
    <w:rsid w:val="00CC6FE3"/>
    <w:rsid w:val="00CC7049"/>
    <w:rsid w:val="00CC724D"/>
    <w:rsid w:val="00CC72F9"/>
    <w:rsid w:val="00CC77AD"/>
    <w:rsid w:val="00CC7856"/>
    <w:rsid w:val="00CC788F"/>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EE"/>
    <w:rsid w:val="00CD178C"/>
    <w:rsid w:val="00CD185E"/>
    <w:rsid w:val="00CD1A29"/>
    <w:rsid w:val="00CD1B93"/>
    <w:rsid w:val="00CD1C53"/>
    <w:rsid w:val="00CD1DE3"/>
    <w:rsid w:val="00CD2106"/>
    <w:rsid w:val="00CD2188"/>
    <w:rsid w:val="00CD2217"/>
    <w:rsid w:val="00CD23C7"/>
    <w:rsid w:val="00CD23E3"/>
    <w:rsid w:val="00CD2580"/>
    <w:rsid w:val="00CD2A89"/>
    <w:rsid w:val="00CD2B97"/>
    <w:rsid w:val="00CD2BA4"/>
    <w:rsid w:val="00CD2C25"/>
    <w:rsid w:val="00CD2FA9"/>
    <w:rsid w:val="00CD30B5"/>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31B"/>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B60"/>
    <w:rsid w:val="00CE0BCF"/>
    <w:rsid w:val="00CE0D51"/>
    <w:rsid w:val="00CE0E5C"/>
    <w:rsid w:val="00CE0F85"/>
    <w:rsid w:val="00CE12B9"/>
    <w:rsid w:val="00CE1546"/>
    <w:rsid w:val="00CE1AB2"/>
    <w:rsid w:val="00CE1B94"/>
    <w:rsid w:val="00CE1BA7"/>
    <w:rsid w:val="00CE1FE0"/>
    <w:rsid w:val="00CE21F4"/>
    <w:rsid w:val="00CE21FE"/>
    <w:rsid w:val="00CE223B"/>
    <w:rsid w:val="00CE227F"/>
    <w:rsid w:val="00CE229B"/>
    <w:rsid w:val="00CE23BE"/>
    <w:rsid w:val="00CE252D"/>
    <w:rsid w:val="00CE2539"/>
    <w:rsid w:val="00CE2602"/>
    <w:rsid w:val="00CE272E"/>
    <w:rsid w:val="00CE28BE"/>
    <w:rsid w:val="00CE2970"/>
    <w:rsid w:val="00CE2D93"/>
    <w:rsid w:val="00CE2E71"/>
    <w:rsid w:val="00CE34DC"/>
    <w:rsid w:val="00CE3591"/>
    <w:rsid w:val="00CE36BF"/>
    <w:rsid w:val="00CE385F"/>
    <w:rsid w:val="00CE38BF"/>
    <w:rsid w:val="00CE3C75"/>
    <w:rsid w:val="00CE40EB"/>
    <w:rsid w:val="00CE41CF"/>
    <w:rsid w:val="00CE42B7"/>
    <w:rsid w:val="00CE430A"/>
    <w:rsid w:val="00CE452D"/>
    <w:rsid w:val="00CE4840"/>
    <w:rsid w:val="00CE4A81"/>
    <w:rsid w:val="00CE4D0E"/>
    <w:rsid w:val="00CE4E00"/>
    <w:rsid w:val="00CE509E"/>
    <w:rsid w:val="00CE5536"/>
    <w:rsid w:val="00CE59A1"/>
    <w:rsid w:val="00CE5A46"/>
    <w:rsid w:val="00CE5A4F"/>
    <w:rsid w:val="00CE5D29"/>
    <w:rsid w:val="00CE5EE4"/>
    <w:rsid w:val="00CE5F24"/>
    <w:rsid w:val="00CE5F41"/>
    <w:rsid w:val="00CE5F66"/>
    <w:rsid w:val="00CE60B6"/>
    <w:rsid w:val="00CE68D5"/>
    <w:rsid w:val="00CE6B00"/>
    <w:rsid w:val="00CE719D"/>
    <w:rsid w:val="00CE7308"/>
    <w:rsid w:val="00CE732F"/>
    <w:rsid w:val="00CE7891"/>
    <w:rsid w:val="00CE7A51"/>
    <w:rsid w:val="00CE7FDB"/>
    <w:rsid w:val="00CF0328"/>
    <w:rsid w:val="00CF05D2"/>
    <w:rsid w:val="00CF0AFD"/>
    <w:rsid w:val="00CF0F20"/>
    <w:rsid w:val="00CF0FB8"/>
    <w:rsid w:val="00CF11EB"/>
    <w:rsid w:val="00CF150F"/>
    <w:rsid w:val="00CF15C3"/>
    <w:rsid w:val="00CF1652"/>
    <w:rsid w:val="00CF17C4"/>
    <w:rsid w:val="00CF18BA"/>
    <w:rsid w:val="00CF18D0"/>
    <w:rsid w:val="00CF1985"/>
    <w:rsid w:val="00CF1B22"/>
    <w:rsid w:val="00CF1C9C"/>
    <w:rsid w:val="00CF1D60"/>
    <w:rsid w:val="00CF1DB7"/>
    <w:rsid w:val="00CF1F9C"/>
    <w:rsid w:val="00CF23E3"/>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2"/>
    <w:rsid w:val="00CF4AB5"/>
    <w:rsid w:val="00CF4B4F"/>
    <w:rsid w:val="00CF4F4B"/>
    <w:rsid w:val="00CF5121"/>
    <w:rsid w:val="00CF53B9"/>
    <w:rsid w:val="00CF53D2"/>
    <w:rsid w:val="00CF5557"/>
    <w:rsid w:val="00CF55A7"/>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A9"/>
    <w:rsid w:val="00CF7452"/>
    <w:rsid w:val="00CF76CE"/>
    <w:rsid w:val="00CF7A8A"/>
    <w:rsid w:val="00CF7D5E"/>
    <w:rsid w:val="00CF7E34"/>
    <w:rsid w:val="00CF7FC0"/>
    <w:rsid w:val="00D00444"/>
    <w:rsid w:val="00D009ED"/>
    <w:rsid w:val="00D00CBE"/>
    <w:rsid w:val="00D00E27"/>
    <w:rsid w:val="00D01322"/>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3F6F"/>
    <w:rsid w:val="00D040A9"/>
    <w:rsid w:val="00D0441D"/>
    <w:rsid w:val="00D04623"/>
    <w:rsid w:val="00D048B7"/>
    <w:rsid w:val="00D05013"/>
    <w:rsid w:val="00D05074"/>
    <w:rsid w:val="00D052C3"/>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4D5"/>
    <w:rsid w:val="00D1183E"/>
    <w:rsid w:val="00D11992"/>
    <w:rsid w:val="00D11A99"/>
    <w:rsid w:val="00D11B45"/>
    <w:rsid w:val="00D11D0B"/>
    <w:rsid w:val="00D12024"/>
    <w:rsid w:val="00D120F3"/>
    <w:rsid w:val="00D12449"/>
    <w:rsid w:val="00D1261E"/>
    <w:rsid w:val="00D1269B"/>
    <w:rsid w:val="00D1295E"/>
    <w:rsid w:val="00D12A4F"/>
    <w:rsid w:val="00D12F51"/>
    <w:rsid w:val="00D130A5"/>
    <w:rsid w:val="00D130E4"/>
    <w:rsid w:val="00D13132"/>
    <w:rsid w:val="00D132D1"/>
    <w:rsid w:val="00D1363D"/>
    <w:rsid w:val="00D136FB"/>
    <w:rsid w:val="00D13858"/>
    <w:rsid w:val="00D13A73"/>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711B"/>
    <w:rsid w:val="00D17295"/>
    <w:rsid w:val="00D176F6"/>
    <w:rsid w:val="00D17ABE"/>
    <w:rsid w:val="00D17F49"/>
    <w:rsid w:val="00D20230"/>
    <w:rsid w:val="00D204FD"/>
    <w:rsid w:val="00D20643"/>
    <w:rsid w:val="00D20689"/>
    <w:rsid w:val="00D206DB"/>
    <w:rsid w:val="00D20875"/>
    <w:rsid w:val="00D20DFE"/>
    <w:rsid w:val="00D2112A"/>
    <w:rsid w:val="00D21224"/>
    <w:rsid w:val="00D2137F"/>
    <w:rsid w:val="00D2190C"/>
    <w:rsid w:val="00D21A5E"/>
    <w:rsid w:val="00D21B3C"/>
    <w:rsid w:val="00D21B6A"/>
    <w:rsid w:val="00D21E6D"/>
    <w:rsid w:val="00D21F74"/>
    <w:rsid w:val="00D21F92"/>
    <w:rsid w:val="00D21F9E"/>
    <w:rsid w:val="00D222F9"/>
    <w:rsid w:val="00D22649"/>
    <w:rsid w:val="00D226A0"/>
    <w:rsid w:val="00D2283F"/>
    <w:rsid w:val="00D2285F"/>
    <w:rsid w:val="00D22875"/>
    <w:rsid w:val="00D228CF"/>
    <w:rsid w:val="00D229DE"/>
    <w:rsid w:val="00D23256"/>
    <w:rsid w:val="00D2356A"/>
    <w:rsid w:val="00D235BD"/>
    <w:rsid w:val="00D23D26"/>
    <w:rsid w:val="00D23DA1"/>
    <w:rsid w:val="00D23FA1"/>
    <w:rsid w:val="00D2412C"/>
    <w:rsid w:val="00D2428E"/>
    <w:rsid w:val="00D24293"/>
    <w:rsid w:val="00D2441A"/>
    <w:rsid w:val="00D24806"/>
    <w:rsid w:val="00D24AEB"/>
    <w:rsid w:val="00D24BEE"/>
    <w:rsid w:val="00D24CA2"/>
    <w:rsid w:val="00D24D2E"/>
    <w:rsid w:val="00D24D36"/>
    <w:rsid w:val="00D24E68"/>
    <w:rsid w:val="00D25272"/>
    <w:rsid w:val="00D2528C"/>
    <w:rsid w:val="00D2540B"/>
    <w:rsid w:val="00D25420"/>
    <w:rsid w:val="00D256BF"/>
    <w:rsid w:val="00D262FD"/>
    <w:rsid w:val="00D26403"/>
    <w:rsid w:val="00D26489"/>
    <w:rsid w:val="00D264B2"/>
    <w:rsid w:val="00D266DE"/>
    <w:rsid w:val="00D2674D"/>
    <w:rsid w:val="00D2692F"/>
    <w:rsid w:val="00D26993"/>
    <w:rsid w:val="00D269B2"/>
    <w:rsid w:val="00D26A28"/>
    <w:rsid w:val="00D26F28"/>
    <w:rsid w:val="00D271E5"/>
    <w:rsid w:val="00D27277"/>
    <w:rsid w:val="00D27629"/>
    <w:rsid w:val="00D27772"/>
    <w:rsid w:val="00D27D99"/>
    <w:rsid w:val="00D27F0F"/>
    <w:rsid w:val="00D30707"/>
    <w:rsid w:val="00D30966"/>
    <w:rsid w:val="00D30D20"/>
    <w:rsid w:val="00D30DBE"/>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82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FD4"/>
    <w:rsid w:val="00D3518A"/>
    <w:rsid w:val="00D351AB"/>
    <w:rsid w:val="00D35467"/>
    <w:rsid w:val="00D3573B"/>
    <w:rsid w:val="00D3575B"/>
    <w:rsid w:val="00D358C7"/>
    <w:rsid w:val="00D35959"/>
    <w:rsid w:val="00D35A0B"/>
    <w:rsid w:val="00D36598"/>
    <w:rsid w:val="00D3659D"/>
    <w:rsid w:val="00D3661A"/>
    <w:rsid w:val="00D36C20"/>
    <w:rsid w:val="00D36FAC"/>
    <w:rsid w:val="00D371C9"/>
    <w:rsid w:val="00D37602"/>
    <w:rsid w:val="00D3762C"/>
    <w:rsid w:val="00D37AB0"/>
    <w:rsid w:val="00D37E73"/>
    <w:rsid w:val="00D40065"/>
    <w:rsid w:val="00D400F1"/>
    <w:rsid w:val="00D40296"/>
    <w:rsid w:val="00D406C2"/>
    <w:rsid w:val="00D40762"/>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C2F"/>
    <w:rsid w:val="00D42D53"/>
    <w:rsid w:val="00D42D6A"/>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2BC"/>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E12"/>
    <w:rsid w:val="00D46FC5"/>
    <w:rsid w:val="00D47057"/>
    <w:rsid w:val="00D47072"/>
    <w:rsid w:val="00D471DC"/>
    <w:rsid w:val="00D4725E"/>
    <w:rsid w:val="00D474DB"/>
    <w:rsid w:val="00D4762C"/>
    <w:rsid w:val="00D47651"/>
    <w:rsid w:val="00D47CCB"/>
    <w:rsid w:val="00D47D7E"/>
    <w:rsid w:val="00D47DE6"/>
    <w:rsid w:val="00D47F8D"/>
    <w:rsid w:val="00D5012A"/>
    <w:rsid w:val="00D50471"/>
    <w:rsid w:val="00D504A0"/>
    <w:rsid w:val="00D504B2"/>
    <w:rsid w:val="00D505DC"/>
    <w:rsid w:val="00D50B42"/>
    <w:rsid w:val="00D51095"/>
    <w:rsid w:val="00D5118F"/>
    <w:rsid w:val="00D51741"/>
    <w:rsid w:val="00D517F9"/>
    <w:rsid w:val="00D51A28"/>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4FD6"/>
    <w:rsid w:val="00D550F6"/>
    <w:rsid w:val="00D55190"/>
    <w:rsid w:val="00D55273"/>
    <w:rsid w:val="00D553B9"/>
    <w:rsid w:val="00D55409"/>
    <w:rsid w:val="00D5563A"/>
    <w:rsid w:val="00D557B9"/>
    <w:rsid w:val="00D5589D"/>
    <w:rsid w:val="00D558AB"/>
    <w:rsid w:val="00D559CC"/>
    <w:rsid w:val="00D55BDD"/>
    <w:rsid w:val="00D55C3B"/>
    <w:rsid w:val="00D55DDA"/>
    <w:rsid w:val="00D56008"/>
    <w:rsid w:val="00D5609B"/>
    <w:rsid w:val="00D568E5"/>
    <w:rsid w:val="00D56973"/>
    <w:rsid w:val="00D56B1D"/>
    <w:rsid w:val="00D56C06"/>
    <w:rsid w:val="00D56DCC"/>
    <w:rsid w:val="00D57061"/>
    <w:rsid w:val="00D57241"/>
    <w:rsid w:val="00D572AF"/>
    <w:rsid w:val="00D572B9"/>
    <w:rsid w:val="00D5768A"/>
    <w:rsid w:val="00D57747"/>
    <w:rsid w:val="00D577DD"/>
    <w:rsid w:val="00D578FF"/>
    <w:rsid w:val="00D57B45"/>
    <w:rsid w:val="00D57BCF"/>
    <w:rsid w:val="00D57EBB"/>
    <w:rsid w:val="00D600AE"/>
    <w:rsid w:val="00D600C2"/>
    <w:rsid w:val="00D60356"/>
    <w:rsid w:val="00D603FF"/>
    <w:rsid w:val="00D604A5"/>
    <w:rsid w:val="00D60866"/>
    <w:rsid w:val="00D60CB9"/>
    <w:rsid w:val="00D60CFE"/>
    <w:rsid w:val="00D60D4D"/>
    <w:rsid w:val="00D61142"/>
    <w:rsid w:val="00D615EA"/>
    <w:rsid w:val="00D619C7"/>
    <w:rsid w:val="00D61B6E"/>
    <w:rsid w:val="00D61C52"/>
    <w:rsid w:val="00D61CC4"/>
    <w:rsid w:val="00D61CE3"/>
    <w:rsid w:val="00D61E0A"/>
    <w:rsid w:val="00D62356"/>
    <w:rsid w:val="00D62401"/>
    <w:rsid w:val="00D62407"/>
    <w:rsid w:val="00D62528"/>
    <w:rsid w:val="00D62588"/>
    <w:rsid w:val="00D62639"/>
    <w:rsid w:val="00D62684"/>
    <w:rsid w:val="00D626E1"/>
    <w:rsid w:val="00D62841"/>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4B5"/>
    <w:rsid w:val="00D64544"/>
    <w:rsid w:val="00D64853"/>
    <w:rsid w:val="00D648AE"/>
    <w:rsid w:val="00D649E8"/>
    <w:rsid w:val="00D64B6B"/>
    <w:rsid w:val="00D64C25"/>
    <w:rsid w:val="00D64C89"/>
    <w:rsid w:val="00D64CA2"/>
    <w:rsid w:val="00D64E3F"/>
    <w:rsid w:val="00D650BC"/>
    <w:rsid w:val="00D653D1"/>
    <w:rsid w:val="00D65486"/>
    <w:rsid w:val="00D655ED"/>
    <w:rsid w:val="00D656FE"/>
    <w:rsid w:val="00D65A80"/>
    <w:rsid w:val="00D65EEB"/>
    <w:rsid w:val="00D65F1F"/>
    <w:rsid w:val="00D662DD"/>
    <w:rsid w:val="00D665B5"/>
    <w:rsid w:val="00D666FF"/>
    <w:rsid w:val="00D66828"/>
    <w:rsid w:val="00D66E01"/>
    <w:rsid w:val="00D672DD"/>
    <w:rsid w:val="00D67432"/>
    <w:rsid w:val="00D674AE"/>
    <w:rsid w:val="00D675EF"/>
    <w:rsid w:val="00D679FC"/>
    <w:rsid w:val="00D67D4F"/>
    <w:rsid w:val="00D67DB1"/>
    <w:rsid w:val="00D7000A"/>
    <w:rsid w:val="00D700D9"/>
    <w:rsid w:val="00D705BD"/>
    <w:rsid w:val="00D70779"/>
    <w:rsid w:val="00D707DD"/>
    <w:rsid w:val="00D708F5"/>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401F"/>
    <w:rsid w:val="00D74062"/>
    <w:rsid w:val="00D7430D"/>
    <w:rsid w:val="00D74482"/>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6022"/>
    <w:rsid w:val="00D760A2"/>
    <w:rsid w:val="00D7613E"/>
    <w:rsid w:val="00D7614B"/>
    <w:rsid w:val="00D7638B"/>
    <w:rsid w:val="00D76470"/>
    <w:rsid w:val="00D76682"/>
    <w:rsid w:val="00D7692D"/>
    <w:rsid w:val="00D76D7B"/>
    <w:rsid w:val="00D76DEC"/>
    <w:rsid w:val="00D76E10"/>
    <w:rsid w:val="00D771EA"/>
    <w:rsid w:val="00D77242"/>
    <w:rsid w:val="00D7738B"/>
    <w:rsid w:val="00D77C05"/>
    <w:rsid w:val="00D77D30"/>
    <w:rsid w:val="00D77DF7"/>
    <w:rsid w:val="00D80055"/>
    <w:rsid w:val="00D8033B"/>
    <w:rsid w:val="00D80837"/>
    <w:rsid w:val="00D80877"/>
    <w:rsid w:val="00D808C3"/>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BC7"/>
    <w:rsid w:val="00D82C84"/>
    <w:rsid w:val="00D82D71"/>
    <w:rsid w:val="00D82E56"/>
    <w:rsid w:val="00D836A4"/>
    <w:rsid w:val="00D83798"/>
    <w:rsid w:val="00D839E6"/>
    <w:rsid w:val="00D83A17"/>
    <w:rsid w:val="00D83AFA"/>
    <w:rsid w:val="00D83BC8"/>
    <w:rsid w:val="00D83E56"/>
    <w:rsid w:val="00D84139"/>
    <w:rsid w:val="00D84222"/>
    <w:rsid w:val="00D843DA"/>
    <w:rsid w:val="00D84538"/>
    <w:rsid w:val="00D84543"/>
    <w:rsid w:val="00D846EF"/>
    <w:rsid w:val="00D84A3D"/>
    <w:rsid w:val="00D84E11"/>
    <w:rsid w:val="00D84E4A"/>
    <w:rsid w:val="00D84FAB"/>
    <w:rsid w:val="00D8503D"/>
    <w:rsid w:val="00D85116"/>
    <w:rsid w:val="00D853B3"/>
    <w:rsid w:val="00D853BA"/>
    <w:rsid w:val="00D8578A"/>
    <w:rsid w:val="00D85983"/>
    <w:rsid w:val="00D85D7C"/>
    <w:rsid w:val="00D85E1E"/>
    <w:rsid w:val="00D85E24"/>
    <w:rsid w:val="00D85E87"/>
    <w:rsid w:val="00D86061"/>
    <w:rsid w:val="00D8640A"/>
    <w:rsid w:val="00D86866"/>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1E1F"/>
    <w:rsid w:val="00D92337"/>
    <w:rsid w:val="00D924BB"/>
    <w:rsid w:val="00D927FE"/>
    <w:rsid w:val="00D92CAF"/>
    <w:rsid w:val="00D931BE"/>
    <w:rsid w:val="00D934A3"/>
    <w:rsid w:val="00D936AE"/>
    <w:rsid w:val="00D93864"/>
    <w:rsid w:val="00D939D7"/>
    <w:rsid w:val="00D93A7F"/>
    <w:rsid w:val="00D93A82"/>
    <w:rsid w:val="00D93AD1"/>
    <w:rsid w:val="00D93DC1"/>
    <w:rsid w:val="00D942B1"/>
    <w:rsid w:val="00D94456"/>
    <w:rsid w:val="00D9459A"/>
    <w:rsid w:val="00D95982"/>
    <w:rsid w:val="00D959C8"/>
    <w:rsid w:val="00D95A0A"/>
    <w:rsid w:val="00D95CA7"/>
    <w:rsid w:val="00D95D7E"/>
    <w:rsid w:val="00D96185"/>
    <w:rsid w:val="00D96660"/>
    <w:rsid w:val="00D96B32"/>
    <w:rsid w:val="00D96E0A"/>
    <w:rsid w:val="00D96E86"/>
    <w:rsid w:val="00D96EBC"/>
    <w:rsid w:val="00D97012"/>
    <w:rsid w:val="00D974F2"/>
    <w:rsid w:val="00D97A92"/>
    <w:rsid w:val="00D97BCA"/>
    <w:rsid w:val="00D97EAB"/>
    <w:rsid w:val="00D97F38"/>
    <w:rsid w:val="00D97F40"/>
    <w:rsid w:val="00DA009B"/>
    <w:rsid w:val="00DA019F"/>
    <w:rsid w:val="00DA02D2"/>
    <w:rsid w:val="00DA03FD"/>
    <w:rsid w:val="00DA087D"/>
    <w:rsid w:val="00DA08A5"/>
    <w:rsid w:val="00DA0B99"/>
    <w:rsid w:val="00DA0E7F"/>
    <w:rsid w:val="00DA0F41"/>
    <w:rsid w:val="00DA102A"/>
    <w:rsid w:val="00DA1191"/>
    <w:rsid w:val="00DA14FA"/>
    <w:rsid w:val="00DA1D15"/>
    <w:rsid w:val="00DA1DF1"/>
    <w:rsid w:val="00DA2022"/>
    <w:rsid w:val="00DA2476"/>
    <w:rsid w:val="00DA24D2"/>
    <w:rsid w:val="00DA27DD"/>
    <w:rsid w:val="00DA2A05"/>
    <w:rsid w:val="00DA2A2F"/>
    <w:rsid w:val="00DA2A68"/>
    <w:rsid w:val="00DA2A8E"/>
    <w:rsid w:val="00DA2ABF"/>
    <w:rsid w:val="00DA2ED8"/>
    <w:rsid w:val="00DA300F"/>
    <w:rsid w:val="00DA3B07"/>
    <w:rsid w:val="00DA3C32"/>
    <w:rsid w:val="00DA3CD1"/>
    <w:rsid w:val="00DA3D55"/>
    <w:rsid w:val="00DA3E09"/>
    <w:rsid w:val="00DA3F40"/>
    <w:rsid w:val="00DA3F96"/>
    <w:rsid w:val="00DA3FD3"/>
    <w:rsid w:val="00DA4273"/>
    <w:rsid w:val="00DA437F"/>
    <w:rsid w:val="00DA4450"/>
    <w:rsid w:val="00DA44C1"/>
    <w:rsid w:val="00DA4692"/>
    <w:rsid w:val="00DA46C8"/>
    <w:rsid w:val="00DA4767"/>
    <w:rsid w:val="00DA47E2"/>
    <w:rsid w:val="00DA4931"/>
    <w:rsid w:val="00DA4A32"/>
    <w:rsid w:val="00DA4B62"/>
    <w:rsid w:val="00DA4D90"/>
    <w:rsid w:val="00DA4EEA"/>
    <w:rsid w:val="00DA5168"/>
    <w:rsid w:val="00DA53AC"/>
    <w:rsid w:val="00DA565F"/>
    <w:rsid w:val="00DA570B"/>
    <w:rsid w:val="00DA5733"/>
    <w:rsid w:val="00DA5886"/>
    <w:rsid w:val="00DA5911"/>
    <w:rsid w:val="00DA5A9A"/>
    <w:rsid w:val="00DA5EB7"/>
    <w:rsid w:val="00DA6158"/>
    <w:rsid w:val="00DA63D9"/>
    <w:rsid w:val="00DA648C"/>
    <w:rsid w:val="00DA67D5"/>
    <w:rsid w:val="00DA67E5"/>
    <w:rsid w:val="00DA6A01"/>
    <w:rsid w:val="00DA6B2E"/>
    <w:rsid w:val="00DA6C53"/>
    <w:rsid w:val="00DA70D0"/>
    <w:rsid w:val="00DA722E"/>
    <w:rsid w:val="00DA73C4"/>
    <w:rsid w:val="00DA76CC"/>
    <w:rsid w:val="00DA7733"/>
    <w:rsid w:val="00DA78EF"/>
    <w:rsid w:val="00DA7A57"/>
    <w:rsid w:val="00DA7C22"/>
    <w:rsid w:val="00DA7DD9"/>
    <w:rsid w:val="00DA7E98"/>
    <w:rsid w:val="00DA7F89"/>
    <w:rsid w:val="00DB0003"/>
    <w:rsid w:val="00DB0276"/>
    <w:rsid w:val="00DB0389"/>
    <w:rsid w:val="00DB0651"/>
    <w:rsid w:val="00DB085C"/>
    <w:rsid w:val="00DB089E"/>
    <w:rsid w:val="00DB0A0C"/>
    <w:rsid w:val="00DB0AD2"/>
    <w:rsid w:val="00DB0B57"/>
    <w:rsid w:val="00DB0F0A"/>
    <w:rsid w:val="00DB0FD3"/>
    <w:rsid w:val="00DB1121"/>
    <w:rsid w:val="00DB132E"/>
    <w:rsid w:val="00DB159C"/>
    <w:rsid w:val="00DB195F"/>
    <w:rsid w:val="00DB198D"/>
    <w:rsid w:val="00DB19EF"/>
    <w:rsid w:val="00DB1AA0"/>
    <w:rsid w:val="00DB1BAE"/>
    <w:rsid w:val="00DB1C78"/>
    <w:rsid w:val="00DB1D9A"/>
    <w:rsid w:val="00DB1E02"/>
    <w:rsid w:val="00DB1F37"/>
    <w:rsid w:val="00DB2256"/>
    <w:rsid w:val="00DB230F"/>
    <w:rsid w:val="00DB23BC"/>
    <w:rsid w:val="00DB270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5062"/>
    <w:rsid w:val="00DB54B3"/>
    <w:rsid w:val="00DB570F"/>
    <w:rsid w:val="00DB5711"/>
    <w:rsid w:val="00DB5A6A"/>
    <w:rsid w:val="00DB5A7B"/>
    <w:rsid w:val="00DB5BA0"/>
    <w:rsid w:val="00DB5E46"/>
    <w:rsid w:val="00DB60A0"/>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414"/>
    <w:rsid w:val="00DC1622"/>
    <w:rsid w:val="00DC1875"/>
    <w:rsid w:val="00DC1927"/>
    <w:rsid w:val="00DC199E"/>
    <w:rsid w:val="00DC1A47"/>
    <w:rsid w:val="00DC1F36"/>
    <w:rsid w:val="00DC1F70"/>
    <w:rsid w:val="00DC211C"/>
    <w:rsid w:val="00DC240F"/>
    <w:rsid w:val="00DC24EA"/>
    <w:rsid w:val="00DC2663"/>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3D"/>
    <w:rsid w:val="00DC47EF"/>
    <w:rsid w:val="00DC4B3B"/>
    <w:rsid w:val="00DC4CB9"/>
    <w:rsid w:val="00DC53BF"/>
    <w:rsid w:val="00DC546B"/>
    <w:rsid w:val="00DC57D2"/>
    <w:rsid w:val="00DC5879"/>
    <w:rsid w:val="00DC5BE4"/>
    <w:rsid w:val="00DC5EC6"/>
    <w:rsid w:val="00DC625D"/>
    <w:rsid w:val="00DC63A6"/>
    <w:rsid w:val="00DC65B0"/>
    <w:rsid w:val="00DC6629"/>
    <w:rsid w:val="00DC6744"/>
    <w:rsid w:val="00DC690A"/>
    <w:rsid w:val="00DC6D1C"/>
    <w:rsid w:val="00DC6F12"/>
    <w:rsid w:val="00DC745E"/>
    <w:rsid w:val="00DC783C"/>
    <w:rsid w:val="00DC7B92"/>
    <w:rsid w:val="00DC7BD1"/>
    <w:rsid w:val="00DC7C86"/>
    <w:rsid w:val="00DD0731"/>
    <w:rsid w:val="00DD07FF"/>
    <w:rsid w:val="00DD0ABB"/>
    <w:rsid w:val="00DD0B7F"/>
    <w:rsid w:val="00DD0BD9"/>
    <w:rsid w:val="00DD0CE9"/>
    <w:rsid w:val="00DD0E8E"/>
    <w:rsid w:val="00DD0EC6"/>
    <w:rsid w:val="00DD0F4B"/>
    <w:rsid w:val="00DD1237"/>
    <w:rsid w:val="00DD13E6"/>
    <w:rsid w:val="00DD152A"/>
    <w:rsid w:val="00DD1596"/>
    <w:rsid w:val="00DD17A4"/>
    <w:rsid w:val="00DD1C14"/>
    <w:rsid w:val="00DD1D06"/>
    <w:rsid w:val="00DD21C2"/>
    <w:rsid w:val="00DD23D1"/>
    <w:rsid w:val="00DD24C2"/>
    <w:rsid w:val="00DD27F5"/>
    <w:rsid w:val="00DD29EA"/>
    <w:rsid w:val="00DD2BE0"/>
    <w:rsid w:val="00DD2C97"/>
    <w:rsid w:val="00DD2CE0"/>
    <w:rsid w:val="00DD2F3B"/>
    <w:rsid w:val="00DD333B"/>
    <w:rsid w:val="00DD3770"/>
    <w:rsid w:val="00DD377A"/>
    <w:rsid w:val="00DD39B8"/>
    <w:rsid w:val="00DD3A87"/>
    <w:rsid w:val="00DD3BCE"/>
    <w:rsid w:val="00DD40A8"/>
    <w:rsid w:val="00DD41BD"/>
    <w:rsid w:val="00DD43D0"/>
    <w:rsid w:val="00DD4867"/>
    <w:rsid w:val="00DD4B3A"/>
    <w:rsid w:val="00DD55B7"/>
    <w:rsid w:val="00DD5644"/>
    <w:rsid w:val="00DD56A3"/>
    <w:rsid w:val="00DD57E9"/>
    <w:rsid w:val="00DD5CB8"/>
    <w:rsid w:val="00DD6071"/>
    <w:rsid w:val="00DD61A9"/>
    <w:rsid w:val="00DD63A9"/>
    <w:rsid w:val="00DD63DD"/>
    <w:rsid w:val="00DD645E"/>
    <w:rsid w:val="00DD64B4"/>
    <w:rsid w:val="00DD69B2"/>
    <w:rsid w:val="00DD6CA0"/>
    <w:rsid w:val="00DD6F16"/>
    <w:rsid w:val="00DD6F4C"/>
    <w:rsid w:val="00DD703A"/>
    <w:rsid w:val="00DD73E6"/>
    <w:rsid w:val="00DD761E"/>
    <w:rsid w:val="00DD7632"/>
    <w:rsid w:val="00DD76D9"/>
    <w:rsid w:val="00DD7979"/>
    <w:rsid w:val="00DD79D0"/>
    <w:rsid w:val="00DD7B3A"/>
    <w:rsid w:val="00DD7CA3"/>
    <w:rsid w:val="00DD7CB2"/>
    <w:rsid w:val="00DD7D1D"/>
    <w:rsid w:val="00DD7E6E"/>
    <w:rsid w:val="00DD7EA4"/>
    <w:rsid w:val="00DD7EC0"/>
    <w:rsid w:val="00DE053F"/>
    <w:rsid w:val="00DE09AF"/>
    <w:rsid w:val="00DE111C"/>
    <w:rsid w:val="00DE1158"/>
    <w:rsid w:val="00DE140B"/>
    <w:rsid w:val="00DE19F0"/>
    <w:rsid w:val="00DE1E35"/>
    <w:rsid w:val="00DE1EA2"/>
    <w:rsid w:val="00DE239B"/>
    <w:rsid w:val="00DE259D"/>
    <w:rsid w:val="00DE2607"/>
    <w:rsid w:val="00DE2868"/>
    <w:rsid w:val="00DE2956"/>
    <w:rsid w:val="00DE29AC"/>
    <w:rsid w:val="00DE2AAE"/>
    <w:rsid w:val="00DE2ADA"/>
    <w:rsid w:val="00DE2B41"/>
    <w:rsid w:val="00DE2B53"/>
    <w:rsid w:val="00DE2D26"/>
    <w:rsid w:val="00DE3363"/>
    <w:rsid w:val="00DE3456"/>
    <w:rsid w:val="00DE3967"/>
    <w:rsid w:val="00DE3B06"/>
    <w:rsid w:val="00DE3E70"/>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7B0"/>
    <w:rsid w:val="00DE68D0"/>
    <w:rsid w:val="00DE735B"/>
    <w:rsid w:val="00DE73E1"/>
    <w:rsid w:val="00DE74FB"/>
    <w:rsid w:val="00DE770D"/>
    <w:rsid w:val="00DE778A"/>
    <w:rsid w:val="00DE77E5"/>
    <w:rsid w:val="00DE77EF"/>
    <w:rsid w:val="00DE7824"/>
    <w:rsid w:val="00DE7FE5"/>
    <w:rsid w:val="00DF012D"/>
    <w:rsid w:val="00DF03D5"/>
    <w:rsid w:val="00DF0531"/>
    <w:rsid w:val="00DF06B7"/>
    <w:rsid w:val="00DF0879"/>
    <w:rsid w:val="00DF090E"/>
    <w:rsid w:val="00DF0A41"/>
    <w:rsid w:val="00DF0B84"/>
    <w:rsid w:val="00DF0C6A"/>
    <w:rsid w:val="00DF0EE4"/>
    <w:rsid w:val="00DF11E3"/>
    <w:rsid w:val="00DF135D"/>
    <w:rsid w:val="00DF1442"/>
    <w:rsid w:val="00DF1504"/>
    <w:rsid w:val="00DF16B0"/>
    <w:rsid w:val="00DF1AB9"/>
    <w:rsid w:val="00DF1BFC"/>
    <w:rsid w:val="00DF1CDF"/>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1A8"/>
    <w:rsid w:val="00DF3427"/>
    <w:rsid w:val="00DF3848"/>
    <w:rsid w:val="00DF38A3"/>
    <w:rsid w:val="00DF38C5"/>
    <w:rsid w:val="00DF3C90"/>
    <w:rsid w:val="00DF3EA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37"/>
    <w:rsid w:val="00DF6904"/>
    <w:rsid w:val="00DF6BEF"/>
    <w:rsid w:val="00DF6CDC"/>
    <w:rsid w:val="00DF6F3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444"/>
    <w:rsid w:val="00E01679"/>
    <w:rsid w:val="00E01A8A"/>
    <w:rsid w:val="00E01E23"/>
    <w:rsid w:val="00E01EE5"/>
    <w:rsid w:val="00E02073"/>
    <w:rsid w:val="00E025CE"/>
    <w:rsid w:val="00E02610"/>
    <w:rsid w:val="00E027C7"/>
    <w:rsid w:val="00E02882"/>
    <w:rsid w:val="00E029E0"/>
    <w:rsid w:val="00E02BAA"/>
    <w:rsid w:val="00E02D0D"/>
    <w:rsid w:val="00E02D25"/>
    <w:rsid w:val="00E02E3A"/>
    <w:rsid w:val="00E03147"/>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A8D"/>
    <w:rsid w:val="00E07BDF"/>
    <w:rsid w:val="00E07C7B"/>
    <w:rsid w:val="00E07D8A"/>
    <w:rsid w:val="00E10098"/>
    <w:rsid w:val="00E102FF"/>
    <w:rsid w:val="00E10643"/>
    <w:rsid w:val="00E107CD"/>
    <w:rsid w:val="00E11070"/>
    <w:rsid w:val="00E1139D"/>
    <w:rsid w:val="00E11627"/>
    <w:rsid w:val="00E11A54"/>
    <w:rsid w:val="00E11A75"/>
    <w:rsid w:val="00E11B1C"/>
    <w:rsid w:val="00E11D56"/>
    <w:rsid w:val="00E11D58"/>
    <w:rsid w:val="00E11DE8"/>
    <w:rsid w:val="00E11F47"/>
    <w:rsid w:val="00E123F0"/>
    <w:rsid w:val="00E1249C"/>
    <w:rsid w:val="00E12553"/>
    <w:rsid w:val="00E12591"/>
    <w:rsid w:val="00E1292B"/>
    <w:rsid w:val="00E129B3"/>
    <w:rsid w:val="00E12BA2"/>
    <w:rsid w:val="00E12F2F"/>
    <w:rsid w:val="00E13227"/>
    <w:rsid w:val="00E132B0"/>
    <w:rsid w:val="00E13762"/>
    <w:rsid w:val="00E137B9"/>
    <w:rsid w:val="00E139A5"/>
    <w:rsid w:val="00E13DAF"/>
    <w:rsid w:val="00E142FE"/>
    <w:rsid w:val="00E14384"/>
    <w:rsid w:val="00E144D4"/>
    <w:rsid w:val="00E1463A"/>
    <w:rsid w:val="00E14808"/>
    <w:rsid w:val="00E148BB"/>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764"/>
    <w:rsid w:val="00E20C28"/>
    <w:rsid w:val="00E20C65"/>
    <w:rsid w:val="00E20F10"/>
    <w:rsid w:val="00E20F2D"/>
    <w:rsid w:val="00E211C3"/>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E4A"/>
    <w:rsid w:val="00E23F4D"/>
    <w:rsid w:val="00E240B5"/>
    <w:rsid w:val="00E24148"/>
    <w:rsid w:val="00E2433C"/>
    <w:rsid w:val="00E24477"/>
    <w:rsid w:val="00E24993"/>
    <w:rsid w:val="00E249C0"/>
    <w:rsid w:val="00E24ADE"/>
    <w:rsid w:val="00E24B57"/>
    <w:rsid w:val="00E24D2A"/>
    <w:rsid w:val="00E24D9B"/>
    <w:rsid w:val="00E24F0C"/>
    <w:rsid w:val="00E24FF8"/>
    <w:rsid w:val="00E25204"/>
    <w:rsid w:val="00E25289"/>
    <w:rsid w:val="00E2549D"/>
    <w:rsid w:val="00E25700"/>
    <w:rsid w:val="00E257FE"/>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16F"/>
    <w:rsid w:val="00E272C7"/>
    <w:rsid w:val="00E2751E"/>
    <w:rsid w:val="00E2757E"/>
    <w:rsid w:val="00E2762A"/>
    <w:rsid w:val="00E279F5"/>
    <w:rsid w:val="00E27AE1"/>
    <w:rsid w:val="00E27EF9"/>
    <w:rsid w:val="00E3022E"/>
    <w:rsid w:val="00E3070B"/>
    <w:rsid w:val="00E30CFC"/>
    <w:rsid w:val="00E30DB3"/>
    <w:rsid w:val="00E31257"/>
    <w:rsid w:val="00E313A3"/>
    <w:rsid w:val="00E3160F"/>
    <w:rsid w:val="00E318BC"/>
    <w:rsid w:val="00E31AAC"/>
    <w:rsid w:val="00E31C36"/>
    <w:rsid w:val="00E3210E"/>
    <w:rsid w:val="00E32141"/>
    <w:rsid w:val="00E3221B"/>
    <w:rsid w:val="00E32585"/>
    <w:rsid w:val="00E32680"/>
    <w:rsid w:val="00E3278D"/>
    <w:rsid w:val="00E327B0"/>
    <w:rsid w:val="00E32A31"/>
    <w:rsid w:val="00E32ACD"/>
    <w:rsid w:val="00E32EA5"/>
    <w:rsid w:val="00E32FBC"/>
    <w:rsid w:val="00E331A2"/>
    <w:rsid w:val="00E3323E"/>
    <w:rsid w:val="00E33248"/>
    <w:rsid w:val="00E339C6"/>
    <w:rsid w:val="00E33A08"/>
    <w:rsid w:val="00E33CE9"/>
    <w:rsid w:val="00E34088"/>
    <w:rsid w:val="00E34105"/>
    <w:rsid w:val="00E3449A"/>
    <w:rsid w:val="00E347F3"/>
    <w:rsid w:val="00E34841"/>
    <w:rsid w:val="00E348F2"/>
    <w:rsid w:val="00E34991"/>
    <w:rsid w:val="00E34A43"/>
    <w:rsid w:val="00E34B74"/>
    <w:rsid w:val="00E34BF1"/>
    <w:rsid w:val="00E34C4A"/>
    <w:rsid w:val="00E34DA7"/>
    <w:rsid w:val="00E34EDA"/>
    <w:rsid w:val="00E34EE0"/>
    <w:rsid w:val="00E34FAE"/>
    <w:rsid w:val="00E35144"/>
    <w:rsid w:val="00E35389"/>
    <w:rsid w:val="00E3544F"/>
    <w:rsid w:val="00E357D9"/>
    <w:rsid w:val="00E35DE8"/>
    <w:rsid w:val="00E35EA7"/>
    <w:rsid w:val="00E360B7"/>
    <w:rsid w:val="00E36104"/>
    <w:rsid w:val="00E36167"/>
    <w:rsid w:val="00E36430"/>
    <w:rsid w:val="00E36688"/>
    <w:rsid w:val="00E36709"/>
    <w:rsid w:val="00E370B1"/>
    <w:rsid w:val="00E3712A"/>
    <w:rsid w:val="00E371D6"/>
    <w:rsid w:val="00E372B1"/>
    <w:rsid w:val="00E37302"/>
    <w:rsid w:val="00E3743D"/>
    <w:rsid w:val="00E37674"/>
    <w:rsid w:val="00E37746"/>
    <w:rsid w:val="00E37786"/>
    <w:rsid w:val="00E378A4"/>
    <w:rsid w:val="00E37A8D"/>
    <w:rsid w:val="00E37B62"/>
    <w:rsid w:val="00E37BB7"/>
    <w:rsid w:val="00E37E49"/>
    <w:rsid w:val="00E37E7F"/>
    <w:rsid w:val="00E37EA6"/>
    <w:rsid w:val="00E37F6D"/>
    <w:rsid w:val="00E400ED"/>
    <w:rsid w:val="00E401F2"/>
    <w:rsid w:val="00E40244"/>
    <w:rsid w:val="00E40249"/>
    <w:rsid w:val="00E4060A"/>
    <w:rsid w:val="00E40963"/>
    <w:rsid w:val="00E40E29"/>
    <w:rsid w:val="00E40FCD"/>
    <w:rsid w:val="00E410C4"/>
    <w:rsid w:val="00E411E4"/>
    <w:rsid w:val="00E41240"/>
    <w:rsid w:val="00E414E7"/>
    <w:rsid w:val="00E416B9"/>
    <w:rsid w:val="00E41A14"/>
    <w:rsid w:val="00E41D55"/>
    <w:rsid w:val="00E41EAC"/>
    <w:rsid w:val="00E41FB5"/>
    <w:rsid w:val="00E42226"/>
    <w:rsid w:val="00E42405"/>
    <w:rsid w:val="00E4252B"/>
    <w:rsid w:val="00E42A94"/>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20A2"/>
    <w:rsid w:val="00E5252A"/>
    <w:rsid w:val="00E5262B"/>
    <w:rsid w:val="00E52651"/>
    <w:rsid w:val="00E52CD7"/>
    <w:rsid w:val="00E52F78"/>
    <w:rsid w:val="00E52F9A"/>
    <w:rsid w:val="00E53157"/>
    <w:rsid w:val="00E5340D"/>
    <w:rsid w:val="00E53689"/>
    <w:rsid w:val="00E537BD"/>
    <w:rsid w:val="00E53D34"/>
    <w:rsid w:val="00E53D9B"/>
    <w:rsid w:val="00E5405A"/>
    <w:rsid w:val="00E54141"/>
    <w:rsid w:val="00E54540"/>
    <w:rsid w:val="00E54BC9"/>
    <w:rsid w:val="00E54C3F"/>
    <w:rsid w:val="00E54C8E"/>
    <w:rsid w:val="00E54D65"/>
    <w:rsid w:val="00E54DE2"/>
    <w:rsid w:val="00E54E11"/>
    <w:rsid w:val="00E55727"/>
    <w:rsid w:val="00E55734"/>
    <w:rsid w:val="00E55AAB"/>
    <w:rsid w:val="00E55D8A"/>
    <w:rsid w:val="00E55FE3"/>
    <w:rsid w:val="00E561C6"/>
    <w:rsid w:val="00E5631E"/>
    <w:rsid w:val="00E563A9"/>
    <w:rsid w:val="00E564D4"/>
    <w:rsid w:val="00E565AC"/>
    <w:rsid w:val="00E56B00"/>
    <w:rsid w:val="00E56B10"/>
    <w:rsid w:val="00E56CBB"/>
    <w:rsid w:val="00E571B0"/>
    <w:rsid w:val="00E571FF"/>
    <w:rsid w:val="00E572B0"/>
    <w:rsid w:val="00E57435"/>
    <w:rsid w:val="00E57438"/>
    <w:rsid w:val="00E57454"/>
    <w:rsid w:val="00E57471"/>
    <w:rsid w:val="00E57539"/>
    <w:rsid w:val="00E575AB"/>
    <w:rsid w:val="00E57AAF"/>
    <w:rsid w:val="00E57B6F"/>
    <w:rsid w:val="00E57ED3"/>
    <w:rsid w:val="00E60045"/>
    <w:rsid w:val="00E60281"/>
    <w:rsid w:val="00E604CB"/>
    <w:rsid w:val="00E60598"/>
    <w:rsid w:val="00E60659"/>
    <w:rsid w:val="00E60BBE"/>
    <w:rsid w:val="00E60D47"/>
    <w:rsid w:val="00E60DB8"/>
    <w:rsid w:val="00E61042"/>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F2"/>
    <w:rsid w:val="00E6326A"/>
    <w:rsid w:val="00E6330C"/>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DC7"/>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FAF"/>
    <w:rsid w:val="00E666CC"/>
    <w:rsid w:val="00E666CE"/>
    <w:rsid w:val="00E66733"/>
    <w:rsid w:val="00E66B6C"/>
    <w:rsid w:val="00E6721F"/>
    <w:rsid w:val="00E673A5"/>
    <w:rsid w:val="00E67597"/>
    <w:rsid w:val="00E67661"/>
    <w:rsid w:val="00E67991"/>
    <w:rsid w:val="00E67A89"/>
    <w:rsid w:val="00E67FC5"/>
    <w:rsid w:val="00E67FE3"/>
    <w:rsid w:val="00E702A2"/>
    <w:rsid w:val="00E70BB4"/>
    <w:rsid w:val="00E70D8E"/>
    <w:rsid w:val="00E70E64"/>
    <w:rsid w:val="00E70F56"/>
    <w:rsid w:val="00E70FCD"/>
    <w:rsid w:val="00E71049"/>
    <w:rsid w:val="00E71281"/>
    <w:rsid w:val="00E71460"/>
    <w:rsid w:val="00E7158C"/>
    <w:rsid w:val="00E71717"/>
    <w:rsid w:val="00E71766"/>
    <w:rsid w:val="00E71781"/>
    <w:rsid w:val="00E71799"/>
    <w:rsid w:val="00E7187A"/>
    <w:rsid w:val="00E7187E"/>
    <w:rsid w:val="00E718B5"/>
    <w:rsid w:val="00E71A37"/>
    <w:rsid w:val="00E71ACE"/>
    <w:rsid w:val="00E71AFB"/>
    <w:rsid w:val="00E71B76"/>
    <w:rsid w:val="00E71BFF"/>
    <w:rsid w:val="00E71D2C"/>
    <w:rsid w:val="00E722C3"/>
    <w:rsid w:val="00E7235B"/>
    <w:rsid w:val="00E724D2"/>
    <w:rsid w:val="00E725AC"/>
    <w:rsid w:val="00E72A24"/>
    <w:rsid w:val="00E72BB4"/>
    <w:rsid w:val="00E72C9E"/>
    <w:rsid w:val="00E72DDB"/>
    <w:rsid w:val="00E72F58"/>
    <w:rsid w:val="00E730BB"/>
    <w:rsid w:val="00E7319B"/>
    <w:rsid w:val="00E73421"/>
    <w:rsid w:val="00E73603"/>
    <w:rsid w:val="00E73AC5"/>
    <w:rsid w:val="00E73B41"/>
    <w:rsid w:val="00E73C44"/>
    <w:rsid w:val="00E73F7B"/>
    <w:rsid w:val="00E744B9"/>
    <w:rsid w:val="00E74602"/>
    <w:rsid w:val="00E74744"/>
    <w:rsid w:val="00E74DA5"/>
    <w:rsid w:val="00E74E3F"/>
    <w:rsid w:val="00E74F52"/>
    <w:rsid w:val="00E74FD0"/>
    <w:rsid w:val="00E75707"/>
    <w:rsid w:val="00E7576D"/>
    <w:rsid w:val="00E7577A"/>
    <w:rsid w:val="00E757D5"/>
    <w:rsid w:val="00E75D4C"/>
    <w:rsid w:val="00E75E0D"/>
    <w:rsid w:val="00E760D8"/>
    <w:rsid w:val="00E761C5"/>
    <w:rsid w:val="00E761CE"/>
    <w:rsid w:val="00E7627F"/>
    <w:rsid w:val="00E762C6"/>
    <w:rsid w:val="00E762E4"/>
    <w:rsid w:val="00E76410"/>
    <w:rsid w:val="00E76428"/>
    <w:rsid w:val="00E7654F"/>
    <w:rsid w:val="00E767A7"/>
    <w:rsid w:val="00E76836"/>
    <w:rsid w:val="00E77317"/>
    <w:rsid w:val="00E77C64"/>
    <w:rsid w:val="00E77C9B"/>
    <w:rsid w:val="00E77CF8"/>
    <w:rsid w:val="00E77EE1"/>
    <w:rsid w:val="00E77F9A"/>
    <w:rsid w:val="00E80032"/>
    <w:rsid w:val="00E8019A"/>
    <w:rsid w:val="00E80326"/>
    <w:rsid w:val="00E80347"/>
    <w:rsid w:val="00E80B86"/>
    <w:rsid w:val="00E80EC2"/>
    <w:rsid w:val="00E80FBA"/>
    <w:rsid w:val="00E81127"/>
    <w:rsid w:val="00E812A5"/>
    <w:rsid w:val="00E81335"/>
    <w:rsid w:val="00E814A0"/>
    <w:rsid w:val="00E8161E"/>
    <w:rsid w:val="00E81AF0"/>
    <w:rsid w:val="00E81B37"/>
    <w:rsid w:val="00E81C17"/>
    <w:rsid w:val="00E82161"/>
    <w:rsid w:val="00E82363"/>
    <w:rsid w:val="00E824A4"/>
    <w:rsid w:val="00E826AF"/>
    <w:rsid w:val="00E828F7"/>
    <w:rsid w:val="00E82B2A"/>
    <w:rsid w:val="00E82C9D"/>
    <w:rsid w:val="00E82D5C"/>
    <w:rsid w:val="00E82DE8"/>
    <w:rsid w:val="00E82E46"/>
    <w:rsid w:val="00E8307B"/>
    <w:rsid w:val="00E830AE"/>
    <w:rsid w:val="00E832B4"/>
    <w:rsid w:val="00E833C8"/>
    <w:rsid w:val="00E83631"/>
    <w:rsid w:val="00E836DB"/>
    <w:rsid w:val="00E83716"/>
    <w:rsid w:val="00E8373B"/>
    <w:rsid w:val="00E83758"/>
    <w:rsid w:val="00E83EA6"/>
    <w:rsid w:val="00E83F18"/>
    <w:rsid w:val="00E84412"/>
    <w:rsid w:val="00E8470B"/>
    <w:rsid w:val="00E84743"/>
    <w:rsid w:val="00E84811"/>
    <w:rsid w:val="00E8497C"/>
    <w:rsid w:val="00E84A8F"/>
    <w:rsid w:val="00E84CDC"/>
    <w:rsid w:val="00E850A3"/>
    <w:rsid w:val="00E853C2"/>
    <w:rsid w:val="00E854EB"/>
    <w:rsid w:val="00E85704"/>
    <w:rsid w:val="00E85D60"/>
    <w:rsid w:val="00E85E23"/>
    <w:rsid w:val="00E85F24"/>
    <w:rsid w:val="00E86089"/>
    <w:rsid w:val="00E861AC"/>
    <w:rsid w:val="00E861AE"/>
    <w:rsid w:val="00E8671F"/>
    <w:rsid w:val="00E86875"/>
    <w:rsid w:val="00E869B8"/>
    <w:rsid w:val="00E86B08"/>
    <w:rsid w:val="00E86B18"/>
    <w:rsid w:val="00E86B46"/>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2328"/>
    <w:rsid w:val="00E9244A"/>
    <w:rsid w:val="00E9249C"/>
    <w:rsid w:val="00E924CF"/>
    <w:rsid w:val="00E92571"/>
    <w:rsid w:val="00E92608"/>
    <w:rsid w:val="00E9270A"/>
    <w:rsid w:val="00E928ED"/>
    <w:rsid w:val="00E92AF6"/>
    <w:rsid w:val="00E92B0A"/>
    <w:rsid w:val="00E92C20"/>
    <w:rsid w:val="00E92EAD"/>
    <w:rsid w:val="00E92F0F"/>
    <w:rsid w:val="00E9362B"/>
    <w:rsid w:val="00E93755"/>
    <w:rsid w:val="00E93B6C"/>
    <w:rsid w:val="00E94567"/>
    <w:rsid w:val="00E946A0"/>
    <w:rsid w:val="00E949FD"/>
    <w:rsid w:val="00E94A40"/>
    <w:rsid w:val="00E94B2F"/>
    <w:rsid w:val="00E94C72"/>
    <w:rsid w:val="00E94C8B"/>
    <w:rsid w:val="00E95167"/>
    <w:rsid w:val="00E95229"/>
    <w:rsid w:val="00E953DD"/>
    <w:rsid w:val="00E95475"/>
    <w:rsid w:val="00E95477"/>
    <w:rsid w:val="00E95567"/>
    <w:rsid w:val="00E955E6"/>
    <w:rsid w:val="00E95738"/>
    <w:rsid w:val="00E957C2"/>
    <w:rsid w:val="00E95ADE"/>
    <w:rsid w:val="00E95C55"/>
    <w:rsid w:val="00E95C92"/>
    <w:rsid w:val="00E9619F"/>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06"/>
    <w:rsid w:val="00EA02FA"/>
    <w:rsid w:val="00EA045E"/>
    <w:rsid w:val="00EA04C3"/>
    <w:rsid w:val="00EA04EC"/>
    <w:rsid w:val="00EA06BE"/>
    <w:rsid w:val="00EA0A78"/>
    <w:rsid w:val="00EA1022"/>
    <w:rsid w:val="00EA106A"/>
    <w:rsid w:val="00EA143F"/>
    <w:rsid w:val="00EA153A"/>
    <w:rsid w:val="00EA18D1"/>
    <w:rsid w:val="00EA1DDA"/>
    <w:rsid w:val="00EA1DE7"/>
    <w:rsid w:val="00EA1E48"/>
    <w:rsid w:val="00EA1E6B"/>
    <w:rsid w:val="00EA1EFD"/>
    <w:rsid w:val="00EA1FB8"/>
    <w:rsid w:val="00EA23F4"/>
    <w:rsid w:val="00EA253E"/>
    <w:rsid w:val="00EA2724"/>
    <w:rsid w:val="00EA2968"/>
    <w:rsid w:val="00EA2AFE"/>
    <w:rsid w:val="00EA2B7A"/>
    <w:rsid w:val="00EA2DD4"/>
    <w:rsid w:val="00EA2E46"/>
    <w:rsid w:val="00EA2F92"/>
    <w:rsid w:val="00EA3476"/>
    <w:rsid w:val="00EA35D9"/>
    <w:rsid w:val="00EA3A46"/>
    <w:rsid w:val="00EA3BA8"/>
    <w:rsid w:val="00EA3BBE"/>
    <w:rsid w:val="00EA3E25"/>
    <w:rsid w:val="00EA3F6B"/>
    <w:rsid w:val="00EA4552"/>
    <w:rsid w:val="00EA459C"/>
    <w:rsid w:val="00EA46D4"/>
    <w:rsid w:val="00EA4995"/>
    <w:rsid w:val="00EA49DC"/>
    <w:rsid w:val="00EA4A4D"/>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0F63"/>
    <w:rsid w:val="00EB1338"/>
    <w:rsid w:val="00EB1549"/>
    <w:rsid w:val="00EB175D"/>
    <w:rsid w:val="00EB1853"/>
    <w:rsid w:val="00EB1A16"/>
    <w:rsid w:val="00EB1A8B"/>
    <w:rsid w:val="00EB1A9A"/>
    <w:rsid w:val="00EB1AC4"/>
    <w:rsid w:val="00EB1B5B"/>
    <w:rsid w:val="00EB1D08"/>
    <w:rsid w:val="00EB1FF6"/>
    <w:rsid w:val="00EB2692"/>
    <w:rsid w:val="00EB2C0C"/>
    <w:rsid w:val="00EB2DD6"/>
    <w:rsid w:val="00EB2DEB"/>
    <w:rsid w:val="00EB36C9"/>
    <w:rsid w:val="00EB3928"/>
    <w:rsid w:val="00EB39A6"/>
    <w:rsid w:val="00EB39CE"/>
    <w:rsid w:val="00EB39D7"/>
    <w:rsid w:val="00EB3DC7"/>
    <w:rsid w:val="00EB40A6"/>
    <w:rsid w:val="00EB4344"/>
    <w:rsid w:val="00EB452B"/>
    <w:rsid w:val="00EB4597"/>
    <w:rsid w:val="00EB4628"/>
    <w:rsid w:val="00EB4767"/>
    <w:rsid w:val="00EB484D"/>
    <w:rsid w:val="00EB4BEF"/>
    <w:rsid w:val="00EB4BFA"/>
    <w:rsid w:val="00EB4D13"/>
    <w:rsid w:val="00EB4DFC"/>
    <w:rsid w:val="00EB4F49"/>
    <w:rsid w:val="00EB50BF"/>
    <w:rsid w:val="00EB5237"/>
    <w:rsid w:val="00EB5390"/>
    <w:rsid w:val="00EB548F"/>
    <w:rsid w:val="00EB55D2"/>
    <w:rsid w:val="00EB56F6"/>
    <w:rsid w:val="00EB56FF"/>
    <w:rsid w:val="00EB5791"/>
    <w:rsid w:val="00EB595A"/>
    <w:rsid w:val="00EB5972"/>
    <w:rsid w:val="00EB59F5"/>
    <w:rsid w:val="00EB5A47"/>
    <w:rsid w:val="00EB5B1F"/>
    <w:rsid w:val="00EB5B52"/>
    <w:rsid w:val="00EB5E59"/>
    <w:rsid w:val="00EB61D9"/>
    <w:rsid w:val="00EB631C"/>
    <w:rsid w:val="00EB644D"/>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15A"/>
    <w:rsid w:val="00EC04A4"/>
    <w:rsid w:val="00EC056C"/>
    <w:rsid w:val="00EC079A"/>
    <w:rsid w:val="00EC0D6E"/>
    <w:rsid w:val="00EC16C4"/>
    <w:rsid w:val="00EC16DE"/>
    <w:rsid w:val="00EC18C0"/>
    <w:rsid w:val="00EC18FA"/>
    <w:rsid w:val="00EC1ACB"/>
    <w:rsid w:val="00EC1BA2"/>
    <w:rsid w:val="00EC1CE3"/>
    <w:rsid w:val="00EC1D6C"/>
    <w:rsid w:val="00EC2024"/>
    <w:rsid w:val="00EC234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B79"/>
    <w:rsid w:val="00EC3BFE"/>
    <w:rsid w:val="00EC3D42"/>
    <w:rsid w:val="00EC3FF5"/>
    <w:rsid w:val="00EC4215"/>
    <w:rsid w:val="00EC46ED"/>
    <w:rsid w:val="00EC4948"/>
    <w:rsid w:val="00EC494F"/>
    <w:rsid w:val="00EC4989"/>
    <w:rsid w:val="00EC49B5"/>
    <w:rsid w:val="00EC537D"/>
    <w:rsid w:val="00EC54AE"/>
    <w:rsid w:val="00EC5559"/>
    <w:rsid w:val="00EC567D"/>
    <w:rsid w:val="00EC579A"/>
    <w:rsid w:val="00EC58F5"/>
    <w:rsid w:val="00EC5933"/>
    <w:rsid w:val="00EC59E0"/>
    <w:rsid w:val="00EC5E9E"/>
    <w:rsid w:val="00EC5ED2"/>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C85"/>
    <w:rsid w:val="00ED0DEA"/>
    <w:rsid w:val="00ED117F"/>
    <w:rsid w:val="00ED14F7"/>
    <w:rsid w:val="00ED18A1"/>
    <w:rsid w:val="00ED18CD"/>
    <w:rsid w:val="00ED19A9"/>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1D"/>
    <w:rsid w:val="00ED59A1"/>
    <w:rsid w:val="00ED5C4B"/>
    <w:rsid w:val="00ED5E5D"/>
    <w:rsid w:val="00ED6075"/>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8"/>
    <w:rsid w:val="00EE0DD3"/>
    <w:rsid w:val="00EE0ECF"/>
    <w:rsid w:val="00EE0F7A"/>
    <w:rsid w:val="00EE1025"/>
    <w:rsid w:val="00EE10A4"/>
    <w:rsid w:val="00EE11AD"/>
    <w:rsid w:val="00EE12F8"/>
    <w:rsid w:val="00EE14CC"/>
    <w:rsid w:val="00EE18EC"/>
    <w:rsid w:val="00EE1E06"/>
    <w:rsid w:val="00EE1F21"/>
    <w:rsid w:val="00EE205C"/>
    <w:rsid w:val="00EE21E9"/>
    <w:rsid w:val="00EE2213"/>
    <w:rsid w:val="00EE22FC"/>
    <w:rsid w:val="00EE260C"/>
    <w:rsid w:val="00EE26E1"/>
    <w:rsid w:val="00EE2798"/>
    <w:rsid w:val="00EE289E"/>
    <w:rsid w:val="00EE292C"/>
    <w:rsid w:val="00EE2937"/>
    <w:rsid w:val="00EE294A"/>
    <w:rsid w:val="00EE2AFC"/>
    <w:rsid w:val="00EE2FAE"/>
    <w:rsid w:val="00EE3082"/>
    <w:rsid w:val="00EE33CB"/>
    <w:rsid w:val="00EE3B8A"/>
    <w:rsid w:val="00EE3DC6"/>
    <w:rsid w:val="00EE4175"/>
    <w:rsid w:val="00EE4211"/>
    <w:rsid w:val="00EE4325"/>
    <w:rsid w:val="00EE43EB"/>
    <w:rsid w:val="00EE470C"/>
    <w:rsid w:val="00EE47B1"/>
    <w:rsid w:val="00EE4BB8"/>
    <w:rsid w:val="00EE50E0"/>
    <w:rsid w:val="00EE542A"/>
    <w:rsid w:val="00EE57FB"/>
    <w:rsid w:val="00EE5B91"/>
    <w:rsid w:val="00EE5DE5"/>
    <w:rsid w:val="00EE5E50"/>
    <w:rsid w:val="00EE6AB2"/>
    <w:rsid w:val="00EE6AD5"/>
    <w:rsid w:val="00EE6D83"/>
    <w:rsid w:val="00EE6DBF"/>
    <w:rsid w:val="00EE6DCB"/>
    <w:rsid w:val="00EE708E"/>
    <w:rsid w:val="00EE712F"/>
    <w:rsid w:val="00EE725B"/>
    <w:rsid w:val="00EE7266"/>
    <w:rsid w:val="00EE737E"/>
    <w:rsid w:val="00EE74A7"/>
    <w:rsid w:val="00EE7575"/>
    <w:rsid w:val="00EE762B"/>
    <w:rsid w:val="00EE76B8"/>
    <w:rsid w:val="00EE77CA"/>
    <w:rsid w:val="00EE7943"/>
    <w:rsid w:val="00EE7BEE"/>
    <w:rsid w:val="00EE7D17"/>
    <w:rsid w:val="00EE7DB2"/>
    <w:rsid w:val="00EE7EF3"/>
    <w:rsid w:val="00EF008E"/>
    <w:rsid w:val="00EF00B8"/>
    <w:rsid w:val="00EF021E"/>
    <w:rsid w:val="00EF0732"/>
    <w:rsid w:val="00EF08AA"/>
    <w:rsid w:val="00EF0CA8"/>
    <w:rsid w:val="00EF0E18"/>
    <w:rsid w:val="00EF0E25"/>
    <w:rsid w:val="00EF0ED1"/>
    <w:rsid w:val="00EF110A"/>
    <w:rsid w:val="00EF13B7"/>
    <w:rsid w:val="00EF13D7"/>
    <w:rsid w:val="00EF1594"/>
    <w:rsid w:val="00EF1727"/>
    <w:rsid w:val="00EF19C8"/>
    <w:rsid w:val="00EF1A77"/>
    <w:rsid w:val="00EF1AA6"/>
    <w:rsid w:val="00EF1D7F"/>
    <w:rsid w:val="00EF2174"/>
    <w:rsid w:val="00EF218E"/>
    <w:rsid w:val="00EF2512"/>
    <w:rsid w:val="00EF2B7C"/>
    <w:rsid w:val="00EF2D26"/>
    <w:rsid w:val="00EF2F08"/>
    <w:rsid w:val="00EF2FEA"/>
    <w:rsid w:val="00EF3028"/>
    <w:rsid w:val="00EF303C"/>
    <w:rsid w:val="00EF307C"/>
    <w:rsid w:val="00EF31BE"/>
    <w:rsid w:val="00EF3221"/>
    <w:rsid w:val="00EF38BD"/>
    <w:rsid w:val="00EF3A48"/>
    <w:rsid w:val="00EF3B2F"/>
    <w:rsid w:val="00EF3CD2"/>
    <w:rsid w:val="00EF3F5D"/>
    <w:rsid w:val="00EF413C"/>
    <w:rsid w:val="00EF4310"/>
    <w:rsid w:val="00EF48C7"/>
    <w:rsid w:val="00EF4E0B"/>
    <w:rsid w:val="00EF4ECE"/>
    <w:rsid w:val="00EF4F71"/>
    <w:rsid w:val="00EF51DD"/>
    <w:rsid w:val="00EF5508"/>
    <w:rsid w:val="00EF55C7"/>
    <w:rsid w:val="00EF5A85"/>
    <w:rsid w:val="00EF5B9D"/>
    <w:rsid w:val="00EF5C57"/>
    <w:rsid w:val="00EF5F97"/>
    <w:rsid w:val="00EF60EE"/>
    <w:rsid w:val="00EF62E7"/>
    <w:rsid w:val="00EF6369"/>
    <w:rsid w:val="00EF63BA"/>
    <w:rsid w:val="00EF649C"/>
    <w:rsid w:val="00EF66CD"/>
    <w:rsid w:val="00EF679C"/>
    <w:rsid w:val="00EF6804"/>
    <w:rsid w:val="00EF6929"/>
    <w:rsid w:val="00EF6941"/>
    <w:rsid w:val="00EF6A62"/>
    <w:rsid w:val="00EF716A"/>
    <w:rsid w:val="00EF7501"/>
    <w:rsid w:val="00EF77B0"/>
    <w:rsid w:val="00EF782C"/>
    <w:rsid w:val="00EF7ACC"/>
    <w:rsid w:val="00EF7C3E"/>
    <w:rsid w:val="00EF7D69"/>
    <w:rsid w:val="00F00159"/>
    <w:rsid w:val="00F001C1"/>
    <w:rsid w:val="00F00378"/>
    <w:rsid w:val="00F00B0E"/>
    <w:rsid w:val="00F00B41"/>
    <w:rsid w:val="00F00C09"/>
    <w:rsid w:val="00F00D2B"/>
    <w:rsid w:val="00F00FD2"/>
    <w:rsid w:val="00F010C0"/>
    <w:rsid w:val="00F01577"/>
    <w:rsid w:val="00F019DD"/>
    <w:rsid w:val="00F01A0E"/>
    <w:rsid w:val="00F01E5D"/>
    <w:rsid w:val="00F01EAF"/>
    <w:rsid w:val="00F01FEF"/>
    <w:rsid w:val="00F021D1"/>
    <w:rsid w:val="00F02218"/>
    <w:rsid w:val="00F026E3"/>
    <w:rsid w:val="00F02889"/>
    <w:rsid w:val="00F029BB"/>
    <w:rsid w:val="00F02B7C"/>
    <w:rsid w:val="00F02D51"/>
    <w:rsid w:val="00F02F61"/>
    <w:rsid w:val="00F03125"/>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924"/>
    <w:rsid w:val="00F05996"/>
    <w:rsid w:val="00F05A19"/>
    <w:rsid w:val="00F05AA5"/>
    <w:rsid w:val="00F05B7D"/>
    <w:rsid w:val="00F06292"/>
    <w:rsid w:val="00F064B1"/>
    <w:rsid w:val="00F064F9"/>
    <w:rsid w:val="00F06884"/>
    <w:rsid w:val="00F069DF"/>
    <w:rsid w:val="00F06B38"/>
    <w:rsid w:val="00F06C6F"/>
    <w:rsid w:val="00F06E60"/>
    <w:rsid w:val="00F06EFC"/>
    <w:rsid w:val="00F071A2"/>
    <w:rsid w:val="00F07245"/>
    <w:rsid w:val="00F07587"/>
    <w:rsid w:val="00F076DE"/>
    <w:rsid w:val="00F0777E"/>
    <w:rsid w:val="00F077B5"/>
    <w:rsid w:val="00F07955"/>
    <w:rsid w:val="00F07B62"/>
    <w:rsid w:val="00F07D28"/>
    <w:rsid w:val="00F07EBC"/>
    <w:rsid w:val="00F1009E"/>
    <w:rsid w:val="00F10333"/>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339"/>
    <w:rsid w:val="00F123DA"/>
    <w:rsid w:val="00F126AA"/>
    <w:rsid w:val="00F12A41"/>
    <w:rsid w:val="00F12F88"/>
    <w:rsid w:val="00F13000"/>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859"/>
    <w:rsid w:val="00F2095E"/>
    <w:rsid w:val="00F2098B"/>
    <w:rsid w:val="00F20A5E"/>
    <w:rsid w:val="00F20BF7"/>
    <w:rsid w:val="00F20D44"/>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C0"/>
    <w:rsid w:val="00F237F2"/>
    <w:rsid w:val="00F23835"/>
    <w:rsid w:val="00F23A92"/>
    <w:rsid w:val="00F23E38"/>
    <w:rsid w:val="00F23E4E"/>
    <w:rsid w:val="00F2403B"/>
    <w:rsid w:val="00F24137"/>
    <w:rsid w:val="00F2432B"/>
    <w:rsid w:val="00F2437B"/>
    <w:rsid w:val="00F243F0"/>
    <w:rsid w:val="00F2484A"/>
    <w:rsid w:val="00F248AA"/>
    <w:rsid w:val="00F24C44"/>
    <w:rsid w:val="00F24F05"/>
    <w:rsid w:val="00F24F54"/>
    <w:rsid w:val="00F251D8"/>
    <w:rsid w:val="00F253C0"/>
    <w:rsid w:val="00F255E0"/>
    <w:rsid w:val="00F2564C"/>
    <w:rsid w:val="00F25C21"/>
    <w:rsid w:val="00F25E32"/>
    <w:rsid w:val="00F26065"/>
    <w:rsid w:val="00F2636A"/>
    <w:rsid w:val="00F2659C"/>
    <w:rsid w:val="00F268B3"/>
    <w:rsid w:val="00F268C5"/>
    <w:rsid w:val="00F26968"/>
    <w:rsid w:val="00F26BF0"/>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3062"/>
    <w:rsid w:val="00F3372A"/>
    <w:rsid w:val="00F33AC9"/>
    <w:rsid w:val="00F33CC2"/>
    <w:rsid w:val="00F33F03"/>
    <w:rsid w:val="00F341BA"/>
    <w:rsid w:val="00F34378"/>
    <w:rsid w:val="00F343BB"/>
    <w:rsid w:val="00F34480"/>
    <w:rsid w:val="00F345C8"/>
    <w:rsid w:val="00F34626"/>
    <w:rsid w:val="00F348D6"/>
    <w:rsid w:val="00F34DB4"/>
    <w:rsid w:val="00F34F0E"/>
    <w:rsid w:val="00F34F57"/>
    <w:rsid w:val="00F3510C"/>
    <w:rsid w:val="00F358AA"/>
    <w:rsid w:val="00F358B0"/>
    <w:rsid w:val="00F35F7A"/>
    <w:rsid w:val="00F3604C"/>
    <w:rsid w:val="00F36187"/>
    <w:rsid w:val="00F3628A"/>
    <w:rsid w:val="00F362F6"/>
    <w:rsid w:val="00F36332"/>
    <w:rsid w:val="00F36465"/>
    <w:rsid w:val="00F3663D"/>
    <w:rsid w:val="00F366C7"/>
    <w:rsid w:val="00F3679A"/>
    <w:rsid w:val="00F367AF"/>
    <w:rsid w:val="00F367CA"/>
    <w:rsid w:val="00F369FB"/>
    <w:rsid w:val="00F36BDF"/>
    <w:rsid w:val="00F36C20"/>
    <w:rsid w:val="00F36FD9"/>
    <w:rsid w:val="00F3736F"/>
    <w:rsid w:val="00F3768D"/>
    <w:rsid w:val="00F37BA3"/>
    <w:rsid w:val="00F401B1"/>
    <w:rsid w:val="00F4046B"/>
    <w:rsid w:val="00F40653"/>
    <w:rsid w:val="00F4065B"/>
    <w:rsid w:val="00F40715"/>
    <w:rsid w:val="00F4078F"/>
    <w:rsid w:val="00F407FE"/>
    <w:rsid w:val="00F4087C"/>
    <w:rsid w:val="00F408D0"/>
    <w:rsid w:val="00F40A6B"/>
    <w:rsid w:val="00F40EA3"/>
    <w:rsid w:val="00F4129E"/>
    <w:rsid w:val="00F41311"/>
    <w:rsid w:val="00F41C1F"/>
    <w:rsid w:val="00F41E89"/>
    <w:rsid w:val="00F420E3"/>
    <w:rsid w:val="00F423CD"/>
    <w:rsid w:val="00F424BB"/>
    <w:rsid w:val="00F42767"/>
    <w:rsid w:val="00F42C97"/>
    <w:rsid w:val="00F42E38"/>
    <w:rsid w:val="00F42FB5"/>
    <w:rsid w:val="00F43186"/>
    <w:rsid w:val="00F43519"/>
    <w:rsid w:val="00F4365A"/>
    <w:rsid w:val="00F43661"/>
    <w:rsid w:val="00F43A9C"/>
    <w:rsid w:val="00F43AA5"/>
    <w:rsid w:val="00F43E18"/>
    <w:rsid w:val="00F43EE2"/>
    <w:rsid w:val="00F44327"/>
    <w:rsid w:val="00F4478E"/>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338"/>
    <w:rsid w:val="00F466F0"/>
    <w:rsid w:val="00F467C0"/>
    <w:rsid w:val="00F467F7"/>
    <w:rsid w:val="00F46901"/>
    <w:rsid w:val="00F46974"/>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E49"/>
    <w:rsid w:val="00F52EA6"/>
    <w:rsid w:val="00F52FA6"/>
    <w:rsid w:val="00F531A1"/>
    <w:rsid w:val="00F53220"/>
    <w:rsid w:val="00F533CE"/>
    <w:rsid w:val="00F53727"/>
    <w:rsid w:val="00F53773"/>
    <w:rsid w:val="00F53A48"/>
    <w:rsid w:val="00F53BE5"/>
    <w:rsid w:val="00F53FFB"/>
    <w:rsid w:val="00F541E4"/>
    <w:rsid w:val="00F5468E"/>
    <w:rsid w:val="00F5473A"/>
    <w:rsid w:val="00F549D4"/>
    <w:rsid w:val="00F54EEE"/>
    <w:rsid w:val="00F550D5"/>
    <w:rsid w:val="00F55273"/>
    <w:rsid w:val="00F55403"/>
    <w:rsid w:val="00F557A3"/>
    <w:rsid w:val="00F55915"/>
    <w:rsid w:val="00F55954"/>
    <w:rsid w:val="00F55959"/>
    <w:rsid w:val="00F55AF2"/>
    <w:rsid w:val="00F55CB3"/>
    <w:rsid w:val="00F55D06"/>
    <w:rsid w:val="00F56042"/>
    <w:rsid w:val="00F56064"/>
    <w:rsid w:val="00F56818"/>
    <w:rsid w:val="00F56BA6"/>
    <w:rsid w:val="00F56C09"/>
    <w:rsid w:val="00F56EDD"/>
    <w:rsid w:val="00F57613"/>
    <w:rsid w:val="00F57646"/>
    <w:rsid w:val="00F57B9E"/>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742"/>
    <w:rsid w:val="00F62921"/>
    <w:rsid w:val="00F62DE2"/>
    <w:rsid w:val="00F62EC0"/>
    <w:rsid w:val="00F62FB2"/>
    <w:rsid w:val="00F630F6"/>
    <w:rsid w:val="00F631A4"/>
    <w:rsid w:val="00F6351C"/>
    <w:rsid w:val="00F635C4"/>
    <w:rsid w:val="00F63849"/>
    <w:rsid w:val="00F63992"/>
    <w:rsid w:val="00F63A18"/>
    <w:rsid w:val="00F63A97"/>
    <w:rsid w:val="00F63ACC"/>
    <w:rsid w:val="00F63B95"/>
    <w:rsid w:val="00F640A3"/>
    <w:rsid w:val="00F64235"/>
    <w:rsid w:val="00F64265"/>
    <w:rsid w:val="00F64357"/>
    <w:rsid w:val="00F64459"/>
    <w:rsid w:val="00F646A7"/>
    <w:rsid w:val="00F64787"/>
    <w:rsid w:val="00F64B9D"/>
    <w:rsid w:val="00F64EDB"/>
    <w:rsid w:val="00F64F50"/>
    <w:rsid w:val="00F650E9"/>
    <w:rsid w:val="00F654FC"/>
    <w:rsid w:val="00F65C80"/>
    <w:rsid w:val="00F65CFD"/>
    <w:rsid w:val="00F65EDD"/>
    <w:rsid w:val="00F660E2"/>
    <w:rsid w:val="00F66264"/>
    <w:rsid w:val="00F66335"/>
    <w:rsid w:val="00F663D9"/>
    <w:rsid w:val="00F66E08"/>
    <w:rsid w:val="00F67159"/>
    <w:rsid w:val="00F67178"/>
    <w:rsid w:val="00F6747A"/>
    <w:rsid w:val="00F675B9"/>
    <w:rsid w:val="00F6774C"/>
    <w:rsid w:val="00F67813"/>
    <w:rsid w:val="00F67C7A"/>
    <w:rsid w:val="00F67EB8"/>
    <w:rsid w:val="00F67F0D"/>
    <w:rsid w:val="00F70006"/>
    <w:rsid w:val="00F702CA"/>
    <w:rsid w:val="00F703B3"/>
    <w:rsid w:val="00F70824"/>
    <w:rsid w:val="00F7093E"/>
    <w:rsid w:val="00F70B66"/>
    <w:rsid w:val="00F70B73"/>
    <w:rsid w:val="00F70DC0"/>
    <w:rsid w:val="00F70F49"/>
    <w:rsid w:val="00F70F7F"/>
    <w:rsid w:val="00F7139A"/>
    <w:rsid w:val="00F715D2"/>
    <w:rsid w:val="00F7179A"/>
    <w:rsid w:val="00F71865"/>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BD7"/>
    <w:rsid w:val="00F80E40"/>
    <w:rsid w:val="00F80F3E"/>
    <w:rsid w:val="00F80FFE"/>
    <w:rsid w:val="00F81119"/>
    <w:rsid w:val="00F8141B"/>
    <w:rsid w:val="00F819EB"/>
    <w:rsid w:val="00F81C53"/>
    <w:rsid w:val="00F82084"/>
    <w:rsid w:val="00F820E8"/>
    <w:rsid w:val="00F82173"/>
    <w:rsid w:val="00F8239A"/>
    <w:rsid w:val="00F82737"/>
    <w:rsid w:val="00F82814"/>
    <w:rsid w:val="00F82B57"/>
    <w:rsid w:val="00F82C50"/>
    <w:rsid w:val="00F82C87"/>
    <w:rsid w:val="00F82D7B"/>
    <w:rsid w:val="00F82EDE"/>
    <w:rsid w:val="00F8303A"/>
    <w:rsid w:val="00F837B3"/>
    <w:rsid w:val="00F838C9"/>
    <w:rsid w:val="00F83944"/>
    <w:rsid w:val="00F839F6"/>
    <w:rsid w:val="00F83AF1"/>
    <w:rsid w:val="00F83B67"/>
    <w:rsid w:val="00F840E1"/>
    <w:rsid w:val="00F840E6"/>
    <w:rsid w:val="00F8416D"/>
    <w:rsid w:val="00F84271"/>
    <w:rsid w:val="00F84344"/>
    <w:rsid w:val="00F8463D"/>
    <w:rsid w:val="00F84B72"/>
    <w:rsid w:val="00F8519B"/>
    <w:rsid w:val="00F85233"/>
    <w:rsid w:val="00F85FB7"/>
    <w:rsid w:val="00F8603A"/>
    <w:rsid w:val="00F86313"/>
    <w:rsid w:val="00F86403"/>
    <w:rsid w:val="00F86595"/>
    <w:rsid w:val="00F867ED"/>
    <w:rsid w:val="00F86AAE"/>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37E"/>
    <w:rsid w:val="00F9141E"/>
    <w:rsid w:val="00F915FC"/>
    <w:rsid w:val="00F91B9E"/>
    <w:rsid w:val="00F91BA2"/>
    <w:rsid w:val="00F91BE8"/>
    <w:rsid w:val="00F91D33"/>
    <w:rsid w:val="00F91D59"/>
    <w:rsid w:val="00F92335"/>
    <w:rsid w:val="00F9237D"/>
    <w:rsid w:val="00F92774"/>
    <w:rsid w:val="00F9285E"/>
    <w:rsid w:val="00F928BB"/>
    <w:rsid w:val="00F92ECE"/>
    <w:rsid w:val="00F92FC0"/>
    <w:rsid w:val="00F93116"/>
    <w:rsid w:val="00F93309"/>
    <w:rsid w:val="00F9332B"/>
    <w:rsid w:val="00F935EB"/>
    <w:rsid w:val="00F9363F"/>
    <w:rsid w:val="00F93809"/>
    <w:rsid w:val="00F9389F"/>
    <w:rsid w:val="00F93A2A"/>
    <w:rsid w:val="00F93ACE"/>
    <w:rsid w:val="00F93CB8"/>
    <w:rsid w:val="00F93CD7"/>
    <w:rsid w:val="00F93FB3"/>
    <w:rsid w:val="00F93FC6"/>
    <w:rsid w:val="00F94049"/>
    <w:rsid w:val="00F94233"/>
    <w:rsid w:val="00F9445A"/>
    <w:rsid w:val="00F94902"/>
    <w:rsid w:val="00F94954"/>
    <w:rsid w:val="00F94AB2"/>
    <w:rsid w:val="00F94C9A"/>
    <w:rsid w:val="00F94CBD"/>
    <w:rsid w:val="00F94DC8"/>
    <w:rsid w:val="00F94F7E"/>
    <w:rsid w:val="00F951B7"/>
    <w:rsid w:val="00F951BE"/>
    <w:rsid w:val="00F9535E"/>
    <w:rsid w:val="00F95A96"/>
    <w:rsid w:val="00F95C6F"/>
    <w:rsid w:val="00F9604B"/>
    <w:rsid w:val="00F96B37"/>
    <w:rsid w:val="00F96D06"/>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F4A"/>
    <w:rsid w:val="00FA1018"/>
    <w:rsid w:val="00FA11EA"/>
    <w:rsid w:val="00FA12FF"/>
    <w:rsid w:val="00FA14F6"/>
    <w:rsid w:val="00FA1614"/>
    <w:rsid w:val="00FA1646"/>
    <w:rsid w:val="00FA1858"/>
    <w:rsid w:val="00FA18CB"/>
    <w:rsid w:val="00FA18F8"/>
    <w:rsid w:val="00FA1A86"/>
    <w:rsid w:val="00FA1B16"/>
    <w:rsid w:val="00FA204B"/>
    <w:rsid w:val="00FA229E"/>
    <w:rsid w:val="00FA2416"/>
    <w:rsid w:val="00FA24AD"/>
    <w:rsid w:val="00FA2520"/>
    <w:rsid w:val="00FA2543"/>
    <w:rsid w:val="00FA256E"/>
    <w:rsid w:val="00FA2823"/>
    <w:rsid w:val="00FA2A5E"/>
    <w:rsid w:val="00FA2A70"/>
    <w:rsid w:val="00FA2BC8"/>
    <w:rsid w:val="00FA324A"/>
    <w:rsid w:val="00FA33FA"/>
    <w:rsid w:val="00FA343A"/>
    <w:rsid w:val="00FA344E"/>
    <w:rsid w:val="00FA3568"/>
    <w:rsid w:val="00FA35B0"/>
    <w:rsid w:val="00FA38F0"/>
    <w:rsid w:val="00FA3C90"/>
    <w:rsid w:val="00FA3F8F"/>
    <w:rsid w:val="00FA3FCF"/>
    <w:rsid w:val="00FA40D4"/>
    <w:rsid w:val="00FA42DE"/>
    <w:rsid w:val="00FA42FA"/>
    <w:rsid w:val="00FA4613"/>
    <w:rsid w:val="00FA4EB5"/>
    <w:rsid w:val="00FA4FC0"/>
    <w:rsid w:val="00FA50C8"/>
    <w:rsid w:val="00FA53ED"/>
    <w:rsid w:val="00FA564E"/>
    <w:rsid w:val="00FA5974"/>
    <w:rsid w:val="00FA5AB4"/>
    <w:rsid w:val="00FA5BCB"/>
    <w:rsid w:val="00FA5D72"/>
    <w:rsid w:val="00FA5D7C"/>
    <w:rsid w:val="00FA5E19"/>
    <w:rsid w:val="00FA5E42"/>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10F"/>
    <w:rsid w:val="00FA728A"/>
    <w:rsid w:val="00FA7653"/>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DD2"/>
    <w:rsid w:val="00FB0E87"/>
    <w:rsid w:val="00FB12BC"/>
    <w:rsid w:val="00FB133A"/>
    <w:rsid w:val="00FB1645"/>
    <w:rsid w:val="00FB1967"/>
    <w:rsid w:val="00FB198F"/>
    <w:rsid w:val="00FB1E84"/>
    <w:rsid w:val="00FB1FCD"/>
    <w:rsid w:val="00FB2085"/>
    <w:rsid w:val="00FB235B"/>
    <w:rsid w:val="00FB238F"/>
    <w:rsid w:val="00FB2B91"/>
    <w:rsid w:val="00FB2B99"/>
    <w:rsid w:val="00FB2C4C"/>
    <w:rsid w:val="00FB2E60"/>
    <w:rsid w:val="00FB30B7"/>
    <w:rsid w:val="00FB359D"/>
    <w:rsid w:val="00FB37ED"/>
    <w:rsid w:val="00FB38BC"/>
    <w:rsid w:val="00FB3959"/>
    <w:rsid w:val="00FB3AE4"/>
    <w:rsid w:val="00FB3BF7"/>
    <w:rsid w:val="00FB3C20"/>
    <w:rsid w:val="00FB3EBA"/>
    <w:rsid w:val="00FB3ED3"/>
    <w:rsid w:val="00FB424D"/>
    <w:rsid w:val="00FB455D"/>
    <w:rsid w:val="00FB4B09"/>
    <w:rsid w:val="00FB4B9C"/>
    <w:rsid w:val="00FB4BE8"/>
    <w:rsid w:val="00FB4BF1"/>
    <w:rsid w:val="00FB4C32"/>
    <w:rsid w:val="00FB5135"/>
    <w:rsid w:val="00FB5269"/>
    <w:rsid w:val="00FB5337"/>
    <w:rsid w:val="00FB5506"/>
    <w:rsid w:val="00FB5542"/>
    <w:rsid w:val="00FB5654"/>
    <w:rsid w:val="00FB56E9"/>
    <w:rsid w:val="00FB57C4"/>
    <w:rsid w:val="00FB5897"/>
    <w:rsid w:val="00FB5A83"/>
    <w:rsid w:val="00FB5C77"/>
    <w:rsid w:val="00FB5CBF"/>
    <w:rsid w:val="00FB5D6B"/>
    <w:rsid w:val="00FB5FB7"/>
    <w:rsid w:val="00FB6282"/>
    <w:rsid w:val="00FB67C5"/>
    <w:rsid w:val="00FB6841"/>
    <w:rsid w:val="00FB6866"/>
    <w:rsid w:val="00FB6918"/>
    <w:rsid w:val="00FB6980"/>
    <w:rsid w:val="00FB6B30"/>
    <w:rsid w:val="00FB6B37"/>
    <w:rsid w:val="00FB70EF"/>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5E"/>
    <w:rsid w:val="00FC238A"/>
    <w:rsid w:val="00FC2508"/>
    <w:rsid w:val="00FC26A4"/>
    <w:rsid w:val="00FC27AF"/>
    <w:rsid w:val="00FC2B21"/>
    <w:rsid w:val="00FC2D0E"/>
    <w:rsid w:val="00FC2F54"/>
    <w:rsid w:val="00FC3597"/>
    <w:rsid w:val="00FC3A82"/>
    <w:rsid w:val="00FC3A9A"/>
    <w:rsid w:val="00FC3AA7"/>
    <w:rsid w:val="00FC3B73"/>
    <w:rsid w:val="00FC3F11"/>
    <w:rsid w:val="00FC41B7"/>
    <w:rsid w:val="00FC437C"/>
    <w:rsid w:val="00FC43F2"/>
    <w:rsid w:val="00FC47E9"/>
    <w:rsid w:val="00FC488D"/>
    <w:rsid w:val="00FC4A7B"/>
    <w:rsid w:val="00FC4C53"/>
    <w:rsid w:val="00FC4F57"/>
    <w:rsid w:val="00FC50CD"/>
    <w:rsid w:val="00FC54C0"/>
    <w:rsid w:val="00FC56A0"/>
    <w:rsid w:val="00FC5AD6"/>
    <w:rsid w:val="00FC5C37"/>
    <w:rsid w:val="00FC5C56"/>
    <w:rsid w:val="00FC5C92"/>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64C"/>
    <w:rsid w:val="00FD0846"/>
    <w:rsid w:val="00FD09C0"/>
    <w:rsid w:val="00FD0B3A"/>
    <w:rsid w:val="00FD12B4"/>
    <w:rsid w:val="00FD1490"/>
    <w:rsid w:val="00FD17EB"/>
    <w:rsid w:val="00FD18F9"/>
    <w:rsid w:val="00FD1A89"/>
    <w:rsid w:val="00FD1ACA"/>
    <w:rsid w:val="00FD1BE0"/>
    <w:rsid w:val="00FD20CF"/>
    <w:rsid w:val="00FD210D"/>
    <w:rsid w:val="00FD22AB"/>
    <w:rsid w:val="00FD2321"/>
    <w:rsid w:val="00FD2529"/>
    <w:rsid w:val="00FD2B6A"/>
    <w:rsid w:val="00FD2EA1"/>
    <w:rsid w:val="00FD2EC3"/>
    <w:rsid w:val="00FD2FE8"/>
    <w:rsid w:val="00FD3047"/>
    <w:rsid w:val="00FD30E3"/>
    <w:rsid w:val="00FD330B"/>
    <w:rsid w:val="00FD337D"/>
    <w:rsid w:val="00FD3495"/>
    <w:rsid w:val="00FD3B1B"/>
    <w:rsid w:val="00FD3BC6"/>
    <w:rsid w:val="00FD425B"/>
    <w:rsid w:val="00FD4931"/>
    <w:rsid w:val="00FD4A11"/>
    <w:rsid w:val="00FD4B5B"/>
    <w:rsid w:val="00FD4D59"/>
    <w:rsid w:val="00FD4E1E"/>
    <w:rsid w:val="00FD5C25"/>
    <w:rsid w:val="00FD5C70"/>
    <w:rsid w:val="00FD5D3B"/>
    <w:rsid w:val="00FD60CF"/>
    <w:rsid w:val="00FD60E1"/>
    <w:rsid w:val="00FD6371"/>
    <w:rsid w:val="00FD6596"/>
    <w:rsid w:val="00FD6708"/>
    <w:rsid w:val="00FD6A86"/>
    <w:rsid w:val="00FD724C"/>
    <w:rsid w:val="00FD7C5F"/>
    <w:rsid w:val="00FD7C98"/>
    <w:rsid w:val="00FD7D42"/>
    <w:rsid w:val="00FD7E45"/>
    <w:rsid w:val="00FD7F92"/>
    <w:rsid w:val="00FE00BE"/>
    <w:rsid w:val="00FE01C9"/>
    <w:rsid w:val="00FE05B9"/>
    <w:rsid w:val="00FE0725"/>
    <w:rsid w:val="00FE08A4"/>
    <w:rsid w:val="00FE09F4"/>
    <w:rsid w:val="00FE09F9"/>
    <w:rsid w:val="00FE0E74"/>
    <w:rsid w:val="00FE10F6"/>
    <w:rsid w:val="00FE1154"/>
    <w:rsid w:val="00FE1180"/>
    <w:rsid w:val="00FE1201"/>
    <w:rsid w:val="00FE131C"/>
    <w:rsid w:val="00FE153D"/>
    <w:rsid w:val="00FE1784"/>
    <w:rsid w:val="00FE17B0"/>
    <w:rsid w:val="00FE18D3"/>
    <w:rsid w:val="00FE1A54"/>
    <w:rsid w:val="00FE1AB8"/>
    <w:rsid w:val="00FE1AF4"/>
    <w:rsid w:val="00FE207D"/>
    <w:rsid w:val="00FE2107"/>
    <w:rsid w:val="00FE2180"/>
    <w:rsid w:val="00FE2635"/>
    <w:rsid w:val="00FE2651"/>
    <w:rsid w:val="00FE27C7"/>
    <w:rsid w:val="00FE28F1"/>
    <w:rsid w:val="00FE2CAB"/>
    <w:rsid w:val="00FE2CB5"/>
    <w:rsid w:val="00FE2E04"/>
    <w:rsid w:val="00FE324A"/>
    <w:rsid w:val="00FE332E"/>
    <w:rsid w:val="00FE33FD"/>
    <w:rsid w:val="00FE3526"/>
    <w:rsid w:val="00FE3858"/>
    <w:rsid w:val="00FE395E"/>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547D"/>
    <w:rsid w:val="00FE54C1"/>
    <w:rsid w:val="00FE5DFD"/>
    <w:rsid w:val="00FE5ECD"/>
    <w:rsid w:val="00FE5EF4"/>
    <w:rsid w:val="00FE5F32"/>
    <w:rsid w:val="00FE60EF"/>
    <w:rsid w:val="00FE6573"/>
    <w:rsid w:val="00FE6671"/>
    <w:rsid w:val="00FE6861"/>
    <w:rsid w:val="00FE6C4B"/>
    <w:rsid w:val="00FE6E1F"/>
    <w:rsid w:val="00FE6E55"/>
    <w:rsid w:val="00FE6F49"/>
    <w:rsid w:val="00FE75BC"/>
    <w:rsid w:val="00FE77D5"/>
    <w:rsid w:val="00FE7905"/>
    <w:rsid w:val="00FE7AB5"/>
    <w:rsid w:val="00FE7BC2"/>
    <w:rsid w:val="00FE7C10"/>
    <w:rsid w:val="00FE7F02"/>
    <w:rsid w:val="00FF009E"/>
    <w:rsid w:val="00FF0317"/>
    <w:rsid w:val="00FF05E7"/>
    <w:rsid w:val="00FF0C84"/>
    <w:rsid w:val="00FF0D98"/>
    <w:rsid w:val="00FF0FD0"/>
    <w:rsid w:val="00FF112D"/>
    <w:rsid w:val="00FF13CA"/>
    <w:rsid w:val="00FF13CE"/>
    <w:rsid w:val="00FF1411"/>
    <w:rsid w:val="00FF159A"/>
    <w:rsid w:val="00FF1610"/>
    <w:rsid w:val="00FF1616"/>
    <w:rsid w:val="00FF16AD"/>
    <w:rsid w:val="00FF1E71"/>
    <w:rsid w:val="00FF215C"/>
    <w:rsid w:val="00FF2425"/>
    <w:rsid w:val="00FF27A3"/>
    <w:rsid w:val="00FF2965"/>
    <w:rsid w:val="00FF3055"/>
    <w:rsid w:val="00FF331D"/>
    <w:rsid w:val="00FF37B9"/>
    <w:rsid w:val="00FF3884"/>
    <w:rsid w:val="00FF3AA1"/>
    <w:rsid w:val="00FF3B5E"/>
    <w:rsid w:val="00FF3BB1"/>
    <w:rsid w:val="00FF3D4E"/>
    <w:rsid w:val="00FF3E52"/>
    <w:rsid w:val="00FF3E99"/>
    <w:rsid w:val="00FF4000"/>
    <w:rsid w:val="00FF41CD"/>
    <w:rsid w:val="00FF4226"/>
    <w:rsid w:val="00FF4467"/>
    <w:rsid w:val="00FF46C8"/>
    <w:rsid w:val="00FF472B"/>
    <w:rsid w:val="00FF4AC2"/>
    <w:rsid w:val="00FF4D58"/>
    <w:rsid w:val="00FF4D76"/>
    <w:rsid w:val="00FF4E75"/>
    <w:rsid w:val="00FF4F95"/>
    <w:rsid w:val="00FF51AF"/>
    <w:rsid w:val="00FF51E9"/>
    <w:rsid w:val="00FF53D2"/>
    <w:rsid w:val="00FF5537"/>
    <w:rsid w:val="00FF573E"/>
    <w:rsid w:val="00FF577C"/>
    <w:rsid w:val="00FF59B6"/>
    <w:rsid w:val="00FF59EE"/>
    <w:rsid w:val="00FF607B"/>
    <w:rsid w:val="00FF6158"/>
    <w:rsid w:val="00FF62EF"/>
    <w:rsid w:val="00FF6412"/>
    <w:rsid w:val="00FF65A4"/>
    <w:rsid w:val="00FF6761"/>
    <w:rsid w:val="00FF728F"/>
    <w:rsid w:val="00FF74E4"/>
    <w:rsid w:val="00FF7752"/>
    <w:rsid w:val="00FF79DB"/>
    <w:rsid w:val="00FF7A0E"/>
    <w:rsid w:val="00FF7A61"/>
    <w:rsid w:val="00FF7A91"/>
    <w:rsid w:val="00FF7AF8"/>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38A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33383838">
      <w:bodyDiv w:val="1"/>
      <w:marLeft w:val="0"/>
      <w:marRight w:val="0"/>
      <w:marTop w:val="0"/>
      <w:marBottom w:val="0"/>
      <w:divBdr>
        <w:top w:val="none" w:sz="0" w:space="0" w:color="auto"/>
        <w:left w:val="none" w:sz="0" w:space="0" w:color="auto"/>
        <w:bottom w:val="none" w:sz="0" w:space="0" w:color="auto"/>
        <w:right w:val="none" w:sz="0" w:space="0" w:color="auto"/>
      </w:divBdr>
    </w:div>
    <w:div w:id="3690010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341875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659851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843291">
      <w:bodyDiv w:val="1"/>
      <w:marLeft w:val="0"/>
      <w:marRight w:val="0"/>
      <w:marTop w:val="0"/>
      <w:marBottom w:val="0"/>
      <w:divBdr>
        <w:top w:val="none" w:sz="0" w:space="0" w:color="auto"/>
        <w:left w:val="none" w:sz="0" w:space="0" w:color="auto"/>
        <w:bottom w:val="none" w:sz="0" w:space="0" w:color="auto"/>
        <w:right w:val="none" w:sz="0" w:space="0" w:color="auto"/>
      </w:divBdr>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066846">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9718994">
      <w:bodyDiv w:val="1"/>
      <w:marLeft w:val="0"/>
      <w:marRight w:val="0"/>
      <w:marTop w:val="0"/>
      <w:marBottom w:val="0"/>
      <w:divBdr>
        <w:top w:val="none" w:sz="0" w:space="0" w:color="auto"/>
        <w:left w:val="none" w:sz="0" w:space="0" w:color="auto"/>
        <w:bottom w:val="none" w:sz="0" w:space="0" w:color="auto"/>
        <w:right w:val="none" w:sz="0" w:space="0" w:color="auto"/>
      </w:divBdr>
    </w:div>
    <w:div w:id="473372302">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3691440">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160744">
      <w:bodyDiv w:val="1"/>
      <w:marLeft w:val="0"/>
      <w:marRight w:val="0"/>
      <w:marTop w:val="0"/>
      <w:marBottom w:val="0"/>
      <w:divBdr>
        <w:top w:val="none" w:sz="0" w:space="0" w:color="auto"/>
        <w:left w:val="none" w:sz="0" w:space="0" w:color="auto"/>
        <w:bottom w:val="none" w:sz="0" w:space="0" w:color="auto"/>
        <w:right w:val="none" w:sz="0" w:space="0" w:color="auto"/>
      </w:divBdr>
      <w:divsChild>
        <w:div w:id="1452818404">
          <w:marLeft w:val="446"/>
          <w:marRight w:val="0"/>
          <w:marTop w:val="12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0027845">
      <w:bodyDiv w:val="1"/>
      <w:marLeft w:val="0"/>
      <w:marRight w:val="0"/>
      <w:marTop w:val="0"/>
      <w:marBottom w:val="0"/>
      <w:divBdr>
        <w:top w:val="none" w:sz="0" w:space="0" w:color="auto"/>
        <w:left w:val="none" w:sz="0" w:space="0" w:color="auto"/>
        <w:bottom w:val="none" w:sz="0" w:space="0" w:color="auto"/>
        <w:right w:val="none" w:sz="0" w:space="0" w:color="auto"/>
      </w:divBdr>
      <w:divsChild>
        <w:div w:id="1380285170">
          <w:marLeft w:val="576"/>
          <w:marRight w:val="0"/>
          <w:marTop w:val="100"/>
          <w:marBottom w:val="0"/>
          <w:divBdr>
            <w:top w:val="none" w:sz="0" w:space="0" w:color="auto"/>
            <w:left w:val="none" w:sz="0" w:space="0" w:color="auto"/>
            <w:bottom w:val="none" w:sz="0" w:space="0" w:color="auto"/>
            <w:right w:val="none" w:sz="0" w:space="0" w:color="auto"/>
          </w:divBdr>
        </w:div>
      </w:divsChild>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99060464">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66704002">
      <w:bodyDiv w:val="1"/>
      <w:marLeft w:val="0"/>
      <w:marRight w:val="0"/>
      <w:marTop w:val="0"/>
      <w:marBottom w:val="0"/>
      <w:divBdr>
        <w:top w:val="none" w:sz="0" w:space="0" w:color="auto"/>
        <w:left w:val="none" w:sz="0" w:space="0" w:color="auto"/>
        <w:bottom w:val="none" w:sz="0" w:space="0" w:color="auto"/>
        <w:right w:val="none" w:sz="0" w:space="0" w:color="auto"/>
      </w:divBdr>
    </w:div>
    <w:div w:id="117140694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872551">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8906359">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84075403">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578072">
      <w:bodyDiv w:val="1"/>
      <w:marLeft w:val="0"/>
      <w:marRight w:val="0"/>
      <w:marTop w:val="0"/>
      <w:marBottom w:val="0"/>
      <w:divBdr>
        <w:top w:val="none" w:sz="0" w:space="0" w:color="auto"/>
        <w:left w:val="none" w:sz="0" w:space="0" w:color="auto"/>
        <w:bottom w:val="none" w:sz="0" w:space="0" w:color="auto"/>
        <w:right w:val="none" w:sz="0" w:space="0" w:color="auto"/>
      </w:divBdr>
    </w:div>
    <w:div w:id="1323775062">
      <w:bodyDiv w:val="1"/>
      <w:marLeft w:val="0"/>
      <w:marRight w:val="0"/>
      <w:marTop w:val="0"/>
      <w:marBottom w:val="0"/>
      <w:divBdr>
        <w:top w:val="none" w:sz="0" w:space="0" w:color="auto"/>
        <w:left w:val="none" w:sz="0" w:space="0" w:color="auto"/>
        <w:bottom w:val="none" w:sz="0" w:space="0" w:color="auto"/>
        <w:right w:val="none" w:sz="0" w:space="0" w:color="auto"/>
      </w:divBdr>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523375">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053772">
      <w:bodyDiv w:val="1"/>
      <w:marLeft w:val="0"/>
      <w:marRight w:val="0"/>
      <w:marTop w:val="0"/>
      <w:marBottom w:val="0"/>
      <w:divBdr>
        <w:top w:val="none" w:sz="0" w:space="0" w:color="auto"/>
        <w:left w:val="none" w:sz="0" w:space="0" w:color="auto"/>
        <w:bottom w:val="none" w:sz="0" w:space="0" w:color="auto"/>
        <w:right w:val="none" w:sz="0" w:space="0" w:color="auto"/>
      </w:divBdr>
      <w:divsChild>
        <w:div w:id="2058311919">
          <w:marLeft w:val="1771"/>
          <w:marRight w:val="0"/>
          <w:marTop w:val="100"/>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487741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40608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3483">
      <w:bodyDiv w:val="1"/>
      <w:marLeft w:val="0"/>
      <w:marRight w:val="0"/>
      <w:marTop w:val="0"/>
      <w:marBottom w:val="0"/>
      <w:divBdr>
        <w:top w:val="none" w:sz="0" w:space="0" w:color="auto"/>
        <w:left w:val="none" w:sz="0" w:space="0" w:color="auto"/>
        <w:bottom w:val="none" w:sz="0" w:space="0" w:color="auto"/>
        <w:right w:val="none" w:sz="0" w:space="0" w:color="auto"/>
      </w:divBdr>
    </w:div>
    <w:div w:id="181633663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24298860">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300302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8913161">
      <w:bodyDiv w:val="1"/>
      <w:marLeft w:val="0"/>
      <w:marRight w:val="0"/>
      <w:marTop w:val="0"/>
      <w:marBottom w:val="0"/>
      <w:divBdr>
        <w:top w:val="none" w:sz="0" w:space="0" w:color="auto"/>
        <w:left w:val="none" w:sz="0" w:space="0" w:color="auto"/>
        <w:bottom w:val="none" w:sz="0" w:space="0" w:color="auto"/>
        <w:right w:val="none" w:sz="0" w:space="0" w:color="auto"/>
      </w:divBdr>
    </w:div>
    <w:div w:id="2090417368">
      <w:bodyDiv w:val="1"/>
      <w:marLeft w:val="0"/>
      <w:marRight w:val="0"/>
      <w:marTop w:val="0"/>
      <w:marBottom w:val="0"/>
      <w:divBdr>
        <w:top w:val="none" w:sz="0" w:space="0" w:color="auto"/>
        <w:left w:val="none" w:sz="0" w:space="0" w:color="auto"/>
        <w:bottom w:val="none" w:sz="0" w:space="0" w:color="auto"/>
        <w:right w:val="none" w:sz="0" w:space="0" w:color="auto"/>
      </w:divBdr>
      <w:divsChild>
        <w:div w:id="1171675512">
          <w:marLeft w:val="446"/>
          <w:marRight w:val="0"/>
          <w:marTop w:val="12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71404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546285">
      <w:bodyDiv w:val="1"/>
      <w:marLeft w:val="0"/>
      <w:marRight w:val="0"/>
      <w:marTop w:val="0"/>
      <w:marBottom w:val="0"/>
      <w:divBdr>
        <w:top w:val="none" w:sz="0" w:space="0" w:color="auto"/>
        <w:left w:val="none" w:sz="0" w:space="0" w:color="auto"/>
        <w:bottom w:val="none" w:sz="0" w:space="0" w:color="auto"/>
        <w:right w:val="none" w:sz="0" w:space="0" w:color="auto"/>
      </w:divBdr>
      <w:divsChild>
        <w:div w:id="441346489">
          <w:marLeft w:val="850"/>
          <w:marRight w:val="0"/>
          <w:marTop w:val="10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79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C:\vivo_5g_files\&#31169;&#20154;&#25991;&#26723;\&#23004;&#28828;\&#39033;&#30446;&#32452;&#24037;&#20316;\R18%20NW%20energy%20saving\110be\110be&#20223;&#30495;\110bis_power_model_cat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Average UE UPT (Mbps) and BS energy saving gain  </a:t>
            </a:r>
            <a:endParaRPr lang="zh-CN"/>
          </a:p>
        </c:rich>
      </c:tx>
      <c:layout>
        <c:manualLayout>
          <c:xMode val="edge"/>
          <c:yMode val="edge"/>
          <c:x val="0.16619900851519676"/>
          <c:y val="0"/>
        </c:manualLayout>
      </c:layout>
      <c:overlay val="0"/>
      <c:spPr>
        <a:noFill/>
        <a:ln>
          <a:noFill/>
        </a:ln>
        <a:effectLst/>
      </c:spPr>
    </c:title>
    <c:autoTitleDeleted val="0"/>
    <c:plotArea>
      <c:layout>
        <c:manualLayout>
          <c:layoutTarget val="inner"/>
          <c:xMode val="edge"/>
          <c:yMode val="edge"/>
          <c:x val="0.12911489651181884"/>
          <c:y val="0.1036139544599958"/>
          <c:w val="0.73598569853544871"/>
          <c:h val="0.70010741032553703"/>
        </c:manualLayout>
      </c:layout>
      <c:barChart>
        <c:barDir val="col"/>
        <c:grouping val="clustered"/>
        <c:varyColors val="0"/>
        <c:ser>
          <c:idx val="0"/>
          <c:order val="0"/>
          <c:tx>
            <c:strRef>
              <c:f>Sheet1!$Q$22</c:f>
              <c:strCache>
                <c:ptCount val="1"/>
                <c:pt idx="0">
                  <c:v>Baseline</c:v>
                </c:pt>
              </c:strCache>
            </c:strRef>
          </c:tx>
          <c:spPr>
            <a:solidFill>
              <a:schemeClr val="accent1"/>
            </a:solidFill>
            <a:ln>
              <a:noFill/>
            </a:ln>
            <a:effectLst/>
          </c:spPr>
          <c:invertIfNegative val="0"/>
          <c:dLbls>
            <c:spPr>
              <a:noFill/>
              <a:ln>
                <a:noFill/>
              </a:ln>
              <a:effectLst/>
            </c:spPr>
            <c:txPr>
              <a:bodyPr rot="0" vert="horz"/>
              <a:lstStyle/>
              <a:p>
                <a:pPr>
                  <a:defRPr sz="700"/>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Sheet1!$R$20:$V$20</c:f>
              <c:strCache>
                <c:ptCount val="4"/>
                <c:pt idx="0">
                  <c:v>zero load
(L=0.0)</c:v>
                </c:pt>
                <c:pt idx="1">
                  <c:v>low load 
(L=6.2)</c:v>
                </c:pt>
                <c:pt idx="2">
                  <c:v>light load 
(L=20.3)</c:v>
                </c:pt>
                <c:pt idx="3">
                  <c:v>medium load 
(L=36.3)</c:v>
                </c:pt>
              </c:strCache>
            </c:strRef>
          </c:cat>
          <c:val>
            <c:numRef>
              <c:f>Sheet1!$R$22:$U$22</c:f>
              <c:numCache>
                <c:formatCode>0.00</c:formatCode>
                <c:ptCount val="4"/>
                <c:pt idx="0" formatCode="0.0">
                  <c:v>0</c:v>
                </c:pt>
                <c:pt idx="1">
                  <c:v>616.01868984213002</c:v>
                </c:pt>
                <c:pt idx="2">
                  <c:v>524.03180729981773</c:v>
                </c:pt>
                <c:pt idx="3">
                  <c:v>436.72852896733536</c:v>
                </c:pt>
              </c:numCache>
            </c:numRef>
          </c:val>
          <c:extLst>
            <c:ext xmlns:c16="http://schemas.microsoft.com/office/drawing/2014/chart" uri="{C3380CC4-5D6E-409C-BE32-E72D297353CC}">
              <c16:uniqueId val="{00000000-0FF3-47A7-B7AC-B4BFB981866D}"/>
            </c:ext>
          </c:extLst>
        </c:ser>
        <c:ser>
          <c:idx val="1"/>
          <c:order val="1"/>
          <c:tx>
            <c:strRef>
              <c:f>Sheet1!$Q$23</c:f>
              <c:strCache>
                <c:ptCount val="1"/>
                <c:pt idx="0">
                  <c:v>ES scheme</c:v>
                </c:pt>
              </c:strCache>
            </c:strRef>
          </c:tx>
          <c:spPr>
            <a:solidFill>
              <a:schemeClr val="accent2"/>
            </a:solidFill>
            <a:ln>
              <a:noFill/>
            </a:ln>
            <a:effectLst/>
          </c:spPr>
          <c:invertIfNegative val="0"/>
          <c:dLbls>
            <c:spPr>
              <a:noFill/>
              <a:ln>
                <a:noFill/>
              </a:ln>
              <a:effectLst/>
            </c:spPr>
            <c:txPr>
              <a:bodyPr rot="0" vert="horz"/>
              <a:lstStyle/>
              <a:p>
                <a:pPr>
                  <a:defRPr sz="700"/>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Sheet1!$R$20:$V$20</c:f>
              <c:strCache>
                <c:ptCount val="4"/>
                <c:pt idx="0">
                  <c:v>zero load
(L=0.0)</c:v>
                </c:pt>
                <c:pt idx="1">
                  <c:v>low load 
(L=6.2)</c:v>
                </c:pt>
                <c:pt idx="2">
                  <c:v>light load 
(L=20.3)</c:v>
                </c:pt>
                <c:pt idx="3">
                  <c:v>medium load 
(L=36.3)</c:v>
                </c:pt>
              </c:strCache>
            </c:strRef>
          </c:cat>
          <c:val>
            <c:numRef>
              <c:f>Sheet1!$R$23:$U$23</c:f>
              <c:numCache>
                <c:formatCode>0.00</c:formatCode>
                <c:ptCount val="4"/>
                <c:pt idx="0" formatCode="0.0">
                  <c:v>0</c:v>
                </c:pt>
                <c:pt idx="1">
                  <c:v>541.83394136684274</c:v>
                </c:pt>
                <c:pt idx="2">
                  <c:v>469.77293274050282</c:v>
                </c:pt>
                <c:pt idx="3">
                  <c:v>401.09755233270698</c:v>
                </c:pt>
              </c:numCache>
            </c:numRef>
          </c:val>
          <c:extLst>
            <c:ext xmlns:c16="http://schemas.microsoft.com/office/drawing/2014/chart" uri="{C3380CC4-5D6E-409C-BE32-E72D297353CC}">
              <c16:uniqueId val="{00000001-0FF3-47A7-B7AC-B4BFB981866D}"/>
            </c:ext>
          </c:extLst>
        </c:ser>
        <c:dLbls>
          <c:dLblPos val="inBase"/>
          <c:showLegendKey val="0"/>
          <c:showVal val="1"/>
          <c:showCatName val="0"/>
          <c:showSerName val="0"/>
          <c:showPercent val="0"/>
          <c:showBubbleSize val="0"/>
        </c:dLbls>
        <c:gapWidth val="120"/>
        <c:axId val="131517440"/>
        <c:axId val="131859968"/>
      </c:barChart>
      <c:lineChart>
        <c:grouping val="standard"/>
        <c:varyColors val="0"/>
        <c:ser>
          <c:idx val="2"/>
          <c:order val="2"/>
          <c:tx>
            <c:strRef>
              <c:f>Sheet1!$Q$24</c:f>
              <c:strCache>
                <c:ptCount val="1"/>
                <c:pt idx="0">
                  <c:v>ES gain</c:v>
                </c:pt>
              </c:strCache>
            </c:strRef>
          </c:tx>
          <c:spPr>
            <a:ln w="28575" cap="rnd">
              <a:solidFill>
                <a:schemeClr val="accent3"/>
              </a:solidFill>
              <a:round/>
            </a:ln>
            <a:effectLst/>
          </c:spPr>
          <c:marker>
            <c:symbol val="triangle"/>
            <c:size val="8"/>
            <c:spPr>
              <a:solidFill>
                <a:schemeClr val="accent3"/>
              </a:solidFill>
              <a:ln w="9525">
                <a:solidFill>
                  <a:schemeClr val="accent3"/>
                </a:solidFill>
              </a:ln>
              <a:effectLst/>
            </c:spPr>
          </c:marker>
          <c:dLbls>
            <c:dLbl>
              <c:idx val="0"/>
              <c:layout>
                <c:manualLayout>
                  <c:x val="-4.5810720657882199E-2"/>
                  <c:y val="-1.36054421768707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FF3-47A7-B7AC-B4BFB981866D}"/>
                </c:ext>
              </c:extLst>
            </c:dLbl>
            <c:dLbl>
              <c:idx val="1"/>
              <c:layout>
                <c:manualLayout>
                  <c:x val="-4.5810720657882199E-2"/>
                  <c:y val="-2.72108843537415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FF3-47A7-B7AC-B4BFB981866D}"/>
                </c:ext>
              </c:extLst>
            </c:dLbl>
            <c:dLbl>
              <c:idx val="2"/>
              <c:layout>
                <c:manualLayout>
                  <c:x val="-3.6166358414117701E-2"/>
                  <c:y val="-3.06122448979591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FF3-47A7-B7AC-B4BFB981866D}"/>
                </c:ext>
              </c:extLst>
            </c:dLbl>
            <c:dLbl>
              <c:idx val="3"/>
              <c:layout>
                <c:manualLayout>
                  <c:x val="-3.7177862272919304E-2"/>
                  <c:y val="-3.76470588235295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FF3-47A7-B7AC-B4BFB981866D}"/>
                </c:ext>
              </c:extLst>
            </c:dLbl>
            <c:dLbl>
              <c:idx val="4"/>
              <c:layout>
                <c:manualLayout>
                  <c:x val="-3.5487959442332191E-2"/>
                  <c:y val="-5.6470588235294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FF3-47A7-B7AC-B4BFB981866D}"/>
                </c:ext>
              </c:extLst>
            </c:dLbl>
            <c:spPr>
              <a:noFill/>
              <a:ln>
                <a:noFill/>
              </a:ln>
              <a:effectLst/>
            </c:spPr>
            <c:txPr>
              <a:bodyPr rot="0" vert="horz"/>
              <a:lstStyle/>
              <a:p>
                <a:pPr>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Sheet1!$R$20:$V$20</c:f>
              <c:strCache>
                <c:ptCount val="4"/>
                <c:pt idx="0">
                  <c:v>zero load
(L=0.0)</c:v>
                </c:pt>
                <c:pt idx="1">
                  <c:v>low load 
(L=6.2)</c:v>
                </c:pt>
                <c:pt idx="2">
                  <c:v>light load 
(L=20.3)</c:v>
                </c:pt>
                <c:pt idx="3">
                  <c:v>medium load 
(L=36.3)</c:v>
                </c:pt>
              </c:strCache>
            </c:strRef>
          </c:cat>
          <c:val>
            <c:numRef>
              <c:f>Sheet1!$R$24:$U$24</c:f>
              <c:numCache>
                <c:formatCode>0.0%</c:formatCode>
                <c:ptCount val="4"/>
                <c:pt idx="0">
                  <c:v>0.16150839157690675</c:v>
                </c:pt>
                <c:pt idx="1">
                  <c:v>0.13961047538226182</c:v>
                </c:pt>
                <c:pt idx="2">
                  <c:v>9.6179692984961762E-2</c:v>
                </c:pt>
                <c:pt idx="3">
                  <c:v>6.2184255105869661E-2</c:v>
                </c:pt>
              </c:numCache>
            </c:numRef>
          </c:val>
          <c:smooth val="0"/>
          <c:extLst>
            <c:ext xmlns:c16="http://schemas.microsoft.com/office/drawing/2014/chart" uri="{C3380CC4-5D6E-409C-BE32-E72D297353CC}">
              <c16:uniqueId val="{00000007-0FF3-47A7-B7AC-B4BFB981866D}"/>
            </c:ext>
          </c:extLst>
        </c:ser>
        <c:dLbls>
          <c:showLegendKey val="0"/>
          <c:showVal val="1"/>
          <c:showCatName val="0"/>
          <c:showSerName val="0"/>
          <c:showPercent val="0"/>
          <c:showBubbleSize val="0"/>
        </c:dLbls>
        <c:marker val="1"/>
        <c:smooth val="0"/>
        <c:axId val="131876352"/>
        <c:axId val="131861888"/>
      </c:lineChart>
      <c:catAx>
        <c:axId val="131517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zh-CN"/>
          </a:p>
        </c:txPr>
        <c:crossAx val="131859968"/>
        <c:crosses val="autoZero"/>
        <c:auto val="1"/>
        <c:lblAlgn val="ctr"/>
        <c:lblOffset val="100"/>
        <c:noMultiLvlLbl val="0"/>
      </c:catAx>
      <c:valAx>
        <c:axId val="131859968"/>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UPT (Mbps)</a:t>
                </a:r>
                <a:endParaRPr lang="zh-CN"/>
              </a:p>
            </c:rich>
          </c:tx>
          <c:layout>
            <c:manualLayout>
              <c:xMode val="edge"/>
              <c:yMode val="edge"/>
              <c:x val="2.4826216484607746E-3"/>
              <c:y val="0.34376567771309763"/>
            </c:manualLayout>
          </c:layout>
          <c:overlay val="0"/>
        </c:title>
        <c:numFmt formatCode="0.0" sourceLinked="1"/>
        <c:majorTickMark val="none"/>
        <c:minorTickMark val="none"/>
        <c:tickLblPos val="nextTo"/>
        <c:spPr>
          <a:noFill/>
          <a:ln>
            <a:noFill/>
          </a:ln>
          <a:effectLst/>
        </c:spPr>
        <c:txPr>
          <a:bodyPr rot="-60000000" vert="horz"/>
          <a:lstStyle/>
          <a:p>
            <a:pPr>
              <a:defRPr/>
            </a:pPr>
            <a:endParaRPr lang="zh-CN"/>
          </a:p>
        </c:txPr>
        <c:crossAx val="131517440"/>
        <c:crosses val="autoZero"/>
        <c:crossBetween val="between"/>
      </c:valAx>
      <c:valAx>
        <c:axId val="131861888"/>
        <c:scaling>
          <c:orientation val="minMax"/>
        </c:scaling>
        <c:delete val="0"/>
        <c:axPos val="r"/>
        <c:title>
          <c:tx>
            <c:rich>
              <a:bodyPr/>
              <a:lstStyle/>
              <a:p>
                <a:pPr>
                  <a:defRPr/>
                </a:pPr>
                <a:r>
                  <a:rPr lang="en-US"/>
                  <a:t>BS ES gain</a:t>
                </a:r>
                <a:endParaRPr lang="zh-CN"/>
              </a:p>
            </c:rich>
          </c:tx>
          <c:layout>
            <c:manualLayout>
              <c:xMode val="edge"/>
              <c:yMode val="edge"/>
              <c:x val="0.96151936444885799"/>
              <c:y val="0.36425884408067122"/>
            </c:manualLayout>
          </c:layout>
          <c:overlay val="0"/>
        </c:title>
        <c:numFmt formatCode="0.0%" sourceLinked="1"/>
        <c:majorTickMark val="none"/>
        <c:minorTickMark val="none"/>
        <c:tickLblPos val="nextTo"/>
        <c:spPr>
          <a:noFill/>
          <a:ln>
            <a:noFill/>
          </a:ln>
          <a:effectLst/>
        </c:spPr>
        <c:txPr>
          <a:bodyPr rot="-60000000" vert="horz"/>
          <a:lstStyle/>
          <a:p>
            <a:pPr>
              <a:defRPr/>
            </a:pPr>
            <a:endParaRPr lang="zh-CN"/>
          </a:p>
        </c:txPr>
        <c:crossAx val="131876352"/>
        <c:crosses val="max"/>
        <c:crossBetween val="between"/>
      </c:valAx>
      <c:catAx>
        <c:axId val="131876352"/>
        <c:scaling>
          <c:orientation val="minMax"/>
        </c:scaling>
        <c:delete val="1"/>
        <c:axPos val="b"/>
        <c:numFmt formatCode="General" sourceLinked="1"/>
        <c:majorTickMark val="none"/>
        <c:minorTickMark val="none"/>
        <c:tickLblPos val="nextTo"/>
        <c:crossAx val="131861888"/>
        <c:crosses val="autoZero"/>
        <c:auto val="1"/>
        <c:lblAlgn val="ctr"/>
        <c:lblOffset val="100"/>
        <c:noMultiLvlLbl val="0"/>
      </c:catAx>
      <c:spPr>
        <a:noFill/>
        <a:ln>
          <a:noFill/>
        </a:ln>
        <a:effectLst/>
      </c:spPr>
    </c:plotArea>
    <c:legend>
      <c:legendPos val="b"/>
      <c:layout>
        <c:manualLayout>
          <c:xMode val="edge"/>
          <c:yMode val="edge"/>
          <c:x val="0.22891257262157028"/>
          <c:y val="0.92912398901881577"/>
          <c:w val="0.54217465927483988"/>
          <c:h val="7.0876010981184276E-2"/>
        </c:manualLayout>
      </c:layout>
      <c:overlay val="0"/>
      <c:spPr>
        <a:noFill/>
        <a:ln>
          <a:noFill/>
        </a:ln>
        <a:effectLst/>
      </c:spPr>
      <c:txPr>
        <a:bodyPr rot="0" vert="horz"/>
        <a:lstStyle/>
        <a:p>
          <a:pPr>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5E93AC-E140-4D30-85FD-D4A54E5D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11</Pages>
  <Words>4038</Words>
  <Characters>23021</Characters>
  <Application>Microsoft Office Word</Application>
  <DocSecurity>0</DocSecurity>
  <Lines>191</Lines>
  <Paragraphs>54</Paragraphs>
  <ScaleCrop>false</ScaleCrop>
  <Company>Vivo</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姜炜</cp:lastModifiedBy>
  <cp:revision>69</cp:revision>
  <cp:lastPrinted>2011-08-03T09:36:00Z</cp:lastPrinted>
  <dcterms:created xsi:type="dcterms:W3CDTF">2022-09-29T03:38:00Z</dcterms:created>
  <dcterms:modified xsi:type="dcterms:W3CDTF">2022-09-30T13:00:00Z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