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F317CBE" w14:textId="0DD932E8" w:rsidR="00CE088E" w:rsidRPr="00432C89" w:rsidRDefault="00AB28B9" w:rsidP="00CE088E">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13"/>
      <w:bookmarkStart w:id="1" w:name="OLE_LINK14"/>
      <w:r w:rsidR="00CE088E" w:rsidRPr="00D168C8">
        <w:rPr>
          <w:rFonts w:ascii="Arial" w:hAnsi="Arial" w:cs="Arial"/>
          <w:b/>
          <w:bCs/>
          <w:sz w:val="28"/>
        </w:rPr>
        <w:t xml:space="preserve">3GPP TSG RAN </w:t>
      </w:r>
      <w:r w:rsidR="00CE088E" w:rsidRPr="00121552">
        <w:rPr>
          <w:rFonts w:ascii="Arial" w:hAnsi="Arial" w:cs="Arial"/>
          <w:b/>
          <w:bCs/>
          <w:sz w:val="28"/>
        </w:rPr>
        <w:t xml:space="preserve">WG1 </w:t>
      </w:r>
      <w:r w:rsidR="00CE088E">
        <w:rPr>
          <w:rFonts w:ascii="Arial" w:hAnsi="Arial" w:cs="Arial"/>
          <w:b/>
          <w:bCs/>
          <w:sz w:val="28"/>
        </w:rPr>
        <w:t>#</w:t>
      </w:r>
      <w:r w:rsidR="00CE088E" w:rsidRPr="00A80D3B">
        <w:rPr>
          <w:rFonts w:ascii="Arial" w:hAnsi="Arial" w:cs="Arial"/>
          <w:b/>
          <w:bCs/>
          <w:sz w:val="28"/>
        </w:rPr>
        <w:t>1</w:t>
      </w:r>
      <w:r w:rsidR="00CE088E">
        <w:rPr>
          <w:rFonts w:ascii="Arial" w:hAnsi="Arial" w:cs="Arial"/>
          <w:b/>
          <w:bCs/>
          <w:sz w:val="28"/>
        </w:rPr>
        <w:t>10bis-e</w:t>
      </w:r>
      <w:r w:rsidR="00CE088E" w:rsidRPr="00121552">
        <w:rPr>
          <w:rFonts w:ascii="Arial" w:hAnsi="Arial" w:cs="Arial"/>
          <w:b/>
          <w:bCs/>
          <w:sz w:val="28"/>
        </w:rPr>
        <w:t xml:space="preserve"> </w:t>
      </w:r>
      <w:r w:rsidR="00CE088E">
        <w:rPr>
          <w:rFonts w:ascii="Arial" w:hAnsi="Arial" w:cs="Arial"/>
          <w:b/>
          <w:bCs/>
          <w:sz w:val="28"/>
        </w:rPr>
        <w:t xml:space="preserve">                                             </w:t>
      </w:r>
      <w:r w:rsidR="00CE088E" w:rsidRPr="00CE088E">
        <w:rPr>
          <w:rFonts w:ascii="Arial" w:hAnsi="Arial" w:cs="Arial"/>
          <w:b/>
          <w:bCs/>
          <w:sz w:val="28"/>
        </w:rPr>
        <w:t>R1-2208557</w:t>
      </w:r>
    </w:p>
    <w:p w14:paraId="12B74425" w14:textId="32E50D5F" w:rsidR="0065512D" w:rsidRPr="00CE088E" w:rsidRDefault="00CE088E" w:rsidP="00CE08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1BBE0A72" w14:textId="265828B2" w:rsidR="0065512D" w:rsidRPr="00CF123B" w:rsidRDefault="0065512D" w:rsidP="0065512D">
      <w:pPr>
        <w:pBdr>
          <w:top w:val="single" w:sz="4" w:space="0" w:color="auto"/>
        </w:pBdr>
        <w:rPr>
          <w:b/>
          <w:bCs/>
          <w:sz w:val="16"/>
          <w:szCs w:val="16"/>
          <w:highlight w:val="yellow"/>
        </w:rPr>
      </w:pPr>
    </w:p>
    <w:p w14:paraId="5AAF9951" w14:textId="51BED488"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590D29">
        <w:rPr>
          <w:rFonts w:hint="eastAsia"/>
          <w:b/>
          <w:lang w:eastAsia="zh-CN"/>
        </w:rPr>
        <w:t>9.4.3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33CF163" w:rsidR="003C346D" w:rsidRPr="00447E0C" w:rsidRDefault="003C346D" w:rsidP="003C346D">
      <w:pPr>
        <w:spacing w:after="60"/>
        <w:ind w:left="1555" w:hanging="1555"/>
        <w:jc w:val="left"/>
        <w:rPr>
          <w:b/>
          <w:lang w:eastAsia="zh-CN"/>
        </w:rPr>
      </w:pPr>
      <w:r w:rsidRPr="00447E0C">
        <w:rPr>
          <w:b/>
        </w:rPr>
        <w:t>Title:</w:t>
      </w:r>
      <w:r w:rsidRPr="00447E0C">
        <w:rPr>
          <w:b/>
        </w:rPr>
        <w:tab/>
      </w:r>
      <w:r w:rsidR="00590D29" w:rsidRPr="00590D29">
        <w:rPr>
          <w:b/>
        </w:rPr>
        <w:t>Discussion on enhanced sidelink operation on FR2 licensed spectrum</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19C0EED0" w:rsidR="0001016E" w:rsidRDefault="00D5229D" w:rsidP="0001016E">
      <w:pPr>
        <w:rPr>
          <w:lang w:eastAsia="zh-CN"/>
        </w:rPr>
      </w:pPr>
      <w:bookmarkStart w:id="2" w:name="_Ref494215420"/>
      <w:r>
        <w:rPr>
          <w:lang w:eastAsia="zh-CN"/>
        </w:rPr>
        <w:t xml:space="preserve">In </w:t>
      </w:r>
      <w:r>
        <w:rPr>
          <w:rFonts w:hint="eastAsia"/>
          <w:lang w:eastAsia="zh-CN"/>
        </w:rPr>
        <w:t>RAN</w:t>
      </w:r>
      <w:r w:rsidR="00FA436F">
        <w:rPr>
          <w:rFonts w:ascii="Times" w:hAnsi="Times" w:cs="Times" w:hint="eastAsia"/>
          <w:iCs/>
          <w:lang w:eastAsia="zh-CN"/>
        </w:rPr>
        <w:t>#</w:t>
      </w:r>
      <w:r>
        <w:rPr>
          <w:rFonts w:ascii="Times" w:hAnsi="Times" w:cs="Times" w:hint="eastAsia"/>
          <w:iCs/>
          <w:lang w:eastAsia="zh-CN"/>
        </w:rPr>
        <w:t>97-e</w:t>
      </w:r>
      <w:r w:rsidR="00FA436F">
        <w:rPr>
          <w:rFonts w:ascii="Times" w:hAnsi="Times" w:cs="Times" w:hint="eastAsia"/>
          <w:iCs/>
          <w:lang w:eastAsia="zh-CN"/>
        </w:rPr>
        <w:t>,</w:t>
      </w:r>
      <w:r w:rsidR="00FA436F">
        <w:rPr>
          <w:rFonts w:ascii="Times" w:hAnsi="Times" w:cs="Times"/>
          <w:iCs/>
          <w:lang w:eastAsia="zh-CN"/>
        </w:rPr>
        <w:t xml:space="preserve"> it is decided to start the study of sidelink operation on FR2</w:t>
      </w:r>
      <w:r w:rsidR="00FA436F" w:rsidRPr="00420B53">
        <w:rPr>
          <w:rFonts w:ascii="Times" w:hAnsi="Times" w:cs="Times"/>
          <w:iCs/>
        </w:rPr>
        <w:t xml:space="preserve"> licensed </w:t>
      </w:r>
      <w:r w:rsidR="00E1098C" w:rsidRPr="00420B53">
        <w:rPr>
          <w:rFonts w:ascii="Times" w:hAnsi="Times" w:cs="Times"/>
          <w:iCs/>
        </w:rPr>
        <w:t>spectrum</w:t>
      </w:r>
      <w:r w:rsidR="00E1098C" w:rsidRPr="00F62902">
        <w:rPr>
          <w:rFonts w:ascii="Times" w:hAnsi="Times" w:cs="Times"/>
          <w:iCs/>
          <w:vertAlign w:val="superscript"/>
        </w:rPr>
        <w:t xml:space="preserve"> [</w:t>
      </w:r>
      <w:r w:rsidR="00F62902" w:rsidRPr="00F62902">
        <w:rPr>
          <w:rFonts w:ascii="Times" w:hAnsi="Times" w:cs="Times" w:hint="eastAsia"/>
          <w:iCs/>
          <w:vertAlign w:val="superscript"/>
          <w:lang w:eastAsia="zh-CN"/>
        </w:rPr>
        <w:t>1</w:t>
      </w:r>
      <w:r w:rsidR="00F62902" w:rsidRPr="00F62902">
        <w:rPr>
          <w:rFonts w:ascii="Times" w:hAnsi="Times" w:cs="Times"/>
          <w:iCs/>
          <w:vertAlign w:val="superscript"/>
        </w:rPr>
        <w:t>]</w:t>
      </w:r>
      <w:r w:rsidR="00FA436F">
        <w:rPr>
          <w:rFonts w:ascii="Times" w:hAnsi="Times" w:cs="Times"/>
          <w:iCs/>
          <w:lang w:eastAsia="zh-CN"/>
        </w:rPr>
        <w:t xml:space="preserve">. </w:t>
      </w:r>
    </w:p>
    <w:tbl>
      <w:tblPr>
        <w:tblStyle w:val="ad"/>
        <w:tblW w:w="0" w:type="auto"/>
        <w:tblLook w:val="04A0" w:firstRow="1" w:lastRow="0" w:firstColumn="1" w:lastColumn="0" w:noHBand="0" w:noVBand="1"/>
      </w:tblPr>
      <w:tblGrid>
        <w:gridCol w:w="9307"/>
      </w:tblGrid>
      <w:tr w:rsidR="00240D52" w14:paraId="69AB5CDE" w14:textId="77777777" w:rsidTr="00240D52">
        <w:tc>
          <w:tcPr>
            <w:tcW w:w="9307" w:type="dxa"/>
          </w:tcPr>
          <w:p w14:paraId="2021CF1A" w14:textId="77777777" w:rsidR="005916EC" w:rsidRPr="00420B53" w:rsidRDefault="005916EC" w:rsidP="005916EC">
            <w:pPr>
              <w:numPr>
                <w:ilvl w:val="0"/>
                <w:numId w:val="23"/>
              </w:numPr>
              <w:overflowPunct w:val="0"/>
              <w:snapToGrid/>
              <w:spacing w:after="0"/>
              <w:jc w:val="left"/>
              <w:textAlignment w:val="baseline"/>
              <w:rPr>
                <w:rFonts w:ascii="Times" w:hAnsi="Times" w:cs="Times"/>
              </w:rPr>
            </w:pPr>
            <w:bookmarkStart w:id="3"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bookmarkEnd w:id="3"/>
            <w:r>
              <w:rPr>
                <w:rFonts w:ascii="Times" w:hAnsi="Times" w:cs="Times"/>
                <w:iCs/>
              </w:rPr>
              <w:t xml:space="preserve"> (Determine in RAN#98-e whether to continue the study or study + specification work for FR2 until the end of R18)</w:t>
            </w:r>
          </w:p>
          <w:p w14:paraId="4C12DB6E" w14:textId="77777777" w:rsidR="005916EC" w:rsidRPr="0088723B" w:rsidRDefault="005916EC" w:rsidP="005916EC">
            <w:pPr>
              <w:numPr>
                <w:ilvl w:val="0"/>
                <w:numId w:val="21"/>
              </w:numPr>
              <w:overflowPunct w:val="0"/>
              <w:snapToGrid/>
              <w:spacing w:before="60" w:after="60"/>
              <w:ind w:left="993" w:hanging="284"/>
              <w:jc w:val="left"/>
              <w:textAlignment w:val="baseline"/>
              <w:rPr>
                <w:rFonts w:ascii="Times" w:hAnsi="Times" w:cs="Times"/>
                <w:lang w:eastAsia="ko-KR"/>
              </w:rPr>
            </w:pPr>
            <w:bookmarkStart w:id="4"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4"/>
            <w:r>
              <w:rPr>
                <w:rFonts w:ascii="Times" w:hAnsi="Times" w:cs="Times"/>
                <w:lang w:eastAsia="ko-KR"/>
              </w:rPr>
              <w:t xml:space="preserve"> in 4Q 2022. [RAN1]</w:t>
            </w:r>
          </w:p>
          <w:p w14:paraId="0A78F3A4" w14:textId="77777777" w:rsidR="005916EC" w:rsidRPr="005F1EAA" w:rsidRDefault="005916EC" w:rsidP="005916EC">
            <w:pPr>
              <w:numPr>
                <w:ilvl w:val="0"/>
                <w:numId w:val="21"/>
              </w:numPr>
              <w:overflowPunct w:val="0"/>
              <w:snapToGrid/>
              <w:spacing w:before="60" w:after="60"/>
              <w:ind w:left="993" w:hanging="284"/>
              <w:jc w:val="left"/>
              <w:textAlignment w:val="baseline"/>
              <w:rPr>
                <w:rFonts w:ascii="Times" w:hAnsi="Times" w:cs="Times"/>
                <w:lang w:eastAsia="ko-KR"/>
              </w:rPr>
            </w:pPr>
            <w:bookmarkStart w:id="5" w:name="_Hlk89917283"/>
            <w:r w:rsidRPr="006D68C5">
              <w:rPr>
                <w:rFonts w:ascii="Times" w:hAnsi="Times" w:cs="Times"/>
                <w:iCs/>
                <w:lang w:eastAsia="ko-KR"/>
              </w:rPr>
              <w:t>Work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5"/>
          </w:p>
          <w:p w14:paraId="65397E33" w14:textId="0959353C" w:rsidR="00240D52" w:rsidRPr="005916EC" w:rsidRDefault="005916EC" w:rsidP="0001016E">
            <w:pPr>
              <w:numPr>
                <w:ilvl w:val="1"/>
                <w:numId w:val="21"/>
              </w:numPr>
              <w:overflowPunct w:val="0"/>
              <w:snapToGrid/>
              <w:spacing w:before="60" w:after="60"/>
              <w:jc w:val="left"/>
              <w:textAlignment w:val="baseline"/>
              <w:rPr>
                <w:rFonts w:ascii="Times" w:hAnsi="Times" w:cs="Times"/>
                <w:lang w:eastAsia="ko-KR"/>
              </w:rPr>
            </w:pPr>
            <w:bookmarkStart w:id="6" w:name="_Hlk89917309"/>
            <w:r>
              <w:rPr>
                <w:rFonts w:ascii="Times" w:hAnsi="Times" w:cs="Times"/>
                <w:lang w:eastAsia="ko-KR"/>
              </w:rPr>
              <w:t>Beam management in FR2 licensed spectrum considers sidelink unicast communication only.</w:t>
            </w:r>
            <w:bookmarkEnd w:id="6"/>
          </w:p>
        </w:tc>
      </w:tr>
    </w:tbl>
    <w:p w14:paraId="7639E81C" w14:textId="77777777" w:rsidR="00FD061B" w:rsidRPr="0001016E" w:rsidRDefault="00FD061B" w:rsidP="0001016E"/>
    <w:p w14:paraId="26EE3C89" w14:textId="1352BE39" w:rsidR="00D44006" w:rsidRDefault="0001016E" w:rsidP="00D44006">
      <w:pPr>
        <w:pStyle w:val="1"/>
        <w:rPr>
          <w:lang w:eastAsia="zh-CN"/>
        </w:rPr>
      </w:pPr>
      <w:r>
        <w:t>Evaluation methodology of Sidelink FR2</w:t>
      </w:r>
      <w:r w:rsidR="00D44006">
        <w:t xml:space="preserve"> </w:t>
      </w:r>
    </w:p>
    <w:p w14:paraId="291AFB37" w14:textId="05C5137C" w:rsidR="0001016E" w:rsidRDefault="0001016E" w:rsidP="0001016E">
      <w:pPr>
        <w:rPr>
          <w:b/>
          <w:sz w:val="18"/>
          <w:lang w:eastAsia="zh-CN"/>
        </w:rPr>
      </w:pPr>
    </w:p>
    <w:p w14:paraId="74893750" w14:textId="60AD8858" w:rsidR="0001016E" w:rsidRDefault="0001016E" w:rsidP="0001016E">
      <w:pPr>
        <w:pStyle w:val="2"/>
        <w:rPr>
          <w:lang w:eastAsia="zh-CN"/>
        </w:rPr>
      </w:pPr>
      <w:r>
        <w:rPr>
          <w:rFonts w:hint="eastAsia"/>
          <w:lang w:eastAsia="zh-CN"/>
        </w:rPr>
        <w:t>C</w:t>
      </w:r>
      <w:r>
        <w:rPr>
          <w:lang w:eastAsia="zh-CN"/>
        </w:rPr>
        <w:t>ommercial use case</w:t>
      </w:r>
    </w:p>
    <w:p w14:paraId="7B34AEFF" w14:textId="7F755196" w:rsidR="00C82030" w:rsidRDefault="00D56991" w:rsidP="00C82030">
      <w:pPr>
        <w:jc w:val="left"/>
      </w:pPr>
      <w:r>
        <w:rPr>
          <w:rFonts w:hint="eastAsia"/>
          <w:lang w:eastAsia="zh-CN"/>
        </w:rPr>
        <w:t>As</w:t>
      </w:r>
      <w:r>
        <w:rPr>
          <w:lang w:eastAsia="zh-CN"/>
        </w:rPr>
        <w:t xml:space="preserve"> agreed in SL-U session, two commercial use cases are supported </w:t>
      </w:r>
      <w:r w:rsidR="002B0A95">
        <w:rPr>
          <w:lang w:eastAsia="zh-CN"/>
        </w:rPr>
        <w:t xml:space="preserve">as </w:t>
      </w:r>
      <w:r>
        <w:rPr>
          <w:lang w:eastAsia="zh-CN"/>
        </w:rPr>
        <w:t xml:space="preserve">shown in Fig.1.  Both of the two cases are indoor scenarios with different topologies. </w:t>
      </w:r>
      <w:r w:rsidR="00AB3C4A">
        <w:rPr>
          <w:lang w:eastAsia="zh-CN"/>
        </w:rPr>
        <w:t>As shown in Figure.1</w:t>
      </w:r>
      <w:r w:rsidR="002B0A95">
        <w:rPr>
          <w:lang w:eastAsia="zh-CN"/>
        </w:rPr>
        <w:t xml:space="preserve"> (a)</w:t>
      </w:r>
      <w:r w:rsidR="00AB3C4A">
        <w:rPr>
          <w:lang w:eastAsia="zh-CN"/>
        </w:rPr>
        <w:t xml:space="preserve"> which is a pair topology</w:t>
      </w:r>
      <w:r w:rsidR="002B0A95">
        <w:rPr>
          <w:lang w:eastAsia="zh-CN"/>
        </w:rPr>
        <w:t>, the</w:t>
      </w:r>
      <w:r w:rsidR="00AB3C4A">
        <w:rPr>
          <w:lang w:eastAsia="zh-CN"/>
        </w:rPr>
        <w:t xml:space="preserve"> red point is SL-U UE, the blue point</w:t>
      </w:r>
      <w:r w:rsidR="00AB3C4A" w:rsidRPr="00AB3C4A">
        <w:rPr>
          <w:lang w:eastAsia="zh-CN"/>
        </w:rPr>
        <w:t xml:space="preserve"> is Wi-Fi </w:t>
      </w:r>
      <w:r w:rsidR="002B0A95" w:rsidRPr="00954313">
        <w:rPr>
          <w:szCs w:val="20"/>
        </w:rPr>
        <w:t xml:space="preserve">AP </w:t>
      </w:r>
      <w:r w:rsidR="00AB3C4A" w:rsidRPr="00AB3C4A">
        <w:rPr>
          <w:lang w:eastAsia="zh-CN"/>
        </w:rPr>
        <w:t>or NR-U</w:t>
      </w:r>
      <w:r w:rsidR="002B0A95" w:rsidRPr="00954313">
        <w:rPr>
          <w:szCs w:val="20"/>
        </w:rPr>
        <w:t xml:space="preserve"> gNB</w:t>
      </w:r>
      <w:r w:rsidR="00AB3C4A" w:rsidRPr="00AB3C4A">
        <w:rPr>
          <w:lang w:eastAsia="zh-CN"/>
        </w:rPr>
        <w:t>.</w:t>
      </w:r>
      <w:r w:rsidR="00AB3C4A">
        <w:rPr>
          <w:lang w:eastAsia="zh-CN"/>
        </w:rPr>
        <w:t xml:space="preserve"> Since the scope of sidelink FR2 only focus on</w:t>
      </w:r>
      <w:r w:rsidR="002B0A95">
        <w:rPr>
          <w:lang w:eastAsia="zh-CN"/>
        </w:rPr>
        <w:t xml:space="preserve"> license</w:t>
      </w:r>
      <w:r w:rsidR="00F43679">
        <w:rPr>
          <w:lang w:eastAsia="zh-CN"/>
        </w:rPr>
        <w:t>d</w:t>
      </w:r>
      <w:r w:rsidR="002B0A95">
        <w:rPr>
          <w:lang w:eastAsia="zh-CN"/>
        </w:rPr>
        <w:t xml:space="preserve"> band, we can simply replace the blue point with NR gNB and replace the red point with SL UE. Accordingly, we can modify UE-cluster case shown in Figure.1 (b) where</w:t>
      </w:r>
      <w:r w:rsidR="002B0A95" w:rsidRPr="002B0A95">
        <w:rPr>
          <w:szCs w:val="20"/>
        </w:rPr>
        <w:t xml:space="preserve"> </w:t>
      </w:r>
      <w:r w:rsidR="002B0A95" w:rsidRPr="00954313">
        <w:rPr>
          <w:szCs w:val="20"/>
        </w:rPr>
        <w:t>the red one is Wi-Fi AP or NR-U gNB</w:t>
      </w:r>
      <w:r w:rsidR="002B0A95">
        <w:rPr>
          <w:lang w:eastAsia="zh-CN"/>
        </w:rPr>
        <w:t>. Specifically, the red points are changed into NR gNB and the blue point are changed into Wi-Fi AP.</w:t>
      </w:r>
    </w:p>
    <w:p w14:paraId="094249FF" w14:textId="568D56EA" w:rsidR="00C82030" w:rsidRDefault="00C82030" w:rsidP="00C82030">
      <w:pPr>
        <w:jc w:val="left"/>
        <w:rPr>
          <w:noProof/>
          <w:szCs w:val="20"/>
        </w:rPr>
      </w:pPr>
    </w:p>
    <w:tbl>
      <w:tblPr>
        <w:tblStyle w:val="ad"/>
        <w:tblW w:w="0" w:type="auto"/>
        <w:tblLook w:val="04A0" w:firstRow="1" w:lastRow="0" w:firstColumn="1" w:lastColumn="0" w:noHBand="0" w:noVBand="1"/>
      </w:tblPr>
      <w:tblGrid>
        <w:gridCol w:w="4653"/>
        <w:gridCol w:w="4654"/>
      </w:tblGrid>
      <w:tr w:rsidR="00C82030" w14:paraId="0DC1CCE0" w14:textId="77777777" w:rsidTr="00C82030">
        <w:tc>
          <w:tcPr>
            <w:tcW w:w="4653" w:type="dxa"/>
          </w:tcPr>
          <w:p w14:paraId="5894FA7B" w14:textId="77777777" w:rsidR="00C82030" w:rsidRDefault="00C82030" w:rsidP="00C82030">
            <w:pPr>
              <w:jc w:val="center"/>
              <w:rPr>
                <w:noProof/>
                <w:szCs w:val="20"/>
              </w:rPr>
            </w:pPr>
            <w:r>
              <w:rPr>
                <w:noProof/>
                <w:szCs w:val="20"/>
              </w:rPr>
              <w:fldChar w:fldCharType="begin"/>
            </w:r>
            <w:r>
              <w:rPr>
                <w:noProof/>
                <w:szCs w:val="20"/>
              </w:rPr>
              <w:instrText xml:space="preserve"> INCLUDEPICTURE  "cid:image001.png@01D86F54.BA32B150" \* MERGEFORMATINET </w:instrText>
            </w:r>
            <w:r>
              <w:rPr>
                <w:noProof/>
                <w:szCs w:val="20"/>
              </w:rPr>
              <w:fldChar w:fldCharType="separate"/>
            </w:r>
            <w:r>
              <w:rPr>
                <w:noProof/>
                <w:szCs w:val="20"/>
              </w:rPr>
              <w:fldChar w:fldCharType="begin"/>
            </w:r>
            <w:r>
              <w:rPr>
                <w:noProof/>
                <w:szCs w:val="20"/>
              </w:rPr>
              <w:instrText xml:space="preserve"> INCLUDEPICTURE  "cid:image001.png@01D86F54.BA32B150" \* MERGEFORMATINET </w:instrText>
            </w:r>
            <w:r>
              <w:rPr>
                <w:noProof/>
                <w:szCs w:val="20"/>
              </w:rPr>
              <w:fldChar w:fldCharType="separate"/>
            </w:r>
            <w:r w:rsidR="00F94BFA">
              <w:rPr>
                <w:noProof/>
                <w:szCs w:val="20"/>
              </w:rPr>
              <w:fldChar w:fldCharType="begin"/>
            </w:r>
            <w:r w:rsidR="00F94BFA">
              <w:rPr>
                <w:noProof/>
                <w:szCs w:val="20"/>
              </w:rPr>
              <w:instrText xml:space="preserve"> INCLUDEPICTURE  "cid:image001.png@01D86F54.BA32B150" \* MERGEFORMATINET </w:instrText>
            </w:r>
            <w:r w:rsidR="00F94BFA">
              <w:rPr>
                <w:noProof/>
                <w:szCs w:val="20"/>
              </w:rPr>
              <w:fldChar w:fldCharType="separate"/>
            </w:r>
            <w:r w:rsidR="004B7BE8">
              <w:rPr>
                <w:noProof/>
                <w:szCs w:val="20"/>
              </w:rPr>
              <w:fldChar w:fldCharType="begin"/>
            </w:r>
            <w:r w:rsidR="004B7BE8">
              <w:rPr>
                <w:noProof/>
                <w:szCs w:val="20"/>
              </w:rPr>
              <w:instrText xml:space="preserve"> </w:instrText>
            </w:r>
            <w:r w:rsidR="004B7BE8">
              <w:rPr>
                <w:noProof/>
                <w:szCs w:val="20"/>
              </w:rPr>
              <w:instrText>INCLUDEPICTURE  "cid:image001.png@01D86F54.BA32B150" \* MERGEFORMATINET</w:instrText>
            </w:r>
            <w:r w:rsidR="004B7BE8">
              <w:rPr>
                <w:noProof/>
                <w:szCs w:val="20"/>
              </w:rPr>
              <w:instrText xml:space="preserve"> </w:instrText>
            </w:r>
            <w:r w:rsidR="004B7BE8">
              <w:rPr>
                <w:noProof/>
                <w:szCs w:val="20"/>
              </w:rPr>
              <w:fldChar w:fldCharType="separate"/>
            </w:r>
            <w:r w:rsidR="00B420DE">
              <w:rPr>
                <w:noProof/>
                <w:szCs w:val="20"/>
              </w:rPr>
              <w:pict w14:anchorId="136CC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75pt;height:82pt;visibility:visible">
                  <v:imagedata r:id="rId8" r:href="rId9"/>
                </v:shape>
              </w:pict>
            </w:r>
            <w:r w:rsidR="004B7BE8">
              <w:rPr>
                <w:noProof/>
                <w:szCs w:val="20"/>
              </w:rPr>
              <w:fldChar w:fldCharType="end"/>
            </w:r>
            <w:r w:rsidR="00F94BFA">
              <w:rPr>
                <w:noProof/>
                <w:szCs w:val="20"/>
              </w:rPr>
              <w:fldChar w:fldCharType="end"/>
            </w:r>
            <w:r>
              <w:rPr>
                <w:noProof/>
                <w:szCs w:val="20"/>
              </w:rPr>
              <w:fldChar w:fldCharType="end"/>
            </w:r>
            <w:r>
              <w:rPr>
                <w:noProof/>
                <w:szCs w:val="20"/>
              </w:rPr>
              <w:fldChar w:fldCharType="end"/>
            </w:r>
          </w:p>
          <w:p w14:paraId="321AF527" w14:textId="77777777" w:rsidR="00F43679" w:rsidRDefault="00F43679" w:rsidP="00C82030">
            <w:pPr>
              <w:jc w:val="center"/>
              <w:rPr>
                <w:noProof/>
                <w:szCs w:val="20"/>
              </w:rPr>
            </w:pPr>
          </w:p>
          <w:p w14:paraId="65EB95B6" w14:textId="203526B7" w:rsidR="00F43679" w:rsidRDefault="00F43679" w:rsidP="00C82030">
            <w:pPr>
              <w:jc w:val="center"/>
              <w:rPr>
                <w:noProof/>
                <w:szCs w:val="20"/>
              </w:rPr>
            </w:pPr>
            <w:r>
              <w:rPr>
                <w:noProof/>
                <w:szCs w:val="20"/>
              </w:rPr>
              <w:t>(a)</w:t>
            </w:r>
          </w:p>
        </w:tc>
        <w:tc>
          <w:tcPr>
            <w:tcW w:w="4654" w:type="dxa"/>
          </w:tcPr>
          <w:p w14:paraId="7F4CDAFA" w14:textId="77777777" w:rsidR="00C82030" w:rsidRDefault="00C82030" w:rsidP="00C82030">
            <w:pPr>
              <w:jc w:val="center"/>
              <w:rPr>
                <w:noProof/>
                <w:szCs w:val="20"/>
              </w:rPr>
            </w:pPr>
            <w:r w:rsidRPr="00954313">
              <w:rPr>
                <w:b/>
                <w:noProof/>
                <w:color w:val="000000"/>
                <w:szCs w:val="20"/>
                <w:lang w:eastAsia="zh-CN"/>
              </w:rPr>
              <w:drawing>
                <wp:inline distT="0" distB="0" distL="0" distR="0" wp14:anchorId="14232C54" wp14:editId="246851D5">
                  <wp:extent cx="2459620" cy="1237111"/>
                  <wp:effectExtent l="0" t="0" r="0" b="1270"/>
                  <wp:docPr id="9" name="图片 9"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134" cy="1287163"/>
                          </a:xfrm>
                          <a:prstGeom prst="rect">
                            <a:avLst/>
                          </a:prstGeom>
                          <a:noFill/>
                          <a:ln>
                            <a:noFill/>
                          </a:ln>
                        </pic:spPr>
                      </pic:pic>
                    </a:graphicData>
                  </a:graphic>
                </wp:inline>
              </w:drawing>
            </w:r>
          </w:p>
          <w:p w14:paraId="19DB5112" w14:textId="3F8303CA" w:rsidR="00F43679" w:rsidRDefault="00F43679" w:rsidP="00C82030">
            <w:pPr>
              <w:jc w:val="center"/>
              <w:rPr>
                <w:noProof/>
                <w:szCs w:val="20"/>
              </w:rPr>
            </w:pPr>
            <w:r>
              <w:rPr>
                <w:noProof/>
                <w:szCs w:val="20"/>
              </w:rPr>
              <w:t>(b)</w:t>
            </w:r>
          </w:p>
        </w:tc>
      </w:tr>
    </w:tbl>
    <w:p w14:paraId="3A8B1669" w14:textId="7E86336E" w:rsidR="00C82030" w:rsidRPr="00B83EB6" w:rsidRDefault="00C82030" w:rsidP="00C82030">
      <w:pPr>
        <w:jc w:val="center"/>
        <w:rPr>
          <w:b/>
          <w:noProof/>
          <w:sz w:val="18"/>
          <w:szCs w:val="20"/>
          <w:lang w:eastAsia="zh-CN"/>
        </w:rPr>
      </w:pPr>
      <w:r w:rsidRPr="00B83EB6">
        <w:rPr>
          <w:rFonts w:hint="eastAsia"/>
          <w:b/>
          <w:noProof/>
          <w:sz w:val="18"/>
          <w:szCs w:val="20"/>
          <w:lang w:eastAsia="zh-CN"/>
        </w:rPr>
        <w:t>F</w:t>
      </w:r>
      <w:r w:rsidRPr="00B83EB6">
        <w:rPr>
          <w:b/>
          <w:noProof/>
          <w:sz w:val="18"/>
          <w:szCs w:val="20"/>
          <w:lang w:eastAsia="zh-CN"/>
        </w:rPr>
        <w:t>igure. 1 commercial use cases supported in SL-U</w:t>
      </w:r>
    </w:p>
    <w:p w14:paraId="30D5783E" w14:textId="2A2A3A15" w:rsidR="00C82030" w:rsidRDefault="00C82030" w:rsidP="0001016E"/>
    <w:p w14:paraId="2767C5C7" w14:textId="49DC50B6" w:rsidR="004567DC" w:rsidRDefault="004567DC" w:rsidP="004567DC">
      <w:pPr>
        <w:rPr>
          <w:b/>
          <w:i/>
        </w:rPr>
      </w:pPr>
      <w:r w:rsidRPr="00CA3012">
        <w:rPr>
          <w:rFonts w:ascii="Times" w:eastAsia="Batang" w:hAnsi="Times" w:hint="eastAsia"/>
          <w:b/>
          <w:i/>
        </w:rPr>
        <w:t>Proposal</w:t>
      </w:r>
      <w:r w:rsidR="00992CE1">
        <w:rPr>
          <w:rFonts w:ascii="Times" w:eastAsia="Batang" w:hAnsi="Times"/>
          <w:b/>
          <w:i/>
        </w:rPr>
        <w:t xml:space="preserve"> 1</w:t>
      </w:r>
      <w:r w:rsidRPr="00CA3012">
        <w:rPr>
          <w:b/>
          <w:i/>
        </w:rPr>
        <w:t>:</w:t>
      </w:r>
      <w:r w:rsidR="00992CE1">
        <w:rPr>
          <w:b/>
          <w:i/>
        </w:rPr>
        <w:t xml:space="preserve"> </w:t>
      </w:r>
      <w:r>
        <w:rPr>
          <w:b/>
          <w:i/>
        </w:rPr>
        <w:t xml:space="preserve">The </w:t>
      </w:r>
      <w:r w:rsidRPr="00727F64">
        <w:rPr>
          <w:rFonts w:ascii="Times" w:hAnsi="Times"/>
          <w:b/>
          <w:i/>
          <w:szCs w:val="24"/>
        </w:rPr>
        <w:t>commercial use cases</w:t>
      </w:r>
      <w:r>
        <w:rPr>
          <w:b/>
          <w:i/>
        </w:rPr>
        <w:t xml:space="preserve"> </w:t>
      </w:r>
      <w:r w:rsidR="00495EA4">
        <w:rPr>
          <w:b/>
          <w:i/>
        </w:rPr>
        <w:t xml:space="preserve">supported </w:t>
      </w:r>
      <w:r>
        <w:rPr>
          <w:b/>
          <w:i/>
        </w:rPr>
        <w:t xml:space="preserve">in SL-U could also be </w:t>
      </w:r>
      <w:r w:rsidR="0066628E">
        <w:rPr>
          <w:b/>
          <w:i/>
        </w:rPr>
        <w:t>considered for</w:t>
      </w:r>
      <w:r w:rsidRPr="00727F64">
        <w:rPr>
          <w:rFonts w:ascii="Times" w:hAnsi="Times"/>
          <w:b/>
          <w:i/>
          <w:szCs w:val="24"/>
        </w:rPr>
        <w:t xml:space="preserve"> Sidelink </w:t>
      </w:r>
      <w:r w:rsidRPr="00727F64">
        <w:rPr>
          <w:b/>
          <w:i/>
        </w:rPr>
        <w:t>FR2</w:t>
      </w:r>
      <w:r>
        <w:rPr>
          <w:b/>
          <w:i/>
        </w:rPr>
        <w:t>.</w:t>
      </w:r>
    </w:p>
    <w:p w14:paraId="750DD584" w14:textId="237809F1" w:rsidR="00180EA3" w:rsidRPr="00777E08" w:rsidRDefault="00777E08" w:rsidP="004567DC">
      <w:pPr>
        <w:rPr>
          <w:lang w:eastAsia="zh-CN"/>
        </w:rPr>
      </w:pPr>
      <w:r w:rsidRPr="00777E08">
        <w:rPr>
          <w:rFonts w:hint="eastAsia"/>
          <w:lang w:eastAsia="zh-CN"/>
        </w:rPr>
        <w:t>B</w:t>
      </w:r>
      <w:r w:rsidRPr="00777E08">
        <w:rPr>
          <w:lang w:eastAsia="zh-CN"/>
        </w:rPr>
        <w:t>esides indoor scenarios</w:t>
      </w:r>
      <w:r w:rsidR="00663898">
        <w:rPr>
          <w:lang w:eastAsia="zh-CN"/>
        </w:rPr>
        <w:t xml:space="preserve">, sidelink FR2 can also applied for </w:t>
      </w:r>
      <w:r w:rsidR="007F1469">
        <w:rPr>
          <w:lang w:eastAsia="zh-CN"/>
        </w:rPr>
        <w:t>u</w:t>
      </w:r>
      <w:r w:rsidR="00663898" w:rsidRPr="00663898">
        <w:rPr>
          <w:lang w:eastAsia="zh-CN"/>
        </w:rPr>
        <w:t>rban macro scenario</w:t>
      </w:r>
      <w:r w:rsidR="00663898">
        <w:rPr>
          <w:lang w:eastAsia="zh-CN"/>
        </w:rPr>
        <w:t xml:space="preserve">. Specifically, </w:t>
      </w:r>
      <w:r w:rsidR="001759B5">
        <w:rPr>
          <w:lang w:eastAsia="zh-CN"/>
        </w:rPr>
        <w:t>sidelink-UEs can use beamformed transmission to communicate with each other in high way. Together with FR1 band, sidelink UEs are expected to achieve higher throughput and lower latency.</w:t>
      </w:r>
    </w:p>
    <w:p w14:paraId="531B27C7" w14:textId="22356DAB" w:rsidR="004567DC" w:rsidRDefault="004567DC" w:rsidP="004567DC">
      <w:pPr>
        <w:rPr>
          <w:b/>
          <w:i/>
        </w:rPr>
      </w:pPr>
      <w:r w:rsidRPr="00CA3012">
        <w:rPr>
          <w:rFonts w:ascii="Times" w:eastAsia="Batang" w:hAnsi="Times" w:hint="eastAsia"/>
          <w:b/>
          <w:i/>
        </w:rPr>
        <w:t>Proposal</w:t>
      </w:r>
      <w:r w:rsidR="00992CE1">
        <w:rPr>
          <w:rFonts w:ascii="Times" w:eastAsia="Batang" w:hAnsi="Times"/>
          <w:b/>
          <w:i/>
        </w:rPr>
        <w:t xml:space="preserve"> 2</w:t>
      </w:r>
      <w:r w:rsidRPr="00CA3012">
        <w:rPr>
          <w:b/>
          <w:i/>
        </w:rPr>
        <w:t>:</w:t>
      </w:r>
      <w:r>
        <w:rPr>
          <w:b/>
          <w:i/>
        </w:rPr>
        <w:t xml:space="preserve"> </w:t>
      </w:r>
      <w:r w:rsidR="00495EA4">
        <w:rPr>
          <w:rFonts w:ascii="Times" w:eastAsia="Batang" w:hAnsi="Times"/>
          <w:b/>
          <w:i/>
        </w:rPr>
        <w:t>Urban macro</w:t>
      </w:r>
      <w:r>
        <w:rPr>
          <w:b/>
          <w:i/>
        </w:rPr>
        <w:t xml:space="preserve"> scenario could also be supported </w:t>
      </w:r>
      <w:r w:rsidRPr="00727F64">
        <w:rPr>
          <w:rFonts w:ascii="Times" w:hAnsi="Times"/>
          <w:b/>
          <w:i/>
          <w:szCs w:val="24"/>
        </w:rPr>
        <w:t xml:space="preserve">for Sidelink </w:t>
      </w:r>
      <w:r w:rsidRPr="00727F64">
        <w:rPr>
          <w:b/>
          <w:i/>
        </w:rPr>
        <w:t>FR2</w:t>
      </w:r>
      <w:r>
        <w:rPr>
          <w:b/>
          <w:i/>
        </w:rPr>
        <w:t>.</w:t>
      </w:r>
    </w:p>
    <w:p w14:paraId="5389E308" w14:textId="1F6FDEED" w:rsidR="001F3CF7" w:rsidRPr="00A45C36" w:rsidRDefault="001F3CF7" w:rsidP="00C73C9A">
      <w:pPr>
        <w:jc w:val="center"/>
        <w:rPr>
          <w:b/>
          <w:sz w:val="18"/>
          <w:lang w:eastAsia="zh-CN"/>
        </w:rPr>
      </w:pPr>
    </w:p>
    <w:p w14:paraId="6BC79A8B" w14:textId="04F6DC2A" w:rsidR="0020453C" w:rsidRDefault="0001016E" w:rsidP="0020453C">
      <w:pPr>
        <w:pStyle w:val="1"/>
        <w:rPr>
          <w:lang w:eastAsia="zh-CN"/>
        </w:rPr>
      </w:pPr>
      <w:r>
        <w:rPr>
          <w:lang w:eastAsia="zh-CN"/>
        </w:rPr>
        <w:t xml:space="preserve">Mechanisms for beam related operation </w:t>
      </w:r>
    </w:p>
    <w:p w14:paraId="0D68FBF8" w14:textId="77777777" w:rsidR="005911E2" w:rsidRPr="005911E2" w:rsidRDefault="005911E2" w:rsidP="005911E2">
      <w:pPr>
        <w:rPr>
          <w:lang w:eastAsia="zh-CN"/>
        </w:rPr>
      </w:pPr>
    </w:p>
    <w:p w14:paraId="2161C7D1" w14:textId="07A24F47" w:rsidR="00C1610F" w:rsidRDefault="005911E2" w:rsidP="00C1610F">
      <w:pPr>
        <w:pStyle w:val="2"/>
        <w:rPr>
          <w:i/>
        </w:rPr>
      </w:pPr>
      <w:r w:rsidRPr="00E84FFA">
        <w:rPr>
          <w:rFonts w:hint="eastAsia"/>
          <w:i/>
        </w:rPr>
        <w:t>B</w:t>
      </w:r>
      <w:r w:rsidRPr="00E84FFA">
        <w:rPr>
          <w:i/>
        </w:rPr>
        <w:t>eam managemen</w:t>
      </w:r>
      <w:r w:rsidR="00AE445D">
        <w:rPr>
          <w:rFonts w:hint="eastAsia"/>
          <w:i/>
          <w:lang w:eastAsia="zh-CN"/>
        </w:rPr>
        <w:t>t</w:t>
      </w:r>
    </w:p>
    <w:p w14:paraId="1077F9AC" w14:textId="77A66A34" w:rsidR="00E00927" w:rsidRDefault="00E00927" w:rsidP="00AE445D">
      <w:pPr>
        <w:rPr>
          <w:lang w:eastAsia="zh-CN"/>
        </w:rPr>
      </w:pPr>
      <w:r>
        <w:rPr>
          <w:rFonts w:hint="eastAsia"/>
          <w:lang w:eastAsia="zh-CN"/>
        </w:rPr>
        <w:t>T</w:t>
      </w:r>
      <w:r>
        <w:rPr>
          <w:lang w:eastAsia="zh-CN"/>
        </w:rPr>
        <w:t xml:space="preserve">o better support FR2 transmission, it is necessary to establish complete sidelink </w:t>
      </w:r>
      <w:r w:rsidR="005D6523">
        <w:rPr>
          <w:lang w:eastAsia="zh-CN"/>
        </w:rPr>
        <w:t>BM</w:t>
      </w:r>
      <w:r>
        <w:rPr>
          <w:lang w:eastAsia="zh-CN"/>
        </w:rPr>
        <w:t xml:space="preserve"> procedure. Meanwhile, the </w:t>
      </w:r>
      <w:r w:rsidR="005D6523">
        <w:rPr>
          <w:lang w:eastAsia="zh-CN"/>
        </w:rPr>
        <w:t>BM</w:t>
      </w:r>
      <w:r>
        <w:rPr>
          <w:lang w:eastAsia="zh-CN"/>
        </w:rPr>
        <w:t xml:space="preserve"> in Uu has been evolving since Rel-15. In Rel-17, </w:t>
      </w:r>
      <w:r w:rsidR="0011194D">
        <w:rPr>
          <w:lang w:eastAsia="zh-CN"/>
        </w:rPr>
        <w:t>a</w:t>
      </w:r>
      <w:r>
        <w:rPr>
          <w:lang w:eastAsia="zh-CN"/>
        </w:rPr>
        <w:t xml:space="preserve"> unified TCI framework has been introduced.</w:t>
      </w:r>
      <w:r w:rsidR="0011194D">
        <w:rPr>
          <w:lang w:eastAsia="zh-CN"/>
        </w:rPr>
        <w:t xml:space="preserve"> From our perspective, we can use the framework of Rel-17 </w:t>
      </w:r>
      <w:r w:rsidR="0011194D">
        <w:rPr>
          <w:rFonts w:hint="eastAsia"/>
          <w:lang w:eastAsia="zh-CN"/>
        </w:rPr>
        <w:t>Uu</w:t>
      </w:r>
      <w:r w:rsidR="0011194D">
        <w:rPr>
          <w:lang w:eastAsia="zh-CN"/>
        </w:rPr>
        <w:t xml:space="preserve"> </w:t>
      </w:r>
      <w:r w:rsidR="005D6523">
        <w:rPr>
          <w:lang w:eastAsia="zh-CN"/>
        </w:rPr>
        <w:t>BM</w:t>
      </w:r>
      <w:r w:rsidR="0011194D">
        <w:rPr>
          <w:lang w:eastAsia="zh-CN"/>
        </w:rPr>
        <w:t xml:space="preserve"> as a starting reference for sidelink </w:t>
      </w:r>
      <w:r w:rsidR="005D6523">
        <w:rPr>
          <w:lang w:eastAsia="zh-CN"/>
        </w:rPr>
        <w:t>BM</w:t>
      </w:r>
      <w:r w:rsidR="0011194D">
        <w:rPr>
          <w:lang w:eastAsia="zh-CN"/>
        </w:rPr>
        <w:t>.</w:t>
      </w:r>
    </w:p>
    <w:p w14:paraId="7E8B9F62" w14:textId="0F46FBE8" w:rsidR="00AE445D" w:rsidRDefault="00E00927" w:rsidP="00AE445D">
      <w:pPr>
        <w:rPr>
          <w:lang w:eastAsia="zh-CN"/>
        </w:rPr>
      </w:pPr>
      <w:r>
        <w:rPr>
          <w:lang w:eastAsia="zh-CN"/>
        </w:rPr>
        <w:t>In Rel-16/17, sidelink only has CSI-RS</w:t>
      </w:r>
      <w:r>
        <w:rPr>
          <w:rFonts w:hint="eastAsia"/>
          <w:lang w:eastAsia="zh-CN"/>
        </w:rPr>
        <w:t xml:space="preserve"> </w:t>
      </w:r>
      <w:r>
        <w:rPr>
          <w:lang w:eastAsia="zh-CN"/>
        </w:rPr>
        <w:t>for CSI acquisition</w:t>
      </w:r>
      <w:r w:rsidR="0021716E">
        <w:rPr>
          <w:lang w:eastAsia="zh-CN"/>
        </w:rPr>
        <w:t>. To</w:t>
      </w:r>
      <w:r>
        <w:rPr>
          <w:lang w:eastAsia="zh-CN"/>
        </w:rPr>
        <w:t xml:space="preserve"> </w:t>
      </w:r>
      <w:r w:rsidR="0021716E">
        <w:rPr>
          <w:lang w:eastAsia="zh-CN"/>
        </w:rPr>
        <w:t>facilitate sidelink beam management, one option is to introduce SL CSI-RS for beam management.</w:t>
      </w:r>
      <w:r w:rsidR="005D6523">
        <w:rPr>
          <w:lang w:eastAsia="zh-CN"/>
        </w:rPr>
        <w:t xml:space="preserve"> However, a bottle neck of SL CSI</w:t>
      </w:r>
      <w:r w:rsidR="005D6523" w:rsidRPr="005D6523">
        <w:rPr>
          <w:rFonts w:hint="eastAsia"/>
          <w:lang w:eastAsia="zh-CN"/>
        </w:rPr>
        <w:t>-RS</w:t>
      </w:r>
      <w:r w:rsidR="005D6523">
        <w:rPr>
          <w:lang w:eastAsia="zh-CN"/>
        </w:rPr>
        <w:t xml:space="preserve"> </w:t>
      </w:r>
      <w:r w:rsidR="005D6523">
        <w:rPr>
          <w:rFonts w:hint="eastAsia"/>
          <w:lang w:eastAsia="zh-CN"/>
        </w:rPr>
        <w:t>for</w:t>
      </w:r>
      <w:r w:rsidR="005D6523">
        <w:rPr>
          <w:lang w:eastAsia="zh-CN"/>
        </w:rPr>
        <w:t xml:space="preserve"> BM is the sidelink restriction </w:t>
      </w:r>
      <w:r w:rsidR="00C3319B">
        <w:rPr>
          <w:lang w:eastAsia="zh-CN"/>
        </w:rPr>
        <w:t xml:space="preserve">for </w:t>
      </w:r>
      <w:r w:rsidR="005D6523">
        <w:rPr>
          <w:lang w:eastAsia="zh-CN"/>
        </w:rPr>
        <w:t xml:space="preserve">standalone RS transmission. </w:t>
      </w:r>
      <w:r w:rsidR="005D6523">
        <w:rPr>
          <w:rFonts w:hint="eastAsia"/>
          <w:lang w:eastAsia="zh-CN"/>
        </w:rPr>
        <w:t>Additionally</w:t>
      </w:r>
      <w:r w:rsidR="005D6523">
        <w:rPr>
          <w:lang w:eastAsia="zh-CN"/>
        </w:rPr>
        <w:t>, SL CSI</w:t>
      </w:r>
      <w:r w:rsidR="005D6523" w:rsidRPr="005D6523">
        <w:rPr>
          <w:rFonts w:hint="eastAsia"/>
          <w:lang w:eastAsia="zh-CN"/>
        </w:rPr>
        <w:t>-RS</w:t>
      </w:r>
      <w:r w:rsidR="005D6523">
        <w:rPr>
          <w:lang w:eastAsia="zh-CN"/>
        </w:rPr>
        <w:t xml:space="preserve"> </w:t>
      </w:r>
      <w:r w:rsidR="005D6523">
        <w:rPr>
          <w:rFonts w:hint="eastAsia"/>
          <w:lang w:eastAsia="zh-CN"/>
        </w:rPr>
        <w:t>for</w:t>
      </w:r>
      <w:r w:rsidR="005D6523">
        <w:rPr>
          <w:lang w:eastAsia="zh-CN"/>
        </w:rPr>
        <w:t xml:space="preserve"> BM may consume multiple symbols and</w:t>
      </w:r>
      <w:r w:rsidR="00C3319B">
        <w:rPr>
          <w:lang w:eastAsia="zh-CN"/>
        </w:rPr>
        <w:t xml:space="preserve"> instead reduce</w:t>
      </w:r>
      <w:r w:rsidR="005D6523">
        <w:rPr>
          <w:lang w:eastAsia="zh-CN"/>
        </w:rPr>
        <w:t xml:space="preserve"> the available symbols for PSSCH/PSCCH.</w:t>
      </w:r>
      <w:r w:rsidR="00C3319B">
        <w:rPr>
          <w:lang w:eastAsia="zh-CN"/>
        </w:rPr>
        <w:t xml:space="preserve"> </w:t>
      </w:r>
      <w:r w:rsidR="004D0798">
        <w:rPr>
          <w:lang w:eastAsia="zh-CN"/>
        </w:rPr>
        <w:t>Anyway, we could further study the specification impact of introducing SL CSI-RS for BM.</w:t>
      </w:r>
    </w:p>
    <w:p w14:paraId="3E94445C" w14:textId="450E6DDB" w:rsidR="00C3319B" w:rsidRDefault="00C3319B" w:rsidP="00AE445D">
      <w:pPr>
        <w:rPr>
          <w:lang w:eastAsia="zh-CN"/>
        </w:rPr>
      </w:pPr>
      <w:r>
        <w:rPr>
          <w:lang w:eastAsia="zh-CN"/>
        </w:rPr>
        <w:t xml:space="preserve">Besides SL CSI-RS, S-SSB can also be considered as a candidate RS for BM. Nevertheless, the S-SSB may not be present all the time. Further, the legacy S-SSB cannot indicate Tx-UE or S-SSB index which causes difficulties to its usage for SL BM. </w:t>
      </w:r>
      <w:r w:rsidR="000D5F67">
        <w:rPr>
          <w:lang w:eastAsia="zh-CN"/>
        </w:rPr>
        <w:t xml:space="preserve">From our perspective, it is beneficial to study the enhancement on S-SSB for facilitating SL BM </w:t>
      </w:r>
      <w:r w:rsidR="000D5F67">
        <w:rPr>
          <w:rFonts w:hint="eastAsia"/>
          <w:lang w:eastAsia="zh-CN"/>
        </w:rPr>
        <w:t>f</w:t>
      </w:r>
      <w:r w:rsidR="000D5F67">
        <w:rPr>
          <w:lang w:eastAsia="zh-CN"/>
        </w:rPr>
        <w:t>or its advantage in initial beam pairing stage.</w:t>
      </w:r>
    </w:p>
    <w:p w14:paraId="559946A5" w14:textId="7386BC78" w:rsidR="00310B93" w:rsidRPr="00F44CE5" w:rsidRDefault="00F44CE5" w:rsidP="00AE445D">
      <w:pPr>
        <w:rPr>
          <w:b/>
          <w:i/>
        </w:rPr>
      </w:pPr>
      <w:r>
        <w:rPr>
          <w:rFonts w:eastAsia="Batang"/>
          <w:b/>
          <w:i/>
        </w:rPr>
        <w:t>Observation 1</w:t>
      </w:r>
      <w:r>
        <w:rPr>
          <w:b/>
          <w:i/>
        </w:rPr>
        <w:t>: Uu</w:t>
      </w:r>
      <w:r w:rsidR="00DF432A">
        <w:rPr>
          <w:b/>
          <w:i/>
        </w:rPr>
        <w:t xml:space="preserve"> Rel-17</w:t>
      </w:r>
      <w:r>
        <w:rPr>
          <w:b/>
          <w:i/>
        </w:rPr>
        <w:t xml:space="preserve"> unified TCI framework can serve as a starting point for SL BM.</w:t>
      </w:r>
    </w:p>
    <w:p w14:paraId="797DBDB7" w14:textId="6C83F064" w:rsidR="005911E2" w:rsidRDefault="00BB7F02" w:rsidP="005911E2">
      <w:pPr>
        <w:rPr>
          <w:b/>
          <w:i/>
        </w:rPr>
      </w:pPr>
      <w:r>
        <w:rPr>
          <w:rFonts w:eastAsia="Batang"/>
          <w:b/>
          <w:i/>
        </w:rPr>
        <w:t xml:space="preserve">Observation </w:t>
      </w:r>
      <w:r w:rsidR="00F44CE5">
        <w:rPr>
          <w:rFonts w:eastAsia="Batang"/>
          <w:b/>
          <w:i/>
        </w:rPr>
        <w:t>2</w:t>
      </w:r>
      <w:r w:rsidR="005911E2" w:rsidRPr="00E84FFA">
        <w:rPr>
          <w:rFonts w:eastAsia="Batang"/>
          <w:b/>
          <w:i/>
        </w:rPr>
        <w:t xml:space="preserve">: </w:t>
      </w:r>
      <w:r w:rsidR="00A940CF">
        <w:rPr>
          <w:rFonts w:eastAsia="Batang"/>
          <w:b/>
          <w:i/>
        </w:rPr>
        <w:t xml:space="preserve">Further study on introducing </w:t>
      </w:r>
      <w:r w:rsidR="005911E2" w:rsidRPr="00E84FFA">
        <w:rPr>
          <w:rFonts w:eastAsia="Batang"/>
          <w:b/>
          <w:i/>
        </w:rPr>
        <w:t>S</w:t>
      </w:r>
      <w:r w:rsidR="005911E2" w:rsidRPr="00E84FFA">
        <w:rPr>
          <w:rFonts w:eastAsia="Batang" w:hint="eastAsia"/>
          <w:b/>
          <w:i/>
        </w:rPr>
        <w:t>L</w:t>
      </w:r>
      <w:r w:rsidR="005911E2">
        <w:rPr>
          <w:b/>
          <w:i/>
        </w:rPr>
        <w:t xml:space="preserve"> </w:t>
      </w:r>
      <w:r w:rsidR="005911E2" w:rsidRPr="00E84FFA">
        <w:rPr>
          <w:rFonts w:eastAsia="Batang" w:hint="eastAsia"/>
          <w:b/>
          <w:i/>
        </w:rPr>
        <w:t>CSI-RS</w:t>
      </w:r>
      <w:r w:rsidR="005911E2">
        <w:rPr>
          <w:b/>
          <w:i/>
        </w:rPr>
        <w:t xml:space="preserve"> for</w:t>
      </w:r>
      <w:r w:rsidR="00A940CF">
        <w:rPr>
          <w:b/>
          <w:i/>
        </w:rPr>
        <w:t xml:space="preserve"> BM is needed</w:t>
      </w:r>
      <w:r w:rsidR="005911E2">
        <w:rPr>
          <w:b/>
          <w:i/>
        </w:rPr>
        <w:t>.</w:t>
      </w:r>
    </w:p>
    <w:p w14:paraId="67E3FB9B" w14:textId="0AB01B2E" w:rsidR="005911E2" w:rsidRDefault="00BB7F02" w:rsidP="005911E2">
      <w:pPr>
        <w:rPr>
          <w:b/>
          <w:i/>
        </w:rPr>
      </w:pPr>
      <w:r>
        <w:rPr>
          <w:rFonts w:eastAsia="Batang"/>
          <w:b/>
          <w:i/>
        </w:rPr>
        <w:t xml:space="preserve">Observation </w:t>
      </w:r>
      <w:r w:rsidR="00F44CE5">
        <w:rPr>
          <w:rFonts w:eastAsia="Batang"/>
          <w:b/>
          <w:i/>
        </w:rPr>
        <w:t>3</w:t>
      </w:r>
      <w:r w:rsidR="005911E2" w:rsidRPr="00E84FFA">
        <w:rPr>
          <w:rFonts w:eastAsia="Batang"/>
          <w:b/>
          <w:i/>
        </w:rPr>
        <w:t>: S-SSB can be used for sidelink beam management as a supplementary</w:t>
      </w:r>
      <w:r w:rsidR="00081E55">
        <w:rPr>
          <w:rFonts w:eastAsia="Batang"/>
          <w:b/>
          <w:i/>
        </w:rPr>
        <w:t xml:space="preserve">, which is </w:t>
      </w:r>
      <w:r w:rsidR="00081E55">
        <w:rPr>
          <w:b/>
          <w:i/>
        </w:rPr>
        <w:t>b</w:t>
      </w:r>
      <w:r w:rsidR="005911E2">
        <w:rPr>
          <w:b/>
          <w:i/>
        </w:rPr>
        <w:t>ene</w:t>
      </w:r>
      <w:r w:rsidR="00081E55">
        <w:rPr>
          <w:b/>
          <w:i/>
        </w:rPr>
        <w:t>ficial for initial beam pairing.</w:t>
      </w:r>
    </w:p>
    <w:p w14:paraId="79061B7F" w14:textId="7A59CF3E" w:rsidR="005911E2" w:rsidRDefault="005911E2" w:rsidP="0044293A">
      <w:pPr>
        <w:rPr>
          <w:b/>
          <w:i/>
          <w:lang w:val="en-GB" w:eastAsia="zh-CN"/>
        </w:rPr>
      </w:pPr>
    </w:p>
    <w:p w14:paraId="11910EF1" w14:textId="4D38FC98" w:rsidR="005911E2" w:rsidRDefault="00DE7384" w:rsidP="005911E2">
      <w:pPr>
        <w:pStyle w:val="2"/>
        <w:rPr>
          <w:lang w:eastAsia="zh-CN"/>
        </w:rPr>
      </w:pPr>
      <w:r w:rsidRPr="005911E2">
        <w:rPr>
          <w:rFonts w:hint="eastAsia"/>
          <w:i/>
          <w:lang w:val="en-GB" w:eastAsia="zh-CN"/>
        </w:rPr>
        <w:t>B</w:t>
      </w:r>
      <w:r w:rsidR="005911E2" w:rsidRPr="005911E2">
        <w:rPr>
          <w:i/>
          <w:lang w:val="en-GB" w:eastAsia="zh-CN"/>
        </w:rPr>
        <w:t>eam failure recovery</w:t>
      </w:r>
    </w:p>
    <w:p w14:paraId="62708451" w14:textId="5C8EA869" w:rsidR="005911E2" w:rsidRDefault="00A85E74" w:rsidP="0044293A">
      <w:pPr>
        <w:rPr>
          <w:lang w:eastAsia="zh-CN"/>
        </w:rPr>
      </w:pPr>
      <w:r>
        <w:rPr>
          <w:rFonts w:hint="eastAsia"/>
          <w:lang w:eastAsia="zh-CN"/>
        </w:rPr>
        <w:t xml:space="preserve">Beam failure recovery is vital for beam-based transmission. </w:t>
      </w:r>
      <w:r>
        <w:rPr>
          <w:lang w:eastAsia="zh-CN"/>
        </w:rPr>
        <w:t xml:space="preserve">Otherwise, blockage of beams and directional channel fluctuation may lead performance degradation. </w:t>
      </w:r>
      <w:r w:rsidR="001801B5">
        <w:rPr>
          <w:lang w:eastAsia="zh-CN"/>
        </w:rPr>
        <w:t>Similar to SL BM, the study of SL BFR is to re-use Uu BFR procedure as much as possible. Generally, Uu BFR procedure has two categories, i.e., RACH-based BFR and MAC-CE based BFR. Since there is no PRACH-like channel in sidelink, we can only refer to the Uu MAC-CE based BFR.</w:t>
      </w:r>
    </w:p>
    <w:p w14:paraId="14C56019" w14:textId="1A866BD7" w:rsidR="008132B4" w:rsidRDefault="00093E01" w:rsidP="0044293A">
      <w:pPr>
        <w:rPr>
          <w:lang w:eastAsia="zh-CN"/>
        </w:rPr>
      </w:pPr>
      <w:r>
        <w:rPr>
          <w:lang w:eastAsia="zh-CN"/>
        </w:rPr>
        <w:t>We need to introduce rules for the definition of sidelink beam failure event. As discusse</w:t>
      </w:r>
      <w:r w:rsidR="0041219C">
        <w:rPr>
          <w:rFonts w:hint="eastAsia"/>
          <w:lang w:eastAsia="zh-CN"/>
        </w:rPr>
        <w:t>d</w:t>
      </w:r>
      <w:r>
        <w:rPr>
          <w:lang w:eastAsia="zh-CN"/>
        </w:rPr>
        <w:t xml:space="preserve"> in SL BM session, once SL CSI-RS for BM is introduced </w:t>
      </w:r>
      <w:r w:rsidR="00D9256D">
        <w:rPr>
          <w:rFonts w:hint="eastAsia"/>
          <w:lang w:eastAsia="zh-CN"/>
        </w:rPr>
        <w:t>it</w:t>
      </w:r>
      <w:r w:rsidR="00D9256D">
        <w:rPr>
          <w:lang w:eastAsia="zh-CN"/>
        </w:rPr>
        <w:t xml:space="preserve"> </w:t>
      </w:r>
      <w:r>
        <w:rPr>
          <w:lang w:eastAsia="zh-CN"/>
        </w:rPr>
        <w:t xml:space="preserve">can also be configured for beam failure detection. However, </w:t>
      </w:r>
      <w:r w:rsidR="00EC39EF">
        <w:rPr>
          <w:lang w:eastAsia="zh-CN"/>
        </w:rPr>
        <w:t xml:space="preserve">regarding legacy rules SL CSI-RS could only be transmitted with data. Counting on SL CSI-RS for BM in an aperiodic way is different from Uu’s BFR procedure. </w:t>
      </w:r>
      <w:r w:rsidR="00D42DC3">
        <w:rPr>
          <w:lang w:eastAsia="zh-CN"/>
        </w:rPr>
        <w:t xml:space="preserve">Similar issue can also be observed for new beam identification. </w:t>
      </w:r>
      <w:r w:rsidR="00EC39EF">
        <w:rPr>
          <w:lang w:eastAsia="zh-CN"/>
        </w:rPr>
        <w:t>Therefore, further study on SL BFD</w:t>
      </w:r>
      <w:r w:rsidR="00D42DC3">
        <w:rPr>
          <w:lang w:eastAsia="zh-CN"/>
        </w:rPr>
        <w:t>/new beam are</w:t>
      </w:r>
      <w:r w:rsidR="00EC39EF">
        <w:rPr>
          <w:lang w:eastAsia="zh-CN"/>
        </w:rPr>
        <w:t xml:space="preserve"> needed.</w:t>
      </w:r>
    </w:p>
    <w:p w14:paraId="1AC6EF5C" w14:textId="1D44623D" w:rsidR="00EC39EF" w:rsidRPr="001801B5" w:rsidRDefault="00960B3A" w:rsidP="0044293A">
      <w:pPr>
        <w:rPr>
          <w:lang w:eastAsia="zh-CN"/>
        </w:rPr>
      </w:pPr>
      <w:r>
        <w:rPr>
          <w:rFonts w:hint="eastAsia"/>
          <w:lang w:eastAsia="zh-CN"/>
        </w:rPr>
        <w:t>F</w:t>
      </w:r>
      <w:r>
        <w:rPr>
          <w:lang w:eastAsia="zh-CN"/>
        </w:rPr>
        <w:t xml:space="preserve">urther, </w:t>
      </w:r>
      <w:r w:rsidR="002B5787">
        <w:rPr>
          <w:lang w:eastAsia="zh-CN"/>
        </w:rPr>
        <w:t xml:space="preserve">the mechanism of transmitting beam failure information and response could </w:t>
      </w:r>
      <w:r w:rsidR="003C5257">
        <w:rPr>
          <w:rFonts w:hint="eastAsia"/>
          <w:lang w:eastAsia="zh-CN"/>
        </w:rPr>
        <w:t>also</w:t>
      </w:r>
      <w:r w:rsidR="003C5257">
        <w:rPr>
          <w:lang w:eastAsia="zh-CN"/>
        </w:rPr>
        <w:t xml:space="preserve"> </w:t>
      </w:r>
      <w:bookmarkStart w:id="7" w:name="_GoBack"/>
      <w:bookmarkEnd w:id="7"/>
      <w:r w:rsidR="002B5787">
        <w:rPr>
          <w:lang w:eastAsia="zh-CN"/>
        </w:rPr>
        <w:t>be investigated.</w:t>
      </w:r>
    </w:p>
    <w:p w14:paraId="3B9FD6DA" w14:textId="1BA98017" w:rsidR="005911E2" w:rsidRDefault="00BB7F02" w:rsidP="005911E2">
      <w:pPr>
        <w:rPr>
          <w:b/>
          <w:i/>
        </w:rPr>
      </w:pPr>
      <w:r>
        <w:rPr>
          <w:rFonts w:eastAsia="Batang"/>
          <w:b/>
          <w:i/>
        </w:rPr>
        <w:t xml:space="preserve">Observation </w:t>
      </w:r>
      <w:r w:rsidR="002B5787">
        <w:rPr>
          <w:rFonts w:eastAsia="Batang"/>
          <w:b/>
          <w:i/>
        </w:rPr>
        <w:t>4</w:t>
      </w:r>
      <w:r w:rsidR="005911E2" w:rsidRPr="00E84FFA">
        <w:rPr>
          <w:b/>
          <w:i/>
        </w:rPr>
        <w:t xml:space="preserve">: </w:t>
      </w:r>
      <w:r w:rsidR="005911E2">
        <w:rPr>
          <w:b/>
          <w:i/>
        </w:rPr>
        <w:t>SL-RS for sidelink beam failure detection could be introduced.</w:t>
      </w:r>
    </w:p>
    <w:p w14:paraId="7E0236E4" w14:textId="356D7C64" w:rsidR="005911E2" w:rsidRPr="00E84FFA" w:rsidRDefault="00BB7F02" w:rsidP="005911E2">
      <w:pPr>
        <w:rPr>
          <w:b/>
          <w:i/>
        </w:rPr>
      </w:pPr>
      <w:r>
        <w:rPr>
          <w:rFonts w:eastAsia="Batang"/>
          <w:b/>
          <w:i/>
        </w:rPr>
        <w:t xml:space="preserve">Observation </w:t>
      </w:r>
      <w:r w:rsidR="002B5787">
        <w:rPr>
          <w:rFonts w:eastAsia="Batang"/>
          <w:b/>
          <w:i/>
        </w:rPr>
        <w:t>5</w:t>
      </w:r>
      <w:r w:rsidR="005911E2" w:rsidRPr="00E84FFA">
        <w:rPr>
          <w:b/>
          <w:i/>
        </w:rPr>
        <w:t xml:space="preserve">: </w:t>
      </w:r>
      <w:r w:rsidR="005911E2">
        <w:rPr>
          <w:b/>
          <w:i/>
        </w:rPr>
        <w:t>SL-RS for sidelink new beam identification could be introduced.</w:t>
      </w:r>
    </w:p>
    <w:p w14:paraId="431B34CA" w14:textId="77777777" w:rsidR="0001016E" w:rsidRPr="005911E2" w:rsidRDefault="0001016E" w:rsidP="0044293A">
      <w:pPr>
        <w:rPr>
          <w:b/>
          <w:i/>
          <w:lang w:eastAsia="zh-CN"/>
        </w:rPr>
      </w:pPr>
    </w:p>
    <w:p w14:paraId="0523DC84" w14:textId="77777777" w:rsidR="000E4A81" w:rsidRDefault="000E4A81" w:rsidP="00E015EC">
      <w:pPr>
        <w:pStyle w:val="1"/>
      </w:pPr>
      <w:r>
        <w:lastRenderedPageBreak/>
        <w:t>Conclusion</w:t>
      </w:r>
    </w:p>
    <w:p w14:paraId="4BCF5F09" w14:textId="606982E3"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ED1562" w:rsidRPr="00ED1562">
        <w:rPr>
          <w:lang w:eastAsia="zh-CN"/>
        </w:rPr>
        <w:t>sidelink operation on FR2 licensed spectrum</w:t>
      </w:r>
      <w:r w:rsidR="00A85E74">
        <w:rPr>
          <w:lang w:eastAsia="zh-CN"/>
        </w:rPr>
        <w:t xml:space="preserve">.  </w:t>
      </w:r>
      <w:r w:rsidR="00E00927">
        <w:rPr>
          <w:lang w:eastAsia="zh-CN"/>
        </w:rPr>
        <w:t xml:space="preserve"> </w:t>
      </w:r>
      <w:r w:rsidR="00E1098C">
        <w:rPr>
          <w:rFonts w:hint="eastAsia"/>
          <w:lang w:eastAsia="zh-CN"/>
        </w:rPr>
        <w:t>We</w:t>
      </w:r>
      <w:r w:rsidR="00E1098C">
        <w:rPr>
          <w:lang w:eastAsia="zh-CN"/>
        </w:rPr>
        <w:t xml:space="preserve"> have observations </w:t>
      </w:r>
      <w:r w:rsidR="00B420DE">
        <w:rPr>
          <w:rFonts w:hint="eastAsia"/>
          <w:lang w:eastAsia="zh-CN"/>
        </w:rPr>
        <w:t>and</w:t>
      </w:r>
      <w:r w:rsidR="00B420DE">
        <w:rPr>
          <w:lang w:eastAsia="zh-CN"/>
        </w:rPr>
        <w:t xml:space="preserve"> proposals </w:t>
      </w:r>
      <w:r w:rsidR="00E1098C">
        <w:rPr>
          <w:lang w:eastAsia="zh-CN"/>
        </w:rPr>
        <w:t>as:</w:t>
      </w:r>
    </w:p>
    <w:bookmarkEnd w:id="2"/>
    <w:p w14:paraId="674D13E6" w14:textId="77777777" w:rsidR="002D5E81" w:rsidRPr="00F44CE5" w:rsidRDefault="002D5E81" w:rsidP="002D5E81">
      <w:pPr>
        <w:rPr>
          <w:b/>
          <w:i/>
        </w:rPr>
      </w:pPr>
      <w:r>
        <w:rPr>
          <w:rFonts w:eastAsia="Batang"/>
          <w:b/>
          <w:i/>
        </w:rPr>
        <w:t>Observation 1</w:t>
      </w:r>
      <w:r>
        <w:rPr>
          <w:b/>
          <w:i/>
        </w:rPr>
        <w:t>: Uu unified TCI framework can serve as a starting point for SL BM.</w:t>
      </w:r>
    </w:p>
    <w:p w14:paraId="1301437C" w14:textId="77777777" w:rsidR="002D5E81" w:rsidRDefault="002D5E81" w:rsidP="002D5E81">
      <w:pPr>
        <w:rPr>
          <w:b/>
          <w:i/>
        </w:rPr>
      </w:pPr>
      <w:r>
        <w:rPr>
          <w:rFonts w:eastAsia="Batang"/>
          <w:b/>
          <w:i/>
        </w:rPr>
        <w:t>Observation 2</w:t>
      </w:r>
      <w:r w:rsidRPr="00E84FFA">
        <w:rPr>
          <w:rFonts w:eastAsia="Batang"/>
          <w:b/>
          <w:i/>
        </w:rPr>
        <w:t xml:space="preserve">: </w:t>
      </w:r>
      <w:r>
        <w:rPr>
          <w:rFonts w:eastAsia="Batang"/>
          <w:b/>
          <w:i/>
        </w:rPr>
        <w:t xml:space="preserve">Further study on introducing </w:t>
      </w:r>
      <w:r w:rsidRPr="00E84FFA">
        <w:rPr>
          <w:rFonts w:eastAsia="Batang"/>
          <w:b/>
          <w:i/>
        </w:rPr>
        <w:t>S</w:t>
      </w:r>
      <w:r w:rsidRPr="00E84FFA">
        <w:rPr>
          <w:rFonts w:eastAsia="Batang" w:hint="eastAsia"/>
          <w:b/>
          <w:i/>
        </w:rPr>
        <w:t>L</w:t>
      </w:r>
      <w:r>
        <w:rPr>
          <w:b/>
          <w:i/>
        </w:rPr>
        <w:t xml:space="preserve"> </w:t>
      </w:r>
      <w:r w:rsidRPr="00E84FFA">
        <w:rPr>
          <w:rFonts w:eastAsia="Batang" w:hint="eastAsia"/>
          <w:b/>
          <w:i/>
        </w:rPr>
        <w:t>CSI-RS</w:t>
      </w:r>
      <w:r>
        <w:rPr>
          <w:b/>
          <w:i/>
        </w:rPr>
        <w:t xml:space="preserve"> for BM is needed.</w:t>
      </w:r>
    </w:p>
    <w:p w14:paraId="3286B939" w14:textId="77777777" w:rsidR="002D5E81" w:rsidRDefault="002D5E81" w:rsidP="002D5E81">
      <w:pPr>
        <w:rPr>
          <w:b/>
          <w:i/>
        </w:rPr>
      </w:pPr>
      <w:r>
        <w:rPr>
          <w:rFonts w:eastAsia="Batang"/>
          <w:b/>
          <w:i/>
        </w:rPr>
        <w:t>Observation 3</w:t>
      </w:r>
      <w:r w:rsidRPr="00E84FFA">
        <w:rPr>
          <w:rFonts w:eastAsia="Batang"/>
          <w:b/>
          <w:i/>
        </w:rPr>
        <w:t>: S-SSB can be used for sidelink beam management as a supplementary</w:t>
      </w:r>
      <w:r>
        <w:rPr>
          <w:rFonts w:eastAsia="Batang"/>
          <w:b/>
          <w:i/>
        </w:rPr>
        <w:t xml:space="preserve">, which is </w:t>
      </w:r>
      <w:r>
        <w:rPr>
          <w:b/>
          <w:i/>
        </w:rPr>
        <w:t>beneficial for initial beam pairing.</w:t>
      </w:r>
    </w:p>
    <w:p w14:paraId="2FAC04AA" w14:textId="5FF52E9F" w:rsidR="002D5E81" w:rsidRDefault="002D5E81" w:rsidP="002D5E81">
      <w:pPr>
        <w:rPr>
          <w:b/>
          <w:i/>
        </w:rPr>
      </w:pPr>
      <w:r>
        <w:rPr>
          <w:rFonts w:eastAsia="Batang"/>
          <w:b/>
          <w:i/>
        </w:rPr>
        <w:t xml:space="preserve">Observation </w:t>
      </w:r>
      <w:r w:rsidR="002B5787">
        <w:rPr>
          <w:rFonts w:eastAsia="Batang"/>
          <w:b/>
          <w:i/>
        </w:rPr>
        <w:t>4</w:t>
      </w:r>
      <w:r w:rsidRPr="00E84FFA">
        <w:rPr>
          <w:b/>
          <w:i/>
        </w:rPr>
        <w:t xml:space="preserve">: </w:t>
      </w:r>
      <w:r>
        <w:rPr>
          <w:b/>
          <w:i/>
        </w:rPr>
        <w:t>SL-RS for sidelink beam failure detection could be introduced.</w:t>
      </w:r>
    </w:p>
    <w:p w14:paraId="753BB0F7" w14:textId="17CF4346" w:rsidR="002D5E81" w:rsidRPr="00E84FFA" w:rsidRDefault="002D5E81" w:rsidP="002D5E81">
      <w:pPr>
        <w:rPr>
          <w:b/>
          <w:i/>
        </w:rPr>
      </w:pPr>
      <w:r>
        <w:rPr>
          <w:rFonts w:eastAsia="Batang"/>
          <w:b/>
          <w:i/>
        </w:rPr>
        <w:t xml:space="preserve">Observation </w:t>
      </w:r>
      <w:r w:rsidR="002B5787">
        <w:rPr>
          <w:rFonts w:eastAsia="Batang"/>
          <w:b/>
          <w:i/>
        </w:rPr>
        <w:t>5</w:t>
      </w:r>
      <w:r w:rsidRPr="00E84FFA">
        <w:rPr>
          <w:b/>
          <w:i/>
        </w:rPr>
        <w:t xml:space="preserve">: </w:t>
      </w:r>
      <w:r>
        <w:rPr>
          <w:b/>
          <w:i/>
        </w:rPr>
        <w:t>SL-RS for sidelink new beam identification could be introduced.</w:t>
      </w:r>
    </w:p>
    <w:p w14:paraId="61339622" w14:textId="77777777" w:rsidR="0041219C" w:rsidRDefault="0041219C" w:rsidP="0041219C">
      <w:pPr>
        <w:rPr>
          <w:b/>
          <w:i/>
        </w:rPr>
      </w:pPr>
      <w:r w:rsidRPr="00CA3012">
        <w:rPr>
          <w:rFonts w:ascii="Times" w:eastAsia="Batang" w:hAnsi="Times" w:hint="eastAsia"/>
          <w:b/>
          <w:i/>
        </w:rPr>
        <w:t>Proposal</w:t>
      </w:r>
      <w:r>
        <w:rPr>
          <w:rFonts w:ascii="Times" w:eastAsia="Batang" w:hAnsi="Times"/>
          <w:b/>
          <w:i/>
        </w:rPr>
        <w:t xml:space="preserve"> 1</w:t>
      </w:r>
      <w:r w:rsidRPr="00CA3012">
        <w:rPr>
          <w:b/>
          <w:i/>
        </w:rPr>
        <w:t>:</w:t>
      </w:r>
      <w:r>
        <w:rPr>
          <w:b/>
          <w:i/>
        </w:rPr>
        <w:t xml:space="preserve"> The </w:t>
      </w:r>
      <w:r w:rsidRPr="00727F64">
        <w:rPr>
          <w:rFonts w:ascii="Times" w:hAnsi="Times"/>
          <w:b/>
          <w:i/>
          <w:szCs w:val="24"/>
        </w:rPr>
        <w:t>commercial use cases</w:t>
      </w:r>
      <w:r>
        <w:rPr>
          <w:b/>
          <w:i/>
        </w:rPr>
        <w:t xml:space="preserve"> supported in SL-U could also be considered for</w:t>
      </w:r>
      <w:r w:rsidRPr="00727F64">
        <w:rPr>
          <w:rFonts w:ascii="Times" w:hAnsi="Times"/>
          <w:b/>
          <w:i/>
          <w:szCs w:val="24"/>
        </w:rPr>
        <w:t xml:space="preserve"> Sidelink </w:t>
      </w:r>
      <w:r w:rsidRPr="00727F64">
        <w:rPr>
          <w:b/>
          <w:i/>
        </w:rPr>
        <w:t>FR2</w:t>
      </w:r>
      <w:r>
        <w:rPr>
          <w:b/>
          <w:i/>
        </w:rPr>
        <w:t>.</w:t>
      </w:r>
    </w:p>
    <w:p w14:paraId="1313743D" w14:textId="77777777" w:rsidR="0041219C" w:rsidRDefault="0041219C" w:rsidP="0041219C">
      <w:pPr>
        <w:rPr>
          <w:b/>
          <w:i/>
        </w:rPr>
      </w:pPr>
      <w:r w:rsidRPr="00CA3012">
        <w:rPr>
          <w:rFonts w:ascii="Times" w:eastAsia="Batang" w:hAnsi="Times" w:hint="eastAsia"/>
          <w:b/>
          <w:i/>
        </w:rPr>
        <w:t>Proposal</w:t>
      </w:r>
      <w:r>
        <w:rPr>
          <w:rFonts w:ascii="Times" w:eastAsia="Batang" w:hAnsi="Times"/>
          <w:b/>
          <w:i/>
        </w:rPr>
        <w:t xml:space="preserve"> 2</w:t>
      </w:r>
      <w:r w:rsidRPr="00CA3012">
        <w:rPr>
          <w:b/>
          <w:i/>
        </w:rPr>
        <w:t>:</w:t>
      </w:r>
      <w:r>
        <w:rPr>
          <w:b/>
          <w:i/>
        </w:rPr>
        <w:t xml:space="preserve"> </w:t>
      </w:r>
      <w:r>
        <w:rPr>
          <w:rFonts w:ascii="Times" w:eastAsia="Batang" w:hAnsi="Times"/>
          <w:b/>
          <w:i/>
        </w:rPr>
        <w:t>Urban macro</w:t>
      </w:r>
      <w:r>
        <w:rPr>
          <w:b/>
          <w:i/>
        </w:rPr>
        <w:t xml:space="preserve"> scenario could also be supported </w:t>
      </w:r>
      <w:r w:rsidRPr="00727F64">
        <w:rPr>
          <w:rFonts w:ascii="Times" w:hAnsi="Times"/>
          <w:b/>
          <w:i/>
          <w:szCs w:val="24"/>
        </w:rPr>
        <w:t xml:space="preserve">for Sidelink </w:t>
      </w:r>
      <w:r w:rsidRPr="00727F64">
        <w:rPr>
          <w:b/>
          <w:i/>
        </w:rPr>
        <w:t>FR2</w:t>
      </w:r>
      <w:r>
        <w:rPr>
          <w:b/>
          <w:i/>
        </w:rPr>
        <w:t>.</w:t>
      </w:r>
    </w:p>
    <w:p w14:paraId="581E61D8" w14:textId="77777777" w:rsidR="00C034F9" w:rsidRPr="0041219C" w:rsidRDefault="00C034F9" w:rsidP="0051744F">
      <w:pPr>
        <w:rPr>
          <w:b/>
          <w:i/>
          <w:lang w:eastAsia="zh-CN"/>
        </w:rPr>
      </w:pPr>
    </w:p>
    <w:p w14:paraId="670B33DB" w14:textId="0688087F" w:rsidR="000C7D63" w:rsidRDefault="000C7D63" w:rsidP="000C7D63">
      <w:pPr>
        <w:pStyle w:val="1"/>
      </w:pPr>
      <w:r>
        <w:t>References</w:t>
      </w:r>
    </w:p>
    <w:p w14:paraId="2BBA94C7" w14:textId="39BCEECD" w:rsidR="000C7D63" w:rsidRDefault="000C7D63" w:rsidP="000C7D63">
      <w:pPr>
        <w:rPr>
          <w:lang w:eastAsia="zh-CN"/>
        </w:rPr>
      </w:pPr>
      <w:r>
        <w:rPr>
          <w:rFonts w:hint="eastAsia"/>
          <w:lang w:eastAsia="zh-CN"/>
        </w:rPr>
        <w:t>[</w:t>
      </w:r>
      <w:r>
        <w:rPr>
          <w:lang w:eastAsia="zh-CN"/>
        </w:rPr>
        <w:t xml:space="preserve">1] </w:t>
      </w:r>
      <w:r w:rsidRPr="000C7D63">
        <w:rPr>
          <w:lang w:eastAsia="zh-CN"/>
        </w:rPr>
        <w:t>RP-2</w:t>
      </w:r>
      <w:r w:rsidR="00482614">
        <w:rPr>
          <w:lang w:eastAsia="zh-CN"/>
        </w:rPr>
        <w:t>21938</w:t>
      </w:r>
      <w:r>
        <w:rPr>
          <w:lang w:eastAsia="zh-CN"/>
        </w:rPr>
        <w:t xml:space="preserve">, </w:t>
      </w:r>
      <w:r w:rsidR="00482614" w:rsidRPr="00482614">
        <w:rPr>
          <w:lang w:eastAsia="zh-CN"/>
        </w:rPr>
        <w:t>WID revision: NR sidelink evolution</w:t>
      </w:r>
      <w:r>
        <w:rPr>
          <w:lang w:eastAsia="zh-CN"/>
        </w:rPr>
        <w:t>, RAN#9</w:t>
      </w:r>
      <w:r w:rsidR="00482614">
        <w:rPr>
          <w:lang w:eastAsia="zh-CN"/>
        </w:rPr>
        <w:t>7-e</w:t>
      </w:r>
    </w:p>
    <w:p w14:paraId="0E0D5889" w14:textId="60E09D2C" w:rsidR="00552B12" w:rsidRPr="000C7D63" w:rsidRDefault="00552B12" w:rsidP="000C7D63">
      <w:pPr>
        <w:rPr>
          <w:lang w:eastAsia="zh-CN"/>
        </w:rPr>
      </w:pPr>
    </w:p>
    <w:p w14:paraId="6047F7FB" w14:textId="77777777" w:rsidR="00BF2887" w:rsidRPr="00482614" w:rsidRDefault="00BF2887" w:rsidP="007423A8">
      <w:pPr>
        <w:tabs>
          <w:tab w:val="left" w:pos="1985"/>
        </w:tabs>
        <w:spacing w:after="0"/>
        <w:rPr>
          <w:lang w:eastAsia="zh-CN"/>
        </w:rPr>
      </w:pPr>
    </w:p>
    <w:sectPr w:rsidR="00BF2887" w:rsidRPr="004826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56D40" w14:textId="77777777" w:rsidR="004B7BE8" w:rsidRDefault="004B7BE8">
      <w:r>
        <w:separator/>
      </w:r>
    </w:p>
  </w:endnote>
  <w:endnote w:type="continuationSeparator" w:id="0">
    <w:p w14:paraId="673A0217" w14:textId="77777777" w:rsidR="004B7BE8" w:rsidRDefault="004B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7B325" w14:textId="77777777" w:rsidR="004B7BE8" w:rsidRDefault="004B7BE8">
      <w:r>
        <w:separator/>
      </w:r>
    </w:p>
  </w:footnote>
  <w:footnote w:type="continuationSeparator" w:id="0">
    <w:p w14:paraId="23D01F55" w14:textId="77777777" w:rsidR="004B7BE8" w:rsidRDefault="004B7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C4447B"/>
    <w:multiLevelType w:val="hybridMultilevel"/>
    <w:tmpl w:val="AC42E33E"/>
    <w:lvl w:ilvl="0" w:tplc="8B40799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0B50B7"/>
    <w:multiLevelType w:val="hybridMultilevel"/>
    <w:tmpl w:val="DE5C18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5E588D"/>
    <w:multiLevelType w:val="hybridMultilevel"/>
    <w:tmpl w:val="BC463B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37444"/>
    <w:multiLevelType w:val="hybridMultilevel"/>
    <w:tmpl w:val="3498F5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17"/>
  </w:num>
  <w:num w:numId="4">
    <w:abstractNumId w:val="18"/>
  </w:num>
  <w:num w:numId="5">
    <w:abstractNumId w:val="14"/>
  </w:num>
  <w:num w:numId="6">
    <w:abstractNumId w:val="12"/>
  </w:num>
  <w:num w:numId="7">
    <w:abstractNumId w:val="19"/>
  </w:num>
  <w:num w:numId="8">
    <w:abstractNumId w:val="8"/>
  </w:num>
  <w:num w:numId="9">
    <w:abstractNumId w:val="13"/>
  </w:num>
  <w:num w:numId="10">
    <w:abstractNumId w:val="4"/>
  </w:num>
  <w:num w:numId="11">
    <w:abstractNumId w:val="13"/>
  </w:num>
  <w:num w:numId="12">
    <w:abstractNumId w:val="10"/>
  </w:num>
  <w:num w:numId="13">
    <w:abstractNumId w:val="15"/>
  </w:num>
  <w:num w:numId="14">
    <w:abstractNumId w:val="16"/>
  </w:num>
  <w:num w:numId="15">
    <w:abstractNumId w:val="5"/>
  </w:num>
  <w:num w:numId="16">
    <w:abstractNumId w:val="3"/>
  </w:num>
  <w:num w:numId="17">
    <w:abstractNumId w:val="1"/>
  </w:num>
  <w:num w:numId="18">
    <w:abstractNumId w:val="20"/>
  </w:num>
  <w:num w:numId="19">
    <w:abstractNumId w:val="9"/>
  </w:num>
  <w:num w:numId="20">
    <w:abstractNumId w:val="6"/>
  </w:num>
  <w:num w:numId="21">
    <w:abstractNumId w:val="0"/>
  </w:num>
  <w:num w:numId="22">
    <w:abstractNumId w:val="11"/>
  </w:num>
  <w:num w:numId="2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6D5A"/>
    <w:rsid w:val="000072B6"/>
    <w:rsid w:val="000075CE"/>
    <w:rsid w:val="00007791"/>
    <w:rsid w:val="00007813"/>
    <w:rsid w:val="000078BB"/>
    <w:rsid w:val="00007A41"/>
    <w:rsid w:val="00007F52"/>
    <w:rsid w:val="00007F78"/>
    <w:rsid w:val="0001016E"/>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E55"/>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01"/>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5F67"/>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4D"/>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B5"/>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1B5"/>
    <w:rsid w:val="00180273"/>
    <w:rsid w:val="00180B96"/>
    <w:rsid w:val="00180EA3"/>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DD5"/>
    <w:rsid w:val="00210FF3"/>
    <w:rsid w:val="0021110F"/>
    <w:rsid w:val="00211152"/>
    <w:rsid w:val="0021143C"/>
    <w:rsid w:val="00211726"/>
    <w:rsid w:val="00211845"/>
    <w:rsid w:val="0021271D"/>
    <w:rsid w:val="002127DB"/>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16E"/>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D52"/>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95"/>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787"/>
    <w:rsid w:val="002B5DCA"/>
    <w:rsid w:val="002B6318"/>
    <w:rsid w:val="002B651B"/>
    <w:rsid w:val="002B6BC3"/>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5E81"/>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0B93"/>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257"/>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19C"/>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7DC"/>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614"/>
    <w:rsid w:val="00482BBE"/>
    <w:rsid w:val="00482ED7"/>
    <w:rsid w:val="00483A12"/>
    <w:rsid w:val="00483BA2"/>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A4"/>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B7BE8"/>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798"/>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B31"/>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29"/>
    <w:rsid w:val="00590DA6"/>
    <w:rsid w:val="00590F38"/>
    <w:rsid w:val="005911E2"/>
    <w:rsid w:val="005912C8"/>
    <w:rsid w:val="00591472"/>
    <w:rsid w:val="005916EC"/>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523"/>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98"/>
    <w:rsid w:val="006638AD"/>
    <w:rsid w:val="00663BC3"/>
    <w:rsid w:val="00663E68"/>
    <w:rsid w:val="00663ECC"/>
    <w:rsid w:val="00664467"/>
    <w:rsid w:val="006645A3"/>
    <w:rsid w:val="00664673"/>
    <w:rsid w:val="006646AA"/>
    <w:rsid w:val="00664AEC"/>
    <w:rsid w:val="00664EC9"/>
    <w:rsid w:val="00665336"/>
    <w:rsid w:val="00665380"/>
    <w:rsid w:val="006653D7"/>
    <w:rsid w:val="00665850"/>
    <w:rsid w:val="00665CAE"/>
    <w:rsid w:val="00665F85"/>
    <w:rsid w:val="0066628E"/>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77E08"/>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73"/>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B65"/>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69"/>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2B4"/>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55C"/>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35B"/>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1F3"/>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6FBC"/>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3A"/>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CE1"/>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74"/>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0CF"/>
    <w:rsid w:val="00A942F6"/>
    <w:rsid w:val="00A94633"/>
    <w:rsid w:val="00A948D6"/>
    <w:rsid w:val="00A94D6A"/>
    <w:rsid w:val="00A94F4D"/>
    <w:rsid w:val="00A95283"/>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4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45D"/>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0DE"/>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EB6"/>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695"/>
    <w:rsid w:val="00B9290A"/>
    <w:rsid w:val="00B92EE1"/>
    <w:rsid w:val="00B92F0D"/>
    <w:rsid w:val="00B93204"/>
    <w:rsid w:val="00B93261"/>
    <w:rsid w:val="00B93421"/>
    <w:rsid w:val="00B939D1"/>
    <w:rsid w:val="00B93A67"/>
    <w:rsid w:val="00B93BBC"/>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EEE"/>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B7F02"/>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444"/>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10F"/>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19B"/>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030"/>
    <w:rsid w:val="00C8229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88E"/>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AD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20BF"/>
    <w:rsid w:val="00D42410"/>
    <w:rsid w:val="00D42521"/>
    <w:rsid w:val="00D42ABC"/>
    <w:rsid w:val="00D42D68"/>
    <w:rsid w:val="00D42DC3"/>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9D"/>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991"/>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398"/>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1E23"/>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56D"/>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BA"/>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384"/>
    <w:rsid w:val="00DE7C00"/>
    <w:rsid w:val="00DF03E9"/>
    <w:rsid w:val="00DF03ED"/>
    <w:rsid w:val="00DF04EE"/>
    <w:rsid w:val="00DF0BF4"/>
    <w:rsid w:val="00DF0C10"/>
    <w:rsid w:val="00DF0C51"/>
    <w:rsid w:val="00DF179D"/>
    <w:rsid w:val="00DF1843"/>
    <w:rsid w:val="00DF1BBB"/>
    <w:rsid w:val="00DF1E9C"/>
    <w:rsid w:val="00DF2868"/>
    <w:rsid w:val="00DF317C"/>
    <w:rsid w:val="00DF432A"/>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927"/>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98C"/>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31A"/>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EF"/>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62"/>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679"/>
    <w:rsid w:val="00F43B91"/>
    <w:rsid w:val="00F43C29"/>
    <w:rsid w:val="00F43F0C"/>
    <w:rsid w:val="00F43F5C"/>
    <w:rsid w:val="00F44264"/>
    <w:rsid w:val="00F44363"/>
    <w:rsid w:val="00F446DB"/>
    <w:rsid w:val="00F44CE5"/>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902"/>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4BFA"/>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36F"/>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uiPriority w:val="99"/>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uiPriority w:val="99"/>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F54.BA32B1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88F8A-F877-4865-8CD2-42895508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3282</TotalTime>
  <Pages>3</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121</cp:revision>
  <cp:lastPrinted>2015-03-27T14:25:00Z</cp:lastPrinted>
  <dcterms:created xsi:type="dcterms:W3CDTF">2022-04-29T07:40:00Z</dcterms:created>
  <dcterms:modified xsi:type="dcterms:W3CDTF">2022-09-30T04:06:00Z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