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28E76BBD" w14:textId="4D6750A4" w:rsidR="00FD0C92" w:rsidRPr="00414759" w:rsidRDefault="00965E66">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9264" behindDoc="0" locked="1" layoutInCell="1" allowOverlap="1" wp14:anchorId="09EE98E0" wp14:editId="5AAE5938">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E05658"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D0C92" w:rsidRPr="00414759">
        <w:rPr>
          <w:b/>
          <w:kern w:val="2"/>
          <w:lang w:eastAsia="zh-CN"/>
        </w:rPr>
        <w:t>3GPP TSG</w:t>
      </w:r>
      <w:r w:rsidR="00F41F20">
        <w:rPr>
          <w:b/>
          <w:kern w:val="2"/>
          <w:lang w:eastAsia="zh-CN"/>
        </w:rPr>
        <w:t>-</w:t>
      </w:r>
      <w:r w:rsidR="00FD0C92" w:rsidRPr="00414759">
        <w:rPr>
          <w:b/>
          <w:kern w:val="2"/>
          <w:lang w:eastAsia="zh-CN"/>
        </w:rPr>
        <w:t>RAN WG1 Meeting #</w:t>
      </w:r>
      <w:r w:rsidR="008D4B44">
        <w:rPr>
          <w:b/>
          <w:kern w:val="2"/>
          <w:lang w:eastAsia="zh-CN"/>
        </w:rPr>
        <w:t>110</w:t>
      </w:r>
      <w:r w:rsidR="00BE705E">
        <w:rPr>
          <w:b/>
          <w:kern w:val="2"/>
          <w:lang w:eastAsia="zh-CN"/>
        </w:rPr>
        <w:t>bis</w:t>
      </w:r>
      <w:r w:rsidR="00BE705E">
        <w:rPr>
          <w:rFonts w:hint="eastAsia"/>
          <w:b/>
          <w:kern w:val="2"/>
          <w:lang w:eastAsia="zh-CN"/>
        </w:rPr>
        <w:t>-e</w:t>
      </w:r>
      <w:r w:rsidR="008D4B44">
        <w:rPr>
          <w:b/>
          <w:kern w:val="2"/>
          <w:lang w:eastAsia="zh-CN"/>
        </w:rPr>
        <w:t xml:space="preserve"> </w:t>
      </w:r>
      <w:r w:rsidR="00FD0C92" w:rsidRPr="00414759">
        <w:rPr>
          <w:b/>
          <w:kern w:val="2"/>
          <w:lang w:eastAsia="zh-CN"/>
        </w:rPr>
        <w:tab/>
      </w:r>
      <w:r w:rsidR="0015009C" w:rsidRPr="0015009C">
        <w:rPr>
          <w:b/>
          <w:kern w:val="2"/>
          <w:lang w:eastAsia="zh-CN"/>
        </w:rPr>
        <w:t>R1-2208435</w:t>
      </w:r>
    </w:p>
    <w:bookmarkEnd w:id="1"/>
    <w:p w14:paraId="511D00DC" w14:textId="229B9251" w:rsidR="00FD0C92" w:rsidRPr="006D4633" w:rsidRDefault="007C0F63" w:rsidP="00FD0C92">
      <w:pPr>
        <w:jc w:val="left"/>
        <w:rPr>
          <w:b/>
          <w:lang w:val="en-US"/>
        </w:rPr>
      </w:pPr>
      <w:r>
        <w:rPr>
          <w:rFonts w:hint="eastAsia"/>
          <w:b/>
          <w:lang w:eastAsia="zh-CN"/>
        </w:rPr>
        <w:t>e</w:t>
      </w:r>
      <w:r>
        <w:rPr>
          <w:b/>
        </w:rPr>
        <w:t>-Meeting</w:t>
      </w:r>
      <w:r w:rsidR="001752A9" w:rsidRPr="001752A9">
        <w:rPr>
          <w:b/>
        </w:rPr>
        <w:t xml:space="preserve">, </w:t>
      </w:r>
      <w:r w:rsidR="00BE705E">
        <w:rPr>
          <w:rFonts w:hint="eastAsia"/>
          <w:b/>
          <w:lang w:eastAsia="zh-CN"/>
        </w:rPr>
        <w:t>October</w:t>
      </w:r>
      <w:r w:rsidR="001752A9" w:rsidRPr="001752A9">
        <w:rPr>
          <w:b/>
        </w:rPr>
        <w:t xml:space="preserve"> </w:t>
      </w:r>
      <w:r w:rsidR="00BE705E">
        <w:rPr>
          <w:b/>
        </w:rPr>
        <w:t>10</w:t>
      </w:r>
      <w:r w:rsidR="001752A9" w:rsidRPr="001752A9">
        <w:rPr>
          <w:b/>
        </w:rPr>
        <w:t xml:space="preserve"> - </w:t>
      </w:r>
      <w:r w:rsidR="00BE705E">
        <w:rPr>
          <w:b/>
        </w:rPr>
        <w:t>19</w:t>
      </w:r>
      <w:r w:rsidR="001752A9" w:rsidRPr="001752A9">
        <w:rPr>
          <w:b/>
        </w:rPr>
        <w:t>, 2022</w:t>
      </w:r>
    </w:p>
    <w:p w14:paraId="60B6D189" w14:textId="77777777" w:rsidR="00D16615" w:rsidRPr="00452E94" w:rsidRDefault="00D16615" w:rsidP="00D16615">
      <w:pPr>
        <w:pBdr>
          <w:top w:val="single" w:sz="4" w:space="0" w:color="auto"/>
        </w:pBdr>
        <w:spacing w:after="0"/>
        <w:jc w:val="left"/>
        <w:rPr>
          <w:b/>
          <w:bCs/>
          <w:sz w:val="16"/>
          <w:szCs w:val="16"/>
        </w:rPr>
      </w:pPr>
    </w:p>
    <w:p w14:paraId="609157E6" w14:textId="283C2543"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8D4B44">
        <w:rPr>
          <w:b/>
        </w:rPr>
        <w:t>9.1</w:t>
      </w:r>
      <w:r w:rsidR="009367C7">
        <w:rPr>
          <w:b/>
        </w:rPr>
        <w:t>1</w:t>
      </w:r>
      <w:r w:rsidR="008D4B44">
        <w:rPr>
          <w:b/>
        </w:rPr>
        <w:t>.1</w:t>
      </w:r>
    </w:p>
    <w:p w14:paraId="42E5F84F" w14:textId="77777777"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0B73BBCE" w14:textId="77777777" w:rsidR="00D16615" w:rsidRPr="00414759" w:rsidRDefault="00D16615" w:rsidP="00D16615">
      <w:pPr>
        <w:spacing w:after="60"/>
        <w:ind w:left="1555" w:hanging="1555"/>
        <w:jc w:val="left"/>
        <w:rPr>
          <w:b/>
          <w:lang w:val="en-US" w:eastAsia="zh-CN"/>
        </w:rPr>
      </w:pPr>
      <w:r w:rsidRPr="00414759">
        <w:rPr>
          <w:b/>
        </w:rPr>
        <w:t>Title:</w:t>
      </w:r>
      <w:r w:rsidRPr="00414759">
        <w:rPr>
          <w:b/>
        </w:rPr>
        <w:tab/>
      </w:r>
      <w:bookmarkStart w:id="2" w:name="OLE_LINK25"/>
      <w:r w:rsidR="008D4B44" w:rsidRPr="00D507AD">
        <w:rPr>
          <w:b/>
        </w:rPr>
        <w:t>Discussion on coverage enhancement for NR NTN</w:t>
      </w:r>
      <w:r w:rsidR="008D4B44" w:rsidRPr="00414759">
        <w:rPr>
          <w:b/>
          <w:bCs/>
        </w:rPr>
        <w:t xml:space="preserve"> </w:t>
      </w:r>
      <w:bookmarkEnd w:id="2"/>
    </w:p>
    <w:p w14:paraId="71F87DCA"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4FE91D0" w14:textId="77777777" w:rsidR="00D16615" w:rsidRPr="00414759" w:rsidRDefault="00D16615" w:rsidP="00D16615">
      <w:pPr>
        <w:pBdr>
          <w:bottom w:val="single" w:sz="4" w:space="1" w:color="auto"/>
        </w:pBdr>
        <w:spacing w:after="0"/>
        <w:jc w:val="left"/>
        <w:rPr>
          <w:b/>
          <w:bCs/>
          <w:sz w:val="16"/>
          <w:szCs w:val="16"/>
        </w:rPr>
      </w:pPr>
    </w:p>
    <w:p w14:paraId="152CB3E7" w14:textId="77777777" w:rsidR="0018733C" w:rsidRPr="00F00741" w:rsidRDefault="0018733C" w:rsidP="00F00741">
      <w:pPr>
        <w:pStyle w:val="1"/>
        <w:rPr>
          <w:rFonts w:eastAsiaTheme="minorEastAsia"/>
          <w:color w:val="000000" w:themeColor="text1"/>
          <w:lang w:eastAsia="zh-CN"/>
        </w:rPr>
      </w:pPr>
      <w:bookmarkStart w:id="3" w:name="_Ref124671424"/>
      <w:bookmarkStart w:id="4" w:name="_Ref71620620"/>
      <w:bookmarkStart w:id="5" w:name="_Ref124589665"/>
      <w:r w:rsidRPr="00F00741">
        <w:rPr>
          <w:rFonts w:eastAsiaTheme="minorEastAsia"/>
          <w:color w:val="000000" w:themeColor="text1"/>
          <w:lang w:eastAsia="zh-CN"/>
        </w:rPr>
        <w:t>Introduction</w:t>
      </w:r>
    </w:p>
    <w:p w14:paraId="30FBF08F" w14:textId="75EBDC2D" w:rsidR="00207129" w:rsidRDefault="008D4B44" w:rsidP="00DA7CFE">
      <w:pPr>
        <w:pStyle w:val="a4"/>
        <w:spacing w:before="120"/>
        <w:rPr>
          <w:sz w:val="22"/>
          <w:szCs w:val="22"/>
          <w:lang w:val="en-US" w:eastAsia="zh-CN"/>
        </w:rPr>
      </w:pPr>
      <w:r>
        <w:rPr>
          <w:sz w:val="22"/>
          <w:szCs w:val="22"/>
        </w:rPr>
        <w:t>In RAN#1</w:t>
      </w:r>
      <w:r w:rsidR="00BE705E">
        <w:rPr>
          <w:sz w:val="22"/>
          <w:szCs w:val="22"/>
        </w:rPr>
        <w:t>10</w:t>
      </w:r>
      <w:r w:rsidR="009F1B7F">
        <w:rPr>
          <w:sz w:val="22"/>
          <w:szCs w:val="22"/>
        </w:rPr>
        <w:t xml:space="preserve"> </w:t>
      </w:r>
      <w:r>
        <w:rPr>
          <w:sz w:val="22"/>
          <w:szCs w:val="22"/>
        </w:rPr>
        <w:t>[1]</w:t>
      </w:r>
      <w:r w:rsidRPr="0018733C">
        <w:rPr>
          <w:sz w:val="22"/>
          <w:szCs w:val="22"/>
        </w:rPr>
        <w:t xml:space="preserve">, </w:t>
      </w:r>
      <w:r w:rsidR="00DA7CFE">
        <w:rPr>
          <w:sz w:val="22"/>
          <w:szCs w:val="22"/>
          <w:lang w:val="en-US" w:eastAsia="zh-CN"/>
        </w:rPr>
        <w:t xml:space="preserve">the following </w:t>
      </w:r>
      <w:r w:rsidR="00DA7CFE" w:rsidRPr="00027F02">
        <w:rPr>
          <w:sz w:val="22"/>
          <w:szCs w:val="22"/>
          <w:lang w:val="en-US" w:eastAsia="zh-CN"/>
        </w:rPr>
        <w:t>were agreed for</w:t>
      </w:r>
      <w:r w:rsidR="00DA7CFE" w:rsidRPr="00027F02">
        <w:rPr>
          <w:rFonts w:hint="eastAsia"/>
          <w:sz w:val="22"/>
          <w:szCs w:val="22"/>
          <w:lang w:val="en-US" w:eastAsia="zh-CN"/>
        </w:rPr>
        <w:t xml:space="preserve"> </w:t>
      </w:r>
      <w:r w:rsidR="00DA7CFE">
        <w:rPr>
          <w:sz w:val="22"/>
          <w:szCs w:val="22"/>
          <w:lang w:val="en-US" w:eastAsia="zh-CN"/>
        </w:rPr>
        <w:t>d</w:t>
      </w:r>
      <w:r w:rsidR="00DA7CFE" w:rsidRPr="00027F02">
        <w:rPr>
          <w:sz w:val="22"/>
          <w:szCs w:val="22"/>
          <w:lang w:val="en-US" w:eastAsia="zh-CN"/>
        </w:rPr>
        <w:t>iscussion on coverage enhancement for NR NTN</w:t>
      </w:r>
      <w:r w:rsidR="00DA7CFE">
        <w:rPr>
          <w:sz w:val="22"/>
          <w:szCs w:val="22"/>
          <w:lang w:val="en-US" w:eastAsia="zh-CN"/>
        </w:rPr>
        <w:t>.</w:t>
      </w:r>
    </w:p>
    <w:tbl>
      <w:tblPr>
        <w:tblStyle w:val="af4"/>
        <w:tblW w:w="0" w:type="auto"/>
        <w:tblLook w:val="04A0" w:firstRow="1" w:lastRow="0" w:firstColumn="1" w:lastColumn="0" w:noHBand="0" w:noVBand="1"/>
      </w:tblPr>
      <w:tblGrid>
        <w:gridCol w:w="9305"/>
      </w:tblGrid>
      <w:tr w:rsidR="00DA7CFE" w:rsidRPr="00747DF4" w14:paraId="06A28262" w14:textId="77777777" w:rsidTr="00710EB0">
        <w:tc>
          <w:tcPr>
            <w:tcW w:w="9305" w:type="dxa"/>
          </w:tcPr>
          <w:p w14:paraId="7338C329" w14:textId="77777777" w:rsidR="00DA7CFE" w:rsidRPr="004E27F8" w:rsidRDefault="00DA7CFE" w:rsidP="00DA7CFE">
            <w:pPr>
              <w:rPr>
                <w:rFonts w:eastAsia="Yu Gothic"/>
                <w:b/>
                <w:bCs/>
                <w:szCs w:val="20"/>
                <w:lang w:eastAsia="zh-CN"/>
              </w:rPr>
            </w:pPr>
            <w:r w:rsidRPr="004E27F8">
              <w:rPr>
                <w:rFonts w:eastAsia="Yu Gothic"/>
                <w:b/>
                <w:bCs/>
                <w:szCs w:val="20"/>
                <w:highlight w:val="green"/>
                <w:lang w:eastAsia="zh-CN"/>
              </w:rPr>
              <w:t>Agreement</w:t>
            </w:r>
          </w:p>
          <w:p w14:paraId="63A3E83D" w14:textId="77777777" w:rsidR="00DA7CFE" w:rsidRPr="004E27F8" w:rsidRDefault="00DA7CFE" w:rsidP="00DA7CFE">
            <w:pPr>
              <w:rPr>
                <w:rFonts w:eastAsia="Yu Gothic"/>
                <w:szCs w:val="20"/>
              </w:rPr>
            </w:pPr>
            <w:r w:rsidRPr="004E27F8">
              <w:rPr>
                <w:rFonts w:eastAsia="Yu Gothic"/>
                <w:szCs w:val="20"/>
              </w:rPr>
              <w:t xml:space="preserve">For NR-NTN coverage enhancement, </w:t>
            </w:r>
            <w:r w:rsidRPr="004E27F8">
              <w:rPr>
                <w:szCs w:val="20"/>
                <w:lang w:val="en-US"/>
              </w:rPr>
              <w:t>RAN1 concludes that coverage enhancements specifically for GEO and MEO are de-prioritized in Rel-18.</w:t>
            </w:r>
          </w:p>
          <w:p w14:paraId="22115F2D" w14:textId="77777777" w:rsidR="00DA7CFE" w:rsidRPr="004E27F8" w:rsidRDefault="00DA7CFE" w:rsidP="00DA7CFE">
            <w:pPr>
              <w:widowControl/>
              <w:numPr>
                <w:ilvl w:val="0"/>
                <w:numId w:val="3"/>
              </w:numPr>
              <w:autoSpaceDE/>
              <w:autoSpaceDN/>
              <w:adjustRightInd/>
              <w:snapToGrid w:val="0"/>
              <w:spacing w:after="0"/>
              <w:jc w:val="left"/>
              <w:rPr>
                <w:szCs w:val="20"/>
                <w:lang w:val="en-US"/>
              </w:rPr>
            </w:pPr>
            <w:r w:rsidRPr="004E27F8">
              <w:rPr>
                <w:szCs w:val="20"/>
                <w:lang w:val="en-US"/>
              </w:rPr>
              <w:t>Potential enhancements for LEO can also apply to GEO and MEO</w:t>
            </w:r>
          </w:p>
          <w:p w14:paraId="0F7D1439" w14:textId="77777777" w:rsidR="00DA7CFE" w:rsidRPr="004E27F8" w:rsidRDefault="00DA7CFE" w:rsidP="00DA7CFE">
            <w:pPr>
              <w:rPr>
                <w:szCs w:val="20"/>
                <w:lang w:val="en-US"/>
              </w:rPr>
            </w:pPr>
          </w:p>
          <w:p w14:paraId="4C7D7E23" w14:textId="77777777" w:rsidR="00DA7CFE" w:rsidRPr="007D2357" w:rsidRDefault="00DA7CFE" w:rsidP="00DA7CFE">
            <w:pPr>
              <w:rPr>
                <w:b/>
                <w:bCs/>
                <w:szCs w:val="20"/>
                <w:lang w:val="en-US" w:eastAsia="zh-CN"/>
              </w:rPr>
            </w:pPr>
            <w:r w:rsidRPr="004E27F8">
              <w:rPr>
                <w:rFonts w:eastAsia="Yu Gothic"/>
                <w:b/>
                <w:bCs/>
                <w:szCs w:val="20"/>
                <w:highlight w:val="green"/>
                <w:lang w:eastAsia="zh-CN"/>
              </w:rPr>
              <w:t>Agreement</w:t>
            </w:r>
          </w:p>
          <w:p w14:paraId="055CDDBC" w14:textId="77777777" w:rsidR="00DA7CFE" w:rsidRPr="004E27F8" w:rsidRDefault="00DA7CFE" w:rsidP="00DA7CFE">
            <w:pPr>
              <w:rPr>
                <w:rFonts w:eastAsia="Yu Gothic"/>
                <w:szCs w:val="20"/>
                <w:lang w:eastAsia="zh-CN"/>
              </w:rPr>
            </w:pPr>
            <w:r w:rsidRPr="004E27F8">
              <w:rPr>
                <w:rFonts w:eastAsia="Yu Gothic"/>
                <w:szCs w:val="20"/>
              </w:rPr>
              <w:t xml:space="preserve">For NR-NTN coverage enhancement in Rel-18, link budget of parameter set-1 for LEO-1200 operating at LOS is </w:t>
            </w:r>
            <w:r w:rsidRPr="004E27F8">
              <w:rPr>
                <w:rFonts w:eastAsia="Yu Gothic"/>
                <w:szCs w:val="20"/>
                <w:lang w:eastAsia="zh-CN"/>
              </w:rPr>
              <w:t>considered as the target to evaluate whether each channel/signal with the existing specification needs to be enhanced or not. The targeted performances are used to evaluate the following services:</w:t>
            </w:r>
          </w:p>
          <w:p w14:paraId="56B320AE" w14:textId="77777777" w:rsidR="00DA7CFE" w:rsidRPr="004E27F8" w:rsidRDefault="00DA7CFE" w:rsidP="00DA7CFE">
            <w:pPr>
              <w:widowControl/>
              <w:numPr>
                <w:ilvl w:val="0"/>
                <w:numId w:val="3"/>
              </w:numPr>
              <w:autoSpaceDE/>
              <w:autoSpaceDN/>
              <w:adjustRightInd/>
              <w:snapToGrid w:val="0"/>
              <w:spacing w:after="0"/>
              <w:ind w:left="720"/>
              <w:jc w:val="left"/>
              <w:rPr>
                <w:szCs w:val="20"/>
                <w:lang w:val="en-US"/>
              </w:rPr>
            </w:pPr>
            <w:r w:rsidRPr="004E27F8">
              <w:rPr>
                <w:szCs w:val="20"/>
                <w:lang w:val="en-US"/>
              </w:rPr>
              <w:t xml:space="preserve">VoIP using AMR 4.75 kbps. </w:t>
            </w:r>
          </w:p>
          <w:p w14:paraId="30F99392" w14:textId="77777777" w:rsidR="00DA7CFE" w:rsidRPr="004E27F8" w:rsidRDefault="00DA7CFE" w:rsidP="00DA7CFE">
            <w:pPr>
              <w:widowControl/>
              <w:numPr>
                <w:ilvl w:val="0"/>
                <w:numId w:val="3"/>
              </w:numPr>
              <w:autoSpaceDE/>
              <w:autoSpaceDN/>
              <w:adjustRightInd/>
              <w:snapToGrid w:val="0"/>
              <w:spacing w:after="0"/>
              <w:ind w:left="720"/>
              <w:jc w:val="left"/>
              <w:rPr>
                <w:szCs w:val="20"/>
                <w:lang w:val="en-US"/>
              </w:rPr>
            </w:pPr>
            <w:r w:rsidRPr="004E27F8">
              <w:rPr>
                <w:szCs w:val="20"/>
                <w:lang w:val="en-US"/>
              </w:rPr>
              <w:t xml:space="preserve">Low data rate of 3 kbps. </w:t>
            </w:r>
          </w:p>
          <w:p w14:paraId="3BFD7C9E" w14:textId="020FD6FD" w:rsidR="00DA7CFE" w:rsidRPr="00DA7CFE" w:rsidRDefault="00DA7CFE" w:rsidP="00DA7CFE">
            <w:pPr>
              <w:widowControl/>
              <w:numPr>
                <w:ilvl w:val="0"/>
                <w:numId w:val="3"/>
              </w:numPr>
              <w:autoSpaceDE/>
              <w:autoSpaceDN/>
              <w:adjustRightInd/>
              <w:snapToGrid w:val="0"/>
              <w:spacing w:after="0"/>
              <w:ind w:left="720"/>
              <w:jc w:val="left"/>
              <w:rPr>
                <w:szCs w:val="20"/>
                <w:lang w:val="en-US"/>
              </w:rPr>
            </w:pPr>
            <w:r w:rsidRPr="004E27F8">
              <w:rPr>
                <w:szCs w:val="20"/>
                <w:lang w:val="en-US"/>
              </w:rPr>
              <w:t>Potential enhancements for deployments with parameter set-1 can also apply for deployments for parameter set-2</w:t>
            </w:r>
          </w:p>
        </w:tc>
      </w:tr>
    </w:tbl>
    <w:p w14:paraId="57E5FD8C" w14:textId="1411FD2C" w:rsidR="009743D4" w:rsidRDefault="009743D4" w:rsidP="009743D4">
      <w:pPr>
        <w:pStyle w:val="a4"/>
        <w:spacing w:before="120"/>
        <w:rPr>
          <w:sz w:val="22"/>
          <w:szCs w:val="22"/>
          <w:lang w:val="en-US" w:eastAsia="zh-CN"/>
        </w:rPr>
      </w:pPr>
      <w:r>
        <w:rPr>
          <w:rFonts w:hint="eastAsia"/>
          <w:sz w:val="22"/>
          <w:szCs w:val="22"/>
          <w:lang w:eastAsia="zh-CN"/>
        </w:rPr>
        <w:t>In</w:t>
      </w:r>
      <w:r>
        <w:rPr>
          <w:sz w:val="22"/>
          <w:szCs w:val="22"/>
          <w:lang w:eastAsia="zh-CN"/>
        </w:rPr>
        <w:t xml:space="preserve"> RAN#97, new WID for </w:t>
      </w:r>
      <w:r w:rsidRPr="00027F02">
        <w:rPr>
          <w:sz w:val="22"/>
          <w:szCs w:val="22"/>
          <w:lang w:val="en-US" w:eastAsia="zh-CN"/>
        </w:rPr>
        <w:t>coverage enhancement for NR NTN</w:t>
      </w:r>
      <w:r>
        <w:rPr>
          <w:sz w:val="22"/>
          <w:szCs w:val="22"/>
          <w:lang w:val="en-US" w:eastAsia="zh-CN"/>
        </w:rPr>
        <w:t xml:space="preserve"> was approved </w:t>
      </w:r>
      <w:r w:rsidR="008C54E4">
        <w:rPr>
          <w:sz w:val="22"/>
          <w:szCs w:val="22"/>
          <w:lang w:val="en-US" w:eastAsia="zh-CN"/>
        </w:rPr>
        <w:t>[</w:t>
      </w:r>
      <w:r w:rsidR="00CD36DC">
        <w:rPr>
          <w:sz w:val="22"/>
          <w:szCs w:val="22"/>
          <w:lang w:val="en-US" w:eastAsia="zh-CN"/>
        </w:rPr>
        <w:t>2</w:t>
      </w:r>
      <w:r w:rsidR="008C54E4">
        <w:rPr>
          <w:sz w:val="22"/>
          <w:szCs w:val="22"/>
          <w:lang w:val="en-US" w:eastAsia="zh-CN"/>
        </w:rPr>
        <w:t xml:space="preserve">] as given in Appendix A. </w:t>
      </w:r>
      <w:r w:rsidR="0036207A">
        <w:rPr>
          <w:rFonts w:hint="eastAsia"/>
          <w:sz w:val="22"/>
          <w:szCs w:val="22"/>
          <w:lang w:val="en-US" w:eastAsia="zh-CN"/>
        </w:rPr>
        <w:t>T</w:t>
      </w:r>
      <w:r w:rsidR="007F1681">
        <w:rPr>
          <w:rFonts w:hint="eastAsia"/>
          <w:sz w:val="22"/>
          <w:szCs w:val="22"/>
          <w:lang w:val="en-US" w:eastAsia="zh-CN"/>
        </w:rPr>
        <w:t>he</w:t>
      </w:r>
      <w:r w:rsidR="007F1681">
        <w:rPr>
          <w:sz w:val="22"/>
          <w:szCs w:val="22"/>
          <w:lang w:val="en-US" w:eastAsia="zh-CN"/>
        </w:rPr>
        <w:t xml:space="preserve"> </w:t>
      </w:r>
      <w:r w:rsidR="008C54E4">
        <w:rPr>
          <w:sz w:val="22"/>
          <w:szCs w:val="22"/>
          <w:lang w:val="en-US" w:eastAsia="zh-CN"/>
        </w:rPr>
        <w:t xml:space="preserve">main </w:t>
      </w:r>
      <w:r w:rsidR="0036207A">
        <w:rPr>
          <w:sz w:val="22"/>
          <w:szCs w:val="22"/>
          <w:lang w:val="en-US" w:eastAsia="zh-CN"/>
        </w:rPr>
        <w:t>objectives</w:t>
      </w:r>
      <w:r w:rsidR="008C54E4">
        <w:rPr>
          <w:sz w:val="22"/>
          <w:szCs w:val="22"/>
          <w:lang w:val="en-US" w:eastAsia="zh-CN"/>
        </w:rPr>
        <w:t xml:space="preserve"> </w:t>
      </w:r>
      <w:r w:rsidR="0036207A">
        <w:rPr>
          <w:sz w:val="22"/>
          <w:szCs w:val="22"/>
          <w:lang w:val="en-US" w:eastAsia="zh-CN"/>
        </w:rPr>
        <w:t xml:space="preserve">of coverage enhancement </w:t>
      </w:r>
      <w:r w:rsidR="008C54E4">
        <w:rPr>
          <w:sz w:val="22"/>
          <w:szCs w:val="22"/>
          <w:lang w:val="en-US" w:eastAsia="zh-CN"/>
        </w:rPr>
        <w:t xml:space="preserve">are </w:t>
      </w:r>
      <w:r w:rsidR="008C54E4" w:rsidRPr="008C54E4">
        <w:rPr>
          <w:sz w:val="22"/>
          <w:szCs w:val="22"/>
        </w:rPr>
        <w:t xml:space="preserve">PUCCH </w:t>
      </w:r>
      <w:r w:rsidR="008C54E4" w:rsidRPr="007D2357">
        <w:rPr>
          <w:sz w:val="22"/>
          <w:szCs w:val="22"/>
          <w:lang w:val="en-US" w:eastAsia="zh-CN"/>
        </w:rPr>
        <w:t>enhancements for Msg4 HARQ-ACK and DMRS bundling for PUSCH</w:t>
      </w:r>
      <w:r w:rsidR="008C54E4">
        <w:rPr>
          <w:sz w:val="22"/>
          <w:szCs w:val="22"/>
          <w:lang w:val="en-US" w:eastAsia="zh-CN"/>
        </w:rPr>
        <w:t>.</w:t>
      </w:r>
    </w:p>
    <w:p w14:paraId="4A4A1F24" w14:textId="2BFDA6BE" w:rsidR="00DA7CFE" w:rsidRDefault="00DA7CFE" w:rsidP="00DA7CFE">
      <w:pPr>
        <w:pStyle w:val="a4"/>
        <w:spacing w:before="120"/>
        <w:rPr>
          <w:sz w:val="22"/>
          <w:szCs w:val="22"/>
        </w:rPr>
      </w:pPr>
      <w:r w:rsidRPr="00DA7CFE">
        <w:rPr>
          <w:rFonts w:hint="eastAsia"/>
          <w:sz w:val="22"/>
          <w:szCs w:val="22"/>
        </w:rPr>
        <w:t>I</w:t>
      </w:r>
      <w:r w:rsidRPr="00DA7CFE">
        <w:rPr>
          <w:sz w:val="22"/>
          <w:szCs w:val="22"/>
        </w:rPr>
        <w:t xml:space="preserve">n this contribution, we will continue discuss on the </w:t>
      </w:r>
      <w:r>
        <w:rPr>
          <w:sz w:val="22"/>
          <w:szCs w:val="22"/>
        </w:rPr>
        <w:t xml:space="preserve">physical channel of PUSCH for VoIP and PUCCH for Msg.4 under set-1 LEO-1200 LOS evaluation scenario. </w:t>
      </w:r>
    </w:p>
    <w:p w14:paraId="2909F424" w14:textId="77777777" w:rsidR="00BB60C0" w:rsidRPr="00031D62" w:rsidRDefault="00BB60C0" w:rsidP="00BB60C0">
      <w:pPr>
        <w:pStyle w:val="1"/>
        <w:rPr>
          <w:lang w:val="en-US" w:eastAsia="zh-CN"/>
        </w:rPr>
      </w:pPr>
      <w:r w:rsidRPr="00CB6809">
        <w:rPr>
          <w:lang w:val="en-US" w:eastAsia="zh-CN"/>
        </w:rPr>
        <w:t>PU</w:t>
      </w:r>
      <w:r>
        <w:rPr>
          <w:lang w:val="en-US" w:eastAsia="zh-CN"/>
        </w:rPr>
        <w:t>C</w:t>
      </w:r>
      <w:r w:rsidRPr="00CB6809">
        <w:rPr>
          <w:lang w:val="en-US" w:eastAsia="zh-CN"/>
        </w:rPr>
        <w:t>CH</w:t>
      </w:r>
      <w:r>
        <w:rPr>
          <w:lang w:val="en-US" w:eastAsia="zh-CN"/>
        </w:rPr>
        <w:t xml:space="preserve"> for Msg4 HARQ-ACK</w:t>
      </w:r>
    </w:p>
    <w:p w14:paraId="7DE7E2FD" w14:textId="2DAB57FD" w:rsidR="00BB60C0" w:rsidRDefault="00BB60C0" w:rsidP="00BB60C0">
      <w:pPr>
        <w:rPr>
          <w:lang w:eastAsia="zh-CN"/>
        </w:rPr>
      </w:pPr>
      <w:r>
        <w:rPr>
          <w:lang w:eastAsia="zh-CN"/>
        </w:rPr>
        <w:t xml:space="preserve">In RAN1 #110, </w:t>
      </w:r>
      <w:r>
        <w:rPr>
          <w:rFonts w:hint="eastAsia"/>
          <w:lang w:eastAsia="zh-CN"/>
        </w:rPr>
        <w:t>link</w:t>
      </w:r>
      <w:r>
        <w:rPr>
          <w:lang w:eastAsia="zh-CN"/>
        </w:rPr>
        <w:t xml:space="preserve"> level simulation for different PUCCH formats </w:t>
      </w:r>
      <w:r w:rsidR="007D2357">
        <w:rPr>
          <w:lang w:eastAsia="zh-CN"/>
        </w:rPr>
        <w:t xml:space="preserve">were </w:t>
      </w:r>
      <w:r>
        <w:rPr>
          <w:lang w:eastAsia="zh-CN"/>
        </w:rPr>
        <w:t xml:space="preserve">thoroughly evaluated and the </w:t>
      </w:r>
      <w:r w:rsidR="00AA6E7D">
        <w:rPr>
          <w:lang w:eastAsia="zh-CN"/>
        </w:rPr>
        <w:t>coverage</w:t>
      </w:r>
      <w:r>
        <w:rPr>
          <w:lang w:eastAsia="zh-CN"/>
        </w:rPr>
        <w:t xml:space="preserve"> gap for different scenarios </w:t>
      </w:r>
      <w:r w:rsidR="007D2357">
        <w:rPr>
          <w:lang w:eastAsia="zh-CN"/>
        </w:rPr>
        <w:t xml:space="preserve">were </w:t>
      </w:r>
      <w:r>
        <w:rPr>
          <w:lang w:eastAsia="zh-CN"/>
        </w:rPr>
        <w:t>summarized. The corresponding conclusion was that only the PUCCH format-1 for Msg4 HARQ-ACK with parameter set-1 for LEO-1200 operating at LOS should be enhanced</w:t>
      </w:r>
      <w:r>
        <w:rPr>
          <w:rFonts w:hint="eastAsia"/>
          <w:lang w:eastAsia="zh-CN"/>
        </w:rPr>
        <w:t>,</w:t>
      </w:r>
      <w:r>
        <w:rPr>
          <w:lang w:eastAsia="zh-CN"/>
        </w:rPr>
        <w:t xml:space="preserve"> due to the observed 1.8 to 6 dB performance gap (assuming -5dBi UE antenna gain) [</w:t>
      </w:r>
      <w:r w:rsidR="00CD36DC">
        <w:rPr>
          <w:lang w:eastAsia="zh-CN"/>
        </w:rPr>
        <w:t>3</w:t>
      </w:r>
      <w:r>
        <w:rPr>
          <w:lang w:eastAsia="zh-CN"/>
        </w:rPr>
        <w:t xml:space="preserve">]. </w:t>
      </w:r>
      <w:r>
        <w:t>Later in RAN #97, the UE antenna gain for NTN UL coverage enhancement is changed to be -5.5dBi [</w:t>
      </w:r>
      <w:r w:rsidR="00CD36DC">
        <w:t>2</w:t>
      </w:r>
      <w:r>
        <w:t xml:space="preserve">]. And, as </w:t>
      </w:r>
      <w:r w:rsidR="007D2357">
        <w:t xml:space="preserve">in </w:t>
      </w:r>
      <w:r>
        <w:t xml:space="preserve">the WID objective, further enhancement methods (e.g. repetition) </w:t>
      </w:r>
      <w:r w:rsidR="007D2357">
        <w:t xml:space="preserve">can be </w:t>
      </w:r>
      <w:r>
        <w:t>proposed</w:t>
      </w:r>
      <w:r w:rsidR="007D2357">
        <w:t xml:space="preserve"> and evaluated to cover the coverage gap of</w:t>
      </w:r>
      <w:r>
        <w:t xml:space="preserve"> PUCCH of Msg4 HARQ-ACK. </w:t>
      </w:r>
    </w:p>
    <w:p w14:paraId="43FC02EA" w14:textId="5FFF3DF5" w:rsidR="00BB60C0" w:rsidRDefault="00BB60C0" w:rsidP="00BB60C0">
      <w:pPr>
        <w:rPr>
          <w:lang w:eastAsia="zh-CN"/>
        </w:rPr>
      </w:pPr>
      <w:r>
        <w:rPr>
          <w:lang w:eastAsia="zh-CN"/>
        </w:rPr>
        <w:t>In NR, procedures for determining the PUCCH resources for UEs to transmit HARQ-ACK bits and other UCI payloads are specified in TS38.213. There are basically two kinds of PUCCH resources, namely, the cell-specific common PUCCH resources that broadcasted in SIB, and the UE-dedicated PUCCH resource indicated during RRC setup or reconfiguration. For PUCCH format-1 for Msg4 HARQ-ACK, only the cell-specific common PUCCH resources can be used, which doesn’t support repetition according to the current NR procedures. If repetition can be applied, the SNR gap observed at RAN1 #110 would be eliminated.</w:t>
      </w:r>
      <w:r w:rsidDel="00873163">
        <w:rPr>
          <w:lang w:eastAsia="zh-CN"/>
        </w:rPr>
        <w:t xml:space="preserve"> </w:t>
      </w:r>
      <w:r w:rsidR="007D2357">
        <w:rPr>
          <w:lang w:eastAsia="zh-CN"/>
        </w:rPr>
        <w:t>T</w:t>
      </w:r>
      <w:r w:rsidRPr="00E27DB3">
        <w:rPr>
          <w:lang w:eastAsia="zh-CN"/>
        </w:rPr>
        <w:t>he following</w:t>
      </w:r>
      <w:r w:rsidR="007D2357">
        <w:rPr>
          <w:lang w:eastAsia="zh-CN"/>
        </w:rPr>
        <w:t xml:space="preserve"> </w:t>
      </w:r>
      <w:r w:rsidR="007D2357">
        <w:rPr>
          <w:lang w:eastAsia="zh-CN"/>
        </w:rPr>
        <w:fldChar w:fldCharType="begin"/>
      </w:r>
      <w:r w:rsidR="007D2357">
        <w:rPr>
          <w:lang w:eastAsia="zh-CN"/>
        </w:rPr>
        <w:instrText xml:space="preserve"> REF _Ref114754081 \h </w:instrText>
      </w:r>
      <w:r w:rsidR="007D2357">
        <w:rPr>
          <w:lang w:eastAsia="zh-CN"/>
        </w:rPr>
      </w:r>
      <w:r w:rsidR="007D2357">
        <w:rPr>
          <w:lang w:eastAsia="zh-CN"/>
        </w:rPr>
        <w:fldChar w:fldCharType="separate"/>
      </w:r>
      <w:r w:rsidR="007D2357">
        <w:t xml:space="preserve">Figure </w:t>
      </w:r>
      <w:r w:rsidR="007D2357">
        <w:rPr>
          <w:noProof/>
        </w:rPr>
        <w:t>1</w:t>
      </w:r>
      <w:r w:rsidR="007D2357">
        <w:rPr>
          <w:lang w:eastAsia="zh-CN"/>
        </w:rPr>
        <w:fldChar w:fldCharType="end"/>
      </w:r>
      <w:r w:rsidRPr="00E27DB3">
        <w:rPr>
          <w:lang w:eastAsia="zh-CN"/>
        </w:rPr>
        <w:t xml:space="preserve"> </w:t>
      </w:r>
      <w:r w:rsidRPr="00E27DB3">
        <w:rPr>
          <w:b/>
          <w:lang w:eastAsia="zh-CN"/>
        </w:rPr>
        <w:fldChar w:fldCharType="begin"/>
      </w:r>
      <w:r w:rsidRPr="001E081B">
        <w:rPr>
          <w:b/>
          <w:lang w:eastAsia="zh-CN"/>
        </w:rPr>
        <w:instrText xml:space="preserve"> REF _Ref114566892 \h </w:instrText>
      </w:r>
      <w:r w:rsidRPr="00E27DB3">
        <w:rPr>
          <w:b/>
          <w:lang w:eastAsia="zh-CN"/>
        </w:rPr>
        <w:instrText xml:space="preserve"> \* MERGEFORMAT </w:instrText>
      </w:r>
      <w:r w:rsidRPr="00E27DB3">
        <w:rPr>
          <w:b/>
          <w:lang w:eastAsia="zh-CN"/>
        </w:rPr>
      </w:r>
      <w:r w:rsidRPr="00E27DB3">
        <w:rPr>
          <w:b/>
          <w:lang w:eastAsia="zh-CN"/>
        </w:rPr>
        <w:fldChar w:fldCharType="end"/>
      </w:r>
      <w:r w:rsidRPr="001E081B">
        <w:rPr>
          <w:b/>
          <w:lang w:eastAsia="zh-CN"/>
        </w:rPr>
        <w:t xml:space="preserve"> </w:t>
      </w:r>
      <w:r>
        <w:rPr>
          <w:lang w:eastAsia="zh-CN"/>
        </w:rPr>
        <w:t xml:space="preserve">and </w:t>
      </w:r>
      <w:r w:rsidR="007D2357">
        <w:rPr>
          <w:lang w:eastAsia="zh-CN"/>
        </w:rPr>
        <w:fldChar w:fldCharType="begin"/>
      </w:r>
      <w:r w:rsidR="007D2357">
        <w:rPr>
          <w:lang w:eastAsia="zh-CN"/>
        </w:rPr>
        <w:instrText xml:space="preserve"> REF _Ref114754083 \h </w:instrText>
      </w:r>
      <w:r w:rsidR="007D2357">
        <w:rPr>
          <w:lang w:eastAsia="zh-CN"/>
        </w:rPr>
      </w:r>
      <w:r w:rsidR="007D2357">
        <w:rPr>
          <w:lang w:eastAsia="zh-CN"/>
        </w:rPr>
        <w:fldChar w:fldCharType="separate"/>
      </w:r>
      <w:r w:rsidR="007D2357">
        <w:t xml:space="preserve">Figure </w:t>
      </w:r>
      <w:r w:rsidR="007D2357">
        <w:rPr>
          <w:noProof/>
        </w:rPr>
        <w:t>2</w:t>
      </w:r>
      <w:r w:rsidR="007D2357">
        <w:rPr>
          <w:lang w:eastAsia="zh-CN"/>
        </w:rPr>
        <w:fldChar w:fldCharType="end"/>
      </w:r>
      <w:r w:rsidRPr="00E27DB3">
        <w:rPr>
          <w:b/>
          <w:lang w:eastAsia="zh-CN"/>
        </w:rPr>
        <w:fldChar w:fldCharType="begin"/>
      </w:r>
      <w:r w:rsidRPr="00E27DB3">
        <w:rPr>
          <w:b/>
          <w:lang w:eastAsia="zh-CN"/>
        </w:rPr>
        <w:instrText xml:space="preserve"> REF _Ref114566896 \h </w:instrText>
      </w:r>
      <w:r>
        <w:rPr>
          <w:b/>
          <w:lang w:eastAsia="zh-CN"/>
        </w:rPr>
        <w:instrText xml:space="preserve"> \* MERGEFORMAT </w:instrText>
      </w:r>
      <w:r w:rsidRPr="00E27DB3">
        <w:rPr>
          <w:b/>
          <w:lang w:eastAsia="zh-CN"/>
        </w:rPr>
      </w:r>
      <w:r w:rsidRPr="00E27DB3">
        <w:rPr>
          <w:b/>
          <w:lang w:eastAsia="zh-CN"/>
        </w:rPr>
        <w:fldChar w:fldCharType="end"/>
      </w:r>
      <w:r>
        <w:rPr>
          <w:lang w:eastAsia="zh-CN"/>
        </w:rPr>
        <w:t xml:space="preserve"> illustrate the simulation results on the 1% ACK missed detection probability performance under</w:t>
      </w:r>
      <w:r w:rsidR="007D2357">
        <w:rPr>
          <w:lang w:eastAsia="zh-CN"/>
        </w:rPr>
        <w:t xml:space="preserve"> </w:t>
      </w:r>
      <w:r w:rsidR="004B0D05">
        <w:rPr>
          <w:lang w:eastAsia="zh-CN"/>
        </w:rPr>
        <w:t>1</w:t>
      </w:r>
      <w:r w:rsidR="004B0D05">
        <w:rPr>
          <w:rFonts w:hint="eastAsia"/>
          <w:lang w:eastAsia="zh-CN"/>
        </w:rPr>
        <w:t>%</w:t>
      </w:r>
      <w:r w:rsidR="004B0D05">
        <w:rPr>
          <w:lang w:eastAsia="zh-CN"/>
        </w:rPr>
        <w:t xml:space="preserve"> </w:t>
      </w:r>
      <w:r w:rsidR="007D2357">
        <w:rPr>
          <w:lang w:eastAsia="zh-CN"/>
        </w:rPr>
        <w:t xml:space="preserve">false alarm rate (i.e. </w:t>
      </w:r>
      <w:r w:rsidR="004B0D05">
        <w:rPr>
          <w:lang w:eastAsia="zh-CN"/>
        </w:rPr>
        <w:t>1</w:t>
      </w:r>
      <w:r w:rsidR="004B0D05">
        <w:rPr>
          <w:rFonts w:hint="eastAsia"/>
          <w:lang w:eastAsia="zh-CN"/>
        </w:rPr>
        <w:t>%</w:t>
      </w:r>
      <w:r w:rsidR="004B0D05">
        <w:rPr>
          <w:lang w:eastAsia="zh-CN"/>
        </w:rPr>
        <w:t xml:space="preserve"> </w:t>
      </w:r>
      <w:r w:rsidR="00BF4FB1">
        <w:rPr>
          <w:rFonts w:hint="eastAsia"/>
          <w:lang w:eastAsia="zh-CN"/>
        </w:rPr>
        <w:t>rate</w:t>
      </w:r>
      <w:r w:rsidR="00BF4FB1">
        <w:rPr>
          <w:lang w:eastAsia="zh-CN"/>
        </w:rPr>
        <w:t xml:space="preserve"> to detect </w:t>
      </w:r>
      <w:r w:rsidR="007D2357">
        <w:rPr>
          <w:lang w:eastAsia="zh-CN"/>
        </w:rPr>
        <w:t xml:space="preserve">DTX to ACK) for </w:t>
      </w:r>
      <w:r>
        <w:rPr>
          <w:lang w:eastAsia="zh-CN"/>
        </w:rPr>
        <w:t xml:space="preserve">PUCCH format-1 (1bit) </w:t>
      </w:r>
      <w:r w:rsidR="007D2357">
        <w:rPr>
          <w:lang w:eastAsia="zh-CN"/>
        </w:rPr>
        <w:t xml:space="preserve">carrying </w:t>
      </w:r>
      <w:r>
        <w:rPr>
          <w:lang w:eastAsia="zh-CN"/>
        </w:rPr>
        <w:t>Msg4 HARQ-ACK/NACK, for both the baseline (</w:t>
      </w:r>
      <w:r w:rsidR="007D2357">
        <w:rPr>
          <w:lang w:eastAsia="zh-CN"/>
        </w:rPr>
        <w:t xml:space="preserve">i.e. </w:t>
      </w:r>
      <w:r>
        <w:rPr>
          <w:lang w:eastAsia="zh-CN"/>
        </w:rPr>
        <w:t>1 repetition with/without intra-slot frequency hopping) and the potential enhancements methods (</w:t>
      </w:r>
      <w:r w:rsidR="007D2357">
        <w:rPr>
          <w:lang w:eastAsia="zh-CN"/>
        </w:rPr>
        <w:t xml:space="preserve">i.e. </w:t>
      </w:r>
      <w:r>
        <w:rPr>
          <w:lang w:eastAsia="zh-CN"/>
        </w:rPr>
        <w:t xml:space="preserve">2~12 repetitions with/without inter-slot frequency hopping). </w:t>
      </w:r>
      <w:r w:rsidR="007D2357">
        <w:rPr>
          <w:lang w:eastAsia="zh-CN"/>
        </w:rPr>
        <w:t xml:space="preserve">In the figures, </w:t>
      </w:r>
      <w:r w:rsidR="007D2357">
        <w:t>the curves with legends of “FH</w:t>
      </w:r>
      <w:r w:rsidR="007D2357">
        <w:rPr>
          <w:lang w:val="en-US"/>
        </w:rPr>
        <w:t>”</w:t>
      </w:r>
      <w:r w:rsidR="007D2357">
        <w:t xml:space="preserve"> correspond to </w:t>
      </w:r>
      <w:r w:rsidR="007D2357">
        <w:lastRenderedPageBreak/>
        <w:t>the performance with inter-slot frequency hopping, otherwise there is no inter-slot frequency hopping.</w:t>
      </w:r>
    </w:p>
    <w:p w14:paraId="3608A05A" w14:textId="77777777" w:rsidR="00BB60C0" w:rsidRDefault="00BB60C0" w:rsidP="00BB60C0">
      <w:pPr>
        <w:spacing w:beforeLines="100" w:before="240"/>
        <w:jc w:val="center"/>
        <w:rPr>
          <w:lang w:eastAsia="zh-CN"/>
        </w:rPr>
      </w:pPr>
      <w:r w:rsidRPr="00CA56A0">
        <w:rPr>
          <w:noProof/>
          <w:lang w:val="en-US" w:eastAsia="zh-CN"/>
        </w:rPr>
        <w:drawing>
          <wp:inline distT="0" distB="0" distL="0" distR="0" wp14:anchorId="4569FBFD" wp14:editId="0DF4EA36">
            <wp:extent cx="4492800" cy="252000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92800" cy="2520000"/>
                    </a:xfrm>
                    <a:prstGeom prst="rect">
                      <a:avLst/>
                    </a:prstGeom>
                    <a:noFill/>
                    <a:ln>
                      <a:noFill/>
                    </a:ln>
                  </pic:spPr>
                </pic:pic>
              </a:graphicData>
            </a:graphic>
          </wp:inline>
        </w:drawing>
      </w:r>
    </w:p>
    <w:p w14:paraId="03FC7244" w14:textId="0ACCB011" w:rsidR="00BB60C0" w:rsidRDefault="00BB60C0" w:rsidP="00BB60C0">
      <w:pPr>
        <w:pStyle w:val="af6"/>
      </w:pPr>
      <w:bookmarkStart w:id="6" w:name="_Ref114754081"/>
      <w:r>
        <w:t xml:space="preserve">Figure </w:t>
      </w:r>
      <w:r>
        <w:fldChar w:fldCharType="begin"/>
      </w:r>
      <w:r>
        <w:instrText xml:space="preserve"> SEQ Figure \* ARABIC </w:instrText>
      </w:r>
      <w:r>
        <w:fldChar w:fldCharType="separate"/>
      </w:r>
      <w:r w:rsidR="00811F8E">
        <w:rPr>
          <w:noProof/>
        </w:rPr>
        <w:t>1</w:t>
      </w:r>
      <w:r>
        <w:fldChar w:fldCharType="end"/>
      </w:r>
      <w:bookmarkEnd w:id="6"/>
      <w:r>
        <w:t xml:space="preserve"> Repetition performance of PF</w:t>
      </w:r>
      <w:r w:rsidRPr="001E6358">
        <w:t>-1 for Msg4 HARQ-ACK in TDL-C-30</w:t>
      </w:r>
      <w:r w:rsidRPr="001E6358">
        <w:rPr>
          <w:vertAlign w:val="superscript"/>
        </w:rPr>
        <w:t>o</w:t>
      </w:r>
      <w:r w:rsidRPr="001E6358">
        <w:t>.</w:t>
      </w:r>
    </w:p>
    <w:p w14:paraId="06B85ED1" w14:textId="77777777" w:rsidR="00BB60C0" w:rsidRDefault="00BB60C0" w:rsidP="00BB60C0">
      <w:pPr>
        <w:spacing w:beforeLines="100" w:before="240"/>
        <w:jc w:val="center"/>
        <w:rPr>
          <w:lang w:eastAsia="zh-CN"/>
        </w:rPr>
      </w:pPr>
      <w:r w:rsidRPr="000C46E8">
        <w:rPr>
          <w:rFonts w:hint="eastAsia"/>
          <w:noProof/>
          <w:lang w:val="en-US" w:eastAsia="zh-CN"/>
        </w:rPr>
        <w:drawing>
          <wp:inline distT="0" distB="0" distL="0" distR="0" wp14:anchorId="07C9D02B" wp14:editId="6443BE16">
            <wp:extent cx="4492800" cy="2520000"/>
            <wp:effectExtent l="0" t="0" r="317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2800" cy="2520000"/>
                    </a:xfrm>
                    <a:prstGeom prst="rect">
                      <a:avLst/>
                    </a:prstGeom>
                    <a:noFill/>
                    <a:ln>
                      <a:noFill/>
                    </a:ln>
                  </pic:spPr>
                </pic:pic>
              </a:graphicData>
            </a:graphic>
          </wp:inline>
        </w:drawing>
      </w:r>
    </w:p>
    <w:p w14:paraId="6A1A2FAC" w14:textId="24F841A5" w:rsidR="00BB60C0" w:rsidRDefault="00BB60C0" w:rsidP="00BB60C0">
      <w:pPr>
        <w:pStyle w:val="af6"/>
      </w:pPr>
      <w:bookmarkStart w:id="7" w:name="_Ref114754083"/>
      <w:r>
        <w:t xml:space="preserve">Figure </w:t>
      </w:r>
      <w:r>
        <w:rPr>
          <w:b w:val="0"/>
          <w:bCs w:val="0"/>
        </w:rPr>
        <w:fldChar w:fldCharType="begin"/>
      </w:r>
      <w:r>
        <w:instrText xml:space="preserve"> SEQ Figure \* ARABIC </w:instrText>
      </w:r>
      <w:r>
        <w:rPr>
          <w:b w:val="0"/>
          <w:bCs w:val="0"/>
        </w:rPr>
        <w:fldChar w:fldCharType="separate"/>
      </w:r>
      <w:r w:rsidR="00811F8E">
        <w:rPr>
          <w:noProof/>
        </w:rPr>
        <w:t>2</w:t>
      </w:r>
      <w:r>
        <w:rPr>
          <w:b w:val="0"/>
          <w:bCs w:val="0"/>
        </w:rPr>
        <w:fldChar w:fldCharType="end"/>
      </w:r>
      <w:bookmarkEnd w:id="7"/>
      <w:r>
        <w:t xml:space="preserve"> Frequency hopping performance of PF</w:t>
      </w:r>
      <w:r w:rsidRPr="001E6358">
        <w:t>-1 for Msg4 HARQ-ACK in TDL-C-30</w:t>
      </w:r>
      <w:r w:rsidRPr="0036207A">
        <w:rPr>
          <w:vertAlign w:val="superscript"/>
        </w:rPr>
        <w:t>o</w:t>
      </w:r>
      <w:r w:rsidRPr="00E27DB3" w:rsidDel="00B541DF">
        <w:t xml:space="preserve"> </w:t>
      </w:r>
    </w:p>
    <w:p w14:paraId="2D5444E0" w14:textId="2D753C85" w:rsidR="00272961" w:rsidRDefault="00BB60C0" w:rsidP="00272961">
      <w:pPr>
        <w:rPr>
          <w:lang w:val="en-US" w:eastAsia="zh-CN"/>
        </w:rPr>
      </w:pPr>
      <w:r>
        <w:rPr>
          <w:lang w:eastAsia="zh-CN"/>
        </w:rPr>
        <w:fldChar w:fldCharType="begin"/>
      </w:r>
      <w:r>
        <w:rPr>
          <w:lang w:eastAsia="zh-CN"/>
        </w:rPr>
        <w:instrText xml:space="preserve"> REF _Ref111125620 \h </w:instrText>
      </w:r>
      <w:r>
        <w:rPr>
          <w:lang w:eastAsia="zh-CN"/>
        </w:rPr>
      </w:r>
      <w:r>
        <w:rPr>
          <w:lang w:eastAsia="zh-CN"/>
        </w:rPr>
        <w:fldChar w:fldCharType="end"/>
      </w:r>
      <w:r w:rsidR="0075550E" w:rsidRPr="00CD36DC">
        <w:rPr>
          <w:lang w:eastAsia="zh-CN"/>
        </w:rPr>
        <w:fldChar w:fldCharType="begin"/>
      </w:r>
      <w:r w:rsidR="0075550E" w:rsidRPr="00DB10A3">
        <w:rPr>
          <w:lang w:eastAsia="zh-CN"/>
        </w:rPr>
        <w:instrText xml:space="preserve"> REF _Ref114754065 \h </w:instrText>
      </w:r>
      <w:r w:rsidR="00823F7E" w:rsidRPr="0036207A">
        <w:rPr>
          <w:lang w:eastAsia="zh-CN"/>
        </w:rPr>
        <w:instrText xml:space="preserve"> \* MERGEFORMAT </w:instrText>
      </w:r>
      <w:r w:rsidR="0075550E" w:rsidRPr="00CD36DC">
        <w:rPr>
          <w:lang w:eastAsia="zh-CN"/>
        </w:rPr>
      </w:r>
      <w:r w:rsidR="0075550E" w:rsidRPr="00CD36DC">
        <w:rPr>
          <w:lang w:eastAsia="zh-CN"/>
        </w:rPr>
        <w:fldChar w:fldCharType="separate"/>
      </w:r>
      <w:r w:rsidR="00811F8E">
        <w:t xml:space="preserve">Table </w:t>
      </w:r>
      <w:r w:rsidR="00811F8E">
        <w:rPr>
          <w:noProof/>
        </w:rPr>
        <w:t>1</w:t>
      </w:r>
      <w:r w:rsidR="0075550E" w:rsidRPr="00CD36DC">
        <w:rPr>
          <w:lang w:eastAsia="zh-CN"/>
        </w:rPr>
        <w:fldChar w:fldCharType="end"/>
      </w:r>
      <w:r w:rsidR="0075550E" w:rsidRPr="00DB10A3">
        <w:rPr>
          <w:lang w:eastAsia="zh-CN"/>
        </w:rPr>
        <w:t xml:space="preserve"> </w:t>
      </w:r>
      <w:r w:rsidRPr="00DB10A3">
        <w:rPr>
          <w:lang w:eastAsia="zh-CN"/>
        </w:rPr>
        <w:t xml:space="preserve">summarizes the simulation results and </w:t>
      </w:r>
      <w:r w:rsidR="002C2DEE">
        <w:rPr>
          <w:lang w:eastAsia="zh-CN"/>
        </w:rPr>
        <w:t>coverage</w:t>
      </w:r>
      <w:r w:rsidR="002C2DEE" w:rsidRPr="00DB10A3">
        <w:rPr>
          <w:lang w:eastAsia="zh-CN"/>
        </w:rPr>
        <w:t xml:space="preserve"> </w:t>
      </w:r>
      <w:r w:rsidRPr="00DB10A3">
        <w:rPr>
          <w:lang w:eastAsia="zh-CN"/>
        </w:rPr>
        <w:t>gaps</w:t>
      </w:r>
      <w:r w:rsidR="002C2DEE">
        <w:rPr>
          <w:lang w:eastAsia="zh-CN"/>
        </w:rPr>
        <w:t xml:space="preserve"> </w:t>
      </w:r>
      <w:r w:rsidRPr="00DB10A3">
        <w:rPr>
          <w:lang w:eastAsia="zh-CN"/>
        </w:rPr>
        <w:t xml:space="preserve"> from </w:t>
      </w:r>
      <w:r w:rsidRPr="0036207A">
        <w:rPr>
          <w:lang w:eastAsia="zh-CN"/>
        </w:rPr>
        <w:fldChar w:fldCharType="begin"/>
      </w:r>
      <w:r w:rsidRPr="0036207A">
        <w:rPr>
          <w:lang w:eastAsia="zh-CN"/>
        </w:rPr>
        <w:instrText xml:space="preserve"> REF _Ref114566892 \h  \* MERGEFORMAT </w:instrText>
      </w:r>
      <w:r w:rsidRPr="0036207A">
        <w:rPr>
          <w:lang w:eastAsia="zh-CN"/>
        </w:rPr>
      </w:r>
      <w:r w:rsidRPr="0036207A">
        <w:rPr>
          <w:lang w:eastAsia="zh-CN"/>
        </w:rPr>
        <w:fldChar w:fldCharType="end"/>
      </w:r>
      <w:r w:rsidRPr="0036207A">
        <w:rPr>
          <w:lang w:eastAsia="zh-CN"/>
        </w:rPr>
        <w:t xml:space="preserve"> </w:t>
      </w:r>
      <w:r w:rsidR="00B143AB" w:rsidRPr="0036207A">
        <w:rPr>
          <w:lang w:eastAsia="zh-CN"/>
        </w:rPr>
        <w:fldChar w:fldCharType="begin"/>
      </w:r>
      <w:r w:rsidR="00B143AB" w:rsidRPr="0036207A">
        <w:rPr>
          <w:lang w:eastAsia="zh-CN"/>
        </w:rPr>
        <w:instrText xml:space="preserve"> REF _Ref114754081 \h </w:instrText>
      </w:r>
      <w:r w:rsidR="00823F7E" w:rsidRPr="00DB10A3">
        <w:rPr>
          <w:lang w:eastAsia="zh-CN"/>
        </w:rPr>
        <w:instrText xml:space="preserve"> \* MERGEFORMAT </w:instrText>
      </w:r>
      <w:r w:rsidR="00B143AB" w:rsidRPr="0036207A">
        <w:rPr>
          <w:lang w:eastAsia="zh-CN"/>
        </w:rPr>
      </w:r>
      <w:r w:rsidR="00B143AB" w:rsidRPr="0036207A">
        <w:rPr>
          <w:lang w:eastAsia="zh-CN"/>
        </w:rPr>
        <w:fldChar w:fldCharType="separate"/>
      </w:r>
      <w:r w:rsidR="00811F8E">
        <w:t xml:space="preserve">Figure </w:t>
      </w:r>
      <w:r w:rsidR="00811F8E">
        <w:rPr>
          <w:noProof/>
        </w:rPr>
        <w:t>1</w:t>
      </w:r>
      <w:r w:rsidR="00B143AB" w:rsidRPr="0036207A">
        <w:rPr>
          <w:lang w:eastAsia="zh-CN"/>
        </w:rPr>
        <w:fldChar w:fldCharType="end"/>
      </w:r>
      <w:r w:rsidR="00B143AB" w:rsidRPr="0036207A">
        <w:rPr>
          <w:lang w:eastAsia="zh-CN"/>
        </w:rPr>
        <w:t xml:space="preserve"> and </w:t>
      </w:r>
      <w:r w:rsidR="00B143AB" w:rsidRPr="0036207A">
        <w:rPr>
          <w:lang w:eastAsia="zh-CN"/>
        </w:rPr>
        <w:fldChar w:fldCharType="begin"/>
      </w:r>
      <w:r w:rsidR="00B143AB" w:rsidRPr="0036207A">
        <w:rPr>
          <w:lang w:eastAsia="zh-CN"/>
        </w:rPr>
        <w:instrText xml:space="preserve"> REF _Ref114754083 \h </w:instrText>
      </w:r>
      <w:r w:rsidR="00823F7E" w:rsidRPr="00DB10A3">
        <w:rPr>
          <w:lang w:eastAsia="zh-CN"/>
        </w:rPr>
        <w:instrText xml:space="preserve"> \* MERGEFORMAT </w:instrText>
      </w:r>
      <w:r w:rsidR="00B143AB" w:rsidRPr="0036207A">
        <w:rPr>
          <w:lang w:eastAsia="zh-CN"/>
        </w:rPr>
      </w:r>
      <w:r w:rsidR="00B143AB" w:rsidRPr="0036207A">
        <w:rPr>
          <w:lang w:eastAsia="zh-CN"/>
        </w:rPr>
        <w:fldChar w:fldCharType="separate"/>
      </w:r>
      <w:r w:rsidR="00811F8E">
        <w:t xml:space="preserve">Figure </w:t>
      </w:r>
      <w:r w:rsidR="00811F8E">
        <w:rPr>
          <w:noProof/>
        </w:rPr>
        <w:t>2</w:t>
      </w:r>
      <w:r w:rsidR="00B143AB" w:rsidRPr="0036207A">
        <w:rPr>
          <w:lang w:eastAsia="zh-CN"/>
        </w:rPr>
        <w:fldChar w:fldCharType="end"/>
      </w:r>
      <w:r w:rsidRPr="0036207A">
        <w:rPr>
          <w:lang w:eastAsia="zh-CN"/>
        </w:rPr>
        <w:fldChar w:fldCharType="begin"/>
      </w:r>
      <w:r w:rsidRPr="0036207A">
        <w:rPr>
          <w:lang w:eastAsia="zh-CN"/>
        </w:rPr>
        <w:instrText xml:space="preserve"> REF _Ref114566896 \h  \* MERGEFORMAT </w:instrText>
      </w:r>
      <w:r w:rsidRPr="0036207A">
        <w:rPr>
          <w:lang w:eastAsia="zh-CN"/>
        </w:rPr>
      </w:r>
      <w:r w:rsidRPr="0036207A">
        <w:rPr>
          <w:lang w:eastAsia="zh-CN"/>
        </w:rPr>
        <w:fldChar w:fldCharType="end"/>
      </w:r>
      <w:r w:rsidR="002C2DEE">
        <w:rPr>
          <w:lang w:eastAsia="zh-CN"/>
        </w:rPr>
        <w:t>, in which the CNR is -</w:t>
      </w:r>
      <w:r w:rsidR="00595133">
        <w:rPr>
          <w:lang w:eastAsia="zh-CN"/>
        </w:rPr>
        <w:t>8.0</w:t>
      </w:r>
      <w:r w:rsidR="002C2DEE">
        <w:rPr>
          <w:lang w:eastAsia="zh-CN"/>
        </w:rPr>
        <w:t>4dB based on the link budget analysis</w:t>
      </w:r>
      <w:r w:rsidR="00595133">
        <w:rPr>
          <w:lang w:eastAsia="zh-CN"/>
        </w:rPr>
        <w:t xml:space="preserve"> provided in Appendix D</w:t>
      </w:r>
      <w:r w:rsidR="002C2DEE">
        <w:rPr>
          <w:lang w:eastAsia="zh-CN"/>
        </w:rPr>
        <w:t xml:space="preserve">. </w:t>
      </w:r>
      <w:r w:rsidR="00272961">
        <w:rPr>
          <w:lang w:val="en-US" w:eastAsia="zh-CN"/>
        </w:rPr>
        <w:t xml:space="preserve">The coverage gap is </w:t>
      </w:r>
      <w:r w:rsidR="00272961">
        <w:rPr>
          <w:rFonts w:hint="eastAsia"/>
          <w:lang w:val="en-US" w:eastAsia="zh-CN"/>
        </w:rPr>
        <w:t>defined</w:t>
      </w:r>
      <w:r w:rsidR="00272961">
        <w:rPr>
          <w:lang w:val="en-US" w:eastAsia="zh-CN"/>
        </w:rPr>
        <w:t xml:space="preserve"> </w:t>
      </w:r>
      <w:r w:rsidR="00272961">
        <w:rPr>
          <w:rFonts w:hint="eastAsia"/>
          <w:lang w:val="en-US" w:eastAsia="zh-CN"/>
        </w:rPr>
        <w:t>as</w:t>
      </w:r>
    </w:p>
    <w:p w14:paraId="14E32390" w14:textId="77777777" w:rsidR="00272961" w:rsidRDefault="00272961" w:rsidP="00272961">
      <w:pPr>
        <w:jc w:val="center"/>
        <w:rPr>
          <w:lang w:val="en-US" w:eastAsia="zh-CN"/>
        </w:rPr>
      </w:pPr>
      <m:oMath>
        <m:r>
          <m:rPr>
            <m:nor/>
          </m:rPr>
          <w:rPr>
            <w:rFonts w:ascii="Cambria Math" w:hAnsi="Cambria Math"/>
            <w:lang w:val="en-US" w:eastAsia="zh-CN"/>
          </w:rPr>
          <m:t>GAP</m:t>
        </m:r>
        <m:r>
          <w:rPr>
            <w:rFonts w:ascii="Cambria Math" w:hAnsi="Cambria Math"/>
            <w:lang w:val="en-US" w:eastAsia="zh-CN"/>
          </w:rPr>
          <m:t xml:space="preserve"> = </m:t>
        </m:r>
        <m:r>
          <m:rPr>
            <m:nor/>
          </m:rPr>
          <w:rPr>
            <w:rFonts w:ascii="Cambria Math" w:hAnsi="Cambria Math"/>
            <w:lang w:val="en-US" w:eastAsia="zh-CN"/>
          </w:rPr>
          <m:t>required SNR</m:t>
        </m:r>
        <m:r>
          <m:rPr>
            <m:sty m:val="p"/>
          </m:rPr>
          <w:rPr>
            <w:rFonts w:ascii="Cambria Math" w:hAnsi="Cambria Math"/>
            <w:lang w:val="en-US" w:eastAsia="zh-CN"/>
          </w:rPr>
          <m:t xml:space="preserve"> – </m:t>
        </m:r>
        <m:r>
          <m:rPr>
            <m:nor/>
          </m:rPr>
          <w:rPr>
            <w:rFonts w:ascii="Cambria Math" w:hAnsi="Cambria Math"/>
            <w:lang w:val="en-US" w:eastAsia="zh-CN"/>
          </w:rPr>
          <m:t>CNR</m:t>
        </m:r>
        <m:r>
          <m:rPr>
            <m:sty m:val="p"/>
          </m:rPr>
          <w:rPr>
            <w:rFonts w:ascii="Cambria Math" w:hAnsi="Cambria Math"/>
            <w:lang w:val="en-US" w:eastAsia="zh-CN"/>
          </w:rPr>
          <m:t xml:space="preserve"> </m:t>
        </m:r>
      </m:oMath>
      <w:r>
        <w:rPr>
          <w:rFonts w:hint="eastAsia"/>
          <w:lang w:val="en-US" w:eastAsia="zh-CN"/>
        </w:rPr>
        <w:t>,</w:t>
      </w:r>
    </w:p>
    <w:p w14:paraId="09A3B8B9" w14:textId="35B4666B" w:rsidR="00BB60C0" w:rsidRPr="00272961" w:rsidRDefault="00272961" w:rsidP="000850C1">
      <w:pPr>
        <w:rPr>
          <w:lang w:eastAsia="zh-CN"/>
        </w:rPr>
      </w:pPr>
      <w:r>
        <w:rPr>
          <w:lang w:val="en-US" w:eastAsia="zh-CN"/>
        </w:rPr>
        <w:t xml:space="preserve">where required SNR is the required SNR to achieve the target BLER, and the CNR </w:t>
      </w:r>
      <w:r w:rsidRPr="000B446B">
        <w:rPr>
          <w:lang w:val="en-US" w:eastAsia="zh-CN"/>
        </w:rPr>
        <w:t>is the corresponding link budget calculation result</w:t>
      </w:r>
      <w:r>
        <w:rPr>
          <w:lang w:val="en-US" w:eastAsia="zh-CN"/>
        </w:rPr>
        <w:t xml:space="preserve">. A positive value of coverage gap means the coverage requirement is not fulfilled, and a negative value of coverage gap means the channel can meet the coverage requirement with a corresponding margin for the coverage performance. </w:t>
      </w:r>
    </w:p>
    <w:p w14:paraId="68F23F83" w14:textId="380D2CA7" w:rsidR="00BB60C0" w:rsidRDefault="00BB60C0" w:rsidP="00BB60C0">
      <w:pPr>
        <w:pStyle w:val="af6"/>
      </w:pPr>
      <w:bookmarkStart w:id="8" w:name="_Ref114754065"/>
      <w:r>
        <w:t xml:space="preserve">Table </w:t>
      </w:r>
      <w:r>
        <w:fldChar w:fldCharType="begin"/>
      </w:r>
      <w:r>
        <w:instrText xml:space="preserve"> SEQ Table \* ARABIC </w:instrText>
      </w:r>
      <w:r>
        <w:fldChar w:fldCharType="separate"/>
      </w:r>
      <w:r w:rsidR="00811F8E">
        <w:rPr>
          <w:noProof/>
        </w:rPr>
        <w:t>1</w:t>
      </w:r>
      <w:r>
        <w:fldChar w:fldCharType="end"/>
      </w:r>
      <w:bookmarkEnd w:id="8"/>
      <w:r>
        <w:t xml:space="preserve"> ACK missed detection performance gap (PUCCH Format-1 with 1bit Msg4 ACK/NACK)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701"/>
        <w:gridCol w:w="1277"/>
        <w:gridCol w:w="1984"/>
        <w:gridCol w:w="1701"/>
        <w:gridCol w:w="1513"/>
      </w:tblGrid>
      <w:tr w:rsidR="00BB60C0" w14:paraId="53C6BE1B" w14:textId="77777777" w:rsidTr="0083533D">
        <w:trPr>
          <w:trHeight w:val="315"/>
          <w:jc w:val="center"/>
        </w:trPr>
        <w:tc>
          <w:tcPr>
            <w:tcW w:w="3273" w:type="pct"/>
            <w:gridSpan w:val="4"/>
            <w:tcBorders>
              <w:top w:val="single" w:sz="4" w:space="0" w:color="auto"/>
              <w:left w:val="single" w:sz="4" w:space="0" w:color="auto"/>
              <w:bottom w:val="single" w:sz="4" w:space="0" w:color="auto"/>
              <w:right w:val="single" w:sz="4" w:space="0" w:color="auto"/>
            </w:tcBorders>
            <w:vAlign w:val="center"/>
          </w:tcPr>
          <w:p w14:paraId="307B682C" w14:textId="77777777" w:rsidR="00BB60C0" w:rsidRPr="00796911" w:rsidRDefault="00BB60C0" w:rsidP="0083533D">
            <w:pPr>
              <w:widowControl/>
              <w:autoSpaceDE/>
              <w:adjustRightInd/>
              <w:spacing w:after="0" w:line="256" w:lineRule="auto"/>
              <w:jc w:val="center"/>
              <w:rPr>
                <w:rFonts w:eastAsia="等线"/>
                <w:b/>
                <w:bCs/>
                <w:color w:val="000000"/>
                <w:sz w:val="18"/>
                <w:szCs w:val="18"/>
                <w:lang w:val="en-US" w:eastAsia="zh-CN"/>
              </w:rPr>
            </w:pPr>
            <w:r w:rsidRPr="00796911">
              <w:rPr>
                <w:rFonts w:eastAsia="等线"/>
                <w:b/>
                <w:bCs/>
                <w:color w:val="000000"/>
                <w:sz w:val="18"/>
                <w:szCs w:val="18"/>
                <w:lang w:val="en-US" w:eastAsia="zh-CN"/>
              </w:rPr>
              <w:t>PUCCH format-1 (1bit) for Msg4 HARQ-ACK/NACK</w:t>
            </w:r>
          </w:p>
          <w:p w14:paraId="095822D3" w14:textId="77777777" w:rsidR="00BB60C0" w:rsidRPr="00B125EE" w:rsidRDefault="00BB60C0" w:rsidP="0083533D">
            <w:pPr>
              <w:widowControl/>
              <w:autoSpaceDE/>
              <w:adjustRightInd/>
              <w:spacing w:after="0" w:line="256" w:lineRule="auto"/>
              <w:jc w:val="center"/>
              <w:rPr>
                <w:rFonts w:eastAsia="等线"/>
                <w:b/>
                <w:bCs/>
                <w:color w:val="000000"/>
                <w:sz w:val="18"/>
                <w:szCs w:val="18"/>
                <w:lang w:val="en-US" w:eastAsia="zh-CN"/>
              </w:rPr>
            </w:pPr>
            <w:r w:rsidRPr="00B125EE">
              <w:rPr>
                <w:rFonts w:eastAsia="等线"/>
                <w:b/>
                <w:bCs/>
                <w:color w:val="000000"/>
                <w:sz w:val="18"/>
                <w:szCs w:val="18"/>
                <w:lang w:val="en-US" w:eastAsia="zh-CN"/>
              </w:rPr>
              <w:t>in LEO-1200-30</w:t>
            </w:r>
            <w:r w:rsidRPr="00E27DB3">
              <w:rPr>
                <w:rFonts w:eastAsia="等线"/>
                <w:b/>
                <w:bCs/>
                <w:color w:val="000000"/>
                <w:sz w:val="18"/>
                <w:szCs w:val="18"/>
                <w:vertAlign w:val="superscript"/>
                <w:lang w:val="en-US" w:eastAsia="zh-CN"/>
              </w:rPr>
              <w:t>o</w:t>
            </w:r>
            <w:r w:rsidRPr="00B125EE">
              <w:rPr>
                <w:rFonts w:eastAsia="等线"/>
                <w:b/>
                <w:bCs/>
                <w:color w:val="000000"/>
                <w:sz w:val="18"/>
                <w:szCs w:val="18"/>
                <w:lang w:val="en-US" w:eastAsia="zh-CN"/>
              </w:rPr>
              <w:t xml:space="preserve"> with satellite parameter-set1</w:t>
            </w:r>
            <w:r>
              <w:rPr>
                <w:rFonts w:eastAsia="等线"/>
                <w:b/>
                <w:bCs/>
                <w:color w:val="000000"/>
                <w:sz w:val="18"/>
                <w:szCs w:val="18"/>
                <w:lang w:val="en-US" w:eastAsia="zh-CN"/>
              </w:rPr>
              <w:t>, with CNR= - 8.04 dB</w:t>
            </w:r>
          </w:p>
        </w:tc>
        <w:tc>
          <w:tcPr>
            <w:tcW w:w="1727" w:type="pct"/>
            <w:gridSpan w:val="2"/>
            <w:tcBorders>
              <w:top w:val="single" w:sz="4" w:space="0" w:color="auto"/>
              <w:left w:val="single" w:sz="4" w:space="0" w:color="auto"/>
              <w:bottom w:val="single" w:sz="4" w:space="0" w:color="auto"/>
              <w:right w:val="single" w:sz="4" w:space="0" w:color="auto"/>
            </w:tcBorders>
            <w:noWrap/>
            <w:vAlign w:val="center"/>
            <w:hideMark/>
          </w:tcPr>
          <w:p w14:paraId="153CAD08" w14:textId="77777777" w:rsidR="00BB60C0" w:rsidRDefault="00BB60C0" w:rsidP="0083533D">
            <w:pPr>
              <w:widowControl/>
              <w:autoSpaceDE/>
              <w:adjustRightInd/>
              <w:spacing w:after="0" w:line="256" w:lineRule="auto"/>
              <w:jc w:val="center"/>
              <w:rPr>
                <w:rFonts w:eastAsia="等线"/>
                <w:b/>
                <w:bCs/>
                <w:color w:val="000000"/>
                <w:sz w:val="18"/>
                <w:szCs w:val="18"/>
                <w:lang w:val="en-US" w:eastAsia="zh-CN"/>
              </w:rPr>
            </w:pPr>
            <w:r>
              <w:rPr>
                <w:rFonts w:eastAsia="等线"/>
                <w:b/>
                <w:bCs/>
                <w:color w:val="000000"/>
                <w:sz w:val="18"/>
                <w:szCs w:val="18"/>
                <w:lang w:val="en-US" w:eastAsia="zh-CN"/>
              </w:rPr>
              <w:t>Final results</w:t>
            </w:r>
          </w:p>
        </w:tc>
      </w:tr>
      <w:tr w:rsidR="00BB60C0" w:rsidRPr="00AB7C48" w14:paraId="3F6CCFE7" w14:textId="77777777" w:rsidTr="0083533D">
        <w:trPr>
          <w:trHeight w:val="56"/>
          <w:jc w:val="center"/>
        </w:trPr>
        <w:tc>
          <w:tcPr>
            <w:tcW w:w="607" w:type="pct"/>
            <w:tcBorders>
              <w:top w:val="single" w:sz="4" w:space="0" w:color="auto"/>
              <w:left w:val="single" w:sz="4" w:space="0" w:color="auto"/>
              <w:bottom w:val="single" w:sz="4" w:space="0" w:color="auto"/>
              <w:right w:val="single" w:sz="4" w:space="0" w:color="auto"/>
            </w:tcBorders>
            <w:vAlign w:val="center"/>
          </w:tcPr>
          <w:p w14:paraId="0A78067A" w14:textId="77777777" w:rsidR="00BB60C0" w:rsidRPr="00E27DB3" w:rsidRDefault="00BB60C0" w:rsidP="0083533D">
            <w:pPr>
              <w:widowControl/>
              <w:autoSpaceDE/>
              <w:adjustRightInd/>
              <w:spacing w:after="0" w:line="256" w:lineRule="auto"/>
              <w:jc w:val="center"/>
              <w:rPr>
                <w:rFonts w:eastAsia="等线"/>
                <w:bCs/>
                <w:sz w:val="18"/>
                <w:szCs w:val="18"/>
                <w:lang w:val="en-US" w:eastAsia="zh-CN"/>
              </w:rPr>
            </w:pPr>
            <w:r w:rsidRPr="00E27DB3">
              <w:rPr>
                <w:rFonts w:eastAsia="等线"/>
                <w:bCs/>
                <w:sz w:val="18"/>
                <w:szCs w:val="18"/>
                <w:lang w:val="en-US" w:eastAsia="zh-CN"/>
              </w:rPr>
              <w:t>Number of repetitions</w:t>
            </w:r>
          </w:p>
        </w:tc>
        <w:tc>
          <w:tcPr>
            <w:tcW w:w="914" w:type="pct"/>
            <w:tcBorders>
              <w:top w:val="single" w:sz="4" w:space="0" w:color="auto"/>
              <w:left w:val="single" w:sz="4" w:space="0" w:color="auto"/>
              <w:bottom w:val="single" w:sz="4" w:space="0" w:color="auto"/>
              <w:right w:val="single" w:sz="4" w:space="0" w:color="auto"/>
            </w:tcBorders>
            <w:vAlign w:val="center"/>
          </w:tcPr>
          <w:p w14:paraId="399D22AE" w14:textId="77777777" w:rsidR="00BB60C0" w:rsidRPr="00E27DB3" w:rsidRDefault="00BB60C0" w:rsidP="0083533D">
            <w:pPr>
              <w:widowControl/>
              <w:autoSpaceDE/>
              <w:adjustRightInd/>
              <w:spacing w:after="0" w:line="256" w:lineRule="auto"/>
              <w:jc w:val="center"/>
              <w:rPr>
                <w:rFonts w:eastAsia="等线"/>
                <w:bCs/>
                <w:sz w:val="18"/>
                <w:szCs w:val="18"/>
                <w:lang w:val="en-US" w:eastAsia="zh-CN"/>
              </w:rPr>
            </w:pPr>
            <w:r w:rsidRPr="00E27DB3">
              <w:rPr>
                <w:rFonts w:eastAsia="等线"/>
                <w:bCs/>
                <w:sz w:val="18"/>
                <w:szCs w:val="18"/>
                <w:lang w:val="en-US" w:eastAsia="zh-CN"/>
              </w:rPr>
              <w:t>Required SNR (dB)</w:t>
            </w:r>
          </w:p>
          <w:p w14:paraId="5C483511" w14:textId="77777777" w:rsidR="00BB60C0" w:rsidRPr="00587D77" w:rsidRDefault="00BB60C0" w:rsidP="0083533D">
            <w:pPr>
              <w:widowControl/>
              <w:autoSpaceDE/>
              <w:adjustRightInd/>
              <w:spacing w:after="0" w:line="256" w:lineRule="auto"/>
              <w:jc w:val="center"/>
              <w:rPr>
                <w:rFonts w:eastAsia="等线"/>
                <w:b/>
                <w:bCs/>
                <w:sz w:val="18"/>
                <w:szCs w:val="18"/>
                <w:lang w:val="en-US" w:eastAsia="zh-CN"/>
              </w:rPr>
            </w:pPr>
            <w:r w:rsidRPr="00587D77">
              <w:rPr>
                <w:rFonts w:eastAsia="等线"/>
                <w:b/>
                <w:bCs/>
                <w:sz w:val="18"/>
                <w:szCs w:val="18"/>
                <w:lang w:val="en-US" w:eastAsia="zh-CN"/>
              </w:rPr>
              <w:t xml:space="preserve">(by </w:t>
            </w:r>
            <w:proofErr w:type="gramStart"/>
            <w:r w:rsidRPr="00587D77">
              <w:rPr>
                <w:rFonts w:eastAsia="等线"/>
                <w:b/>
                <w:bCs/>
                <w:sz w:val="18"/>
                <w:szCs w:val="18"/>
                <w:lang w:val="en-US" w:eastAsia="zh-CN"/>
              </w:rPr>
              <w:t>rep  only</w:t>
            </w:r>
            <w:proofErr w:type="gramEnd"/>
            <w:r w:rsidRPr="00587D77">
              <w:rPr>
                <w:rFonts w:eastAsia="等线"/>
                <w:b/>
                <w:bCs/>
                <w:sz w:val="18"/>
                <w:szCs w:val="18"/>
                <w:lang w:val="en-US" w:eastAsia="zh-CN"/>
              </w:rPr>
              <w:t>)</w:t>
            </w:r>
          </w:p>
        </w:tc>
        <w:tc>
          <w:tcPr>
            <w:tcW w:w="686" w:type="pct"/>
            <w:tcBorders>
              <w:top w:val="single" w:sz="4" w:space="0" w:color="auto"/>
              <w:left w:val="single" w:sz="4" w:space="0" w:color="auto"/>
              <w:bottom w:val="single" w:sz="4" w:space="0" w:color="auto"/>
              <w:right w:val="single" w:sz="4" w:space="0" w:color="auto"/>
            </w:tcBorders>
            <w:vAlign w:val="center"/>
          </w:tcPr>
          <w:p w14:paraId="5928AE6E" w14:textId="77777777" w:rsidR="00BB60C0" w:rsidRDefault="00BB60C0" w:rsidP="0083533D">
            <w:pPr>
              <w:widowControl/>
              <w:autoSpaceDE/>
              <w:adjustRightInd/>
              <w:spacing w:after="0" w:line="256" w:lineRule="auto"/>
              <w:jc w:val="center"/>
              <w:rPr>
                <w:rFonts w:eastAsia="等线"/>
                <w:bCs/>
                <w:sz w:val="18"/>
                <w:szCs w:val="18"/>
                <w:lang w:val="en-US" w:eastAsia="zh-CN"/>
              </w:rPr>
            </w:pPr>
            <w:r>
              <w:rPr>
                <w:rFonts w:eastAsia="等线"/>
                <w:bCs/>
                <w:sz w:val="18"/>
                <w:szCs w:val="18"/>
                <w:lang w:val="en-US" w:eastAsia="zh-CN"/>
              </w:rPr>
              <w:t>Gap (dB)</w:t>
            </w:r>
          </w:p>
          <w:p w14:paraId="08B8A953" w14:textId="77777777" w:rsidR="00BB60C0" w:rsidRPr="00587D77" w:rsidRDefault="00BB60C0" w:rsidP="0083533D">
            <w:pPr>
              <w:widowControl/>
              <w:autoSpaceDE/>
              <w:adjustRightInd/>
              <w:spacing w:after="0" w:line="256" w:lineRule="auto"/>
              <w:jc w:val="center"/>
              <w:rPr>
                <w:rFonts w:eastAsia="等线"/>
                <w:b/>
                <w:bCs/>
                <w:sz w:val="18"/>
                <w:szCs w:val="18"/>
                <w:lang w:val="en-US" w:eastAsia="zh-CN"/>
              </w:rPr>
            </w:pPr>
            <w:r w:rsidRPr="00E27DB3">
              <w:rPr>
                <w:rFonts w:eastAsia="等线"/>
                <w:b/>
                <w:bCs/>
                <w:sz w:val="18"/>
                <w:szCs w:val="18"/>
                <w:lang w:val="en-US" w:eastAsia="zh-CN"/>
              </w:rPr>
              <w:t>(by rep only)</w:t>
            </w:r>
          </w:p>
        </w:tc>
        <w:tc>
          <w:tcPr>
            <w:tcW w:w="1066" w:type="pct"/>
            <w:tcBorders>
              <w:top w:val="single" w:sz="4" w:space="0" w:color="auto"/>
              <w:left w:val="single" w:sz="4" w:space="0" w:color="auto"/>
              <w:bottom w:val="single" w:sz="4" w:space="0" w:color="auto"/>
              <w:right w:val="single" w:sz="4" w:space="0" w:color="auto"/>
            </w:tcBorders>
            <w:vAlign w:val="center"/>
          </w:tcPr>
          <w:p w14:paraId="2F449631" w14:textId="77777777" w:rsidR="00BB60C0" w:rsidRPr="00E27DB3" w:rsidRDefault="00BB60C0" w:rsidP="0083533D">
            <w:pPr>
              <w:widowControl/>
              <w:autoSpaceDE/>
              <w:adjustRightInd/>
              <w:spacing w:after="0" w:line="256" w:lineRule="auto"/>
              <w:jc w:val="center"/>
              <w:rPr>
                <w:rFonts w:eastAsia="等线"/>
                <w:bCs/>
                <w:sz w:val="18"/>
                <w:szCs w:val="18"/>
                <w:lang w:val="en-US" w:eastAsia="zh-CN"/>
              </w:rPr>
            </w:pPr>
            <w:r w:rsidRPr="000656C2">
              <w:rPr>
                <w:rFonts w:eastAsia="等线"/>
                <w:bCs/>
                <w:sz w:val="18"/>
                <w:szCs w:val="18"/>
                <w:lang w:val="en-US" w:eastAsia="zh-CN"/>
              </w:rPr>
              <w:t>Maximum FH gain (dB)</w:t>
            </w:r>
          </w:p>
        </w:tc>
        <w:tc>
          <w:tcPr>
            <w:tcW w:w="914" w:type="pct"/>
            <w:tcBorders>
              <w:top w:val="single" w:sz="4" w:space="0" w:color="auto"/>
              <w:left w:val="single" w:sz="4" w:space="0" w:color="auto"/>
              <w:bottom w:val="single" w:sz="4" w:space="0" w:color="auto"/>
              <w:right w:val="single" w:sz="4" w:space="0" w:color="auto"/>
            </w:tcBorders>
            <w:vAlign w:val="center"/>
            <w:hideMark/>
          </w:tcPr>
          <w:p w14:paraId="7542A2C0" w14:textId="77777777" w:rsidR="00BB60C0" w:rsidRPr="00E27DB3" w:rsidRDefault="00BB60C0" w:rsidP="0083533D">
            <w:pPr>
              <w:widowControl/>
              <w:autoSpaceDE/>
              <w:adjustRightInd/>
              <w:spacing w:after="0" w:line="256" w:lineRule="auto"/>
              <w:jc w:val="center"/>
              <w:rPr>
                <w:rFonts w:eastAsia="等线"/>
                <w:bCs/>
                <w:sz w:val="18"/>
                <w:szCs w:val="18"/>
                <w:lang w:val="en-US" w:eastAsia="zh-CN"/>
              </w:rPr>
            </w:pPr>
            <w:r w:rsidRPr="00E27DB3">
              <w:rPr>
                <w:rFonts w:eastAsia="等线"/>
                <w:bCs/>
                <w:sz w:val="18"/>
                <w:szCs w:val="18"/>
                <w:lang w:val="en-US" w:eastAsia="zh-CN"/>
              </w:rPr>
              <w:t>Required SNR (dB)</w:t>
            </w:r>
          </w:p>
          <w:p w14:paraId="186A8E7F" w14:textId="77777777" w:rsidR="00BB60C0" w:rsidRPr="00587D77" w:rsidRDefault="00BB60C0" w:rsidP="0083533D">
            <w:pPr>
              <w:widowControl/>
              <w:autoSpaceDE/>
              <w:adjustRightInd/>
              <w:spacing w:after="0" w:line="256" w:lineRule="auto"/>
              <w:jc w:val="center"/>
              <w:rPr>
                <w:rFonts w:eastAsia="等线"/>
                <w:b/>
                <w:bCs/>
                <w:sz w:val="18"/>
                <w:szCs w:val="18"/>
                <w:lang w:val="en-US" w:eastAsia="zh-CN"/>
              </w:rPr>
            </w:pPr>
            <w:r w:rsidRPr="00587D77">
              <w:rPr>
                <w:rFonts w:eastAsia="等线"/>
                <w:b/>
                <w:bCs/>
                <w:sz w:val="18"/>
                <w:szCs w:val="18"/>
                <w:lang w:val="en-US" w:eastAsia="zh-CN"/>
              </w:rPr>
              <w:t xml:space="preserve">(by </w:t>
            </w:r>
            <w:r w:rsidRPr="00E27DB3">
              <w:rPr>
                <w:rFonts w:eastAsia="等线"/>
                <w:b/>
                <w:bCs/>
                <w:sz w:val="18"/>
                <w:szCs w:val="18"/>
                <w:lang w:val="en-US" w:eastAsia="zh-CN"/>
              </w:rPr>
              <w:t>rep +</w:t>
            </w:r>
            <w:r w:rsidRPr="00587D77">
              <w:rPr>
                <w:rFonts w:eastAsia="等线"/>
                <w:b/>
                <w:bCs/>
                <w:sz w:val="18"/>
                <w:szCs w:val="18"/>
                <w:lang w:val="en-US" w:eastAsia="zh-CN"/>
              </w:rPr>
              <w:t xml:space="preserve"> FH)</w:t>
            </w:r>
          </w:p>
        </w:tc>
        <w:tc>
          <w:tcPr>
            <w:tcW w:w="813" w:type="pct"/>
            <w:tcBorders>
              <w:top w:val="single" w:sz="4" w:space="0" w:color="auto"/>
              <w:left w:val="single" w:sz="4" w:space="0" w:color="auto"/>
              <w:bottom w:val="single" w:sz="4" w:space="0" w:color="auto"/>
              <w:right w:val="single" w:sz="4" w:space="0" w:color="auto"/>
            </w:tcBorders>
            <w:vAlign w:val="center"/>
            <w:hideMark/>
          </w:tcPr>
          <w:p w14:paraId="4AE96398" w14:textId="77777777" w:rsidR="00BB60C0" w:rsidRDefault="00BB60C0" w:rsidP="0083533D">
            <w:pPr>
              <w:widowControl/>
              <w:autoSpaceDE/>
              <w:adjustRightInd/>
              <w:spacing w:after="0" w:line="256" w:lineRule="auto"/>
              <w:jc w:val="center"/>
              <w:rPr>
                <w:rFonts w:eastAsia="等线"/>
                <w:bCs/>
                <w:sz w:val="18"/>
                <w:szCs w:val="18"/>
                <w:lang w:val="en-US" w:eastAsia="zh-CN"/>
              </w:rPr>
            </w:pPr>
            <w:r>
              <w:rPr>
                <w:rFonts w:eastAsia="等线"/>
                <w:bCs/>
                <w:sz w:val="18"/>
                <w:szCs w:val="18"/>
                <w:lang w:val="en-US" w:eastAsia="zh-CN"/>
              </w:rPr>
              <w:t>G</w:t>
            </w:r>
            <w:r w:rsidRPr="00E27DB3">
              <w:rPr>
                <w:rFonts w:eastAsia="等线"/>
                <w:bCs/>
                <w:sz w:val="18"/>
                <w:szCs w:val="18"/>
                <w:lang w:val="en-US" w:eastAsia="zh-CN"/>
              </w:rPr>
              <w:t>ap (dB)</w:t>
            </w:r>
          </w:p>
          <w:p w14:paraId="769EA6AA" w14:textId="77777777" w:rsidR="00BB60C0" w:rsidRPr="00587D77" w:rsidRDefault="00BB60C0" w:rsidP="0083533D">
            <w:pPr>
              <w:widowControl/>
              <w:autoSpaceDE/>
              <w:adjustRightInd/>
              <w:spacing w:after="0" w:line="256" w:lineRule="auto"/>
              <w:jc w:val="center"/>
              <w:rPr>
                <w:rFonts w:eastAsia="等线"/>
                <w:b/>
                <w:bCs/>
                <w:sz w:val="18"/>
                <w:szCs w:val="18"/>
                <w:lang w:val="en-US" w:eastAsia="zh-CN"/>
              </w:rPr>
            </w:pPr>
            <w:r w:rsidRPr="00E27DB3">
              <w:rPr>
                <w:rFonts w:eastAsia="等线"/>
                <w:b/>
                <w:bCs/>
                <w:sz w:val="18"/>
                <w:szCs w:val="18"/>
                <w:lang w:val="en-US" w:eastAsia="zh-CN"/>
              </w:rPr>
              <w:t>(by rep + FH)</w:t>
            </w:r>
          </w:p>
        </w:tc>
      </w:tr>
      <w:tr w:rsidR="00BB60C0" w14:paraId="1026B876" w14:textId="77777777" w:rsidTr="0083533D">
        <w:trPr>
          <w:trHeight w:val="56"/>
          <w:jc w:val="center"/>
        </w:trPr>
        <w:tc>
          <w:tcPr>
            <w:tcW w:w="607" w:type="pct"/>
            <w:tcBorders>
              <w:top w:val="single" w:sz="4" w:space="0" w:color="auto"/>
              <w:left w:val="single" w:sz="4" w:space="0" w:color="auto"/>
              <w:bottom w:val="single" w:sz="4" w:space="0" w:color="auto"/>
              <w:right w:val="single" w:sz="4" w:space="0" w:color="auto"/>
            </w:tcBorders>
            <w:vAlign w:val="center"/>
          </w:tcPr>
          <w:p w14:paraId="4C70AC68" w14:textId="77777777" w:rsidR="00BB60C0" w:rsidRPr="007222BF" w:rsidRDefault="00BB60C0" w:rsidP="0083533D">
            <w:pPr>
              <w:widowControl/>
              <w:autoSpaceDE/>
              <w:adjustRightInd/>
              <w:spacing w:after="0" w:line="256" w:lineRule="auto"/>
              <w:jc w:val="center"/>
              <w:rPr>
                <w:rFonts w:eastAsia="等线"/>
                <w:sz w:val="18"/>
                <w:szCs w:val="18"/>
                <w:lang w:val="en-US" w:eastAsia="zh-CN"/>
              </w:rPr>
            </w:pPr>
            <w:r w:rsidRPr="007222BF">
              <w:rPr>
                <w:rFonts w:eastAsia="等线"/>
                <w:sz w:val="18"/>
                <w:szCs w:val="18"/>
                <w:lang w:val="en-US" w:eastAsia="zh-CN"/>
              </w:rPr>
              <w:t>1</w:t>
            </w:r>
          </w:p>
        </w:tc>
        <w:tc>
          <w:tcPr>
            <w:tcW w:w="914" w:type="pct"/>
            <w:tcBorders>
              <w:top w:val="single" w:sz="4" w:space="0" w:color="auto"/>
              <w:left w:val="single" w:sz="4" w:space="0" w:color="auto"/>
              <w:bottom w:val="single" w:sz="4" w:space="0" w:color="auto"/>
              <w:right w:val="single" w:sz="4" w:space="0" w:color="auto"/>
            </w:tcBorders>
            <w:vAlign w:val="center"/>
          </w:tcPr>
          <w:p w14:paraId="1992E34E" w14:textId="77777777" w:rsidR="00BB60C0" w:rsidRDefault="00BB60C0" w:rsidP="0083533D">
            <w:pPr>
              <w:widowControl/>
              <w:autoSpaceDE/>
              <w:adjustRightInd/>
              <w:spacing w:after="0" w:line="256" w:lineRule="auto"/>
              <w:jc w:val="center"/>
              <w:rPr>
                <w:rFonts w:eastAsia="宋体"/>
                <w:sz w:val="18"/>
                <w:szCs w:val="18"/>
                <w:lang w:val="en-US" w:eastAsia="zh-CN"/>
              </w:rPr>
            </w:pPr>
            <w:r>
              <w:rPr>
                <w:rFonts w:eastAsia="宋体" w:hint="eastAsia"/>
                <w:sz w:val="18"/>
                <w:szCs w:val="18"/>
                <w:lang w:val="en-US" w:eastAsia="zh-CN"/>
              </w:rPr>
              <w:t>-</w:t>
            </w:r>
            <w:r>
              <w:rPr>
                <w:rFonts w:eastAsia="宋体"/>
                <w:sz w:val="18"/>
                <w:szCs w:val="18"/>
                <w:lang w:val="en-US" w:eastAsia="zh-CN"/>
              </w:rPr>
              <w:t>1.35</w:t>
            </w:r>
          </w:p>
        </w:tc>
        <w:tc>
          <w:tcPr>
            <w:tcW w:w="686" w:type="pct"/>
            <w:tcBorders>
              <w:top w:val="single" w:sz="4" w:space="0" w:color="auto"/>
              <w:left w:val="single" w:sz="4" w:space="0" w:color="auto"/>
              <w:bottom w:val="single" w:sz="4" w:space="0" w:color="auto"/>
              <w:right w:val="single" w:sz="4" w:space="0" w:color="auto"/>
            </w:tcBorders>
            <w:noWrap/>
            <w:vAlign w:val="center"/>
          </w:tcPr>
          <w:p w14:paraId="3326F2CA" w14:textId="77777777" w:rsidR="00BB60C0" w:rsidRPr="00E27DB3" w:rsidRDefault="00BB60C0" w:rsidP="0083533D">
            <w:pPr>
              <w:widowControl/>
              <w:autoSpaceDE/>
              <w:adjustRightInd/>
              <w:spacing w:after="0" w:line="256" w:lineRule="auto"/>
              <w:jc w:val="center"/>
              <w:rPr>
                <w:rFonts w:eastAsia="宋体"/>
                <w:sz w:val="18"/>
                <w:szCs w:val="18"/>
                <w:lang w:val="en-US" w:eastAsia="zh-CN"/>
              </w:rPr>
            </w:pPr>
            <w:r w:rsidRPr="00E27DB3">
              <w:rPr>
                <w:rFonts w:eastAsia="宋体"/>
                <w:sz w:val="18"/>
                <w:szCs w:val="18"/>
                <w:lang w:val="en-US" w:eastAsia="zh-CN"/>
              </w:rPr>
              <w:t>6.69</w:t>
            </w:r>
          </w:p>
        </w:tc>
        <w:tc>
          <w:tcPr>
            <w:tcW w:w="1066" w:type="pct"/>
            <w:tcBorders>
              <w:top w:val="single" w:sz="4" w:space="0" w:color="auto"/>
              <w:left w:val="single" w:sz="4" w:space="0" w:color="auto"/>
              <w:bottom w:val="single" w:sz="4" w:space="0" w:color="auto"/>
              <w:right w:val="single" w:sz="4" w:space="0" w:color="auto"/>
            </w:tcBorders>
            <w:vAlign w:val="center"/>
          </w:tcPr>
          <w:p w14:paraId="783D05D9" w14:textId="77777777" w:rsidR="00BB60C0" w:rsidRPr="001A1E92" w:rsidRDefault="00BB60C0" w:rsidP="0083533D">
            <w:pPr>
              <w:widowControl/>
              <w:autoSpaceDE/>
              <w:adjustRightInd/>
              <w:spacing w:after="0" w:line="256" w:lineRule="auto"/>
              <w:jc w:val="center"/>
              <w:rPr>
                <w:rFonts w:eastAsia="等线"/>
                <w:sz w:val="18"/>
                <w:szCs w:val="18"/>
                <w:lang w:val="en-US" w:eastAsia="zh-CN"/>
              </w:rPr>
            </w:pPr>
            <m:oMathPara>
              <m:oMath>
                <m:r>
                  <m:rPr>
                    <m:sty m:val="p"/>
                  </m:rPr>
                  <w:rPr>
                    <w:rFonts w:ascii="Cambria Math" w:eastAsia="等线" w:hAnsi="Cambria Math"/>
                    <w:sz w:val="18"/>
                    <w:szCs w:val="18"/>
                    <w:lang w:val="en-US" w:eastAsia="zh-CN"/>
                  </w:rPr>
                  <m:t>-</m:t>
                </m:r>
              </m:oMath>
            </m:oMathPara>
          </w:p>
        </w:tc>
        <w:tc>
          <w:tcPr>
            <w:tcW w:w="914" w:type="pct"/>
            <w:tcBorders>
              <w:top w:val="single" w:sz="4" w:space="0" w:color="auto"/>
              <w:left w:val="single" w:sz="4" w:space="0" w:color="auto"/>
              <w:bottom w:val="single" w:sz="4" w:space="0" w:color="auto"/>
              <w:right w:val="single" w:sz="4" w:space="0" w:color="auto"/>
            </w:tcBorders>
            <w:noWrap/>
            <w:vAlign w:val="center"/>
          </w:tcPr>
          <w:p w14:paraId="58164733" w14:textId="77777777" w:rsidR="00BB60C0" w:rsidRPr="001A1E92" w:rsidRDefault="00BB60C0" w:rsidP="0083533D">
            <w:pPr>
              <w:widowControl/>
              <w:autoSpaceDE/>
              <w:adjustRightInd/>
              <w:spacing w:after="0" w:line="256" w:lineRule="auto"/>
              <w:jc w:val="center"/>
              <w:rPr>
                <w:rFonts w:eastAsia="等线"/>
                <w:sz w:val="18"/>
                <w:szCs w:val="18"/>
                <w:lang w:val="en-US" w:eastAsia="zh-CN"/>
              </w:rPr>
            </w:pPr>
            <w:r w:rsidRPr="001A1E92">
              <w:rPr>
                <w:rFonts w:eastAsia="等线"/>
                <w:sz w:val="18"/>
                <w:szCs w:val="18"/>
                <w:lang w:val="en-US" w:eastAsia="zh-CN"/>
              </w:rPr>
              <w:t>-</w:t>
            </w:r>
            <w:r>
              <w:rPr>
                <w:rFonts w:eastAsia="等线"/>
                <w:sz w:val="18"/>
                <w:szCs w:val="18"/>
                <w:lang w:val="en-US" w:eastAsia="zh-CN"/>
              </w:rPr>
              <w:t>1.35</w:t>
            </w:r>
          </w:p>
        </w:tc>
        <w:tc>
          <w:tcPr>
            <w:tcW w:w="8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B6429F" w14:textId="77777777" w:rsidR="00BB60C0" w:rsidRPr="001A1E92" w:rsidRDefault="00BB60C0" w:rsidP="0083533D">
            <w:pPr>
              <w:widowControl/>
              <w:autoSpaceDE/>
              <w:adjustRightInd/>
              <w:spacing w:after="0" w:line="256" w:lineRule="auto"/>
              <w:jc w:val="center"/>
              <w:rPr>
                <w:rFonts w:eastAsia="等线"/>
                <w:sz w:val="18"/>
                <w:szCs w:val="18"/>
                <w:lang w:val="en-US" w:eastAsia="zh-CN"/>
              </w:rPr>
            </w:pPr>
            <w:r w:rsidRPr="00E27DB3">
              <w:rPr>
                <w:rFonts w:eastAsia="等线"/>
                <w:sz w:val="18"/>
                <w:szCs w:val="18"/>
                <w:lang w:val="en-US" w:eastAsia="zh-CN"/>
              </w:rPr>
              <w:t>6.69</w:t>
            </w:r>
          </w:p>
        </w:tc>
      </w:tr>
      <w:tr w:rsidR="00BB60C0" w14:paraId="0A9B6EBE" w14:textId="77777777" w:rsidTr="0083533D">
        <w:trPr>
          <w:trHeight w:val="56"/>
          <w:jc w:val="center"/>
        </w:trPr>
        <w:tc>
          <w:tcPr>
            <w:tcW w:w="607" w:type="pct"/>
            <w:tcBorders>
              <w:top w:val="single" w:sz="4" w:space="0" w:color="auto"/>
              <w:left w:val="single" w:sz="4" w:space="0" w:color="auto"/>
              <w:bottom w:val="single" w:sz="4" w:space="0" w:color="auto"/>
              <w:right w:val="single" w:sz="4" w:space="0" w:color="auto"/>
            </w:tcBorders>
            <w:vAlign w:val="center"/>
          </w:tcPr>
          <w:p w14:paraId="387F5385" w14:textId="77777777" w:rsidR="00BB60C0" w:rsidRPr="007222BF" w:rsidDel="00B63DD1" w:rsidRDefault="00BB60C0" w:rsidP="0083533D">
            <w:pPr>
              <w:widowControl/>
              <w:autoSpaceDE/>
              <w:adjustRightInd/>
              <w:spacing w:after="0" w:line="256" w:lineRule="auto"/>
              <w:jc w:val="center"/>
              <w:rPr>
                <w:rFonts w:eastAsia="等线"/>
                <w:sz w:val="18"/>
                <w:szCs w:val="18"/>
                <w:lang w:val="en-US" w:eastAsia="zh-CN"/>
              </w:rPr>
            </w:pPr>
            <w:r w:rsidRPr="007222BF">
              <w:rPr>
                <w:rFonts w:eastAsia="等线"/>
                <w:sz w:val="18"/>
                <w:szCs w:val="18"/>
                <w:lang w:val="en-US" w:eastAsia="zh-CN"/>
              </w:rPr>
              <w:t>2</w:t>
            </w:r>
          </w:p>
        </w:tc>
        <w:tc>
          <w:tcPr>
            <w:tcW w:w="914" w:type="pct"/>
            <w:tcBorders>
              <w:top w:val="single" w:sz="4" w:space="0" w:color="auto"/>
              <w:left w:val="single" w:sz="4" w:space="0" w:color="auto"/>
              <w:bottom w:val="single" w:sz="4" w:space="0" w:color="auto"/>
              <w:right w:val="single" w:sz="4" w:space="0" w:color="auto"/>
            </w:tcBorders>
            <w:vAlign w:val="center"/>
          </w:tcPr>
          <w:p w14:paraId="07B3E831" w14:textId="77777777" w:rsidR="00BB60C0" w:rsidRDefault="00BB60C0" w:rsidP="0083533D">
            <w:pPr>
              <w:widowControl/>
              <w:autoSpaceDE/>
              <w:adjustRightInd/>
              <w:spacing w:after="0" w:line="256" w:lineRule="auto"/>
              <w:jc w:val="center"/>
              <w:rPr>
                <w:rFonts w:eastAsia="等线"/>
                <w:sz w:val="18"/>
                <w:szCs w:val="18"/>
                <w:lang w:val="en-US" w:eastAsia="zh-CN"/>
              </w:rPr>
            </w:pPr>
            <w:r>
              <w:rPr>
                <w:rFonts w:eastAsia="等线" w:hint="eastAsia"/>
                <w:sz w:val="18"/>
                <w:szCs w:val="18"/>
                <w:lang w:val="en-US" w:eastAsia="zh-CN"/>
              </w:rPr>
              <w:t>-</w:t>
            </w:r>
            <w:r>
              <w:rPr>
                <w:rFonts w:eastAsia="等线"/>
                <w:sz w:val="18"/>
                <w:szCs w:val="18"/>
                <w:lang w:val="en-US" w:eastAsia="zh-CN"/>
              </w:rPr>
              <w:t>3.30</w:t>
            </w:r>
          </w:p>
        </w:tc>
        <w:tc>
          <w:tcPr>
            <w:tcW w:w="686" w:type="pct"/>
            <w:tcBorders>
              <w:top w:val="single" w:sz="4" w:space="0" w:color="auto"/>
              <w:left w:val="single" w:sz="4" w:space="0" w:color="auto"/>
              <w:bottom w:val="single" w:sz="4" w:space="0" w:color="auto"/>
              <w:right w:val="single" w:sz="4" w:space="0" w:color="auto"/>
            </w:tcBorders>
            <w:noWrap/>
            <w:vAlign w:val="center"/>
          </w:tcPr>
          <w:p w14:paraId="1BDF4F3C" w14:textId="77777777" w:rsidR="00BB60C0" w:rsidRPr="00E27DB3" w:rsidRDefault="00BB60C0" w:rsidP="0083533D">
            <w:pPr>
              <w:widowControl/>
              <w:autoSpaceDE/>
              <w:adjustRightInd/>
              <w:spacing w:after="0" w:line="256" w:lineRule="auto"/>
              <w:jc w:val="center"/>
              <w:rPr>
                <w:rFonts w:eastAsia="宋体"/>
                <w:sz w:val="18"/>
                <w:szCs w:val="18"/>
                <w:lang w:val="en-US" w:eastAsia="zh-CN"/>
              </w:rPr>
            </w:pPr>
            <w:r w:rsidRPr="00E27DB3">
              <w:rPr>
                <w:rFonts w:eastAsia="宋体"/>
                <w:sz w:val="18"/>
                <w:szCs w:val="18"/>
                <w:lang w:val="en-US" w:eastAsia="zh-CN"/>
              </w:rPr>
              <w:t>4.74</w:t>
            </w:r>
          </w:p>
        </w:tc>
        <w:tc>
          <w:tcPr>
            <w:tcW w:w="1066" w:type="pct"/>
            <w:tcBorders>
              <w:top w:val="single" w:sz="4" w:space="0" w:color="auto"/>
              <w:left w:val="single" w:sz="4" w:space="0" w:color="auto"/>
              <w:bottom w:val="single" w:sz="4" w:space="0" w:color="auto"/>
              <w:right w:val="single" w:sz="4" w:space="0" w:color="auto"/>
            </w:tcBorders>
            <w:vAlign w:val="center"/>
          </w:tcPr>
          <w:p w14:paraId="60EF6372" w14:textId="77777777" w:rsidR="00BB60C0" w:rsidRDefault="00BB60C0" w:rsidP="0083533D">
            <w:pPr>
              <w:widowControl/>
              <w:autoSpaceDE/>
              <w:adjustRightInd/>
              <w:spacing w:after="0" w:line="256" w:lineRule="auto"/>
              <w:jc w:val="center"/>
              <w:rPr>
                <w:rFonts w:eastAsia="等线"/>
                <w:sz w:val="18"/>
                <w:szCs w:val="18"/>
                <w:lang w:val="en-US" w:eastAsia="zh-CN"/>
              </w:rPr>
            </w:pPr>
            <m:oMathPara>
              <m:oMath>
                <m:r>
                  <m:rPr>
                    <m:sty m:val="p"/>
                  </m:rPr>
                  <w:rPr>
                    <w:rFonts w:ascii="Cambria Math" w:eastAsia="等线" w:hAnsi="Cambria Math"/>
                    <w:sz w:val="18"/>
                    <w:szCs w:val="18"/>
                    <w:lang w:val="en-US" w:eastAsia="zh-CN"/>
                  </w:rPr>
                  <m:t>-</m:t>
                </m:r>
              </m:oMath>
            </m:oMathPara>
          </w:p>
        </w:tc>
        <w:tc>
          <w:tcPr>
            <w:tcW w:w="914" w:type="pct"/>
            <w:tcBorders>
              <w:top w:val="single" w:sz="4" w:space="0" w:color="auto"/>
              <w:left w:val="single" w:sz="4" w:space="0" w:color="auto"/>
              <w:bottom w:val="single" w:sz="4" w:space="0" w:color="auto"/>
              <w:right w:val="single" w:sz="4" w:space="0" w:color="auto"/>
            </w:tcBorders>
            <w:noWrap/>
            <w:vAlign w:val="center"/>
          </w:tcPr>
          <w:p w14:paraId="5AC70486" w14:textId="77777777" w:rsidR="00BB60C0" w:rsidRPr="001A1E92" w:rsidRDefault="00BB60C0" w:rsidP="0083533D">
            <w:pPr>
              <w:widowControl/>
              <w:autoSpaceDE/>
              <w:adjustRightInd/>
              <w:spacing w:after="0" w:line="256" w:lineRule="auto"/>
              <w:jc w:val="center"/>
              <w:rPr>
                <w:rFonts w:eastAsia="等线"/>
                <w:sz w:val="18"/>
                <w:szCs w:val="18"/>
                <w:lang w:val="en-US" w:eastAsia="zh-CN"/>
              </w:rPr>
            </w:pPr>
            <w:r>
              <w:rPr>
                <w:rFonts w:eastAsia="等线" w:hint="eastAsia"/>
                <w:sz w:val="18"/>
                <w:szCs w:val="18"/>
                <w:lang w:val="en-US" w:eastAsia="zh-CN"/>
              </w:rPr>
              <w:t>-</w:t>
            </w:r>
            <w:r>
              <w:rPr>
                <w:rFonts w:eastAsia="等线"/>
                <w:sz w:val="18"/>
                <w:szCs w:val="18"/>
                <w:lang w:val="en-US" w:eastAsia="zh-CN"/>
              </w:rPr>
              <w:t>3.30</w:t>
            </w:r>
          </w:p>
        </w:tc>
        <w:tc>
          <w:tcPr>
            <w:tcW w:w="8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05690A" w14:textId="77777777" w:rsidR="00BB60C0" w:rsidRPr="001A1E92" w:rsidRDefault="00BB60C0" w:rsidP="0083533D">
            <w:pPr>
              <w:widowControl/>
              <w:autoSpaceDE/>
              <w:adjustRightInd/>
              <w:spacing w:after="0" w:line="256" w:lineRule="auto"/>
              <w:jc w:val="center"/>
              <w:rPr>
                <w:rFonts w:eastAsia="等线"/>
                <w:sz w:val="18"/>
                <w:szCs w:val="18"/>
                <w:lang w:val="en-US" w:eastAsia="zh-CN"/>
              </w:rPr>
            </w:pPr>
            <w:r w:rsidRPr="00E27DB3">
              <w:rPr>
                <w:rFonts w:eastAsia="等线"/>
                <w:sz w:val="18"/>
                <w:szCs w:val="18"/>
                <w:lang w:val="en-US" w:eastAsia="zh-CN"/>
              </w:rPr>
              <w:t>4.74</w:t>
            </w:r>
          </w:p>
        </w:tc>
      </w:tr>
      <w:tr w:rsidR="00BB60C0" w14:paraId="3F5D0A7B" w14:textId="77777777" w:rsidTr="0083533D">
        <w:trPr>
          <w:trHeight w:val="56"/>
          <w:jc w:val="center"/>
        </w:trPr>
        <w:tc>
          <w:tcPr>
            <w:tcW w:w="607" w:type="pct"/>
            <w:tcBorders>
              <w:top w:val="single" w:sz="4" w:space="0" w:color="auto"/>
              <w:left w:val="single" w:sz="4" w:space="0" w:color="auto"/>
              <w:bottom w:val="single" w:sz="4" w:space="0" w:color="auto"/>
              <w:right w:val="single" w:sz="4" w:space="0" w:color="auto"/>
            </w:tcBorders>
            <w:vAlign w:val="center"/>
          </w:tcPr>
          <w:p w14:paraId="07F414CB" w14:textId="77777777" w:rsidR="00BB60C0" w:rsidRPr="007222BF" w:rsidDel="00B63DD1" w:rsidRDefault="00BB60C0" w:rsidP="0083533D">
            <w:pPr>
              <w:widowControl/>
              <w:autoSpaceDE/>
              <w:adjustRightInd/>
              <w:spacing w:after="0" w:line="256" w:lineRule="auto"/>
              <w:jc w:val="center"/>
              <w:rPr>
                <w:rFonts w:eastAsia="等线"/>
                <w:sz w:val="18"/>
                <w:szCs w:val="18"/>
                <w:lang w:val="en-US" w:eastAsia="zh-CN"/>
              </w:rPr>
            </w:pPr>
            <w:r w:rsidRPr="007222BF">
              <w:rPr>
                <w:rFonts w:eastAsia="等线"/>
                <w:sz w:val="18"/>
                <w:szCs w:val="18"/>
                <w:lang w:val="en-US" w:eastAsia="zh-CN"/>
              </w:rPr>
              <w:t>4</w:t>
            </w:r>
          </w:p>
        </w:tc>
        <w:tc>
          <w:tcPr>
            <w:tcW w:w="914" w:type="pct"/>
            <w:tcBorders>
              <w:top w:val="single" w:sz="4" w:space="0" w:color="auto"/>
              <w:left w:val="single" w:sz="4" w:space="0" w:color="auto"/>
              <w:bottom w:val="single" w:sz="4" w:space="0" w:color="auto"/>
              <w:right w:val="single" w:sz="4" w:space="0" w:color="auto"/>
            </w:tcBorders>
            <w:vAlign w:val="center"/>
          </w:tcPr>
          <w:p w14:paraId="39CE51D7" w14:textId="77777777" w:rsidR="00BB60C0" w:rsidRDefault="00BB60C0" w:rsidP="0083533D">
            <w:pPr>
              <w:widowControl/>
              <w:autoSpaceDE/>
              <w:adjustRightInd/>
              <w:spacing w:after="0" w:line="256" w:lineRule="auto"/>
              <w:jc w:val="center"/>
              <w:rPr>
                <w:rFonts w:eastAsia="等线"/>
                <w:sz w:val="18"/>
                <w:szCs w:val="18"/>
                <w:lang w:val="en-US" w:eastAsia="zh-CN"/>
              </w:rPr>
            </w:pPr>
            <w:r>
              <w:rPr>
                <w:rFonts w:eastAsia="等线" w:hint="eastAsia"/>
                <w:sz w:val="18"/>
                <w:szCs w:val="18"/>
                <w:lang w:val="en-US" w:eastAsia="zh-CN"/>
              </w:rPr>
              <w:t>-</w:t>
            </w:r>
            <w:r>
              <w:rPr>
                <w:rFonts w:eastAsia="等线"/>
                <w:sz w:val="18"/>
                <w:szCs w:val="18"/>
                <w:lang w:val="en-US" w:eastAsia="zh-CN"/>
              </w:rPr>
              <w:t>5.32</w:t>
            </w:r>
          </w:p>
        </w:tc>
        <w:tc>
          <w:tcPr>
            <w:tcW w:w="686" w:type="pct"/>
            <w:tcBorders>
              <w:top w:val="single" w:sz="4" w:space="0" w:color="auto"/>
              <w:left w:val="single" w:sz="4" w:space="0" w:color="auto"/>
              <w:bottom w:val="single" w:sz="4" w:space="0" w:color="auto"/>
              <w:right w:val="single" w:sz="4" w:space="0" w:color="auto"/>
            </w:tcBorders>
            <w:noWrap/>
            <w:vAlign w:val="center"/>
          </w:tcPr>
          <w:p w14:paraId="3B267162" w14:textId="77777777" w:rsidR="00BB60C0" w:rsidRPr="00E27DB3" w:rsidRDefault="00BB60C0" w:rsidP="0083533D">
            <w:pPr>
              <w:widowControl/>
              <w:autoSpaceDE/>
              <w:adjustRightInd/>
              <w:spacing w:after="0" w:line="256" w:lineRule="auto"/>
              <w:jc w:val="center"/>
              <w:rPr>
                <w:rFonts w:eastAsia="宋体"/>
                <w:sz w:val="18"/>
                <w:szCs w:val="18"/>
                <w:lang w:val="en-US" w:eastAsia="zh-CN"/>
              </w:rPr>
            </w:pPr>
            <w:r w:rsidRPr="00E27DB3">
              <w:rPr>
                <w:rFonts w:eastAsia="宋体"/>
                <w:sz w:val="18"/>
                <w:szCs w:val="18"/>
                <w:lang w:val="en-US" w:eastAsia="zh-CN"/>
              </w:rPr>
              <w:t>2.72</w:t>
            </w:r>
          </w:p>
        </w:tc>
        <w:tc>
          <w:tcPr>
            <w:tcW w:w="1066" w:type="pct"/>
            <w:tcBorders>
              <w:top w:val="single" w:sz="4" w:space="0" w:color="auto"/>
              <w:left w:val="single" w:sz="4" w:space="0" w:color="auto"/>
              <w:bottom w:val="single" w:sz="4" w:space="0" w:color="auto"/>
              <w:right w:val="single" w:sz="4" w:space="0" w:color="auto"/>
            </w:tcBorders>
            <w:vAlign w:val="center"/>
          </w:tcPr>
          <w:p w14:paraId="4CD892FE" w14:textId="77777777" w:rsidR="00BB60C0" w:rsidRDefault="00BB60C0" w:rsidP="0083533D">
            <w:pPr>
              <w:widowControl/>
              <w:autoSpaceDE/>
              <w:adjustRightInd/>
              <w:spacing w:after="0" w:line="256" w:lineRule="auto"/>
              <w:jc w:val="center"/>
              <w:rPr>
                <w:rFonts w:eastAsia="等线"/>
                <w:sz w:val="18"/>
                <w:szCs w:val="18"/>
                <w:lang w:val="en-US" w:eastAsia="zh-CN"/>
              </w:rPr>
            </w:pPr>
            <m:oMathPara>
              <m:oMath>
                <m:r>
                  <m:rPr>
                    <m:sty m:val="p"/>
                  </m:rPr>
                  <w:rPr>
                    <w:rFonts w:ascii="Cambria Math" w:eastAsia="等线" w:hAnsi="Cambria Math"/>
                    <w:sz w:val="18"/>
                    <w:szCs w:val="18"/>
                    <w:lang w:val="en-US" w:eastAsia="zh-CN"/>
                  </w:rPr>
                  <m:t>-</m:t>
                </m:r>
              </m:oMath>
            </m:oMathPara>
          </w:p>
        </w:tc>
        <w:tc>
          <w:tcPr>
            <w:tcW w:w="914" w:type="pct"/>
            <w:tcBorders>
              <w:top w:val="single" w:sz="4" w:space="0" w:color="auto"/>
              <w:left w:val="single" w:sz="4" w:space="0" w:color="auto"/>
              <w:bottom w:val="single" w:sz="4" w:space="0" w:color="auto"/>
              <w:right w:val="single" w:sz="4" w:space="0" w:color="auto"/>
            </w:tcBorders>
            <w:noWrap/>
            <w:vAlign w:val="center"/>
          </w:tcPr>
          <w:p w14:paraId="2B8C04AC" w14:textId="77777777" w:rsidR="00BB60C0" w:rsidRPr="001A1E92" w:rsidRDefault="00BB60C0" w:rsidP="0083533D">
            <w:pPr>
              <w:widowControl/>
              <w:autoSpaceDE/>
              <w:adjustRightInd/>
              <w:spacing w:after="0" w:line="256" w:lineRule="auto"/>
              <w:jc w:val="center"/>
              <w:rPr>
                <w:rFonts w:eastAsia="等线"/>
                <w:sz w:val="18"/>
                <w:szCs w:val="18"/>
                <w:lang w:val="en-US" w:eastAsia="zh-CN"/>
              </w:rPr>
            </w:pPr>
            <w:r>
              <w:rPr>
                <w:rFonts w:eastAsia="等线" w:hint="eastAsia"/>
                <w:sz w:val="18"/>
                <w:szCs w:val="18"/>
                <w:lang w:val="en-US" w:eastAsia="zh-CN"/>
              </w:rPr>
              <w:t>-</w:t>
            </w:r>
            <w:r>
              <w:rPr>
                <w:rFonts w:eastAsia="等线"/>
                <w:sz w:val="18"/>
                <w:szCs w:val="18"/>
                <w:lang w:val="en-US" w:eastAsia="zh-CN"/>
              </w:rPr>
              <w:t>5.32</w:t>
            </w:r>
          </w:p>
        </w:tc>
        <w:tc>
          <w:tcPr>
            <w:tcW w:w="8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9C11A0" w14:textId="77777777" w:rsidR="00BB60C0" w:rsidRPr="001A1E92" w:rsidRDefault="00BB60C0" w:rsidP="0083533D">
            <w:pPr>
              <w:widowControl/>
              <w:autoSpaceDE/>
              <w:adjustRightInd/>
              <w:spacing w:after="0" w:line="256" w:lineRule="auto"/>
              <w:jc w:val="center"/>
              <w:rPr>
                <w:rFonts w:eastAsia="等线"/>
                <w:sz w:val="18"/>
                <w:szCs w:val="18"/>
                <w:lang w:val="en-US" w:eastAsia="zh-CN"/>
              </w:rPr>
            </w:pPr>
            <w:r w:rsidRPr="00E27DB3">
              <w:rPr>
                <w:rFonts w:eastAsia="等线"/>
                <w:sz w:val="18"/>
                <w:szCs w:val="18"/>
                <w:lang w:val="en-US" w:eastAsia="zh-CN"/>
              </w:rPr>
              <w:t>2.72</w:t>
            </w:r>
          </w:p>
        </w:tc>
      </w:tr>
      <w:tr w:rsidR="00BB60C0" w14:paraId="0A70941C" w14:textId="77777777" w:rsidTr="0083533D">
        <w:trPr>
          <w:trHeight w:val="56"/>
          <w:jc w:val="center"/>
        </w:trPr>
        <w:tc>
          <w:tcPr>
            <w:tcW w:w="607" w:type="pct"/>
            <w:tcBorders>
              <w:top w:val="single" w:sz="4" w:space="0" w:color="auto"/>
              <w:left w:val="single" w:sz="4" w:space="0" w:color="auto"/>
              <w:bottom w:val="single" w:sz="4" w:space="0" w:color="auto"/>
              <w:right w:val="single" w:sz="4" w:space="0" w:color="auto"/>
            </w:tcBorders>
            <w:vAlign w:val="center"/>
          </w:tcPr>
          <w:p w14:paraId="6F67E4FA" w14:textId="77777777" w:rsidR="00BB60C0" w:rsidRPr="007222BF" w:rsidRDefault="00BB60C0" w:rsidP="0083533D">
            <w:pPr>
              <w:widowControl/>
              <w:autoSpaceDE/>
              <w:adjustRightInd/>
              <w:spacing w:after="0" w:line="256" w:lineRule="auto"/>
              <w:jc w:val="center"/>
              <w:rPr>
                <w:rFonts w:eastAsia="等线"/>
                <w:sz w:val="18"/>
                <w:szCs w:val="18"/>
                <w:lang w:val="en-US" w:eastAsia="zh-CN"/>
              </w:rPr>
            </w:pPr>
            <w:r w:rsidRPr="00E27DB3">
              <w:rPr>
                <w:rFonts w:eastAsia="等线"/>
                <w:bCs/>
                <w:sz w:val="18"/>
                <w:szCs w:val="18"/>
                <w:lang w:val="en-US" w:eastAsia="zh-CN"/>
              </w:rPr>
              <w:lastRenderedPageBreak/>
              <w:t>8</w:t>
            </w:r>
          </w:p>
        </w:tc>
        <w:tc>
          <w:tcPr>
            <w:tcW w:w="914" w:type="pct"/>
            <w:tcBorders>
              <w:top w:val="single" w:sz="4" w:space="0" w:color="auto"/>
              <w:left w:val="single" w:sz="4" w:space="0" w:color="auto"/>
              <w:bottom w:val="single" w:sz="4" w:space="0" w:color="auto"/>
              <w:right w:val="single" w:sz="4" w:space="0" w:color="auto"/>
            </w:tcBorders>
            <w:vAlign w:val="center"/>
          </w:tcPr>
          <w:p w14:paraId="7FC831EB" w14:textId="77777777" w:rsidR="00BB60C0" w:rsidDel="001C6354" w:rsidRDefault="00BB60C0" w:rsidP="0083533D">
            <w:pPr>
              <w:widowControl/>
              <w:autoSpaceDE/>
              <w:adjustRightInd/>
              <w:spacing w:after="0" w:line="256" w:lineRule="auto"/>
              <w:jc w:val="center"/>
              <w:rPr>
                <w:rFonts w:eastAsia="等线"/>
                <w:sz w:val="18"/>
                <w:szCs w:val="18"/>
                <w:lang w:val="en-US" w:eastAsia="zh-CN"/>
              </w:rPr>
            </w:pPr>
            <w:r>
              <w:rPr>
                <w:rFonts w:eastAsia="等线" w:hint="eastAsia"/>
                <w:sz w:val="18"/>
                <w:szCs w:val="18"/>
                <w:lang w:val="en-US" w:eastAsia="zh-CN"/>
              </w:rPr>
              <w:t>-</w:t>
            </w:r>
            <w:r>
              <w:rPr>
                <w:rFonts w:eastAsia="等线"/>
                <w:sz w:val="18"/>
                <w:szCs w:val="18"/>
                <w:lang w:val="en-US" w:eastAsia="zh-CN"/>
              </w:rPr>
              <w:t>7.36</w:t>
            </w:r>
          </w:p>
        </w:tc>
        <w:tc>
          <w:tcPr>
            <w:tcW w:w="686" w:type="pct"/>
            <w:tcBorders>
              <w:top w:val="single" w:sz="4" w:space="0" w:color="auto"/>
              <w:left w:val="single" w:sz="4" w:space="0" w:color="auto"/>
              <w:bottom w:val="single" w:sz="4" w:space="0" w:color="auto"/>
              <w:right w:val="single" w:sz="4" w:space="0" w:color="auto"/>
            </w:tcBorders>
            <w:noWrap/>
            <w:vAlign w:val="center"/>
          </w:tcPr>
          <w:p w14:paraId="3E30022D" w14:textId="77777777" w:rsidR="00BB60C0" w:rsidRPr="00E27DB3" w:rsidRDefault="00BB60C0" w:rsidP="0083533D">
            <w:pPr>
              <w:widowControl/>
              <w:autoSpaceDE/>
              <w:adjustRightInd/>
              <w:spacing w:after="0" w:line="256" w:lineRule="auto"/>
              <w:jc w:val="center"/>
              <w:rPr>
                <w:rFonts w:eastAsia="宋体"/>
                <w:sz w:val="18"/>
                <w:szCs w:val="18"/>
                <w:lang w:val="en-US" w:eastAsia="zh-CN"/>
              </w:rPr>
            </w:pPr>
            <w:r w:rsidRPr="00E27DB3">
              <w:rPr>
                <w:rFonts w:eastAsia="宋体"/>
                <w:sz w:val="18"/>
                <w:szCs w:val="18"/>
                <w:lang w:val="en-US" w:eastAsia="zh-CN"/>
              </w:rPr>
              <w:t>0.68</w:t>
            </w:r>
          </w:p>
        </w:tc>
        <w:tc>
          <w:tcPr>
            <w:tcW w:w="1066" w:type="pct"/>
            <w:tcBorders>
              <w:top w:val="single" w:sz="4" w:space="0" w:color="auto"/>
              <w:left w:val="single" w:sz="4" w:space="0" w:color="auto"/>
              <w:bottom w:val="single" w:sz="4" w:space="0" w:color="auto"/>
              <w:right w:val="single" w:sz="4" w:space="0" w:color="auto"/>
            </w:tcBorders>
            <w:vAlign w:val="center"/>
          </w:tcPr>
          <w:p w14:paraId="52D05149" w14:textId="77777777" w:rsidR="00BB60C0" w:rsidRDefault="00BB60C0" w:rsidP="0083533D">
            <w:pPr>
              <w:widowControl/>
              <w:autoSpaceDE/>
              <w:adjustRightInd/>
              <w:spacing w:after="0" w:line="256" w:lineRule="auto"/>
              <w:jc w:val="center"/>
              <w:rPr>
                <w:rFonts w:eastAsia="等线"/>
                <w:sz w:val="18"/>
                <w:szCs w:val="18"/>
                <w:lang w:val="en-US" w:eastAsia="zh-CN"/>
              </w:rPr>
            </w:pPr>
            <w:r>
              <w:rPr>
                <w:rFonts w:eastAsia="等线"/>
                <w:sz w:val="18"/>
                <w:szCs w:val="18"/>
                <w:lang w:val="en-US" w:eastAsia="zh-CN"/>
              </w:rPr>
              <w:t>0.29 (inter, 10MHz)</w:t>
            </w:r>
          </w:p>
        </w:tc>
        <w:tc>
          <w:tcPr>
            <w:tcW w:w="914" w:type="pct"/>
            <w:tcBorders>
              <w:top w:val="single" w:sz="4" w:space="0" w:color="auto"/>
              <w:left w:val="single" w:sz="4" w:space="0" w:color="auto"/>
              <w:bottom w:val="single" w:sz="4" w:space="0" w:color="auto"/>
              <w:right w:val="single" w:sz="4" w:space="0" w:color="auto"/>
            </w:tcBorders>
            <w:noWrap/>
            <w:vAlign w:val="center"/>
          </w:tcPr>
          <w:p w14:paraId="1CCB4EAA" w14:textId="77777777" w:rsidR="00BB60C0" w:rsidRPr="001A1E92" w:rsidRDefault="00BB60C0" w:rsidP="0083533D">
            <w:pPr>
              <w:widowControl/>
              <w:autoSpaceDE/>
              <w:adjustRightInd/>
              <w:spacing w:after="0" w:line="256" w:lineRule="auto"/>
              <w:jc w:val="center"/>
              <w:rPr>
                <w:rFonts w:eastAsia="等线"/>
                <w:sz w:val="18"/>
                <w:szCs w:val="18"/>
                <w:lang w:val="en-US" w:eastAsia="zh-CN"/>
              </w:rPr>
            </w:pPr>
            <w:r>
              <w:rPr>
                <w:rFonts w:eastAsia="等线"/>
                <w:sz w:val="18"/>
                <w:szCs w:val="18"/>
                <w:lang w:val="en-US" w:eastAsia="zh-CN"/>
              </w:rPr>
              <w:t>-7.65</w:t>
            </w:r>
          </w:p>
        </w:tc>
        <w:tc>
          <w:tcPr>
            <w:tcW w:w="8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958DE0" w14:textId="77777777" w:rsidR="00BB60C0" w:rsidRPr="001A1E92" w:rsidRDefault="00BB60C0" w:rsidP="0083533D">
            <w:pPr>
              <w:widowControl/>
              <w:autoSpaceDE/>
              <w:adjustRightInd/>
              <w:spacing w:after="0" w:line="256" w:lineRule="auto"/>
              <w:jc w:val="center"/>
              <w:rPr>
                <w:rFonts w:eastAsia="等线"/>
                <w:sz w:val="18"/>
                <w:szCs w:val="18"/>
                <w:lang w:val="en-US" w:eastAsia="zh-CN"/>
              </w:rPr>
            </w:pPr>
            <w:r w:rsidRPr="00E27DB3">
              <w:rPr>
                <w:rFonts w:eastAsia="等线"/>
                <w:sz w:val="18"/>
                <w:szCs w:val="18"/>
                <w:lang w:val="en-US" w:eastAsia="zh-CN"/>
              </w:rPr>
              <w:t>0.39</w:t>
            </w:r>
          </w:p>
        </w:tc>
      </w:tr>
      <w:tr w:rsidR="00BB60C0" w14:paraId="58306473" w14:textId="77777777" w:rsidTr="0083533D">
        <w:trPr>
          <w:trHeight w:val="56"/>
          <w:jc w:val="center"/>
        </w:trPr>
        <w:tc>
          <w:tcPr>
            <w:tcW w:w="607" w:type="pct"/>
            <w:tcBorders>
              <w:top w:val="single" w:sz="4" w:space="0" w:color="auto"/>
              <w:left w:val="single" w:sz="4" w:space="0" w:color="auto"/>
              <w:bottom w:val="single" w:sz="4" w:space="0" w:color="auto"/>
              <w:right w:val="single" w:sz="4" w:space="0" w:color="auto"/>
            </w:tcBorders>
            <w:vAlign w:val="center"/>
          </w:tcPr>
          <w:p w14:paraId="1BEE9F76" w14:textId="77777777" w:rsidR="00BB60C0" w:rsidRPr="007222BF" w:rsidDel="00B63DD1" w:rsidRDefault="00BB60C0" w:rsidP="0083533D">
            <w:pPr>
              <w:widowControl/>
              <w:autoSpaceDE/>
              <w:adjustRightInd/>
              <w:spacing w:after="0" w:line="256" w:lineRule="auto"/>
              <w:jc w:val="center"/>
              <w:rPr>
                <w:rFonts w:eastAsia="等线"/>
                <w:sz w:val="18"/>
                <w:szCs w:val="18"/>
                <w:lang w:val="en-US" w:eastAsia="zh-CN"/>
              </w:rPr>
            </w:pPr>
            <w:r w:rsidRPr="007222BF">
              <w:rPr>
                <w:rFonts w:eastAsia="等线"/>
                <w:sz w:val="18"/>
                <w:szCs w:val="18"/>
                <w:lang w:val="en-US" w:eastAsia="zh-CN"/>
              </w:rPr>
              <w:t>10</w:t>
            </w:r>
          </w:p>
        </w:tc>
        <w:tc>
          <w:tcPr>
            <w:tcW w:w="914" w:type="pct"/>
            <w:tcBorders>
              <w:top w:val="single" w:sz="4" w:space="0" w:color="auto"/>
              <w:left w:val="single" w:sz="4" w:space="0" w:color="auto"/>
              <w:bottom w:val="single" w:sz="4" w:space="0" w:color="auto"/>
              <w:right w:val="single" w:sz="4" w:space="0" w:color="auto"/>
            </w:tcBorders>
            <w:vAlign w:val="center"/>
          </w:tcPr>
          <w:p w14:paraId="2C682891" w14:textId="77777777" w:rsidR="00BB60C0" w:rsidRDefault="00BB60C0" w:rsidP="0083533D">
            <w:pPr>
              <w:widowControl/>
              <w:autoSpaceDE/>
              <w:adjustRightInd/>
              <w:spacing w:after="0" w:line="256" w:lineRule="auto"/>
              <w:jc w:val="center"/>
              <w:rPr>
                <w:rFonts w:eastAsia="等线"/>
                <w:sz w:val="18"/>
                <w:szCs w:val="18"/>
                <w:lang w:val="en-US" w:eastAsia="zh-CN"/>
              </w:rPr>
            </w:pPr>
            <w:r>
              <w:rPr>
                <w:rFonts w:eastAsia="等线" w:hint="eastAsia"/>
                <w:sz w:val="18"/>
                <w:szCs w:val="18"/>
                <w:lang w:val="en-US" w:eastAsia="zh-CN"/>
              </w:rPr>
              <w:t>-</w:t>
            </w:r>
            <w:r>
              <w:rPr>
                <w:rFonts w:eastAsia="等线"/>
                <w:sz w:val="18"/>
                <w:szCs w:val="18"/>
                <w:lang w:val="en-US" w:eastAsia="zh-CN"/>
              </w:rPr>
              <w:t>7.99</w:t>
            </w:r>
          </w:p>
        </w:tc>
        <w:tc>
          <w:tcPr>
            <w:tcW w:w="686" w:type="pct"/>
            <w:tcBorders>
              <w:top w:val="single" w:sz="4" w:space="0" w:color="auto"/>
              <w:left w:val="single" w:sz="4" w:space="0" w:color="auto"/>
              <w:bottom w:val="single" w:sz="4" w:space="0" w:color="auto"/>
              <w:right w:val="single" w:sz="4" w:space="0" w:color="auto"/>
            </w:tcBorders>
            <w:noWrap/>
            <w:vAlign w:val="center"/>
          </w:tcPr>
          <w:p w14:paraId="32E90D15" w14:textId="77777777" w:rsidR="00BB60C0" w:rsidRPr="00E27DB3" w:rsidRDefault="00BB60C0" w:rsidP="0083533D">
            <w:pPr>
              <w:widowControl/>
              <w:autoSpaceDE/>
              <w:adjustRightInd/>
              <w:spacing w:after="0" w:line="256" w:lineRule="auto"/>
              <w:jc w:val="center"/>
              <w:rPr>
                <w:rFonts w:eastAsia="宋体"/>
                <w:sz w:val="18"/>
                <w:szCs w:val="18"/>
                <w:lang w:val="en-US" w:eastAsia="zh-CN"/>
              </w:rPr>
            </w:pPr>
            <w:r w:rsidRPr="00E27DB3">
              <w:rPr>
                <w:rFonts w:eastAsia="宋体"/>
                <w:sz w:val="18"/>
                <w:szCs w:val="18"/>
                <w:lang w:val="en-US" w:eastAsia="zh-CN"/>
              </w:rPr>
              <w:t>0.05</w:t>
            </w:r>
          </w:p>
        </w:tc>
        <w:tc>
          <w:tcPr>
            <w:tcW w:w="1066" w:type="pct"/>
            <w:tcBorders>
              <w:top w:val="single" w:sz="4" w:space="0" w:color="auto"/>
              <w:left w:val="single" w:sz="4" w:space="0" w:color="auto"/>
              <w:bottom w:val="single" w:sz="4" w:space="0" w:color="auto"/>
              <w:right w:val="single" w:sz="4" w:space="0" w:color="auto"/>
            </w:tcBorders>
            <w:vAlign w:val="center"/>
          </w:tcPr>
          <w:p w14:paraId="31A7A044" w14:textId="77777777" w:rsidR="00BB60C0" w:rsidRDefault="00BB60C0" w:rsidP="0083533D">
            <w:pPr>
              <w:widowControl/>
              <w:autoSpaceDE/>
              <w:adjustRightInd/>
              <w:spacing w:after="0" w:line="256" w:lineRule="auto"/>
              <w:jc w:val="center"/>
              <w:rPr>
                <w:rFonts w:eastAsia="等线"/>
                <w:sz w:val="18"/>
                <w:szCs w:val="18"/>
                <w:lang w:val="en-US" w:eastAsia="zh-CN"/>
              </w:rPr>
            </w:pPr>
            <w:r>
              <w:rPr>
                <w:rFonts w:eastAsia="等线"/>
                <w:sz w:val="18"/>
                <w:szCs w:val="18"/>
                <w:lang w:val="en-US" w:eastAsia="zh-CN"/>
              </w:rPr>
              <w:t>0.16 (inter, 10MHz)</w:t>
            </w:r>
          </w:p>
        </w:tc>
        <w:tc>
          <w:tcPr>
            <w:tcW w:w="914" w:type="pct"/>
            <w:tcBorders>
              <w:top w:val="single" w:sz="4" w:space="0" w:color="auto"/>
              <w:left w:val="single" w:sz="4" w:space="0" w:color="auto"/>
              <w:bottom w:val="single" w:sz="4" w:space="0" w:color="auto"/>
              <w:right w:val="single" w:sz="4" w:space="0" w:color="auto"/>
            </w:tcBorders>
            <w:noWrap/>
            <w:vAlign w:val="center"/>
          </w:tcPr>
          <w:p w14:paraId="06BC2F0B" w14:textId="77777777" w:rsidR="00BB60C0" w:rsidRDefault="00BB60C0" w:rsidP="0083533D">
            <w:pPr>
              <w:widowControl/>
              <w:autoSpaceDE/>
              <w:adjustRightInd/>
              <w:spacing w:after="0" w:line="256" w:lineRule="auto"/>
              <w:jc w:val="center"/>
              <w:rPr>
                <w:rFonts w:eastAsia="等线"/>
                <w:sz w:val="18"/>
                <w:szCs w:val="18"/>
                <w:lang w:val="en-US" w:eastAsia="zh-CN"/>
              </w:rPr>
            </w:pPr>
            <w:r>
              <w:rPr>
                <w:rFonts w:eastAsia="等线" w:hint="eastAsia"/>
                <w:sz w:val="18"/>
                <w:szCs w:val="18"/>
                <w:lang w:val="en-US" w:eastAsia="zh-CN"/>
              </w:rPr>
              <w:t>-</w:t>
            </w:r>
            <w:r>
              <w:rPr>
                <w:rFonts w:eastAsia="等线"/>
                <w:sz w:val="18"/>
                <w:szCs w:val="18"/>
                <w:lang w:val="en-US" w:eastAsia="zh-CN"/>
              </w:rPr>
              <w:t>8.15</w:t>
            </w:r>
          </w:p>
        </w:tc>
        <w:tc>
          <w:tcPr>
            <w:tcW w:w="813" w:type="pct"/>
            <w:tcBorders>
              <w:top w:val="single" w:sz="4" w:space="0" w:color="auto"/>
              <w:left w:val="single" w:sz="4" w:space="0" w:color="auto"/>
              <w:bottom w:val="single" w:sz="4" w:space="0" w:color="auto"/>
              <w:right w:val="single" w:sz="4" w:space="0" w:color="auto"/>
            </w:tcBorders>
            <w:shd w:val="clear" w:color="auto" w:fill="92D050"/>
            <w:noWrap/>
            <w:vAlign w:val="center"/>
          </w:tcPr>
          <w:p w14:paraId="7C656068" w14:textId="77777777" w:rsidR="00BB60C0" w:rsidRDefault="00BB60C0" w:rsidP="0083533D">
            <w:pPr>
              <w:widowControl/>
              <w:autoSpaceDE/>
              <w:adjustRightInd/>
              <w:spacing w:after="0" w:line="256" w:lineRule="auto"/>
              <w:jc w:val="center"/>
              <w:rPr>
                <w:rFonts w:eastAsia="等线"/>
                <w:sz w:val="18"/>
                <w:szCs w:val="18"/>
                <w:lang w:val="en-US" w:eastAsia="zh-CN"/>
              </w:rPr>
            </w:pPr>
            <w:r w:rsidRPr="00E27DB3">
              <w:rPr>
                <w:rFonts w:eastAsia="等线"/>
                <w:sz w:val="18"/>
                <w:szCs w:val="18"/>
                <w:lang w:val="en-US" w:eastAsia="zh-CN"/>
              </w:rPr>
              <w:t>-0.</w:t>
            </w:r>
            <w:r>
              <w:rPr>
                <w:rFonts w:eastAsia="等线"/>
                <w:sz w:val="18"/>
                <w:szCs w:val="18"/>
                <w:lang w:val="en-US" w:eastAsia="zh-CN"/>
              </w:rPr>
              <w:t>11</w:t>
            </w:r>
          </w:p>
        </w:tc>
      </w:tr>
      <w:tr w:rsidR="00BB60C0" w14:paraId="2B2E583E" w14:textId="77777777" w:rsidTr="0083533D">
        <w:trPr>
          <w:trHeight w:val="56"/>
          <w:jc w:val="center"/>
        </w:trPr>
        <w:tc>
          <w:tcPr>
            <w:tcW w:w="607" w:type="pct"/>
            <w:tcBorders>
              <w:top w:val="single" w:sz="4" w:space="0" w:color="auto"/>
              <w:left w:val="single" w:sz="4" w:space="0" w:color="auto"/>
              <w:bottom w:val="single" w:sz="4" w:space="0" w:color="auto"/>
              <w:right w:val="single" w:sz="4" w:space="0" w:color="auto"/>
            </w:tcBorders>
            <w:vAlign w:val="center"/>
          </w:tcPr>
          <w:p w14:paraId="538A748E" w14:textId="77777777" w:rsidR="00BB60C0" w:rsidRPr="007222BF" w:rsidDel="00B63DD1" w:rsidRDefault="00BB60C0" w:rsidP="0083533D">
            <w:pPr>
              <w:widowControl/>
              <w:autoSpaceDE/>
              <w:adjustRightInd/>
              <w:spacing w:after="0" w:line="256" w:lineRule="auto"/>
              <w:jc w:val="center"/>
              <w:rPr>
                <w:rFonts w:eastAsia="等线"/>
                <w:sz w:val="18"/>
                <w:szCs w:val="18"/>
                <w:lang w:val="en-US" w:eastAsia="zh-CN"/>
              </w:rPr>
            </w:pPr>
            <w:r w:rsidRPr="007222BF">
              <w:rPr>
                <w:rFonts w:eastAsia="等线"/>
                <w:sz w:val="18"/>
                <w:szCs w:val="18"/>
                <w:lang w:val="en-US" w:eastAsia="zh-CN"/>
              </w:rPr>
              <w:t>12</w:t>
            </w:r>
          </w:p>
        </w:tc>
        <w:tc>
          <w:tcPr>
            <w:tcW w:w="914" w:type="pct"/>
            <w:tcBorders>
              <w:top w:val="single" w:sz="4" w:space="0" w:color="auto"/>
              <w:left w:val="single" w:sz="4" w:space="0" w:color="auto"/>
              <w:bottom w:val="single" w:sz="4" w:space="0" w:color="auto"/>
              <w:right w:val="single" w:sz="4" w:space="0" w:color="auto"/>
            </w:tcBorders>
            <w:vAlign w:val="center"/>
          </w:tcPr>
          <w:p w14:paraId="01A65131" w14:textId="77777777" w:rsidR="00BB60C0" w:rsidRDefault="00BB60C0" w:rsidP="0083533D">
            <w:pPr>
              <w:widowControl/>
              <w:autoSpaceDE/>
              <w:adjustRightInd/>
              <w:spacing w:after="0" w:line="256" w:lineRule="auto"/>
              <w:jc w:val="center"/>
              <w:rPr>
                <w:rFonts w:eastAsia="等线"/>
                <w:sz w:val="18"/>
                <w:szCs w:val="18"/>
                <w:lang w:val="en-US" w:eastAsia="zh-CN"/>
              </w:rPr>
            </w:pPr>
            <w:r>
              <w:rPr>
                <w:rFonts w:eastAsia="等线" w:hint="eastAsia"/>
                <w:sz w:val="18"/>
                <w:szCs w:val="18"/>
                <w:lang w:val="en-US" w:eastAsia="zh-CN"/>
              </w:rPr>
              <w:t>-</w:t>
            </w:r>
            <w:r>
              <w:rPr>
                <w:rFonts w:eastAsia="等线"/>
                <w:sz w:val="18"/>
                <w:szCs w:val="18"/>
                <w:lang w:val="en-US" w:eastAsia="zh-CN"/>
              </w:rPr>
              <w:t>8.47</w:t>
            </w:r>
          </w:p>
        </w:tc>
        <w:tc>
          <w:tcPr>
            <w:tcW w:w="686" w:type="pct"/>
            <w:tcBorders>
              <w:top w:val="single" w:sz="4" w:space="0" w:color="auto"/>
              <w:left w:val="single" w:sz="4" w:space="0" w:color="auto"/>
              <w:bottom w:val="single" w:sz="4" w:space="0" w:color="auto"/>
              <w:right w:val="single" w:sz="4" w:space="0" w:color="auto"/>
            </w:tcBorders>
            <w:shd w:val="clear" w:color="auto" w:fill="92D050"/>
            <w:noWrap/>
            <w:vAlign w:val="center"/>
          </w:tcPr>
          <w:p w14:paraId="648583F7" w14:textId="77777777" w:rsidR="00BB60C0" w:rsidRPr="00E27DB3" w:rsidRDefault="00BB60C0" w:rsidP="0083533D">
            <w:pPr>
              <w:widowControl/>
              <w:autoSpaceDE/>
              <w:adjustRightInd/>
              <w:spacing w:after="0" w:line="256" w:lineRule="auto"/>
              <w:jc w:val="center"/>
              <w:rPr>
                <w:rFonts w:eastAsia="宋体"/>
                <w:sz w:val="18"/>
                <w:szCs w:val="18"/>
                <w:lang w:val="en-US" w:eastAsia="zh-CN"/>
              </w:rPr>
            </w:pPr>
            <w:r w:rsidRPr="00E27DB3">
              <w:rPr>
                <w:rFonts w:eastAsia="宋体"/>
                <w:sz w:val="18"/>
                <w:szCs w:val="18"/>
                <w:lang w:val="en-US" w:eastAsia="zh-CN"/>
              </w:rPr>
              <w:t>-0.43</w:t>
            </w:r>
          </w:p>
        </w:tc>
        <w:tc>
          <w:tcPr>
            <w:tcW w:w="1066" w:type="pct"/>
            <w:tcBorders>
              <w:top w:val="single" w:sz="4" w:space="0" w:color="auto"/>
              <w:left w:val="single" w:sz="4" w:space="0" w:color="auto"/>
              <w:bottom w:val="single" w:sz="4" w:space="0" w:color="auto"/>
              <w:right w:val="single" w:sz="4" w:space="0" w:color="auto"/>
            </w:tcBorders>
            <w:vAlign w:val="center"/>
          </w:tcPr>
          <w:p w14:paraId="7124794A" w14:textId="77777777" w:rsidR="00BB60C0" w:rsidRDefault="00BB60C0" w:rsidP="0083533D">
            <w:pPr>
              <w:widowControl/>
              <w:autoSpaceDE/>
              <w:adjustRightInd/>
              <w:spacing w:after="0" w:line="256" w:lineRule="auto"/>
              <w:jc w:val="center"/>
              <w:rPr>
                <w:rFonts w:eastAsia="等线"/>
                <w:sz w:val="18"/>
                <w:szCs w:val="18"/>
                <w:lang w:val="en-US" w:eastAsia="zh-CN"/>
              </w:rPr>
            </w:pPr>
            <w:r>
              <w:rPr>
                <w:rFonts w:eastAsia="等线" w:hint="eastAsia"/>
                <w:sz w:val="18"/>
                <w:szCs w:val="18"/>
                <w:lang w:val="en-US" w:eastAsia="zh-CN"/>
              </w:rPr>
              <w:t>0</w:t>
            </w:r>
            <w:r>
              <w:rPr>
                <w:rFonts w:eastAsia="等线"/>
                <w:sz w:val="18"/>
                <w:szCs w:val="18"/>
                <w:lang w:val="en-US" w:eastAsia="zh-CN"/>
              </w:rPr>
              <w:t>.26 (inter, 10MHz)</w:t>
            </w:r>
          </w:p>
        </w:tc>
        <w:tc>
          <w:tcPr>
            <w:tcW w:w="914" w:type="pct"/>
            <w:tcBorders>
              <w:top w:val="single" w:sz="4" w:space="0" w:color="auto"/>
              <w:left w:val="single" w:sz="4" w:space="0" w:color="auto"/>
              <w:bottom w:val="single" w:sz="4" w:space="0" w:color="auto"/>
              <w:right w:val="single" w:sz="4" w:space="0" w:color="auto"/>
            </w:tcBorders>
            <w:noWrap/>
            <w:vAlign w:val="center"/>
          </w:tcPr>
          <w:p w14:paraId="1F4DFA08" w14:textId="77777777" w:rsidR="00BB60C0" w:rsidRDefault="00BB60C0" w:rsidP="0083533D">
            <w:pPr>
              <w:widowControl/>
              <w:autoSpaceDE/>
              <w:adjustRightInd/>
              <w:spacing w:after="0" w:line="256" w:lineRule="auto"/>
              <w:jc w:val="center"/>
              <w:rPr>
                <w:rFonts w:eastAsia="等线"/>
                <w:sz w:val="18"/>
                <w:szCs w:val="18"/>
                <w:lang w:val="en-US" w:eastAsia="zh-CN"/>
              </w:rPr>
            </w:pPr>
            <w:r>
              <w:rPr>
                <w:rFonts w:eastAsia="等线"/>
                <w:sz w:val="18"/>
                <w:szCs w:val="18"/>
                <w:lang w:val="en-US" w:eastAsia="zh-CN"/>
              </w:rPr>
              <w:t>-8.73</w:t>
            </w:r>
          </w:p>
        </w:tc>
        <w:tc>
          <w:tcPr>
            <w:tcW w:w="813" w:type="pct"/>
            <w:tcBorders>
              <w:top w:val="single" w:sz="4" w:space="0" w:color="auto"/>
              <w:left w:val="single" w:sz="4" w:space="0" w:color="auto"/>
              <w:bottom w:val="single" w:sz="4" w:space="0" w:color="auto"/>
              <w:right w:val="single" w:sz="4" w:space="0" w:color="auto"/>
            </w:tcBorders>
            <w:shd w:val="clear" w:color="auto" w:fill="92D050"/>
            <w:noWrap/>
            <w:vAlign w:val="center"/>
          </w:tcPr>
          <w:p w14:paraId="0D7DB8FC" w14:textId="77777777" w:rsidR="00BB60C0" w:rsidRDefault="00BB60C0" w:rsidP="0083533D">
            <w:pPr>
              <w:widowControl/>
              <w:autoSpaceDE/>
              <w:adjustRightInd/>
              <w:spacing w:after="0" w:line="256" w:lineRule="auto"/>
              <w:jc w:val="center"/>
              <w:rPr>
                <w:rFonts w:eastAsia="等线"/>
                <w:sz w:val="18"/>
                <w:szCs w:val="18"/>
                <w:lang w:val="en-US" w:eastAsia="zh-CN"/>
              </w:rPr>
            </w:pPr>
            <w:r w:rsidRPr="00E27DB3">
              <w:rPr>
                <w:rFonts w:eastAsia="等线"/>
                <w:sz w:val="18"/>
                <w:szCs w:val="18"/>
                <w:lang w:val="en-US" w:eastAsia="zh-CN"/>
              </w:rPr>
              <w:t>-0.</w:t>
            </w:r>
            <w:r>
              <w:rPr>
                <w:rFonts w:eastAsia="等线"/>
                <w:sz w:val="18"/>
                <w:szCs w:val="18"/>
                <w:lang w:val="en-US" w:eastAsia="zh-CN"/>
              </w:rPr>
              <w:t>69</w:t>
            </w:r>
          </w:p>
        </w:tc>
      </w:tr>
    </w:tbl>
    <w:p w14:paraId="2BFBFAF2" w14:textId="2E58B381" w:rsidR="00BB60C0" w:rsidRDefault="00BB60C0" w:rsidP="00BB60C0">
      <w:pPr>
        <w:spacing w:beforeLines="100" w:before="240"/>
        <w:rPr>
          <w:lang w:eastAsia="zh-CN"/>
        </w:rPr>
      </w:pPr>
      <w:r>
        <w:rPr>
          <w:lang w:eastAsia="zh-CN"/>
        </w:rPr>
        <w:t>Fr</w:t>
      </w:r>
      <w:r w:rsidRPr="00DB10A3">
        <w:rPr>
          <w:lang w:eastAsia="zh-CN"/>
        </w:rPr>
        <w:t xml:space="preserve">om </w:t>
      </w:r>
      <w:r w:rsidR="007D2357">
        <w:rPr>
          <w:lang w:eastAsia="zh-CN"/>
        </w:rPr>
        <w:fldChar w:fldCharType="begin"/>
      </w:r>
      <w:r w:rsidR="007D2357">
        <w:rPr>
          <w:lang w:eastAsia="zh-CN"/>
        </w:rPr>
        <w:instrText xml:space="preserve"> REF _Ref114754065 \h </w:instrText>
      </w:r>
      <w:r w:rsidR="007D2357">
        <w:rPr>
          <w:lang w:eastAsia="zh-CN"/>
        </w:rPr>
      </w:r>
      <w:r w:rsidR="007D2357">
        <w:rPr>
          <w:lang w:eastAsia="zh-CN"/>
        </w:rPr>
        <w:fldChar w:fldCharType="separate"/>
      </w:r>
      <w:r w:rsidR="007D2357">
        <w:t xml:space="preserve">Table </w:t>
      </w:r>
      <w:r w:rsidR="007D2357">
        <w:rPr>
          <w:noProof/>
        </w:rPr>
        <w:t>1</w:t>
      </w:r>
      <w:r w:rsidR="007D2357">
        <w:rPr>
          <w:lang w:eastAsia="zh-CN"/>
        </w:rPr>
        <w:fldChar w:fldCharType="end"/>
      </w:r>
      <w:r w:rsidRPr="0036207A">
        <w:rPr>
          <w:lang w:eastAsia="zh-CN"/>
        </w:rPr>
        <w:fldChar w:fldCharType="begin"/>
      </w:r>
      <w:r w:rsidRPr="0036207A">
        <w:rPr>
          <w:lang w:eastAsia="zh-CN"/>
        </w:rPr>
        <w:instrText xml:space="preserve"> REF _Ref114217124 \h  \* MERGEFORMAT </w:instrText>
      </w:r>
      <w:r w:rsidRPr="0036207A">
        <w:rPr>
          <w:lang w:eastAsia="zh-CN"/>
        </w:rPr>
      </w:r>
      <w:r w:rsidRPr="0036207A">
        <w:rPr>
          <w:lang w:eastAsia="zh-CN"/>
        </w:rPr>
        <w:fldChar w:fldCharType="end"/>
      </w:r>
      <w:r w:rsidRPr="00DB10A3">
        <w:rPr>
          <w:lang w:eastAsia="zh-CN"/>
        </w:rPr>
        <w:t>, it is observed</w:t>
      </w:r>
      <w:r>
        <w:rPr>
          <w:lang w:eastAsia="zh-CN"/>
        </w:rPr>
        <w:t xml:space="preserve"> that the decoding SNR with NR legacy PUCCH resource allocation (baseline, 1 repetition) is -1.35 dB, which results in a 6.69 dB </w:t>
      </w:r>
      <w:r w:rsidR="00272961">
        <w:rPr>
          <w:lang w:eastAsia="zh-CN"/>
        </w:rPr>
        <w:t xml:space="preserve">coverage </w:t>
      </w:r>
      <w:r>
        <w:rPr>
          <w:lang w:eastAsia="zh-CN"/>
        </w:rPr>
        <w:t xml:space="preserve">gap. </w:t>
      </w:r>
      <w:r>
        <w:rPr>
          <w:rFonts w:hint="eastAsia"/>
          <w:lang w:eastAsia="zh-CN"/>
        </w:rPr>
        <w:t>Be</w:t>
      </w:r>
      <w:r>
        <w:rPr>
          <w:lang w:eastAsia="zh-CN"/>
        </w:rPr>
        <w:t xml:space="preserve">sides, enabling intra-slot frequency hopping in one slot for PUCCH format-1 under TDL-C channel condition has no performance gain since the channel estimation is separated into two hops thus has a negative impact on the estimation accuracy. </w:t>
      </w:r>
    </w:p>
    <w:p w14:paraId="7CD6E722" w14:textId="1BEB1ABB" w:rsidR="00BB60C0" w:rsidRPr="0007202A" w:rsidRDefault="00BB60C0" w:rsidP="00BB60C0">
      <w:pPr>
        <w:spacing w:beforeLines="50" w:before="120" w:afterLines="50"/>
        <w:rPr>
          <w:b/>
          <w:i/>
          <w:lang w:eastAsia="zh-CN"/>
        </w:rPr>
      </w:pPr>
      <w:r w:rsidRPr="0007202A">
        <w:rPr>
          <w:b/>
          <w:i/>
          <w:noProof/>
        </w:rPr>
        <w:t xml:space="preserve">Observation </w:t>
      </w:r>
      <w:r w:rsidR="00227D8E">
        <w:rPr>
          <w:b/>
          <w:i/>
          <w:noProof/>
        </w:rPr>
        <w:t>1</w:t>
      </w:r>
      <w:r w:rsidRPr="0007202A">
        <w:rPr>
          <w:b/>
          <w:i/>
          <w:lang w:eastAsia="zh-CN"/>
        </w:rPr>
        <w:t>: PUCCH format-1 for Msg4 HARQ-ACK has 6.</w:t>
      </w:r>
      <w:r>
        <w:rPr>
          <w:b/>
          <w:i/>
          <w:lang w:eastAsia="zh-CN"/>
        </w:rPr>
        <w:t>69</w:t>
      </w:r>
      <w:r w:rsidRPr="0007202A">
        <w:rPr>
          <w:b/>
          <w:i/>
          <w:lang w:eastAsia="zh-CN"/>
        </w:rPr>
        <w:t xml:space="preserve">dB </w:t>
      </w:r>
      <w:r w:rsidR="00272961">
        <w:rPr>
          <w:b/>
          <w:i/>
          <w:lang w:eastAsia="zh-CN"/>
        </w:rPr>
        <w:t>coverage</w:t>
      </w:r>
      <w:r w:rsidRPr="0007202A">
        <w:rPr>
          <w:b/>
          <w:i/>
          <w:lang w:eastAsia="zh-CN"/>
        </w:rPr>
        <w:t xml:space="preserve"> gap with the legacy NR PUCCH resource allocation. </w:t>
      </w:r>
    </w:p>
    <w:p w14:paraId="5B6DFFA8" w14:textId="632AF645" w:rsidR="00BB60C0" w:rsidRDefault="00BB60C0" w:rsidP="00BB60C0">
      <w:pPr>
        <w:rPr>
          <w:lang w:eastAsia="zh-CN"/>
        </w:rPr>
      </w:pPr>
      <w:r>
        <w:rPr>
          <w:lang w:eastAsia="zh-CN"/>
        </w:rPr>
        <w:t>On the other hand, it is observed</w:t>
      </w:r>
      <w:r w:rsidRPr="00DB10A3">
        <w:rPr>
          <w:lang w:eastAsia="zh-CN"/>
        </w:rPr>
        <w:t xml:space="preserve"> from </w:t>
      </w:r>
      <w:r w:rsidRPr="0036207A">
        <w:rPr>
          <w:lang w:eastAsia="zh-CN"/>
        </w:rPr>
        <w:fldChar w:fldCharType="begin"/>
      </w:r>
      <w:r w:rsidRPr="0036207A">
        <w:rPr>
          <w:lang w:eastAsia="zh-CN"/>
        </w:rPr>
        <w:instrText xml:space="preserve"> REF _Ref114217124 \h  \* MERGEFORMAT </w:instrText>
      </w:r>
      <w:r w:rsidRPr="0036207A">
        <w:rPr>
          <w:lang w:eastAsia="zh-CN"/>
        </w:rPr>
      </w:r>
      <w:r w:rsidRPr="0036207A">
        <w:rPr>
          <w:lang w:eastAsia="zh-CN"/>
        </w:rPr>
        <w:fldChar w:fldCharType="end"/>
      </w:r>
      <w:r w:rsidRPr="00DB10A3">
        <w:rPr>
          <w:lang w:eastAsia="zh-CN"/>
        </w:rPr>
        <w:t xml:space="preserve"> </w:t>
      </w:r>
      <w:r w:rsidR="00823F7E" w:rsidRPr="00CD36DC">
        <w:rPr>
          <w:lang w:eastAsia="zh-CN"/>
        </w:rPr>
        <w:fldChar w:fldCharType="begin"/>
      </w:r>
      <w:r w:rsidR="00823F7E" w:rsidRPr="00DB10A3">
        <w:rPr>
          <w:lang w:eastAsia="zh-CN"/>
        </w:rPr>
        <w:instrText xml:space="preserve"> REF _Ref114754081 \h </w:instrText>
      </w:r>
      <w:r w:rsidR="00823F7E" w:rsidRPr="0036207A">
        <w:rPr>
          <w:lang w:eastAsia="zh-CN"/>
        </w:rPr>
        <w:instrText xml:space="preserve"> \* MERGEFORMAT </w:instrText>
      </w:r>
      <w:r w:rsidR="00823F7E" w:rsidRPr="00CD36DC">
        <w:rPr>
          <w:lang w:eastAsia="zh-CN"/>
        </w:rPr>
      </w:r>
      <w:r w:rsidR="00823F7E" w:rsidRPr="00CD36DC">
        <w:rPr>
          <w:lang w:eastAsia="zh-CN"/>
        </w:rPr>
        <w:fldChar w:fldCharType="separate"/>
      </w:r>
      <w:r w:rsidR="00811F8E">
        <w:t xml:space="preserve">Figure </w:t>
      </w:r>
      <w:r w:rsidR="00811F8E">
        <w:rPr>
          <w:noProof/>
        </w:rPr>
        <w:t>1</w:t>
      </w:r>
      <w:r w:rsidR="00823F7E" w:rsidRPr="00CD36DC">
        <w:rPr>
          <w:lang w:eastAsia="zh-CN"/>
        </w:rPr>
        <w:fldChar w:fldCharType="end"/>
      </w:r>
      <w:r w:rsidR="007D2357">
        <w:rPr>
          <w:lang w:eastAsia="zh-CN"/>
        </w:rPr>
        <w:t xml:space="preserve"> and </w:t>
      </w:r>
      <w:r w:rsidR="007D2357">
        <w:rPr>
          <w:lang w:eastAsia="zh-CN"/>
        </w:rPr>
        <w:fldChar w:fldCharType="begin"/>
      </w:r>
      <w:r w:rsidR="007D2357">
        <w:rPr>
          <w:lang w:eastAsia="zh-CN"/>
        </w:rPr>
        <w:instrText xml:space="preserve"> REF _Ref114754065 \h </w:instrText>
      </w:r>
      <w:r w:rsidR="007D2357">
        <w:rPr>
          <w:lang w:eastAsia="zh-CN"/>
        </w:rPr>
      </w:r>
      <w:r w:rsidR="007D2357">
        <w:rPr>
          <w:lang w:eastAsia="zh-CN"/>
        </w:rPr>
        <w:fldChar w:fldCharType="separate"/>
      </w:r>
      <w:r w:rsidR="007D2357">
        <w:t xml:space="preserve">Table </w:t>
      </w:r>
      <w:r w:rsidR="007D2357">
        <w:rPr>
          <w:noProof/>
        </w:rPr>
        <w:t>1</w:t>
      </w:r>
      <w:r w:rsidR="007D2357">
        <w:rPr>
          <w:lang w:eastAsia="zh-CN"/>
        </w:rPr>
        <w:fldChar w:fldCharType="end"/>
      </w:r>
      <w:r w:rsidR="00823F7E" w:rsidRPr="00DB10A3">
        <w:rPr>
          <w:lang w:eastAsia="zh-CN"/>
        </w:rPr>
        <w:t xml:space="preserve"> </w:t>
      </w:r>
      <w:r w:rsidRPr="00DB10A3">
        <w:rPr>
          <w:lang w:eastAsia="zh-CN"/>
        </w:rPr>
        <w:t>that enabling repetition transmission of Msg4 HARQ-ACK by 2, 4, 8, 10 and 12 times improves the LLS decoding performance by 1.95, 3.97, 6.01, 6.64, and 7.12dB, respectively, compared to the baseline with 1 repetition. Additionally, based on the summarized SNR gaps (by rep. only) in</w:t>
      </w:r>
      <w:r w:rsidRPr="0036207A">
        <w:rPr>
          <w:lang w:eastAsia="zh-CN"/>
        </w:rPr>
        <w:t xml:space="preserve"> </w:t>
      </w:r>
      <w:r w:rsidR="007F3612" w:rsidRPr="0036207A">
        <w:rPr>
          <w:lang w:eastAsia="zh-CN"/>
        </w:rPr>
        <w:fldChar w:fldCharType="begin"/>
      </w:r>
      <w:r w:rsidR="007F3612" w:rsidRPr="0036207A">
        <w:rPr>
          <w:lang w:eastAsia="zh-CN"/>
        </w:rPr>
        <w:instrText xml:space="preserve"> REF _Ref114754065 \h </w:instrText>
      </w:r>
      <w:r w:rsidR="007F3612" w:rsidRPr="00DB10A3">
        <w:rPr>
          <w:lang w:eastAsia="zh-CN"/>
        </w:rPr>
        <w:instrText xml:space="preserve"> \* MERGEFORMAT </w:instrText>
      </w:r>
      <w:r w:rsidR="007F3612" w:rsidRPr="0036207A">
        <w:rPr>
          <w:lang w:eastAsia="zh-CN"/>
        </w:rPr>
      </w:r>
      <w:r w:rsidR="007F3612" w:rsidRPr="0036207A">
        <w:rPr>
          <w:lang w:eastAsia="zh-CN"/>
        </w:rPr>
        <w:fldChar w:fldCharType="separate"/>
      </w:r>
      <w:r w:rsidR="00811F8E">
        <w:t xml:space="preserve">Table </w:t>
      </w:r>
      <w:r w:rsidR="00811F8E">
        <w:rPr>
          <w:noProof/>
        </w:rPr>
        <w:t>1</w:t>
      </w:r>
      <w:r w:rsidR="007F3612" w:rsidRPr="0036207A">
        <w:rPr>
          <w:lang w:eastAsia="zh-CN"/>
        </w:rPr>
        <w:fldChar w:fldCharType="end"/>
      </w:r>
      <w:r w:rsidRPr="0036207A">
        <w:rPr>
          <w:lang w:eastAsia="zh-CN"/>
        </w:rPr>
        <w:fldChar w:fldCharType="begin"/>
      </w:r>
      <w:r w:rsidRPr="0036207A">
        <w:rPr>
          <w:lang w:eastAsia="zh-CN"/>
        </w:rPr>
        <w:instrText xml:space="preserve"> REF _Ref111125620 \h  \* MERGEFORMAT </w:instrText>
      </w:r>
      <w:r w:rsidRPr="0036207A">
        <w:rPr>
          <w:lang w:eastAsia="zh-CN"/>
        </w:rPr>
      </w:r>
      <w:r w:rsidRPr="0036207A">
        <w:rPr>
          <w:lang w:eastAsia="zh-CN"/>
        </w:rPr>
        <w:fldChar w:fldCharType="end"/>
      </w:r>
      <w:r w:rsidRPr="00DB10A3">
        <w:rPr>
          <w:lang w:eastAsia="zh-CN"/>
        </w:rPr>
        <w:t>, at least 12 repetitions</w:t>
      </w:r>
      <w:r>
        <w:rPr>
          <w:lang w:eastAsia="zh-CN"/>
        </w:rPr>
        <w:t xml:space="preserve"> are required in order to eliminate the SNR gap of 6.69dB.</w:t>
      </w:r>
    </w:p>
    <w:p w14:paraId="25F5B70F" w14:textId="2536DFBA" w:rsidR="00BB60C0" w:rsidRPr="00E27DB3" w:rsidRDefault="00BB60C0" w:rsidP="00BB60C0">
      <w:pPr>
        <w:rPr>
          <w:b/>
          <w:i/>
          <w:lang w:eastAsia="zh-CN"/>
        </w:rPr>
      </w:pPr>
      <w:r w:rsidRPr="00E27DB3">
        <w:rPr>
          <w:b/>
          <w:i/>
          <w:lang w:eastAsia="zh-CN"/>
        </w:rPr>
        <w:t xml:space="preserve">Observation </w:t>
      </w:r>
      <w:r w:rsidR="00227D8E">
        <w:rPr>
          <w:b/>
          <w:i/>
          <w:lang w:eastAsia="zh-CN"/>
        </w:rPr>
        <w:t>2</w:t>
      </w:r>
      <w:r w:rsidRPr="00E27DB3">
        <w:rPr>
          <w:b/>
          <w:i/>
          <w:lang w:eastAsia="zh-CN"/>
        </w:rPr>
        <w:t xml:space="preserve">: </w:t>
      </w:r>
      <w:r>
        <w:rPr>
          <w:b/>
          <w:i/>
          <w:lang w:eastAsia="zh-CN"/>
        </w:rPr>
        <w:t>A</w:t>
      </w:r>
      <w:r w:rsidRPr="00E27DB3">
        <w:rPr>
          <w:b/>
          <w:i/>
          <w:lang w:eastAsia="zh-CN"/>
        </w:rPr>
        <w:t xml:space="preserve">t least 12 repetitions are needed to satisfy the coverage requirements for PUCCH format-1 for Msg4 PUCCH, </w:t>
      </w:r>
      <w:r>
        <w:rPr>
          <w:b/>
          <w:i/>
          <w:lang w:eastAsia="zh-CN"/>
        </w:rPr>
        <w:t xml:space="preserve">with satellite parameter set-1 </w:t>
      </w:r>
      <w:r w:rsidRPr="00E27DB3">
        <w:rPr>
          <w:b/>
          <w:i/>
          <w:lang w:eastAsia="zh-CN"/>
        </w:rPr>
        <w:t>in TDL-C-30</w:t>
      </w:r>
      <w:r w:rsidRPr="00E27DB3">
        <w:rPr>
          <w:b/>
          <w:i/>
          <w:vertAlign w:val="superscript"/>
          <w:lang w:eastAsia="zh-CN"/>
        </w:rPr>
        <w:t>o</w:t>
      </w:r>
      <w:r w:rsidRPr="00E27DB3">
        <w:rPr>
          <w:b/>
          <w:i/>
          <w:lang w:eastAsia="zh-CN"/>
        </w:rPr>
        <w:t>, assuming -5.5dBi UE antenna gain.</w:t>
      </w:r>
    </w:p>
    <w:p w14:paraId="5E7C8AEC" w14:textId="1BCF3654" w:rsidR="00BB60C0" w:rsidRDefault="00BB60C0" w:rsidP="00BB60C0">
      <w:pPr>
        <w:rPr>
          <w:lang w:eastAsia="zh-CN"/>
        </w:rPr>
      </w:pPr>
      <w:r>
        <w:rPr>
          <w:lang w:eastAsia="zh-CN"/>
        </w:rPr>
        <w:t>Furthermore, as sho</w:t>
      </w:r>
      <w:r w:rsidRPr="00DB10A3">
        <w:rPr>
          <w:lang w:eastAsia="zh-CN"/>
        </w:rPr>
        <w:t xml:space="preserve">wn in </w:t>
      </w:r>
      <w:r w:rsidR="007F3612" w:rsidRPr="00CD36DC">
        <w:rPr>
          <w:lang w:eastAsia="zh-CN"/>
        </w:rPr>
        <w:fldChar w:fldCharType="begin"/>
      </w:r>
      <w:r w:rsidR="007F3612" w:rsidRPr="00DB10A3">
        <w:rPr>
          <w:lang w:eastAsia="zh-CN"/>
        </w:rPr>
        <w:instrText xml:space="preserve"> REF _Ref114754083 \h </w:instrText>
      </w:r>
      <w:r w:rsidR="007F3612" w:rsidRPr="0036207A">
        <w:rPr>
          <w:lang w:eastAsia="zh-CN"/>
        </w:rPr>
        <w:instrText xml:space="preserve"> \* MERGEFORMAT </w:instrText>
      </w:r>
      <w:r w:rsidR="007F3612" w:rsidRPr="00CD36DC">
        <w:rPr>
          <w:lang w:eastAsia="zh-CN"/>
        </w:rPr>
      </w:r>
      <w:r w:rsidR="007F3612" w:rsidRPr="00CD36DC">
        <w:rPr>
          <w:lang w:eastAsia="zh-CN"/>
        </w:rPr>
        <w:fldChar w:fldCharType="separate"/>
      </w:r>
      <w:r w:rsidR="00811F8E">
        <w:t xml:space="preserve">Figure </w:t>
      </w:r>
      <w:r w:rsidR="00811F8E">
        <w:rPr>
          <w:noProof/>
        </w:rPr>
        <w:t>2</w:t>
      </w:r>
      <w:r w:rsidR="007F3612" w:rsidRPr="00CD36DC">
        <w:rPr>
          <w:lang w:eastAsia="zh-CN"/>
        </w:rPr>
        <w:fldChar w:fldCharType="end"/>
      </w:r>
      <w:r w:rsidRPr="0036207A">
        <w:rPr>
          <w:lang w:eastAsia="zh-CN"/>
        </w:rPr>
        <w:fldChar w:fldCharType="begin"/>
      </w:r>
      <w:r w:rsidRPr="0036207A">
        <w:rPr>
          <w:lang w:eastAsia="zh-CN"/>
        </w:rPr>
        <w:instrText xml:space="preserve"> REF _Ref114566896 \h  \* MERGEFORMAT </w:instrText>
      </w:r>
      <w:r w:rsidRPr="0036207A">
        <w:rPr>
          <w:lang w:eastAsia="zh-CN"/>
        </w:rPr>
      </w:r>
      <w:r w:rsidRPr="0036207A">
        <w:rPr>
          <w:lang w:eastAsia="zh-CN"/>
        </w:rPr>
        <w:fldChar w:fldCharType="end"/>
      </w:r>
      <w:r w:rsidRPr="00DB10A3">
        <w:rPr>
          <w:lang w:eastAsia="zh-CN"/>
        </w:rPr>
        <w:t>, inter-slot frequency hopping is enabled during the multiple slots of PUCCH transmission in order to boost the diversity</w:t>
      </w:r>
      <w:r>
        <w:rPr>
          <w:lang w:eastAsia="zh-CN"/>
        </w:rPr>
        <w:t xml:space="preserve"> gain among repetitions. Nevertheless, the observed frequency hopping gain in TDL-C channels is very limited. For example, it only offers a maximum of 0.29 dB gain with a 10MHz frequency hopping interval when the </w:t>
      </w:r>
      <w:r w:rsidR="007F1681">
        <w:rPr>
          <w:lang w:eastAsia="zh-CN"/>
        </w:rPr>
        <w:t xml:space="preserve">repetition </w:t>
      </w:r>
      <w:r>
        <w:rPr>
          <w:lang w:eastAsia="zh-CN"/>
        </w:rPr>
        <w:t>number is 8. Therefore, with both repetition and inter-slot frequency hopping enabled, it can be concluded from</w:t>
      </w:r>
      <w:r w:rsidRPr="000656C2">
        <w:rPr>
          <w:b/>
          <w:lang w:eastAsia="zh-CN"/>
        </w:rPr>
        <w:fldChar w:fldCharType="begin"/>
      </w:r>
      <w:r w:rsidRPr="000656C2">
        <w:rPr>
          <w:b/>
          <w:lang w:eastAsia="zh-CN"/>
        </w:rPr>
        <w:instrText xml:space="preserve"> REF _Ref111125620 \h </w:instrText>
      </w:r>
      <w:r>
        <w:rPr>
          <w:b/>
          <w:lang w:eastAsia="zh-CN"/>
        </w:rPr>
        <w:instrText xml:space="preserve"> \* MERGEFORMAT </w:instrText>
      </w:r>
      <w:r w:rsidRPr="000656C2">
        <w:rPr>
          <w:b/>
          <w:lang w:eastAsia="zh-CN"/>
        </w:rPr>
      </w:r>
      <w:r w:rsidRPr="000656C2">
        <w:rPr>
          <w:b/>
          <w:lang w:eastAsia="zh-CN"/>
        </w:rPr>
        <w:fldChar w:fldCharType="end"/>
      </w:r>
      <w:r>
        <w:rPr>
          <w:b/>
          <w:lang w:eastAsia="zh-CN"/>
        </w:rPr>
        <w:t xml:space="preserve"> </w:t>
      </w:r>
      <w:r>
        <w:rPr>
          <w:lang w:eastAsia="zh-CN"/>
        </w:rPr>
        <w:t>that 10 PUCCH repetitions is required to eliminate the SNR gap.</w:t>
      </w:r>
    </w:p>
    <w:p w14:paraId="6AEA5CB8" w14:textId="03B36B7C" w:rsidR="00BB60C0" w:rsidRPr="000656C2" w:rsidRDefault="00BB60C0" w:rsidP="00BB60C0">
      <w:pPr>
        <w:rPr>
          <w:b/>
          <w:i/>
          <w:lang w:eastAsia="zh-CN"/>
        </w:rPr>
      </w:pPr>
      <w:r w:rsidRPr="000656C2">
        <w:rPr>
          <w:rFonts w:hint="eastAsia"/>
          <w:b/>
          <w:i/>
          <w:lang w:eastAsia="zh-CN"/>
        </w:rPr>
        <w:t>O</w:t>
      </w:r>
      <w:r w:rsidRPr="000656C2">
        <w:rPr>
          <w:b/>
          <w:i/>
          <w:lang w:eastAsia="zh-CN"/>
        </w:rPr>
        <w:t xml:space="preserve">bservation </w:t>
      </w:r>
      <w:r w:rsidR="00227D8E">
        <w:rPr>
          <w:b/>
          <w:i/>
          <w:lang w:eastAsia="zh-CN"/>
        </w:rPr>
        <w:t>3</w:t>
      </w:r>
      <w:r w:rsidRPr="000656C2">
        <w:rPr>
          <w:b/>
          <w:i/>
          <w:lang w:eastAsia="zh-CN"/>
        </w:rPr>
        <w:t xml:space="preserve">: With repetition </w:t>
      </w:r>
      <w:r>
        <w:rPr>
          <w:b/>
          <w:i/>
          <w:lang w:eastAsia="zh-CN"/>
        </w:rPr>
        <w:t>and inter-slot frequency</w:t>
      </w:r>
      <w:r w:rsidRPr="000656C2">
        <w:rPr>
          <w:b/>
          <w:i/>
          <w:lang w:eastAsia="zh-CN"/>
        </w:rPr>
        <w:t xml:space="preserve">, at least </w:t>
      </w:r>
      <w:r>
        <w:rPr>
          <w:b/>
          <w:i/>
          <w:lang w:eastAsia="zh-CN"/>
        </w:rPr>
        <w:t>10</w:t>
      </w:r>
      <w:r w:rsidRPr="000656C2">
        <w:rPr>
          <w:b/>
          <w:i/>
          <w:lang w:eastAsia="zh-CN"/>
        </w:rPr>
        <w:t xml:space="preserve"> repetitions are needed to satisfy the coverage requirements for PUCCH format-1 for Msg4 PUCCH, </w:t>
      </w:r>
      <w:r>
        <w:rPr>
          <w:b/>
          <w:i/>
          <w:lang w:eastAsia="zh-CN"/>
        </w:rPr>
        <w:t xml:space="preserve">with satellite parameter set-1 </w:t>
      </w:r>
      <w:r w:rsidRPr="000656C2">
        <w:rPr>
          <w:b/>
          <w:i/>
          <w:lang w:eastAsia="zh-CN"/>
        </w:rPr>
        <w:t>in TDL-C-30</w:t>
      </w:r>
      <w:r w:rsidRPr="000656C2">
        <w:rPr>
          <w:b/>
          <w:i/>
          <w:vertAlign w:val="superscript"/>
          <w:lang w:eastAsia="zh-CN"/>
        </w:rPr>
        <w:t>o</w:t>
      </w:r>
      <w:r w:rsidRPr="000656C2">
        <w:rPr>
          <w:b/>
          <w:i/>
          <w:lang w:eastAsia="zh-CN"/>
        </w:rPr>
        <w:t>, assuming -5.5dBi UE antenna gain.</w:t>
      </w:r>
    </w:p>
    <w:p w14:paraId="3BF3E8A5" w14:textId="347EE26B" w:rsidR="00BB60C0" w:rsidRDefault="00BB60C0" w:rsidP="00BB60C0">
      <w:pPr>
        <w:spacing w:beforeLines="50" w:before="120" w:afterLines="50"/>
        <w:rPr>
          <w:lang w:eastAsia="zh-CN"/>
        </w:rPr>
      </w:pPr>
      <w:r>
        <w:rPr>
          <w:rFonts w:hint="eastAsia"/>
          <w:lang w:eastAsia="zh-CN"/>
        </w:rPr>
        <w:t>B</w:t>
      </w:r>
      <w:r>
        <w:rPr>
          <w:lang w:eastAsia="zh-CN"/>
        </w:rPr>
        <w:t>ased on the fact that frequency hopping only provides marginal gain in NTN-TDL-C channel conditions</w:t>
      </w:r>
      <w:r w:rsidR="00272961">
        <w:rPr>
          <w:lang w:eastAsia="zh-CN"/>
        </w:rPr>
        <w:t>, the repetition number of 12 should be supported to eliminate the coverage gap.</w:t>
      </w:r>
      <w:r>
        <w:rPr>
          <w:lang w:eastAsia="zh-CN"/>
        </w:rPr>
        <w:t xml:space="preserve"> In conclusion, RAN1 should consider enabling PUCCH repetition transmission for Msg4 HARQ-ACK in NR NTN for coverage enhancement.</w:t>
      </w:r>
    </w:p>
    <w:p w14:paraId="1730C7B4" w14:textId="7D92B375" w:rsidR="00BB60C0" w:rsidRDefault="00BB60C0" w:rsidP="00BB60C0">
      <w:pPr>
        <w:spacing w:beforeLines="50" w:before="120" w:afterLines="50"/>
        <w:rPr>
          <w:b/>
          <w:i/>
          <w:lang w:eastAsia="zh-CN"/>
        </w:rPr>
      </w:pPr>
      <w:r w:rsidRPr="0007202A">
        <w:rPr>
          <w:b/>
          <w:i/>
          <w:lang w:eastAsia="zh-CN"/>
        </w:rPr>
        <w:t xml:space="preserve">Proposal </w:t>
      </w:r>
      <w:r w:rsidR="00227D8E">
        <w:rPr>
          <w:b/>
          <w:i/>
          <w:lang w:eastAsia="zh-CN"/>
        </w:rPr>
        <w:t>1</w:t>
      </w:r>
      <w:r w:rsidRPr="0007202A">
        <w:rPr>
          <w:rFonts w:hint="eastAsia"/>
          <w:b/>
          <w:i/>
          <w:lang w:eastAsia="zh-CN"/>
        </w:rPr>
        <w:t>：</w:t>
      </w:r>
      <w:r w:rsidRPr="0007202A">
        <w:rPr>
          <w:b/>
          <w:i/>
          <w:lang w:eastAsia="zh-CN"/>
        </w:rPr>
        <w:t>Support repetition transmission for PUCCH format-1 for Msg4 HARQ-ACK in NR NTN</w:t>
      </w:r>
      <w:r w:rsidR="00272961">
        <w:rPr>
          <w:b/>
          <w:i/>
          <w:lang w:eastAsia="zh-CN"/>
        </w:rPr>
        <w:t xml:space="preserve"> with maximum repetition number of 12</w:t>
      </w:r>
      <w:r w:rsidRPr="0007202A">
        <w:rPr>
          <w:b/>
          <w:i/>
          <w:lang w:eastAsia="zh-CN"/>
        </w:rPr>
        <w:t>.</w:t>
      </w:r>
    </w:p>
    <w:p w14:paraId="13A12B61" w14:textId="77777777" w:rsidR="00BB60C0" w:rsidRPr="000850C1" w:rsidRDefault="00BB60C0" w:rsidP="00DA7CFE">
      <w:pPr>
        <w:pStyle w:val="a4"/>
        <w:spacing w:before="120"/>
        <w:rPr>
          <w:sz w:val="22"/>
          <w:szCs w:val="22"/>
        </w:rPr>
      </w:pPr>
    </w:p>
    <w:p w14:paraId="74BA1DDA" w14:textId="77777777" w:rsidR="003460F3" w:rsidRPr="00E91ECF" w:rsidRDefault="003460F3" w:rsidP="00BE705E">
      <w:pPr>
        <w:pStyle w:val="1"/>
        <w:rPr>
          <w:rFonts w:eastAsiaTheme="minorEastAsia"/>
          <w:lang w:val="en-US" w:eastAsia="zh-CN"/>
        </w:rPr>
      </w:pPr>
      <w:r w:rsidRPr="00E91ECF">
        <w:rPr>
          <w:rFonts w:eastAsiaTheme="minorEastAsia"/>
          <w:lang w:val="en-US" w:eastAsia="zh-CN"/>
        </w:rPr>
        <w:t>PUSCH for VoIP</w:t>
      </w:r>
    </w:p>
    <w:p w14:paraId="71D974F3" w14:textId="4E28F4A9" w:rsidR="00DC5B65" w:rsidRPr="0055757F" w:rsidRDefault="00DC5B65" w:rsidP="0055757F">
      <w:pPr>
        <w:pStyle w:val="2"/>
        <w:tabs>
          <w:tab w:val="clear" w:pos="-1126"/>
          <w:tab w:val="num" w:pos="1100"/>
        </w:tabs>
        <w:ind w:left="578" w:hanging="578"/>
        <w:rPr>
          <w:lang w:eastAsia="zh-CN"/>
        </w:rPr>
      </w:pPr>
      <w:r w:rsidRPr="0055757F">
        <w:rPr>
          <w:rFonts w:eastAsiaTheme="minorEastAsia"/>
          <w:lang w:eastAsia="zh-CN"/>
        </w:rPr>
        <w:t>Baseline performance of PUSCH of VoIP without DMRS bundling</w:t>
      </w:r>
    </w:p>
    <w:p w14:paraId="4C19E967" w14:textId="48B9ACA4" w:rsidR="00055C17" w:rsidRDefault="00055C17" w:rsidP="00055C17">
      <w:pPr>
        <w:rPr>
          <w:lang w:val="en-US" w:eastAsia="zh-CN"/>
        </w:rPr>
      </w:pPr>
      <w:r>
        <w:rPr>
          <w:rFonts w:hint="eastAsia"/>
          <w:lang w:val="en-US" w:eastAsia="zh-CN"/>
        </w:rPr>
        <w:t>Following</w:t>
      </w:r>
      <w:r>
        <w:rPr>
          <w:lang w:val="en-US" w:eastAsia="zh-CN"/>
        </w:rPr>
        <w:t xml:space="preserve"> </w:t>
      </w:r>
      <w:r>
        <w:rPr>
          <w:rFonts w:hint="eastAsia"/>
          <w:lang w:val="en-US" w:eastAsia="zh-CN"/>
        </w:rPr>
        <w:t>the</w:t>
      </w:r>
      <w:r>
        <w:rPr>
          <w:lang w:val="en-US" w:eastAsia="zh-CN"/>
        </w:rPr>
        <w:t xml:space="preserve"> agreed </w:t>
      </w:r>
      <w:r>
        <w:rPr>
          <w:rFonts w:hint="eastAsia"/>
          <w:lang w:val="en-US" w:eastAsia="zh-CN"/>
        </w:rPr>
        <w:t>simulation</w:t>
      </w:r>
      <w:r>
        <w:rPr>
          <w:lang w:val="en-US" w:eastAsia="zh-CN"/>
        </w:rPr>
        <w:t xml:space="preserve"> </w:t>
      </w:r>
      <w:r>
        <w:rPr>
          <w:rFonts w:hint="eastAsia"/>
          <w:lang w:val="en-US" w:eastAsia="zh-CN"/>
        </w:rPr>
        <w:t>parameters</w:t>
      </w:r>
      <w:r>
        <w:rPr>
          <w:lang w:val="en-US" w:eastAsia="zh-CN"/>
        </w:rPr>
        <w:t xml:space="preserve"> </w:t>
      </w:r>
      <w:r>
        <w:rPr>
          <w:rFonts w:hint="eastAsia"/>
          <w:lang w:val="en-US" w:eastAsia="zh-CN"/>
        </w:rPr>
        <w:t>in</w:t>
      </w:r>
      <w:r>
        <w:rPr>
          <w:lang w:val="en-US" w:eastAsia="zh-CN"/>
        </w:rPr>
        <w:fldChar w:fldCharType="begin"/>
      </w:r>
      <w:r>
        <w:rPr>
          <w:lang w:val="en-US" w:eastAsia="zh-CN"/>
        </w:rPr>
        <w:instrText xml:space="preserve"> REF _Ref111126205 \h </w:instrText>
      </w:r>
      <w:r>
        <w:rPr>
          <w:lang w:val="en-US" w:eastAsia="zh-CN"/>
        </w:rPr>
      </w:r>
      <w:r>
        <w:rPr>
          <w:lang w:val="en-US" w:eastAsia="zh-CN"/>
        </w:rPr>
        <w:fldChar w:fldCharType="separate"/>
      </w:r>
      <w:r w:rsidRPr="00E56081">
        <w:t xml:space="preserve"> </w:t>
      </w:r>
      <w:r>
        <w:t xml:space="preserve">Table </w:t>
      </w:r>
      <w:r>
        <w:rPr>
          <w:noProof/>
        </w:rPr>
        <w:t>6</w:t>
      </w:r>
      <w:r>
        <w:rPr>
          <w:lang w:val="en-US" w:eastAsia="zh-CN"/>
        </w:rPr>
        <w:fldChar w:fldCharType="end"/>
      </w:r>
      <w:r>
        <w:rPr>
          <w:lang w:val="en-US" w:eastAsia="zh-CN"/>
        </w:rPr>
        <w:t xml:space="preserve"> in Appendix C, the PUSCH BLER performance for VoIP are illustrated in </w:t>
      </w:r>
      <w:r>
        <w:rPr>
          <w:lang w:val="en-US" w:eastAsia="zh-CN"/>
        </w:rPr>
        <w:fldChar w:fldCharType="begin"/>
      </w:r>
      <w:r>
        <w:rPr>
          <w:lang w:val="en-US" w:eastAsia="zh-CN"/>
        </w:rPr>
        <w:instrText xml:space="preserve"> REF _Ref114221203 \h </w:instrText>
      </w:r>
      <w:r>
        <w:rPr>
          <w:lang w:val="en-US" w:eastAsia="zh-CN"/>
        </w:rPr>
      </w:r>
      <w:r>
        <w:rPr>
          <w:lang w:val="en-US" w:eastAsia="zh-CN"/>
        </w:rPr>
        <w:fldChar w:fldCharType="separate"/>
      </w:r>
      <w:r>
        <w:t xml:space="preserve">Figure </w:t>
      </w:r>
      <w:r>
        <w:rPr>
          <w:noProof/>
        </w:rPr>
        <w:t>3</w:t>
      </w:r>
      <w:r>
        <w:rPr>
          <w:lang w:val="en-US" w:eastAsia="zh-CN"/>
        </w:rPr>
        <w:fldChar w:fldCharType="end"/>
      </w:r>
      <w:r>
        <w:rPr>
          <w:lang w:val="en-US" w:eastAsia="zh-CN"/>
        </w:rPr>
        <w:t xml:space="preserve">, considering the existing coverage enhancement supported by Rel-17 including </w:t>
      </w:r>
      <w:proofErr w:type="spellStart"/>
      <w:r>
        <w:rPr>
          <w:lang w:val="en-US" w:eastAsia="zh-CN"/>
        </w:rPr>
        <w:t>TBoMS</w:t>
      </w:r>
      <w:proofErr w:type="spellEnd"/>
      <w:r>
        <w:rPr>
          <w:lang w:val="en-US" w:eastAsia="zh-CN"/>
        </w:rPr>
        <w:t xml:space="preserve"> and repetitions.</w:t>
      </w:r>
    </w:p>
    <w:p w14:paraId="6E195425" w14:textId="77777777" w:rsidR="00031D62" w:rsidRDefault="00031D62" w:rsidP="00031D62">
      <w:pPr>
        <w:rPr>
          <w:lang w:eastAsia="zh-CN"/>
        </w:rPr>
      </w:pPr>
      <w:r>
        <w:rPr>
          <w:lang w:eastAsia="zh-CN"/>
        </w:rPr>
        <w:t xml:space="preserve">The main motivation of coverage enhancement in NR NTN is to enable </w:t>
      </w:r>
      <w:proofErr w:type="spellStart"/>
      <w:r>
        <w:rPr>
          <w:lang w:eastAsia="zh-CN"/>
        </w:rPr>
        <w:t>eMBB</w:t>
      </w:r>
      <w:proofErr w:type="spellEnd"/>
      <w:r>
        <w:rPr>
          <w:lang w:eastAsia="zh-CN"/>
        </w:rPr>
        <w:t xml:space="preserve"> UE, i.e. the smart phone, to support the access of satellite. Currently, </w:t>
      </w:r>
      <w:proofErr w:type="spellStart"/>
      <w:r>
        <w:rPr>
          <w:lang w:eastAsia="zh-CN"/>
        </w:rPr>
        <w:t>eMBB</w:t>
      </w:r>
      <w:proofErr w:type="spellEnd"/>
      <w:r>
        <w:rPr>
          <w:lang w:eastAsia="zh-CN"/>
        </w:rPr>
        <w:t xml:space="preserve"> UE at least supports the widely deployed band, N41, N77, N78. Based on the requirement in TS 38.101 as below, the UE supporting N41, N77 and N78 shall support the minimum Rx chains of 4. </w:t>
      </w:r>
    </w:p>
    <w:tbl>
      <w:tblPr>
        <w:tblStyle w:val="af4"/>
        <w:tblW w:w="0" w:type="auto"/>
        <w:tblLook w:val="04A0" w:firstRow="1" w:lastRow="0" w:firstColumn="1" w:lastColumn="0" w:noHBand="0" w:noVBand="1"/>
      </w:tblPr>
      <w:tblGrid>
        <w:gridCol w:w="9306"/>
      </w:tblGrid>
      <w:tr w:rsidR="00031D62" w14:paraId="00099A1C" w14:textId="77777777" w:rsidTr="00710EB0">
        <w:tc>
          <w:tcPr>
            <w:tcW w:w="9306" w:type="dxa"/>
          </w:tcPr>
          <w:p w14:paraId="5CBDFFC2" w14:textId="77777777" w:rsidR="00031D62" w:rsidRPr="00E91ECF" w:rsidRDefault="00031D62" w:rsidP="000850C1">
            <w:pPr>
              <w:widowControl/>
              <w:autoSpaceDE/>
              <w:autoSpaceDN/>
              <w:adjustRightInd/>
              <w:spacing w:after="180"/>
              <w:rPr>
                <w:rFonts w:eastAsia="等线"/>
                <w:sz w:val="20"/>
                <w:szCs w:val="20"/>
              </w:rPr>
            </w:pPr>
            <w:r w:rsidRPr="009724EB">
              <w:rPr>
                <w:rFonts w:eastAsia="等线"/>
                <w:sz w:val="20"/>
                <w:szCs w:val="20"/>
              </w:rPr>
              <w:t>The UE is required to be equipped with a minimum of two Rx antenna ports in all operating bands except for the bands n7, n38, n41, n48, n77, n78, n79 where the UE is required to be equipped with a minimum of four Rx antenna ports. This requirement applies when the band is used as a standalone band or as part of a band combination.</w:t>
            </w:r>
          </w:p>
        </w:tc>
      </w:tr>
    </w:tbl>
    <w:p w14:paraId="0B69D57A" w14:textId="1620E779" w:rsidR="00031D62" w:rsidRPr="003E0E45" w:rsidRDefault="00031D62" w:rsidP="00031D62">
      <w:pPr>
        <w:spacing w:beforeLines="100" w:before="240"/>
        <w:rPr>
          <w:i/>
        </w:rPr>
      </w:pPr>
      <w:bookmarkStart w:id="9" w:name="_Ref111104513"/>
      <w:r w:rsidRPr="003D63C8">
        <w:rPr>
          <w:b/>
          <w:i/>
        </w:rPr>
        <w:t xml:space="preserve">Observation </w:t>
      </w:r>
      <w:bookmarkEnd w:id="9"/>
      <w:r w:rsidR="005354D7">
        <w:rPr>
          <w:b/>
          <w:i/>
        </w:rPr>
        <w:t>4</w:t>
      </w:r>
      <w:r w:rsidRPr="003D63C8">
        <w:rPr>
          <w:b/>
          <w:i/>
        </w:rPr>
        <w:t xml:space="preserve">: </w:t>
      </w:r>
      <w:r>
        <w:rPr>
          <w:b/>
          <w:i/>
        </w:rPr>
        <w:t>F</w:t>
      </w:r>
      <w:r w:rsidRPr="003D63C8">
        <w:rPr>
          <w:b/>
          <w:i/>
        </w:rPr>
        <w:t xml:space="preserve">or </w:t>
      </w:r>
      <w:proofErr w:type="spellStart"/>
      <w:r w:rsidRPr="003D63C8">
        <w:rPr>
          <w:b/>
          <w:i/>
        </w:rPr>
        <w:t>eMBB</w:t>
      </w:r>
      <w:proofErr w:type="spellEnd"/>
      <w:r w:rsidRPr="003D63C8">
        <w:rPr>
          <w:b/>
          <w:i/>
        </w:rPr>
        <w:t xml:space="preserve"> UE</w:t>
      </w:r>
      <w:r>
        <w:rPr>
          <w:b/>
          <w:i/>
        </w:rPr>
        <w:t>s</w:t>
      </w:r>
      <w:r w:rsidRPr="003D63C8">
        <w:rPr>
          <w:b/>
          <w:i/>
        </w:rPr>
        <w:t xml:space="preserve">, at least 4 receiver antennas are usually equipped to support the </w:t>
      </w:r>
      <w:r w:rsidRPr="003D63C8">
        <w:rPr>
          <w:b/>
          <w:i/>
        </w:rPr>
        <w:lastRenderedPageBreak/>
        <w:t>commercialized NR band including N41, N77 and N78.</w:t>
      </w:r>
    </w:p>
    <w:p w14:paraId="6FA0C94E" w14:textId="67198D32" w:rsidR="003D7391" w:rsidRDefault="00031D62" w:rsidP="00F311E2">
      <w:r>
        <w:t xml:space="preserve">Thus, </w:t>
      </w:r>
      <w:r w:rsidR="003D7391">
        <w:t xml:space="preserve">1 Tx transmission of PUSCH by utilizing antenna switching among the four antennas on the smart phone is considered in the evaluation, and the curves with legends </w:t>
      </w:r>
      <w:r w:rsidR="00B20EE1">
        <w:t>of “</w:t>
      </w:r>
      <w:r w:rsidR="00C42DA7">
        <w:t>AS</w:t>
      </w:r>
      <w:r w:rsidR="00C42DA7">
        <w:rPr>
          <w:lang w:val="en-US"/>
        </w:rPr>
        <w:t>”</w:t>
      </w:r>
      <w:r w:rsidR="003D7391">
        <w:t xml:space="preserve"> correspond to the performance with antenna switching.</w:t>
      </w:r>
    </w:p>
    <w:p w14:paraId="57C2C769" w14:textId="075CC2E9" w:rsidR="009F1B7F" w:rsidRDefault="004D005C" w:rsidP="009F1B7F">
      <w:pPr>
        <w:keepNext/>
      </w:pPr>
      <w:r w:rsidRPr="004D005C">
        <w:t xml:space="preserve"> </w:t>
      </w:r>
      <w:r w:rsidRPr="004D005C">
        <w:rPr>
          <w:noProof/>
          <w:lang w:val="en-US" w:eastAsia="zh-CN"/>
        </w:rPr>
        <w:drawing>
          <wp:inline distT="0" distB="0" distL="0" distR="0" wp14:anchorId="41B938DF" wp14:editId="1A4764FE">
            <wp:extent cx="5749925" cy="3225800"/>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49925" cy="3225800"/>
                    </a:xfrm>
                    <a:prstGeom prst="rect">
                      <a:avLst/>
                    </a:prstGeom>
                    <a:noFill/>
                    <a:ln>
                      <a:noFill/>
                    </a:ln>
                  </pic:spPr>
                </pic:pic>
              </a:graphicData>
            </a:graphic>
          </wp:inline>
        </w:drawing>
      </w:r>
    </w:p>
    <w:p w14:paraId="552C1E60" w14:textId="1A97CB1D" w:rsidR="009F1B7F" w:rsidRPr="003E0E45" w:rsidRDefault="009F1B7F" w:rsidP="009F1B7F">
      <w:pPr>
        <w:pStyle w:val="af6"/>
      </w:pPr>
      <w:bookmarkStart w:id="10" w:name="_Ref114221203"/>
      <w:bookmarkStart w:id="11" w:name="_Ref114221184"/>
      <w:r>
        <w:t xml:space="preserve">Figure </w:t>
      </w:r>
      <w:r>
        <w:fldChar w:fldCharType="begin"/>
      </w:r>
      <w:r>
        <w:instrText xml:space="preserve"> SEQ Figure \* ARABIC </w:instrText>
      </w:r>
      <w:r>
        <w:fldChar w:fldCharType="separate"/>
      </w:r>
      <w:r w:rsidR="00811F8E">
        <w:rPr>
          <w:noProof/>
        </w:rPr>
        <w:t>3</w:t>
      </w:r>
      <w:r>
        <w:fldChar w:fldCharType="end"/>
      </w:r>
      <w:bookmarkEnd w:id="10"/>
      <w:r w:rsidRPr="009F1B7F">
        <w:t xml:space="preserve"> </w:t>
      </w:r>
      <w:r w:rsidRPr="000E2A16">
        <w:t>PUSCH performance for VoIP under rural NTN-TDL-C (Rel-17 NR NTN)</w:t>
      </w:r>
      <w:bookmarkEnd w:id="11"/>
    </w:p>
    <w:p w14:paraId="1929C6C6" w14:textId="7C95D57E" w:rsidR="00300706" w:rsidRDefault="00F311E2" w:rsidP="00055C17">
      <w:pPr>
        <w:rPr>
          <w:lang w:val="en-US" w:eastAsia="zh-CN"/>
        </w:rPr>
      </w:pPr>
      <w:r>
        <w:rPr>
          <w:lang w:val="en-US" w:eastAsia="zh-CN"/>
        </w:rPr>
        <w:t>T</w:t>
      </w:r>
      <w:r w:rsidRPr="00F311E2">
        <w:rPr>
          <w:lang w:val="en-US" w:eastAsia="zh-CN"/>
        </w:rPr>
        <w:t xml:space="preserve">he </w:t>
      </w:r>
      <w:r>
        <w:rPr>
          <w:lang w:val="en-US" w:eastAsia="zh-CN"/>
        </w:rPr>
        <w:t xml:space="preserve">required SNRs </w:t>
      </w:r>
      <w:r w:rsidR="008F7C3E">
        <w:rPr>
          <w:lang w:val="en-US" w:eastAsia="zh-CN"/>
        </w:rPr>
        <w:t xml:space="preserve">at </w:t>
      </w:r>
      <w:proofErr w:type="spellStart"/>
      <w:r w:rsidR="008F7C3E">
        <w:rPr>
          <w:lang w:val="en-US" w:eastAsia="zh-CN"/>
        </w:rPr>
        <w:t>rBLER</w:t>
      </w:r>
      <w:proofErr w:type="spellEnd"/>
      <w:r w:rsidR="008F7C3E">
        <w:rPr>
          <w:lang w:val="en-US" w:eastAsia="zh-CN"/>
        </w:rPr>
        <w:t xml:space="preserve"> 2% </w:t>
      </w:r>
      <w:r w:rsidR="00272961">
        <w:rPr>
          <w:lang w:val="en-US" w:eastAsia="zh-CN"/>
        </w:rPr>
        <w:t xml:space="preserve">for VoIP </w:t>
      </w:r>
      <w:r>
        <w:rPr>
          <w:lang w:val="en-US" w:eastAsia="zh-CN"/>
        </w:rPr>
        <w:t xml:space="preserve">are summarized </w:t>
      </w:r>
      <w:r w:rsidR="00272961">
        <w:rPr>
          <w:lang w:val="en-US" w:eastAsia="zh-CN"/>
        </w:rPr>
        <w:t xml:space="preserve">in </w:t>
      </w:r>
      <w:r w:rsidR="00272961">
        <w:rPr>
          <w:lang w:val="en-US" w:eastAsia="zh-CN"/>
        </w:rPr>
        <w:fldChar w:fldCharType="begin"/>
      </w:r>
      <w:r w:rsidR="00272961">
        <w:rPr>
          <w:lang w:val="en-US" w:eastAsia="zh-CN"/>
        </w:rPr>
        <w:instrText xml:space="preserve"> REF _Ref109222712 \h </w:instrText>
      </w:r>
      <w:r w:rsidR="00272961">
        <w:rPr>
          <w:lang w:val="en-US" w:eastAsia="zh-CN"/>
        </w:rPr>
      </w:r>
      <w:r w:rsidR="00272961">
        <w:rPr>
          <w:lang w:val="en-US" w:eastAsia="zh-CN"/>
        </w:rPr>
        <w:fldChar w:fldCharType="separate"/>
      </w:r>
      <w:r w:rsidR="00811F8E">
        <w:t xml:space="preserve">Table </w:t>
      </w:r>
      <w:r w:rsidR="00811F8E">
        <w:rPr>
          <w:noProof/>
        </w:rPr>
        <w:t>2</w:t>
      </w:r>
      <w:r w:rsidR="00272961">
        <w:rPr>
          <w:lang w:val="en-US" w:eastAsia="zh-CN"/>
        </w:rPr>
        <w:fldChar w:fldCharType="end"/>
      </w:r>
      <w:r w:rsidR="00272961">
        <w:rPr>
          <w:lang w:val="en-US" w:eastAsia="zh-CN"/>
        </w:rPr>
        <w:t xml:space="preserve"> </w:t>
      </w:r>
      <w:r w:rsidRPr="00F311E2">
        <w:rPr>
          <w:lang w:val="en-US" w:eastAsia="zh-CN"/>
        </w:rPr>
        <w:t>and compare</w:t>
      </w:r>
      <w:r>
        <w:rPr>
          <w:lang w:val="en-US" w:eastAsia="zh-CN"/>
        </w:rPr>
        <w:t xml:space="preserve">d </w:t>
      </w:r>
      <w:r w:rsidR="00272961">
        <w:rPr>
          <w:lang w:val="en-US" w:eastAsia="zh-CN"/>
        </w:rPr>
        <w:t xml:space="preserve">with </w:t>
      </w:r>
      <w:r w:rsidRPr="00F311E2">
        <w:rPr>
          <w:lang w:val="en-US" w:eastAsia="zh-CN"/>
        </w:rPr>
        <w:t xml:space="preserve">the </w:t>
      </w:r>
      <w:r w:rsidR="00272961">
        <w:rPr>
          <w:lang w:val="en-US" w:eastAsia="zh-CN"/>
        </w:rPr>
        <w:t xml:space="preserve">CNR value from </w:t>
      </w:r>
      <w:r w:rsidRPr="00F311E2">
        <w:rPr>
          <w:lang w:val="en-US" w:eastAsia="zh-CN"/>
        </w:rPr>
        <w:t>link budget</w:t>
      </w:r>
      <w:r w:rsidR="00C47541">
        <w:rPr>
          <w:lang w:val="en-US" w:eastAsia="zh-CN"/>
        </w:rPr>
        <w:t xml:space="preserve">, </w:t>
      </w:r>
      <w:r w:rsidR="00213FFC">
        <w:rPr>
          <w:lang w:val="en-US" w:eastAsia="zh-CN"/>
        </w:rPr>
        <w:t>where</w:t>
      </w:r>
      <w:r w:rsidR="00C47541">
        <w:rPr>
          <w:lang w:val="en-US" w:eastAsia="zh-CN"/>
        </w:rPr>
        <w:t xml:space="preserve"> </w:t>
      </w:r>
      <w:r w:rsidR="00055C17">
        <w:rPr>
          <w:lang w:val="en-US" w:eastAsia="zh-CN"/>
        </w:rPr>
        <w:t xml:space="preserve">Coverage </w:t>
      </w:r>
    </w:p>
    <w:p w14:paraId="72BB48E8" w14:textId="49D7958C" w:rsidR="00F311E2" w:rsidRDefault="00F311E2" w:rsidP="00D80B34">
      <w:pPr>
        <w:pStyle w:val="af6"/>
        <w:keepNext/>
      </w:pPr>
      <w:bookmarkStart w:id="12" w:name="_Ref109222712"/>
      <w:r>
        <w:t xml:space="preserve">Table </w:t>
      </w:r>
      <w:r w:rsidR="000172B2">
        <w:fldChar w:fldCharType="begin"/>
      </w:r>
      <w:r>
        <w:instrText xml:space="preserve"> SEQ Table \* ARABIC </w:instrText>
      </w:r>
      <w:r w:rsidR="000172B2">
        <w:fldChar w:fldCharType="separate"/>
      </w:r>
      <w:r w:rsidR="00811F8E">
        <w:rPr>
          <w:noProof/>
        </w:rPr>
        <w:t>2</w:t>
      </w:r>
      <w:r w:rsidR="000172B2">
        <w:fldChar w:fldCharType="end"/>
      </w:r>
      <w:bookmarkEnd w:id="12"/>
      <w:r>
        <w:t xml:space="preserve"> </w:t>
      </w:r>
      <w:r w:rsidR="003E7F45">
        <w:t>Coverage analysis</w:t>
      </w:r>
      <w:r>
        <w:t xml:space="preserve"> for </w:t>
      </w:r>
      <w:r w:rsidR="003E7F45">
        <w:t xml:space="preserve">PUSCH </w:t>
      </w:r>
      <w:r>
        <w:t>VoIP</w:t>
      </w:r>
    </w:p>
    <w:tbl>
      <w:tblPr>
        <w:tblStyle w:val="af4"/>
        <w:tblW w:w="0" w:type="auto"/>
        <w:tblLook w:val="04A0" w:firstRow="1" w:lastRow="0" w:firstColumn="1" w:lastColumn="0" w:noHBand="0" w:noVBand="1"/>
      </w:tblPr>
      <w:tblGrid>
        <w:gridCol w:w="1172"/>
        <w:gridCol w:w="1694"/>
        <w:gridCol w:w="1586"/>
        <w:gridCol w:w="892"/>
        <w:gridCol w:w="2458"/>
        <w:gridCol w:w="1504"/>
      </w:tblGrid>
      <w:tr w:rsidR="00BE705E" w:rsidRPr="001318F0" w14:paraId="173DB240" w14:textId="77777777" w:rsidTr="000850C1">
        <w:trPr>
          <w:trHeight w:val="285"/>
        </w:trPr>
        <w:tc>
          <w:tcPr>
            <w:tcW w:w="0" w:type="auto"/>
            <w:gridSpan w:val="4"/>
            <w:shd w:val="clear" w:color="auto" w:fill="auto"/>
            <w:noWrap/>
            <w:vAlign w:val="center"/>
            <w:hideMark/>
          </w:tcPr>
          <w:p w14:paraId="15E8E837" w14:textId="77777777" w:rsidR="00BE705E" w:rsidRPr="001318F0" w:rsidRDefault="00BE705E" w:rsidP="00D80B34">
            <w:pPr>
              <w:jc w:val="center"/>
              <w:rPr>
                <w:b/>
                <w:bCs/>
                <w:sz w:val="20"/>
                <w:szCs w:val="20"/>
                <w:lang w:val="en-US" w:eastAsia="zh-CN"/>
              </w:rPr>
            </w:pPr>
            <w:r w:rsidRPr="00DB569A">
              <w:rPr>
                <w:b/>
                <w:bCs/>
                <w:sz w:val="20"/>
                <w:szCs w:val="20"/>
                <w:lang w:eastAsia="zh-CN"/>
              </w:rPr>
              <w:t>P</w:t>
            </w:r>
            <w:r w:rsidRPr="001318F0">
              <w:rPr>
                <w:b/>
                <w:bCs/>
                <w:sz w:val="20"/>
                <w:szCs w:val="20"/>
                <w:lang w:eastAsia="zh-CN"/>
              </w:rPr>
              <w:t>USCH VoIP</w:t>
            </w:r>
          </w:p>
        </w:tc>
        <w:tc>
          <w:tcPr>
            <w:tcW w:w="0" w:type="auto"/>
            <w:gridSpan w:val="2"/>
            <w:shd w:val="clear" w:color="auto" w:fill="auto"/>
            <w:noWrap/>
            <w:vAlign w:val="center"/>
            <w:hideMark/>
          </w:tcPr>
          <w:p w14:paraId="4F29F235" w14:textId="397FA8B9" w:rsidR="00BE705E" w:rsidRPr="00DB569A" w:rsidRDefault="00BE705E" w:rsidP="00D80B34">
            <w:pPr>
              <w:jc w:val="center"/>
              <w:rPr>
                <w:b/>
                <w:bCs/>
                <w:sz w:val="20"/>
                <w:szCs w:val="20"/>
                <w:lang w:eastAsia="zh-CN"/>
              </w:rPr>
            </w:pPr>
            <w:r w:rsidRPr="001318F0">
              <w:rPr>
                <w:b/>
                <w:bCs/>
                <w:sz w:val="20"/>
                <w:szCs w:val="20"/>
                <w:lang w:eastAsia="zh-CN"/>
              </w:rPr>
              <w:t xml:space="preserve">Rural </w:t>
            </w:r>
            <w:r>
              <w:rPr>
                <w:b/>
                <w:bCs/>
                <w:sz w:val="20"/>
                <w:szCs w:val="20"/>
                <w:lang w:eastAsia="zh-CN"/>
              </w:rPr>
              <w:t>NTN-</w:t>
            </w:r>
            <w:r w:rsidRPr="00DB569A">
              <w:rPr>
                <w:b/>
                <w:bCs/>
                <w:sz w:val="20"/>
                <w:szCs w:val="20"/>
                <w:lang w:eastAsia="zh-CN"/>
              </w:rPr>
              <w:t>TDL-C</w:t>
            </w:r>
          </w:p>
        </w:tc>
      </w:tr>
      <w:tr w:rsidR="00BE705E" w:rsidRPr="001318F0" w14:paraId="4A2DA754" w14:textId="77777777" w:rsidTr="000850C1">
        <w:trPr>
          <w:trHeight w:val="480"/>
        </w:trPr>
        <w:tc>
          <w:tcPr>
            <w:tcW w:w="0" w:type="auto"/>
            <w:vMerge w:val="restart"/>
            <w:shd w:val="clear" w:color="auto" w:fill="auto"/>
            <w:vAlign w:val="center"/>
            <w:hideMark/>
          </w:tcPr>
          <w:p w14:paraId="34EBF04E" w14:textId="77777777" w:rsidR="00BE705E" w:rsidRPr="00DB569A" w:rsidRDefault="00BE705E" w:rsidP="00D80B34">
            <w:pPr>
              <w:jc w:val="center"/>
              <w:rPr>
                <w:b/>
                <w:bCs/>
                <w:sz w:val="20"/>
                <w:szCs w:val="20"/>
                <w:lang w:eastAsia="zh-CN"/>
              </w:rPr>
            </w:pPr>
            <w:r w:rsidRPr="00DB569A">
              <w:rPr>
                <w:b/>
                <w:bCs/>
                <w:sz w:val="20"/>
                <w:szCs w:val="20"/>
                <w:lang w:eastAsia="zh-CN"/>
              </w:rPr>
              <w:t>Satellite orbit</w:t>
            </w:r>
          </w:p>
        </w:tc>
        <w:tc>
          <w:tcPr>
            <w:tcW w:w="0" w:type="auto"/>
            <w:vMerge w:val="restart"/>
            <w:shd w:val="clear" w:color="auto" w:fill="auto"/>
            <w:vAlign w:val="center"/>
            <w:hideMark/>
          </w:tcPr>
          <w:p w14:paraId="5A6EBCDF" w14:textId="77777777" w:rsidR="00BE705E" w:rsidRPr="001318F0" w:rsidRDefault="00BE705E" w:rsidP="00D80B34">
            <w:pPr>
              <w:jc w:val="center"/>
              <w:rPr>
                <w:b/>
                <w:bCs/>
                <w:sz w:val="20"/>
                <w:szCs w:val="20"/>
                <w:lang w:eastAsia="zh-CN"/>
              </w:rPr>
            </w:pPr>
            <w:r w:rsidRPr="001318F0">
              <w:rPr>
                <w:b/>
                <w:bCs/>
                <w:sz w:val="20"/>
                <w:szCs w:val="20"/>
                <w:lang w:eastAsia="zh-CN"/>
              </w:rPr>
              <w:t>Satellite parameter set</w:t>
            </w:r>
          </w:p>
        </w:tc>
        <w:tc>
          <w:tcPr>
            <w:tcW w:w="0" w:type="auto"/>
            <w:vMerge w:val="restart"/>
            <w:shd w:val="clear" w:color="auto" w:fill="auto"/>
            <w:vAlign w:val="center"/>
            <w:hideMark/>
          </w:tcPr>
          <w:p w14:paraId="65509D5D" w14:textId="77777777" w:rsidR="00BE705E" w:rsidRPr="001318F0" w:rsidRDefault="00BE705E" w:rsidP="00D80B34">
            <w:pPr>
              <w:jc w:val="center"/>
              <w:rPr>
                <w:b/>
                <w:bCs/>
                <w:sz w:val="20"/>
                <w:szCs w:val="20"/>
                <w:lang w:eastAsia="zh-CN"/>
              </w:rPr>
            </w:pPr>
            <w:r w:rsidRPr="001318F0">
              <w:rPr>
                <w:b/>
                <w:bCs/>
                <w:sz w:val="20"/>
                <w:szCs w:val="20"/>
                <w:lang w:eastAsia="zh-CN"/>
              </w:rPr>
              <w:t>Elevation angle (</w:t>
            </w:r>
            <w:proofErr w:type="spellStart"/>
            <w:r w:rsidRPr="001318F0">
              <w:rPr>
                <w:b/>
                <w:bCs/>
                <w:sz w:val="20"/>
                <w:szCs w:val="20"/>
                <w:lang w:eastAsia="zh-CN"/>
              </w:rPr>
              <w:t>deg</w:t>
            </w:r>
            <w:proofErr w:type="spellEnd"/>
            <w:r w:rsidRPr="001318F0">
              <w:rPr>
                <w:b/>
                <w:bCs/>
                <w:sz w:val="20"/>
                <w:szCs w:val="20"/>
                <w:lang w:eastAsia="zh-CN"/>
              </w:rPr>
              <w:t>)</w:t>
            </w:r>
          </w:p>
        </w:tc>
        <w:tc>
          <w:tcPr>
            <w:tcW w:w="0" w:type="auto"/>
            <w:vMerge w:val="restart"/>
            <w:shd w:val="clear" w:color="auto" w:fill="auto"/>
            <w:vAlign w:val="center"/>
            <w:hideMark/>
          </w:tcPr>
          <w:p w14:paraId="60B1D745" w14:textId="77777777" w:rsidR="00BE705E" w:rsidRPr="001318F0" w:rsidRDefault="00BE705E" w:rsidP="00D80B34">
            <w:pPr>
              <w:jc w:val="center"/>
              <w:rPr>
                <w:b/>
                <w:bCs/>
                <w:sz w:val="20"/>
                <w:szCs w:val="20"/>
                <w:lang w:eastAsia="zh-CN"/>
              </w:rPr>
            </w:pPr>
            <w:r w:rsidRPr="001318F0">
              <w:rPr>
                <w:b/>
                <w:bCs/>
                <w:sz w:val="20"/>
                <w:szCs w:val="20"/>
                <w:lang w:eastAsia="zh-CN"/>
              </w:rPr>
              <w:t>CNR (dB)</w:t>
            </w:r>
          </w:p>
        </w:tc>
        <w:tc>
          <w:tcPr>
            <w:tcW w:w="0" w:type="auto"/>
            <w:vMerge w:val="restart"/>
            <w:shd w:val="clear" w:color="auto" w:fill="auto"/>
            <w:vAlign w:val="center"/>
            <w:hideMark/>
          </w:tcPr>
          <w:p w14:paraId="0C8EC54D" w14:textId="4A50DEC4" w:rsidR="00BE705E" w:rsidRPr="00DB569A" w:rsidRDefault="00BE705E" w:rsidP="00D80B34">
            <w:pPr>
              <w:jc w:val="center"/>
              <w:rPr>
                <w:b/>
                <w:bCs/>
                <w:sz w:val="20"/>
                <w:szCs w:val="20"/>
                <w:lang w:eastAsia="zh-CN"/>
              </w:rPr>
            </w:pPr>
            <w:r w:rsidRPr="001318F0">
              <w:rPr>
                <w:b/>
                <w:bCs/>
                <w:sz w:val="20"/>
                <w:szCs w:val="20"/>
                <w:lang w:eastAsia="zh-CN"/>
              </w:rPr>
              <w:t>Required SNR@rBLER2%</w:t>
            </w:r>
            <w:r w:rsidR="00D74106">
              <w:rPr>
                <w:rFonts w:hint="eastAsia"/>
                <w:b/>
                <w:bCs/>
                <w:sz w:val="20"/>
                <w:szCs w:val="20"/>
                <w:lang w:eastAsia="zh-CN"/>
              </w:rPr>
              <w:t xml:space="preserve"> </w:t>
            </w:r>
            <w:r w:rsidR="00D74106">
              <w:rPr>
                <w:b/>
                <w:bCs/>
                <w:sz w:val="20"/>
                <w:szCs w:val="20"/>
                <w:lang w:eastAsia="zh-CN"/>
              </w:rPr>
              <w:t>(dB)</w:t>
            </w:r>
          </w:p>
        </w:tc>
        <w:tc>
          <w:tcPr>
            <w:tcW w:w="0" w:type="auto"/>
            <w:vMerge w:val="restart"/>
            <w:shd w:val="clear" w:color="auto" w:fill="auto"/>
            <w:vAlign w:val="center"/>
            <w:hideMark/>
          </w:tcPr>
          <w:p w14:paraId="5C33CC33" w14:textId="77777777" w:rsidR="00BE705E" w:rsidRPr="001318F0" w:rsidRDefault="00BE705E" w:rsidP="00D80B34">
            <w:pPr>
              <w:jc w:val="center"/>
              <w:rPr>
                <w:b/>
                <w:bCs/>
                <w:sz w:val="20"/>
                <w:szCs w:val="20"/>
                <w:lang w:eastAsia="zh-CN"/>
              </w:rPr>
            </w:pPr>
            <w:r w:rsidRPr="001318F0">
              <w:rPr>
                <w:b/>
                <w:bCs/>
                <w:sz w:val="20"/>
                <w:szCs w:val="20"/>
                <w:lang w:eastAsia="zh-CN"/>
              </w:rPr>
              <w:t>Coverage Gap (dB)</w:t>
            </w:r>
          </w:p>
        </w:tc>
      </w:tr>
      <w:tr w:rsidR="00BE705E" w:rsidRPr="001318F0" w14:paraId="0C1DB2D3" w14:textId="77777777" w:rsidTr="000850C1">
        <w:trPr>
          <w:trHeight w:val="480"/>
        </w:trPr>
        <w:tc>
          <w:tcPr>
            <w:tcW w:w="0" w:type="auto"/>
            <w:vMerge/>
            <w:shd w:val="clear" w:color="auto" w:fill="auto"/>
            <w:hideMark/>
          </w:tcPr>
          <w:p w14:paraId="54792372" w14:textId="77777777" w:rsidR="00BE705E" w:rsidRPr="001318F0" w:rsidRDefault="00BE705E">
            <w:pPr>
              <w:rPr>
                <w:b/>
                <w:bCs/>
                <w:sz w:val="20"/>
                <w:szCs w:val="20"/>
                <w:lang w:eastAsia="zh-CN"/>
              </w:rPr>
            </w:pPr>
          </w:p>
        </w:tc>
        <w:tc>
          <w:tcPr>
            <w:tcW w:w="0" w:type="auto"/>
            <w:vMerge/>
            <w:shd w:val="clear" w:color="auto" w:fill="auto"/>
            <w:hideMark/>
          </w:tcPr>
          <w:p w14:paraId="4651B5C3" w14:textId="77777777" w:rsidR="00BE705E" w:rsidRPr="001318F0" w:rsidRDefault="00BE705E">
            <w:pPr>
              <w:rPr>
                <w:b/>
                <w:bCs/>
                <w:sz w:val="20"/>
                <w:szCs w:val="20"/>
                <w:lang w:eastAsia="zh-CN"/>
              </w:rPr>
            </w:pPr>
          </w:p>
        </w:tc>
        <w:tc>
          <w:tcPr>
            <w:tcW w:w="0" w:type="auto"/>
            <w:vMerge/>
            <w:shd w:val="clear" w:color="auto" w:fill="auto"/>
            <w:hideMark/>
          </w:tcPr>
          <w:p w14:paraId="47B6E284" w14:textId="77777777" w:rsidR="00BE705E" w:rsidRPr="001318F0" w:rsidRDefault="00BE705E">
            <w:pPr>
              <w:rPr>
                <w:b/>
                <w:bCs/>
                <w:sz w:val="20"/>
                <w:szCs w:val="20"/>
                <w:lang w:eastAsia="zh-CN"/>
              </w:rPr>
            </w:pPr>
          </w:p>
        </w:tc>
        <w:tc>
          <w:tcPr>
            <w:tcW w:w="0" w:type="auto"/>
            <w:vMerge/>
            <w:shd w:val="clear" w:color="auto" w:fill="auto"/>
            <w:hideMark/>
          </w:tcPr>
          <w:p w14:paraId="4E1CB247" w14:textId="77777777" w:rsidR="00BE705E" w:rsidRPr="001318F0" w:rsidRDefault="00BE705E">
            <w:pPr>
              <w:rPr>
                <w:b/>
                <w:bCs/>
                <w:sz w:val="20"/>
                <w:szCs w:val="20"/>
                <w:lang w:eastAsia="zh-CN"/>
              </w:rPr>
            </w:pPr>
          </w:p>
        </w:tc>
        <w:tc>
          <w:tcPr>
            <w:tcW w:w="0" w:type="auto"/>
            <w:vMerge/>
            <w:shd w:val="clear" w:color="auto" w:fill="auto"/>
            <w:hideMark/>
          </w:tcPr>
          <w:p w14:paraId="78E8B4CF" w14:textId="77777777" w:rsidR="00BE705E" w:rsidRPr="001318F0" w:rsidRDefault="00BE705E">
            <w:pPr>
              <w:rPr>
                <w:b/>
                <w:bCs/>
                <w:sz w:val="20"/>
                <w:szCs w:val="20"/>
                <w:lang w:eastAsia="zh-CN"/>
              </w:rPr>
            </w:pPr>
          </w:p>
        </w:tc>
        <w:tc>
          <w:tcPr>
            <w:tcW w:w="0" w:type="auto"/>
            <w:vMerge/>
            <w:shd w:val="clear" w:color="auto" w:fill="auto"/>
            <w:hideMark/>
          </w:tcPr>
          <w:p w14:paraId="126D7492" w14:textId="77777777" w:rsidR="00BE705E" w:rsidRPr="001318F0" w:rsidRDefault="00BE705E">
            <w:pPr>
              <w:rPr>
                <w:b/>
                <w:bCs/>
                <w:sz w:val="20"/>
                <w:szCs w:val="20"/>
                <w:lang w:eastAsia="zh-CN"/>
              </w:rPr>
            </w:pPr>
          </w:p>
        </w:tc>
      </w:tr>
      <w:tr w:rsidR="00BE705E" w:rsidRPr="001318F0" w14:paraId="4D9B3000" w14:textId="77777777" w:rsidTr="000850C1">
        <w:trPr>
          <w:trHeight w:val="285"/>
        </w:trPr>
        <w:tc>
          <w:tcPr>
            <w:tcW w:w="0" w:type="auto"/>
            <w:shd w:val="clear" w:color="auto" w:fill="auto"/>
            <w:vAlign w:val="center"/>
            <w:hideMark/>
          </w:tcPr>
          <w:p w14:paraId="6A61FB74" w14:textId="77777777" w:rsidR="00BE705E" w:rsidRPr="00DB569A" w:rsidRDefault="00BE705E" w:rsidP="00FC1D7B">
            <w:pPr>
              <w:jc w:val="center"/>
              <w:rPr>
                <w:b/>
                <w:bCs/>
                <w:sz w:val="20"/>
                <w:szCs w:val="20"/>
                <w:lang w:eastAsia="zh-CN"/>
              </w:rPr>
            </w:pPr>
            <w:r w:rsidRPr="00DB569A">
              <w:rPr>
                <w:b/>
                <w:bCs/>
                <w:sz w:val="20"/>
                <w:szCs w:val="20"/>
                <w:lang w:eastAsia="zh-CN"/>
              </w:rPr>
              <w:t>LEO-1200</w:t>
            </w:r>
          </w:p>
        </w:tc>
        <w:tc>
          <w:tcPr>
            <w:tcW w:w="0" w:type="auto"/>
            <w:shd w:val="clear" w:color="auto" w:fill="auto"/>
            <w:vAlign w:val="center"/>
            <w:hideMark/>
          </w:tcPr>
          <w:p w14:paraId="4BF870D3" w14:textId="77777777" w:rsidR="00BE705E" w:rsidRPr="001318F0" w:rsidRDefault="00BE705E" w:rsidP="000850C1">
            <w:pPr>
              <w:jc w:val="center"/>
              <w:rPr>
                <w:sz w:val="20"/>
                <w:szCs w:val="20"/>
                <w:lang w:eastAsia="zh-CN"/>
              </w:rPr>
            </w:pPr>
            <w:r w:rsidRPr="001318F0">
              <w:rPr>
                <w:sz w:val="20"/>
                <w:szCs w:val="20"/>
                <w:lang w:eastAsia="zh-CN"/>
              </w:rPr>
              <w:t>1</w:t>
            </w:r>
          </w:p>
        </w:tc>
        <w:tc>
          <w:tcPr>
            <w:tcW w:w="0" w:type="auto"/>
            <w:shd w:val="clear" w:color="auto" w:fill="auto"/>
            <w:vAlign w:val="center"/>
            <w:hideMark/>
          </w:tcPr>
          <w:p w14:paraId="150D26C5" w14:textId="77777777" w:rsidR="00BE705E" w:rsidRPr="001318F0" w:rsidRDefault="00BE705E" w:rsidP="000850C1">
            <w:pPr>
              <w:jc w:val="center"/>
              <w:rPr>
                <w:sz w:val="20"/>
                <w:szCs w:val="20"/>
                <w:lang w:eastAsia="zh-CN"/>
              </w:rPr>
            </w:pPr>
            <w:r w:rsidRPr="001318F0">
              <w:rPr>
                <w:sz w:val="20"/>
                <w:szCs w:val="20"/>
                <w:lang w:eastAsia="zh-CN"/>
              </w:rPr>
              <w:t>30</w:t>
            </w:r>
          </w:p>
        </w:tc>
        <w:tc>
          <w:tcPr>
            <w:tcW w:w="0" w:type="auto"/>
            <w:shd w:val="clear" w:color="auto" w:fill="auto"/>
            <w:noWrap/>
            <w:vAlign w:val="center"/>
            <w:hideMark/>
          </w:tcPr>
          <w:p w14:paraId="34951E6C" w14:textId="2A46772B" w:rsidR="00BE705E" w:rsidRPr="001318F0" w:rsidRDefault="00BE705E" w:rsidP="000850C1">
            <w:pPr>
              <w:jc w:val="center"/>
              <w:rPr>
                <w:sz w:val="20"/>
                <w:szCs w:val="20"/>
                <w:lang w:eastAsia="zh-CN"/>
              </w:rPr>
            </w:pPr>
            <w:r w:rsidRPr="001318F0">
              <w:rPr>
                <w:rFonts w:eastAsia="等线"/>
                <w:color w:val="000000"/>
                <w:sz w:val="20"/>
                <w:szCs w:val="20"/>
                <w:lang w:eastAsia="zh-CN"/>
              </w:rPr>
              <w:t>-1</w:t>
            </w:r>
            <w:r w:rsidR="000618A7">
              <w:rPr>
                <w:rFonts w:eastAsia="等线"/>
                <w:color w:val="000000"/>
                <w:sz w:val="20"/>
                <w:szCs w:val="20"/>
                <w:lang w:eastAsia="zh-CN"/>
              </w:rPr>
              <w:t>1</w:t>
            </w:r>
            <w:r w:rsidR="009B5B75">
              <w:rPr>
                <w:rFonts w:eastAsia="等线"/>
                <w:color w:val="000000"/>
                <w:sz w:val="20"/>
                <w:szCs w:val="20"/>
                <w:lang w:eastAsia="zh-CN"/>
              </w:rPr>
              <w:t>.1</w:t>
            </w:r>
          </w:p>
        </w:tc>
        <w:tc>
          <w:tcPr>
            <w:tcW w:w="0" w:type="auto"/>
            <w:shd w:val="clear" w:color="auto" w:fill="auto"/>
            <w:noWrap/>
            <w:vAlign w:val="center"/>
            <w:hideMark/>
          </w:tcPr>
          <w:p w14:paraId="21A9B615" w14:textId="6E47EEC4" w:rsidR="00BE705E" w:rsidRPr="001318F0" w:rsidRDefault="00BE705E" w:rsidP="000850C1">
            <w:pPr>
              <w:jc w:val="center"/>
              <w:rPr>
                <w:sz w:val="20"/>
                <w:szCs w:val="20"/>
                <w:lang w:eastAsia="zh-CN"/>
              </w:rPr>
            </w:pPr>
            <w:r w:rsidRPr="001318F0">
              <w:rPr>
                <w:rFonts w:eastAsia="等线"/>
                <w:color w:val="000000"/>
                <w:sz w:val="20"/>
                <w:szCs w:val="20"/>
                <w:lang w:eastAsia="zh-CN"/>
              </w:rPr>
              <w:t>-</w:t>
            </w:r>
            <w:r w:rsidR="004D005C">
              <w:rPr>
                <w:rFonts w:eastAsia="等线"/>
                <w:color w:val="000000"/>
                <w:sz w:val="20"/>
                <w:szCs w:val="20"/>
                <w:lang w:eastAsia="zh-CN"/>
              </w:rPr>
              <w:t>9</w:t>
            </w:r>
            <w:r w:rsidRPr="001318F0">
              <w:rPr>
                <w:rFonts w:eastAsia="等线"/>
                <w:color w:val="000000"/>
                <w:sz w:val="20"/>
                <w:szCs w:val="20"/>
                <w:lang w:eastAsia="zh-CN"/>
              </w:rPr>
              <w:t>.</w:t>
            </w:r>
            <w:r w:rsidR="004D005C">
              <w:rPr>
                <w:rFonts w:eastAsia="等线"/>
                <w:color w:val="000000"/>
                <w:sz w:val="20"/>
                <w:szCs w:val="20"/>
                <w:lang w:eastAsia="zh-CN"/>
              </w:rPr>
              <w:t>1</w:t>
            </w:r>
          </w:p>
        </w:tc>
        <w:tc>
          <w:tcPr>
            <w:tcW w:w="0" w:type="auto"/>
            <w:shd w:val="clear" w:color="auto" w:fill="auto"/>
            <w:noWrap/>
            <w:vAlign w:val="center"/>
            <w:hideMark/>
          </w:tcPr>
          <w:p w14:paraId="06BAF6D0" w14:textId="4B24148F" w:rsidR="00BE705E" w:rsidRPr="001318F0" w:rsidRDefault="004D005C" w:rsidP="000850C1">
            <w:pPr>
              <w:jc w:val="center"/>
              <w:rPr>
                <w:sz w:val="20"/>
                <w:szCs w:val="20"/>
                <w:lang w:eastAsia="zh-CN"/>
              </w:rPr>
            </w:pPr>
            <w:r>
              <w:rPr>
                <w:rFonts w:eastAsia="等线"/>
                <w:color w:val="000000"/>
                <w:sz w:val="20"/>
                <w:szCs w:val="20"/>
                <w:lang w:eastAsia="zh-CN"/>
              </w:rPr>
              <w:t>2</w:t>
            </w:r>
            <w:r w:rsidR="000618A7">
              <w:rPr>
                <w:rFonts w:eastAsia="等线"/>
                <w:color w:val="000000"/>
                <w:sz w:val="20"/>
                <w:szCs w:val="20"/>
                <w:lang w:eastAsia="zh-CN"/>
              </w:rPr>
              <w:t>.</w:t>
            </w:r>
            <w:r>
              <w:rPr>
                <w:rFonts w:eastAsia="等线"/>
                <w:color w:val="000000"/>
                <w:sz w:val="20"/>
                <w:szCs w:val="20"/>
                <w:lang w:eastAsia="zh-CN"/>
              </w:rPr>
              <w:t>0</w:t>
            </w:r>
          </w:p>
        </w:tc>
      </w:tr>
    </w:tbl>
    <w:p w14:paraId="7B0B3520" w14:textId="78020435" w:rsidR="00031D62" w:rsidRDefault="00031D62" w:rsidP="00BE705E">
      <w:pPr>
        <w:rPr>
          <w:lang w:eastAsia="zh-CN"/>
        </w:rPr>
      </w:pPr>
      <w:bookmarkStart w:id="13" w:name="_Hlk111188530"/>
    </w:p>
    <w:p w14:paraId="302AF9AF" w14:textId="684FF8B0" w:rsidR="00213FFC" w:rsidRDefault="00031D62" w:rsidP="00BE705E">
      <w:pPr>
        <w:rPr>
          <w:lang w:eastAsia="zh-CN"/>
        </w:rPr>
      </w:pPr>
      <w:r>
        <w:rPr>
          <w:lang w:eastAsia="zh-CN"/>
        </w:rPr>
        <w:t xml:space="preserve">The results from </w:t>
      </w:r>
      <w:r>
        <w:rPr>
          <w:lang w:eastAsia="zh-CN"/>
        </w:rPr>
        <w:fldChar w:fldCharType="begin"/>
      </w:r>
      <w:r>
        <w:rPr>
          <w:lang w:eastAsia="zh-CN"/>
        </w:rPr>
        <w:instrText xml:space="preserve"> REF _Ref114221203 \h </w:instrText>
      </w:r>
      <w:r>
        <w:rPr>
          <w:lang w:eastAsia="zh-CN"/>
        </w:rPr>
      </w:r>
      <w:r>
        <w:rPr>
          <w:lang w:eastAsia="zh-CN"/>
        </w:rPr>
        <w:fldChar w:fldCharType="separate"/>
      </w:r>
      <w:r w:rsidR="00811F8E">
        <w:t xml:space="preserve">Figure </w:t>
      </w:r>
      <w:r w:rsidR="00811F8E">
        <w:rPr>
          <w:noProof/>
        </w:rPr>
        <w:t>3</w:t>
      </w:r>
      <w:r>
        <w:rPr>
          <w:lang w:eastAsia="zh-CN"/>
        </w:rPr>
        <w:fldChar w:fldCharType="end"/>
      </w:r>
      <w:r>
        <w:rPr>
          <w:lang w:eastAsia="zh-CN"/>
        </w:rPr>
        <w:t xml:space="preserve"> and </w:t>
      </w:r>
      <w:r>
        <w:rPr>
          <w:lang w:eastAsia="zh-CN"/>
        </w:rPr>
        <w:fldChar w:fldCharType="begin"/>
      </w:r>
      <w:r>
        <w:rPr>
          <w:lang w:eastAsia="zh-CN"/>
        </w:rPr>
        <w:instrText xml:space="preserve"> REF _Ref109222712 \h </w:instrText>
      </w:r>
      <w:r>
        <w:rPr>
          <w:lang w:eastAsia="zh-CN"/>
        </w:rPr>
      </w:r>
      <w:r>
        <w:rPr>
          <w:lang w:eastAsia="zh-CN"/>
        </w:rPr>
        <w:fldChar w:fldCharType="separate"/>
      </w:r>
      <w:r w:rsidR="00811F8E">
        <w:t xml:space="preserve">Table </w:t>
      </w:r>
      <w:r w:rsidR="00811F8E">
        <w:rPr>
          <w:noProof/>
        </w:rPr>
        <w:t>2</w:t>
      </w:r>
      <w:r>
        <w:rPr>
          <w:lang w:eastAsia="zh-CN"/>
        </w:rPr>
        <w:fldChar w:fldCharType="end"/>
      </w:r>
      <w:r>
        <w:rPr>
          <w:lang w:eastAsia="zh-CN"/>
        </w:rPr>
        <w:t xml:space="preserve"> show that the antenna switching could provide significant performance gain by exploiting the spatial diversity. However, there is still around </w:t>
      </w:r>
      <w:r w:rsidR="004D005C">
        <w:rPr>
          <w:lang w:eastAsia="zh-CN"/>
        </w:rPr>
        <w:t>2.0</w:t>
      </w:r>
      <w:r>
        <w:rPr>
          <w:lang w:eastAsia="zh-CN"/>
        </w:rPr>
        <w:t xml:space="preserve"> dB coverage gap for the set1 LEO-1200 case.</w:t>
      </w:r>
    </w:p>
    <w:p w14:paraId="6A71958D" w14:textId="551CFB78" w:rsidR="00DC5B65" w:rsidRPr="0055757F" w:rsidRDefault="00DC5B65" w:rsidP="00BE705E">
      <w:pPr>
        <w:rPr>
          <w:b/>
          <w:i/>
          <w:lang w:eastAsia="zh-CN"/>
        </w:rPr>
      </w:pPr>
      <w:r w:rsidRPr="000850C1">
        <w:rPr>
          <w:b/>
          <w:i/>
          <w:lang w:eastAsia="zh-CN"/>
        </w:rPr>
        <w:t xml:space="preserve">Observation </w:t>
      </w:r>
      <w:r w:rsidR="00213FFC" w:rsidRPr="000850C1">
        <w:rPr>
          <w:b/>
          <w:i/>
          <w:lang w:eastAsia="zh-CN"/>
        </w:rPr>
        <w:t>5</w:t>
      </w:r>
      <w:r w:rsidRPr="000850C1">
        <w:rPr>
          <w:b/>
          <w:i/>
          <w:lang w:eastAsia="zh-CN"/>
        </w:rPr>
        <w:t xml:space="preserve">: </w:t>
      </w:r>
      <w:r w:rsidR="00055C17">
        <w:rPr>
          <w:b/>
          <w:i/>
          <w:lang w:eastAsia="zh-CN"/>
        </w:rPr>
        <w:t>A</w:t>
      </w:r>
      <w:r w:rsidRPr="000850C1">
        <w:rPr>
          <w:b/>
          <w:i/>
          <w:lang w:eastAsia="zh-CN"/>
        </w:rPr>
        <w:t xml:space="preserve">bout </w:t>
      </w:r>
      <w:r w:rsidR="004D005C" w:rsidRPr="000850C1">
        <w:rPr>
          <w:b/>
          <w:i/>
          <w:lang w:eastAsia="zh-CN"/>
        </w:rPr>
        <w:t>2</w:t>
      </w:r>
      <w:r w:rsidR="00AC069D">
        <w:rPr>
          <w:b/>
          <w:i/>
          <w:lang w:eastAsia="zh-CN"/>
        </w:rPr>
        <w:t>.3</w:t>
      </w:r>
      <w:r w:rsidRPr="000850C1">
        <w:rPr>
          <w:b/>
          <w:i/>
          <w:lang w:eastAsia="zh-CN"/>
        </w:rPr>
        <w:t>dB gain is observed by utilizing antenna switching for PUSCH of VoIP without DMRS bundling.</w:t>
      </w:r>
    </w:p>
    <w:p w14:paraId="26249E66" w14:textId="53E81ECE" w:rsidR="00DC5B65" w:rsidRDefault="00DC5B65" w:rsidP="0055757F">
      <w:pPr>
        <w:pStyle w:val="2"/>
        <w:tabs>
          <w:tab w:val="clear" w:pos="-1126"/>
          <w:tab w:val="num" w:pos="1100"/>
        </w:tabs>
        <w:ind w:left="578" w:hanging="578"/>
        <w:rPr>
          <w:lang w:eastAsia="zh-CN"/>
        </w:rPr>
      </w:pPr>
      <w:bookmarkStart w:id="14" w:name="_Hlk115187626"/>
      <w:r>
        <w:rPr>
          <w:rFonts w:eastAsiaTheme="minorEastAsia" w:hint="eastAsia"/>
          <w:lang w:eastAsia="zh-CN"/>
        </w:rPr>
        <w:t>N</w:t>
      </w:r>
      <w:r>
        <w:rPr>
          <w:rFonts w:eastAsiaTheme="minorEastAsia"/>
          <w:lang w:eastAsia="zh-CN"/>
        </w:rPr>
        <w:t>TN specific consideration for DMRS bundling of PUSCH</w:t>
      </w:r>
    </w:p>
    <w:bookmarkEnd w:id="14"/>
    <w:p w14:paraId="6018F4F8" w14:textId="5003509E" w:rsidR="0055757F" w:rsidRDefault="00EA3084" w:rsidP="00EA3084">
      <w:pPr>
        <w:rPr>
          <w:lang w:val="en-US" w:eastAsia="zh-CN"/>
        </w:rPr>
      </w:pPr>
      <w:r>
        <w:rPr>
          <w:lang w:eastAsia="zh-CN"/>
        </w:rPr>
        <w:t xml:space="preserve">Legacy </w:t>
      </w:r>
      <w:r>
        <w:rPr>
          <w:rFonts w:hint="eastAsia"/>
          <w:lang w:eastAsia="zh-CN"/>
        </w:rPr>
        <w:t>DMRS</w:t>
      </w:r>
      <w:r>
        <w:rPr>
          <w:lang w:eastAsia="zh-CN"/>
        </w:rPr>
        <w:t xml:space="preserve"> </w:t>
      </w:r>
      <w:r>
        <w:rPr>
          <w:rFonts w:hint="eastAsia"/>
          <w:lang w:eastAsia="zh-CN"/>
        </w:rPr>
        <w:t>bundling</w:t>
      </w:r>
      <w:r>
        <w:rPr>
          <w:lang w:eastAsia="zh-CN"/>
        </w:rPr>
        <w:t xml:space="preserve"> </w:t>
      </w:r>
      <w:r w:rsidR="009B5B75">
        <w:rPr>
          <w:lang w:eastAsia="zh-CN"/>
        </w:rPr>
        <w:t xml:space="preserve">mechanism in Rel-17 </w:t>
      </w:r>
      <w:r>
        <w:rPr>
          <w:lang w:eastAsia="zh-CN"/>
        </w:rPr>
        <w:t xml:space="preserve">can be applied as it </w:t>
      </w:r>
      <w:r>
        <w:rPr>
          <w:rFonts w:hint="eastAsia"/>
          <w:lang w:eastAsia="zh-CN"/>
        </w:rPr>
        <w:t>could</w:t>
      </w:r>
      <w:r>
        <w:rPr>
          <w:lang w:eastAsia="zh-CN"/>
        </w:rPr>
        <w:t xml:space="preserve"> </w:t>
      </w:r>
      <w:r>
        <w:rPr>
          <w:lang w:val="en-US" w:eastAsia="zh-CN"/>
        </w:rPr>
        <w:t xml:space="preserve">improve the channel estimation performance, especially under low SNR regime. With large time and frequency drift, the performance of DMRS bundling will </w:t>
      </w:r>
      <w:r w:rsidR="009B5B75">
        <w:rPr>
          <w:lang w:val="en-US" w:eastAsia="zh-CN"/>
        </w:rPr>
        <w:t>degrade</w:t>
      </w:r>
      <w:r>
        <w:rPr>
          <w:lang w:val="en-US" w:eastAsia="zh-CN"/>
        </w:rPr>
        <w:t xml:space="preserve"> and </w:t>
      </w:r>
      <w:r w:rsidR="009B5B75">
        <w:rPr>
          <w:lang w:val="en-US" w:eastAsia="zh-CN"/>
        </w:rPr>
        <w:t xml:space="preserve">therefore </w:t>
      </w:r>
      <w:r>
        <w:rPr>
          <w:lang w:val="en-US" w:eastAsia="zh-CN"/>
        </w:rPr>
        <w:t xml:space="preserve">the </w:t>
      </w:r>
      <w:r w:rsidR="009B5B75">
        <w:rPr>
          <w:rFonts w:hint="eastAsia"/>
          <w:lang w:val="en-US" w:eastAsia="zh-CN"/>
        </w:rPr>
        <w:t>size</w:t>
      </w:r>
      <w:r w:rsidR="009B5B75">
        <w:rPr>
          <w:lang w:val="en-US" w:eastAsia="zh-CN"/>
        </w:rPr>
        <w:t xml:space="preserve"> </w:t>
      </w:r>
      <w:r w:rsidR="009B5B75">
        <w:rPr>
          <w:rFonts w:hint="eastAsia"/>
          <w:lang w:val="en-US" w:eastAsia="zh-CN"/>
        </w:rPr>
        <w:t>of</w:t>
      </w:r>
      <w:r w:rsidR="009B5B75">
        <w:rPr>
          <w:lang w:val="en-US" w:eastAsia="zh-CN"/>
        </w:rPr>
        <w:t xml:space="preserve"> </w:t>
      </w:r>
      <w:r>
        <w:rPr>
          <w:lang w:val="en-US" w:eastAsia="zh-CN"/>
        </w:rPr>
        <w:t>TDW</w:t>
      </w:r>
      <w:r w:rsidR="00332E2E">
        <w:rPr>
          <w:lang w:val="en-US" w:eastAsia="zh-CN"/>
        </w:rPr>
        <w:t xml:space="preserve"> (time domain window)</w:t>
      </w:r>
      <w:r>
        <w:rPr>
          <w:lang w:val="en-US" w:eastAsia="zh-CN"/>
        </w:rPr>
        <w:t xml:space="preserve"> should be reconsidered </w:t>
      </w:r>
      <w:r w:rsidR="0055757F">
        <w:rPr>
          <w:rFonts w:hint="eastAsia"/>
          <w:lang w:val="en-US" w:eastAsia="zh-CN"/>
        </w:rPr>
        <w:t>in</w:t>
      </w:r>
      <w:r w:rsidR="0055757F">
        <w:rPr>
          <w:lang w:val="en-US" w:eastAsia="zh-CN"/>
        </w:rPr>
        <w:t xml:space="preserve"> </w:t>
      </w:r>
      <w:r w:rsidR="0055757F">
        <w:rPr>
          <w:rFonts w:hint="eastAsia"/>
          <w:lang w:val="en-US" w:eastAsia="zh-CN"/>
        </w:rPr>
        <w:t>NTN</w:t>
      </w:r>
      <w:r w:rsidR="0055757F">
        <w:rPr>
          <w:lang w:val="en-US" w:eastAsia="zh-CN"/>
        </w:rPr>
        <w:t xml:space="preserve"> </w:t>
      </w:r>
      <w:r>
        <w:rPr>
          <w:lang w:val="en-US" w:eastAsia="zh-CN"/>
        </w:rPr>
        <w:t xml:space="preserve">by taking the maximum timing error requirement defined by RAN4 </w:t>
      </w:r>
      <w:r w:rsidR="008F4CF4">
        <w:rPr>
          <w:lang w:val="en-US" w:eastAsia="zh-CN"/>
        </w:rPr>
        <w:t xml:space="preserve">into consideration. </w:t>
      </w:r>
      <w:r w:rsidR="0055757F">
        <w:rPr>
          <w:lang w:val="en-US" w:eastAsia="zh-CN"/>
        </w:rPr>
        <w:t xml:space="preserve">This is why RAN </w:t>
      </w:r>
      <w:r w:rsidR="00055C17">
        <w:rPr>
          <w:lang w:val="en-US" w:eastAsia="zh-CN"/>
        </w:rPr>
        <w:t>plenary</w:t>
      </w:r>
      <w:r w:rsidR="0055757F">
        <w:rPr>
          <w:lang w:val="en-US" w:eastAsia="zh-CN"/>
        </w:rPr>
        <w:t xml:space="preserve"> concluded that “</w:t>
      </w:r>
      <w:r w:rsidR="0055757F" w:rsidRPr="00E91176">
        <w:rPr>
          <w:bCs/>
        </w:rPr>
        <w:t>To study DMRS bundling for PUSCH taking into account NTN-specifics (e.g. time-frequency pre-compensation) and, if necessary, specify enhancements to the Rel-17 procedures</w:t>
      </w:r>
      <w:r w:rsidR="0055757F">
        <w:rPr>
          <w:lang w:val="en-US" w:eastAsia="zh-CN"/>
        </w:rPr>
        <w:t>” in the WID.</w:t>
      </w:r>
    </w:p>
    <w:p w14:paraId="36FD26B4" w14:textId="21339FCD" w:rsidR="00EA3084" w:rsidRDefault="007A6DD1" w:rsidP="00EA3084">
      <w:pPr>
        <w:rPr>
          <w:lang w:val="en-US" w:eastAsia="zh-CN"/>
        </w:rPr>
      </w:pPr>
      <w:r>
        <w:rPr>
          <w:lang w:val="en-US" w:eastAsia="zh-CN"/>
        </w:rPr>
        <w:fldChar w:fldCharType="begin"/>
      </w:r>
      <w:r>
        <w:rPr>
          <w:lang w:val="en-US" w:eastAsia="zh-CN"/>
        </w:rPr>
        <w:instrText xml:space="preserve"> REF _Ref114756701 \h </w:instrText>
      </w:r>
      <w:r>
        <w:rPr>
          <w:lang w:val="en-US" w:eastAsia="zh-CN"/>
        </w:rPr>
      </w:r>
      <w:r>
        <w:rPr>
          <w:lang w:val="en-US" w:eastAsia="zh-CN"/>
        </w:rPr>
        <w:fldChar w:fldCharType="separate"/>
      </w:r>
      <w:r w:rsidR="00811F8E">
        <w:t xml:space="preserve">Figure </w:t>
      </w:r>
      <w:r w:rsidR="00811F8E">
        <w:rPr>
          <w:noProof/>
        </w:rPr>
        <w:t>4</w:t>
      </w:r>
      <w:r>
        <w:rPr>
          <w:lang w:val="en-US" w:eastAsia="zh-CN"/>
        </w:rPr>
        <w:fldChar w:fldCharType="end"/>
      </w:r>
      <w:r w:rsidR="008F4CF4">
        <w:rPr>
          <w:lang w:val="en-US" w:eastAsia="zh-CN"/>
        </w:rPr>
        <w:t xml:space="preserve"> illustrates</w:t>
      </w:r>
      <w:r w:rsidR="00EA3084">
        <w:rPr>
          <w:lang w:val="en-US" w:eastAsia="zh-CN"/>
        </w:rPr>
        <w:t xml:space="preserve"> the maximum time</w:t>
      </w:r>
      <w:r w:rsidR="009B5B75">
        <w:rPr>
          <w:lang w:val="en-US" w:eastAsia="zh-CN"/>
        </w:rPr>
        <w:t xml:space="preserve"> duration without timing adjustment, during which if timing </w:t>
      </w:r>
      <w:r w:rsidR="009B5B75">
        <w:rPr>
          <w:lang w:val="en-US" w:eastAsia="zh-CN"/>
        </w:rPr>
        <w:lastRenderedPageBreak/>
        <w:t xml:space="preserve">adjustment is not performed the </w:t>
      </w:r>
      <w:r w:rsidR="008F4CF4">
        <w:rPr>
          <w:lang w:val="en-US" w:eastAsia="zh-CN"/>
        </w:rPr>
        <w:t>timing error</w:t>
      </w:r>
      <w:r w:rsidR="009B5B75">
        <w:rPr>
          <w:lang w:val="en-US" w:eastAsia="zh-CN"/>
        </w:rPr>
        <w:t xml:space="preserve"> is within the</w:t>
      </w:r>
      <w:r w:rsidR="008F4CF4">
        <w:rPr>
          <w:lang w:val="en-US" w:eastAsia="zh-CN"/>
        </w:rPr>
        <w:t xml:space="preserve"> requirement of </w:t>
      </w:r>
      <w:r>
        <w:rPr>
          <w:lang w:val="en-US" w:eastAsia="zh-CN"/>
        </w:rPr>
        <w:t>29</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S</m:t>
            </m:r>
          </m:sub>
        </m:sSub>
      </m:oMath>
      <w:r w:rsidR="008F4CF4">
        <w:rPr>
          <w:lang w:val="en-US" w:eastAsia="zh-CN"/>
        </w:rPr>
        <w:t xml:space="preserve"> </w:t>
      </w:r>
      <w:r w:rsidR="009B5B75">
        <w:rPr>
          <w:lang w:val="en-US" w:eastAsia="zh-CN"/>
        </w:rPr>
        <w:t xml:space="preserve">based on RAN4 </w:t>
      </w:r>
      <w:proofErr w:type="gramStart"/>
      <w:r w:rsidR="009B5B75">
        <w:rPr>
          <w:lang w:val="en-US" w:eastAsia="zh-CN"/>
        </w:rPr>
        <w:t>specification</w:t>
      </w:r>
      <w:r w:rsidR="008F4CF4">
        <w:rPr>
          <w:lang w:val="en-US" w:eastAsia="zh-CN"/>
        </w:rPr>
        <w:t>[</w:t>
      </w:r>
      <w:proofErr w:type="gramEnd"/>
      <w:r w:rsidR="00CD36DC">
        <w:rPr>
          <w:lang w:val="en-US" w:eastAsia="zh-CN"/>
        </w:rPr>
        <w:t>4</w:t>
      </w:r>
      <w:r w:rsidR="008F4CF4">
        <w:rPr>
          <w:lang w:val="en-US" w:eastAsia="zh-CN"/>
        </w:rPr>
        <w:t>]</w:t>
      </w:r>
      <w:r w:rsidR="009B5B75">
        <w:rPr>
          <w:lang w:val="en-US" w:eastAsia="zh-CN"/>
        </w:rPr>
        <w:t>, for different elevation angles of LEO-1200 satellite</w:t>
      </w:r>
      <w:r w:rsidR="00EA3084">
        <w:rPr>
          <w:lang w:val="en-US" w:eastAsia="zh-CN"/>
        </w:rPr>
        <w:t xml:space="preserve">. It can be </w:t>
      </w:r>
      <w:r w:rsidR="009B5B75">
        <w:rPr>
          <w:lang w:val="en-US" w:eastAsia="zh-CN"/>
        </w:rPr>
        <w:t>observed</w:t>
      </w:r>
      <w:r w:rsidR="00EA3084">
        <w:rPr>
          <w:lang w:val="en-US" w:eastAsia="zh-CN"/>
        </w:rPr>
        <w:t xml:space="preserve"> that the maximum continuous transmission time is about 13ms when elevation angel is 30 degree</w:t>
      </w:r>
      <w:r w:rsidR="008F4CF4">
        <w:rPr>
          <w:lang w:val="en-US" w:eastAsia="zh-CN"/>
        </w:rPr>
        <w:t>, which is less than the maximum DMRS bundling window of 32</w:t>
      </w:r>
      <w:r w:rsidR="0055757F">
        <w:rPr>
          <w:lang w:val="en-US" w:eastAsia="zh-CN"/>
        </w:rPr>
        <w:t xml:space="preserve"> slots</w:t>
      </w:r>
      <w:r w:rsidR="008F4CF4">
        <w:rPr>
          <w:lang w:val="en-US" w:eastAsia="zh-CN"/>
        </w:rPr>
        <w:t xml:space="preserve"> supported by the current specification</w:t>
      </w:r>
      <w:r w:rsidR="00EA3084">
        <w:rPr>
          <w:lang w:val="en-US" w:eastAsia="zh-CN"/>
        </w:rPr>
        <w:t>. Therefore,</w:t>
      </w:r>
      <w:r w:rsidR="00EA3084">
        <w:rPr>
          <w:rFonts w:hint="eastAsia"/>
          <w:lang w:val="en-US" w:eastAsia="zh-CN"/>
        </w:rPr>
        <w:t xml:space="preserve"> </w:t>
      </w:r>
      <w:r w:rsidR="008F4CF4">
        <w:rPr>
          <w:lang w:val="en-US" w:eastAsia="zh-CN"/>
        </w:rPr>
        <w:t>with elevation angl</w:t>
      </w:r>
      <w:r w:rsidR="0055757F">
        <w:rPr>
          <w:lang w:val="en-US" w:eastAsia="zh-CN"/>
        </w:rPr>
        <w:t>e</w:t>
      </w:r>
      <w:r w:rsidR="00AC069D">
        <w:rPr>
          <w:lang w:val="en-US" w:eastAsia="zh-CN"/>
        </w:rPr>
        <w:t xml:space="preserve"> of</w:t>
      </w:r>
      <w:r w:rsidR="008F4CF4">
        <w:rPr>
          <w:lang w:val="en-US" w:eastAsia="zh-CN"/>
        </w:rPr>
        <w:t xml:space="preserve"> 30 degree, </w:t>
      </w:r>
      <w:r w:rsidR="00EA3084">
        <w:rPr>
          <w:lang w:val="en-US" w:eastAsia="zh-CN"/>
        </w:rPr>
        <w:t xml:space="preserve">the maximum DMRS bundling window should </w:t>
      </w:r>
      <w:r w:rsidR="0055757F">
        <w:rPr>
          <w:lang w:val="en-US" w:eastAsia="zh-CN"/>
        </w:rPr>
        <w:t xml:space="preserve">be </w:t>
      </w:r>
      <w:r w:rsidR="00EA3084">
        <w:rPr>
          <w:lang w:val="en-US" w:eastAsia="zh-CN"/>
        </w:rPr>
        <w:t xml:space="preserve">less than </w:t>
      </w:r>
      <w:r w:rsidR="008F4CF4">
        <w:rPr>
          <w:lang w:val="en-US" w:eastAsia="zh-CN"/>
        </w:rPr>
        <w:t>13ms</w:t>
      </w:r>
      <w:r w:rsidR="00EA3084">
        <w:rPr>
          <w:lang w:val="en-US" w:eastAsia="zh-CN"/>
        </w:rPr>
        <w:t>.</w:t>
      </w:r>
    </w:p>
    <w:p w14:paraId="4E70BD71" w14:textId="00E98F50" w:rsidR="00EA3084" w:rsidRDefault="003E79E6" w:rsidP="00EA3084">
      <w:pPr>
        <w:jc w:val="center"/>
        <w:rPr>
          <w:lang w:val="en-US" w:eastAsia="zh-CN"/>
        </w:rPr>
      </w:pPr>
      <w:r w:rsidRPr="003E79E6">
        <w:rPr>
          <w:noProof/>
          <w:lang w:val="en-US" w:eastAsia="zh-CN"/>
        </w:rPr>
        <w:drawing>
          <wp:inline distT="0" distB="0" distL="0" distR="0" wp14:anchorId="36BF16CE" wp14:editId="1C094A49">
            <wp:extent cx="5755640" cy="3231515"/>
            <wp:effectExtent l="0" t="0" r="0"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5640" cy="3231515"/>
                    </a:xfrm>
                    <a:prstGeom prst="rect">
                      <a:avLst/>
                    </a:prstGeom>
                    <a:noFill/>
                    <a:ln>
                      <a:noFill/>
                    </a:ln>
                  </pic:spPr>
                </pic:pic>
              </a:graphicData>
            </a:graphic>
          </wp:inline>
        </w:drawing>
      </w:r>
    </w:p>
    <w:p w14:paraId="562069DF" w14:textId="670333EA" w:rsidR="00EA3084" w:rsidRDefault="00EA3084" w:rsidP="00EA3084">
      <w:pPr>
        <w:pStyle w:val="af6"/>
      </w:pPr>
      <w:bookmarkStart w:id="15" w:name="_Ref114756701"/>
      <w:r>
        <w:t xml:space="preserve">Figure </w:t>
      </w:r>
      <w:r>
        <w:fldChar w:fldCharType="begin"/>
      </w:r>
      <w:r>
        <w:instrText xml:space="preserve"> SEQ Figure \* ARABIC </w:instrText>
      </w:r>
      <w:r>
        <w:fldChar w:fldCharType="separate"/>
      </w:r>
      <w:r w:rsidR="00811F8E">
        <w:rPr>
          <w:noProof/>
        </w:rPr>
        <w:t>4</w:t>
      </w:r>
      <w:r>
        <w:fldChar w:fldCharType="end"/>
      </w:r>
      <w:bookmarkEnd w:id="15"/>
      <w:r>
        <w:t xml:space="preserve"> Max time </w:t>
      </w:r>
      <w:r w:rsidR="00332E2E">
        <w:t xml:space="preserve">during without timing adjustment for </w:t>
      </w:r>
      <w:r>
        <w:t>different elevation</w:t>
      </w:r>
      <w:r w:rsidR="00332E2E">
        <w:t>s</w:t>
      </w:r>
    </w:p>
    <w:p w14:paraId="52D24A2A" w14:textId="19D2367A" w:rsidR="003E79E6" w:rsidRPr="000850C1" w:rsidRDefault="003E79E6" w:rsidP="00EA3084">
      <w:pPr>
        <w:rPr>
          <w:b/>
          <w:i/>
          <w:lang w:val="en-US" w:eastAsia="zh-CN"/>
        </w:rPr>
      </w:pPr>
      <w:r w:rsidRPr="000850C1">
        <w:rPr>
          <w:b/>
          <w:i/>
          <w:lang w:val="en-US" w:eastAsia="zh-CN"/>
        </w:rPr>
        <w:t>Observation 6:</w:t>
      </w:r>
      <w:r w:rsidRPr="00864E54">
        <w:rPr>
          <w:b/>
          <w:i/>
          <w:lang w:val="en-US" w:eastAsia="zh-CN"/>
        </w:rPr>
        <w:t xml:space="preserve"> </w:t>
      </w:r>
      <w:r>
        <w:rPr>
          <w:b/>
          <w:i/>
          <w:lang w:val="en-US" w:eastAsia="zh-CN"/>
        </w:rPr>
        <w:t>To comply with the 29Ts RAN4 timing error requirement, t</w:t>
      </w:r>
      <w:r w:rsidRPr="00864E54">
        <w:rPr>
          <w:b/>
          <w:i/>
          <w:lang w:val="en-US" w:eastAsia="zh-CN"/>
        </w:rPr>
        <w:t xml:space="preserve">he maximum </w:t>
      </w:r>
      <w:r>
        <w:rPr>
          <w:b/>
          <w:i/>
          <w:lang w:val="en-US" w:eastAsia="zh-CN"/>
        </w:rPr>
        <w:t>configured TDW should be within</w:t>
      </w:r>
      <w:r w:rsidRPr="00785696">
        <w:rPr>
          <w:b/>
          <w:i/>
          <w:lang w:val="en-US" w:eastAsia="zh-CN"/>
        </w:rPr>
        <w:t xml:space="preserve"> 13</w:t>
      </w:r>
      <w:r w:rsidR="0055757F">
        <w:rPr>
          <w:b/>
          <w:i/>
          <w:lang w:val="en-US" w:eastAsia="zh-CN"/>
        </w:rPr>
        <w:t xml:space="preserve"> slots</w:t>
      </w:r>
      <w:r w:rsidRPr="00332E2E">
        <w:rPr>
          <w:b/>
          <w:i/>
          <w:lang w:val="en-US" w:eastAsia="zh-CN"/>
        </w:rPr>
        <w:t xml:space="preserve"> </w:t>
      </w:r>
      <w:r w:rsidRPr="00864E54">
        <w:rPr>
          <w:b/>
          <w:i/>
          <w:lang w:val="en-US" w:eastAsia="zh-CN"/>
        </w:rPr>
        <w:t xml:space="preserve">for </w:t>
      </w:r>
      <w:r>
        <w:rPr>
          <w:b/>
          <w:i/>
          <w:lang w:val="en-US" w:eastAsia="zh-CN"/>
        </w:rPr>
        <w:t xml:space="preserve">the </w:t>
      </w:r>
      <w:r w:rsidRPr="00864E54">
        <w:rPr>
          <w:b/>
          <w:i/>
          <w:lang w:val="en-US" w:eastAsia="zh-CN"/>
        </w:rPr>
        <w:t xml:space="preserve">LEO-1200 satellite with </w:t>
      </w:r>
      <w:r>
        <w:rPr>
          <w:b/>
          <w:i/>
          <w:lang w:val="en-US" w:eastAsia="zh-CN"/>
        </w:rPr>
        <w:t xml:space="preserve">an </w:t>
      </w:r>
      <w:r w:rsidRPr="00864E54">
        <w:rPr>
          <w:b/>
          <w:i/>
          <w:lang w:val="en-US" w:eastAsia="zh-CN"/>
        </w:rPr>
        <w:t>elevation ang</w:t>
      </w:r>
      <w:r>
        <w:rPr>
          <w:b/>
          <w:i/>
          <w:lang w:val="en-US" w:eastAsia="zh-CN"/>
        </w:rPr>
        <w:t xml:space="preserve">le of </w:t>
      </w:r>
      <w:r w:rsidRPr="00864E54">
        <w:rPr>
          <w:b/>
          <w:i/>
          <w:lang w:val="en-US" w:eastAsia="zh-CN"/>
        </w:rPr>
        <w:t>30 degree</w:t>
      </w:r>
      <w:r>
        <w:rPr>
          <w:b/>
          <w:i/>
          <w:lang w:val="en-US" w:eastAsia="zh-CN"/>
        </w:rPr>
        <w:t>s</w:t>
      </w:r>
      <w:r w:rsidR="006B23B4">
        <w:rPr>
          <w:b/>
          <w:i/>
          <w:lang w:val="en-US" w:eastAsia="zh-CN"/>
        </w:rPr>
        <w:t xml:space="preserve"> in NR NTN</w:t>
      </w:r>
      <w:r w:rsidRPr="00864E54">
        <w:rPr>
          <w:b/>
          <w:i/>
          <w:lang w:val="en-US" w:eastAsia="zh-CN"/>
        </w:rPr>
        <w:t>.</w:t>
      </w:r>
    </w:p>
    <w:p w14:paraId="348A7757" w14:textId="3D483D9D" w:rsidR="00EA3084" w:rsidRDefault="00EA3084" w:rsidP="00EA3084">
      <w:pPr>
        <w:rPr>
          <w:b/>
          <w:i/>
          <w:lang w:eastAsia="zh-CN"/>
        </w:rPr>
      </w:pPr>
      <w:r>
        <w:rPr>
          <w:b/>
          <w:i/>
          <w:lang w:eastAsia="zh-CN"/>
        </w:rPr>
        <w:t>Proposal</w:t>
      </w:r>
      <w:r w:rsidRPr="00E27DB3">
        <w:rPr>
          <w:b/>
          <w:i/>
          <w:lang w:eastAsia="zh-CN"/>
        </w:rPr>
        <w:t xml:space="preserve"> </w:t>
      </w:r>
      <w:r w:rsidR="007A4379">
        <w:rPr>
          <w:b/>
          <w:i/>
          <w:lang w:eastAsia="zh-CN"/>
        </w:rPr>
        <w:t>2</w:t>
      </w:r>
      <w:r w:rsidRPr="00E27DB3">
        <w:rPr>
          <w:b/>
          <w:i/>
          <w:lang w:eastAsia="zh-CN"/>
        </w:rPr>
        <w:t>:</w:t>
      </w:r>
      <w:r>
        <w:rPr>
          <w:b/>
          <w:i/>
          <w:lang w:eastAsia="zh-CN"/>
        </w:rPr>
        <w:t xml:space="preserve"> For NR NTN, the</w:t>
      </w:r>
      <w:r w:rsidR="00332E2E">
        <w:rPr>
          <w:b/>
          <w:i/>
          <w:lang w:eastAsia="zh-CN"/>
        </w:rPr>
        <w:t xml:space="preserve"> </w:t>
      </w:r>
      <w:r w:rsidR="003E79E6">
        <w:rPr>
          <w:b/>
          <w:i/>
          <w:lang w:eastAsia="zh-CN"/>
        </w:rPr>
        <w:t>configured TDW</w:t>
      </w:r>
      <w:r>
        <w:rPr>
          <w:b/>
          <w:i/>
          <w:lang w:eastAsia="zh-CN"/>
        </w:rPr>
        <w:t xml:space="preserve"> should be less than the maximum </w:t>
      </w:r>
      <w:r w:rsidR="00332E2E">
        <w:rPr>
          <w:b/>
          <w:i/>
          <w:lang w:eastAsia="zh-CN"/>
        </w:rPr>
        <w:t>time duration, in which</w:t>
      </w:r>
      <w:r>
        <w:rPr>
          <w:b/>
          <w:i/>
          <w:lang w:eastAsia="zh-CN"/>
        </w:rPr>
        <w:t xml:space="preserve"> </w:t>
      </w:r>
      <w:r w:rsidR="00972B63">
        <w:rPr>
          <w:rFonts w:hint="eastAsia"/>
          <w:b/>
          <w:i/>
          <w:lang w:eastAsia="zh-CN"/>
        </w:rPr>
        <w:t>timing</w:t>
      </w:r>
      <w:r w:rsidR="00972B63">
        <w:rPr>
          <w:b/>
          <w:i/>
          <w:lang w:eastAsia="zh-CN"/>
        </w:rPr>
        <w:t xml:space="preserve"> </w:t>
      </w:r>
      <w:r w:rsidR="00972B63">
        <w:rPr>
          <w:rFonts w:hint="eastAsia"/>
          <w:b/>
          <w:i/>
          <w:lang w:eastAsia="zh-CN"/>
        </w:rPr>
        <w:t>adjustm</w:t>
      </w:r>
      <w:r w:rsidR="002842FD">
        <w:rPr>
          <w:rFonts w:hint="eastAsia"/>
          <w:b/>
          <w:i/>
          <w:lang w:eastAsia="zh-CN"/>
        </w:rPr>
        <w:t>ent</w:t>
      </w:r>
      <w:r w:rsidR="002842FD">
        <w:rPr>
          <w:b/>
          <w:i/>
          <w:lang w:eastAsia="zh-CN"/>
        </w:rPr>
        <w:t xml:space="preserve"> </w:t>
      </w:r>
      <w:r w:rsidR="00332E2E">
        <w:rPr>
          <w:rFonts w:hint="eastAsia"/>
          <w:b/>
          <w:i/>
          <w:lang w:eastAsia="zh-CN"/>
        </w:rPr>
        <w:t>is</w:t>
      </w:r>
      <w:r w:rsidR="00332E2E">
        <w:rPr>
          <w:b/>
          <w:i/>
          <w:lang w:eastAsia="zh-CN"/>
        </w:rPr>
        <w:t xml:space="preserve"> </w:t>
      </w:r>
      <w:r w:rsidR="00332E2E">
        <w:rPr>
          <w:rFonts w:hint="eastAsia"/>
          <w:b/>
          <w:i/>
          <w:lang w:eastAsia="zh-CN"/>
        </w:rPr>
        <w:t>not</w:t>
      </w:r>
      <w:r w:rsidR="00332E2E">
        <w:rPr>
          <w:b/>
          <w:i/>
          <w:lang w:eastAsia="zh-CN"/>
        </w:rPr>
        <w:t xml:space="preserve"> performed </w:t>
      </w:r>
      <w:r w:rsidR="002842FD">
        <w:rPr>
          <w:rFonts w:hint="eastAsia"/>
          <w:b/>
          <w:i/>
          <w:lang w:eastAsia="zh-CN"/>
        </w:rPr>
        <w:t>while</w:t>
      </w:r>
      <w:r w:rsidR="002842FD">
        <w:rPr>
          <w:b/>
          <w:i/>
          <w:lang w:eastAsia="zh-CN"/>
        </w:rPr>
        <w:t xml:space="preserve"> </w:t>
      </w:r>
      <w:r w:rsidR="002842FD">
        <w:rPr>
          <w:rFonts w:hint="eastAsia"/>
          <w:b/>
          <w:i/>
          <w:lang w:eastAsia="zh-CN"/>
        </w:rPr>
        <w:t>satisfying</w:t>
      </w:r>
      <w:r>
        <w:rPr>
          <w:b/>
          <w:i/>
          <w:lang w:eastAsia="zh-CN"/>
        </w:rPr>
        <w:t xml:space="preserve"> the timing error </w:t>
      </w:r>
      <w:r w:rsidR="002842FD">
        <w:rPr>
          <w:rFonts w:hint="eastAsia"/>
          <w:b/>
          <w:i/>
          <w:lang w:eastAsia="zh-CN"/>
        </w:rPr>
        <w:t>requirement</w:t>
      </w:r>
      <w:r w:rsidR="002842FD">
        <w:rPr>
          <w:b/>
          <w:i/>
          <w:lang w:eastAsia="zh-CN"/>
        </w:rPr>
        <w:t xml:space="preserve"> </w:t>
      </w:r>
      <w:r>
        <w:rPr>
          <w:b/>
          <w:i/>
          <w:lang w:eastAsia="zh-CN"/>
        </w:rPr>
        <w:t>from RAN4.</w:t>
      </w:r>
    </w:p>
    <w:p w14:paraId="35F1DC64" w14:textId="19376483" w:rsidR="003F7CD9" w:rsidRDefault="0083291F" w:rsidP="0083291F">
      <w:pPr>
        <w:rPr>
          <w:lang w:eastAsia="zh-CN"/>
        </w:rPr>
      </w:pPr>
      <w:r>
        <w:rPr>
          <w:lang w:eastAsia="zh-CN"/>
        </w:rPr>
        <w:t>According to the simulation for PUSCH in</w:t>
      </w:r>
      <w:r w:rsidR="00553079">
        <w:rPr>
          <w:lang w:eastAsia="zh-CN"/>
        </w:rPr>
        <w:t xml:space="preserve"> </w:t>
      </w:r>
      <w:r w:rsidR="00553079">
        <w:rPr>
          <w:lang w:eastAsia="zh-CN"/>
        </w:rPr>
        <w:fldChar w:fldCharType="begin"/>
      </w:r>
      <w:r w:rsidR="00553079">
        <w:rPr>
          <w:lang w:eastAsia="zh-CN"/>
        </w:rPr>
        <w:instrText xml:space="preserve"> REF _Ref114221203 \h </w:instrText>
      </w:r>
      <w:r w:rsidR="00553079">
        <w:rPr>
          <w:lang w:eastAsia="zh-CN"/>
        </w:rPr>
      </w:r>
      <w:r w:rsidR="00553079">
        <w:rPr>
          <w:lang w:eastAsia="zh-CN"/>
        </w:rPr>
        <w:fldChar w:fldCharType="separate"/>
      </w:r>
      <w:r w:rsidR="00811F8E">
        <w:t xml:space="preserve">Figure </w:t>
      </w:r>
      <w:r w:rsidR="00811F8E">
        <w:rPr>
          <w:noProof/>
        </w:rPr>
        <w:t>3</w:t>
      </w:r>
      <w:r w:rsidR="00553079">
        <w:rPr>
          <w:lang w:eastAsia="zh-CN"/>
        </w:rPr>
        <w:fldChar w:fldCharType="end"/>
      </w:r>
      <w:r>
        <w:rPr>
          <w:lang w:eastAsia="zh-CN"/>
        </w:rPr>
        <w:t xml:space="preserve">, antenna switching is an efficient </w:t>
      </w:r>
      <w:r w:rsidR="00055C17">
        <w:rPr>
          <w:lang w:eastAsia="zh-CN"/>
        </w:rPr>
        <w:t>way</w:t>
      </w:r>
      <w:r>
        <w:rPr>
          <w:lang w:eastAsia="zh-CN"/>
        </w:rPr>
        <w:t xml:space="preserve"> for coverage enhancement of NTN, which provides about </w:t>
      </w:r>
      <w:r w:rsidR="00055C17">
        <w:rPr>
          <w:lang w:eastAsia="zh-CN"/>
        </w:rPr>
        <w:t>2.3</w:t>
      </w:r>
      <w:r>
        <w:rPr>
          <w:lang w:eastAsia="zh-CN"/>
        </w:rPr>
        <w:t xml:space="preserve">dB gains when DMRS bundling is not used for PUSCH. </w:t>
      </w:r>
      <w:r w:rsidR="00C2188C">
        <w:rPr>
          <w:lang w:eastAsia="zh-CN"/>
        </w:rPr>
        <w:t xml:space="preserve">Therefore, DMRS bundling </w:t>
      </w:r>
      <w:r w:rsidR="003F7CD9">
        <w:rPr>
          <w:lang w:eastAsia="zh-CN"/>
        </w:rPr>
        <w:t xml:space="preserve">is performed for the case when antenna switching is disabled and enabled, respectively, to investigate the best performance that can be provided. The simulation results are shown in </w:t>
      </w:r>
      <w:r w:rsidR="003F7CD9">
        <w:rPr>
          <w:lang w:eastAsia="zh-CN"/>
        </w:rPr>
        <w:fldChar w:fldCharType="begin"/>
      </w:r>
      <w:r w:rsidR="003F7CD9">
        <w:rPr>
          <w:lang w:eastAsia="zh-CN"/>
        </w:rPr>
        <w:instrText xml:space="preserve"> REF _Ref115170224 \h </w:instrText>
      </w:r>
      <w:r w:rsidR="003F7CD9">
        <w:rPr>
          <w:lang w:eastAsia="zh-CN"/>
        </w:rPr>
      </w:r>
      <w:r w:rsidR="003F7CD9">
        <w:rPr>
          <w:lang w:eastAsia="zh-CN"/>
        </w:rPr>
        <w:fldChar w:fldCharType="separate"/>
      </w:r>
      <w:r w:rsidR="003F7CD9">
        <w:t xml:space="preserve">Figure </w:t>
      </w:r>
      <w:r w:rsidR="003F7CD9">
        <w:rPr>
          <w:noProof/>
        </w:rPr>
        <w:t>5</w:t>
      </w:r>
      <w:r w:rsidR="003F7CD9">
        <w:rPr>
          <w:lang w:eastAsia="zh-CN"/>
        </w:rPr>
        <w:fldChar w:fldCharType="end"/>
      </w:r>
      <w:r w:rsidR="003F7CD9">
        <w:rPr>
          <w:lang w:eastAsia="zh-CN"/>
        </w:rPr>
        <w:t>.</w:t>
      </w:r>
    </w:p>
    <w:p w14:paraId="7F9B5A92" w14:textId="7C7D0DD4" w:rsidR="005D0A20" w:rsidRPr="000850C1" w:rsidRDefault="005D0A20" w:rsidP="0083291F">
      <w:pPr>
        <w:rPr>
          <w:b/>
          <w:u w:val="single"/>
          <w:lang w:eastAsia="zh-CN"/>
        </w:rPr>
      </w:pPr>
      <w:r w:rsidRPr="000850C1">
        <w:rPr>
          <w:b/>
          <w:u w:val="single"/>
          <w:lang w:eastAsia="zh-CN"/>
        </w:rPr>
        <w:t xml:space="preserve">DMRS bundling performance when antenna switching is not </w:t>
      </w:r>
      <w:r>
        <w:rPr>
          <w:b/>
          <w:u w:val="single"/>
          <w:lang w:eastAsia="zh-CN"/>
        </w:rPr>
        <w:t>disabled</w:t>
      </w:r>
    </w:p>
    <w:p w14:paraId="332E7326" w14:textId="00C02666" w:rsidR="003F7CD9" w:rsidRDefault="003F7CD9" w:rsidP="0083291F">
      <w:pPr>
        <w:rPr>
          <w:lang w:eastAsia="zh-CN"/>
        </w:rPr>
      </w:pPr>
      <w:r>
        <w:rPr>
          <w:lang w:eastAsia="zh-CN"/>
        </w:rPr>
        <w:t xml:space="preserve">From the results, it can be observed that when only using the DMRS bundling scheme and antenna switching is not utilized, the required SNR@2% </w:t>
      </w:r>
      <w:proofErr w:type="spellStart"/>
      <w:r>
        <w:rPr>
          <w:lang w:eastAsia="zh-CN"/>
        </w:rPr>
        <w:t>rBLER</w:t>
      </w:r>
      <w:proofErr w:type="spellEnd"/>
      <w:r>
        <w:rPr>
          <w:lang w:eastAsia="zh-CN"/>
        </w:rPr>
        <w:t xml:space="preserve"> decreases with the increment of configured TDW </w:t>
      </w:r>
      <w:r w:rsidR="00EF25BA">
        <w:rPr>
          <w:lang w:eastAsia="zh-CN"/>
        </w:rPr>
        <w:t xml:space="preserve">(CTDW) </w:t>
      </w:r>
      <w:r>
        <w:rPr>
          <w:lang w:eastAsia="zh-CN"/>
        </w:rPr>
        <w:fldChar w:fldCharType="begin"/>
      </w:r>
      <w:r>
        <w:rPr>
          <w:lang w:eastAsia="zh-CN"/>
        </w:rPr>
        <w:instrText xml:space="preserve"> REF _Ref114756746 \h </w:instrText>
      </w:r>
      <w:r>
        <w:rPr>
          <w:lang w:eastAsia="zh-CN"/>
        </w:rPr>
      </w:r>
      <w:r>
        <w:rPr>
          <w:lang w:eastAsia="zh-CN"/>
        </w:rPr>
        <w:fldChar w:fldCharType="end"/>
      </w:r>
      <w:r>
        <w:rPr>
          <w:lang w:eastAsia="zh-CN"/>
        </w:rPr>
        <w:t>when CTDW is not larger than 10. For the case when</w:t>
      </w:r>
      <w:r w:rsidR="00D472F6">
        <w:rPr>
          <w:lang w:eastAsia="zh-CN"/>
        </w:rPr>
        <w:t xml:space="preserve"> </w:t>
      </w:r>
      <w:r w:rsidR="00EF25BA">
        <w:rPr>
          <w:lang w:eastAsia="zh-CN"/>
        </w:rPr>
        <w:t>C</w:t>
      </w:r>
      <w:r>
        <w:rPr>
          <w:lang w:eastAsia="zh-CN"/>
        </w:rPr>
        <w:t>TDW size is 12, there cannot be two 12ms-</w:t>
      </w:r>
      <w:r>
        <w:rPr>
          <w:rFonts w:hint="eastAsia"/>
          <w:lang w:eastAsia="zh-CN"/>
        </w:rPr>
        <w:t>TDW</w:t>
      </w:r>
      <w:r>
        <w:rPr>
          <w:lang w:eastAsia="zh-CN"/>
        </w:rPr>
        <w:t xml:space="preserve"> </w:t>
      </w:r>
      <w:r>
        <w:rPr>
          <w:rFonts w:hint="eastAsia"/>
          <w:lang w:eastAsia="zh-CN"/>
        </w:rPr>
        <w:t>transmissions</w:t>
      </w:r>
      <w:r>
        <w:rPr>
          <w:lang w:eastAsia="zh-CN"/>
        </w:rPr>
        <w:t xml:space="preserve"> considering the total budget of a single VoIP packet is 20ms. Therefore, in our simulation</w:t>
      </w:r>
      <w:r w:rsidR="005D0A20">
        <w:rPr>
          <w:lang w:eastAsia="zh-CN"/>
        </w:rPr>
        <w:t xml:space="preserve"> for the curve with CTDW = 12</w:t>
      </w:r>
      <w:r>
        <w:rPr>
          <w:lang w:eastAsia="zh-CN"/>
        </w:rPr>
        <w:t>, the two actually used TDW</w:t>
      </w:r>
      <w:r w:rsidR="005D0A20">
        <w:rPr>
          <w:lang w:eastAsia="zh-CN"/>
        </w:rPr>
        <w:t xml:space="preserve"> sizes</w:t>
      </w:r>
      <w:r>
        <w:rPr>
          <w:lang w:eastAsia="zh-CN"/>
        </w:rPr>
        <w:t xml:space="preserve"> of the JCE are 12 and 8, respectively for the first and second DMRS bundles.</w:t>
      </w:r>
      <w:r w:rsidR="005D0A20">
        <w:rPr>
          <w:lang w:eastAsia="zh-CN"/>
        </w:rPr>
        <w:t xml:space="preserve"> </w:t>
      </w:r>
      <w:r w:rsidR="00D472F6">
        <w:rPr>
          <w:lang w:eastAsia="zh-CN"/>
        </w:rPr>
        <w:t>Thus,</w:t>
      </w:r>
      <w:r>
        <w:rPr>
          <w:lang w:eastAsia="zh-CN"/>
        </w:rPr>
        <w:t xml:space="preserve"> the CTDW = 12 performance </w:t>
      </w:r>
      <w:r w:rsidR="005D0A20">
        <w:rPr>
          <w:lang w:eastAsia="zh-CN"/>
        </w:rPr>
        <w:t xml:space="preserve">is </w:t>
      </w:r>
      <w:r w:rsidR="00724B35">
        <w:rPr>
          <w:lang w:eastAsia="zh-CN"/>
        </w:rPr>
        <w:t>no better than</w:t>
      </w:r>
      <w:r w:rsidR="005D0A20">
        <w:rPr>
          <w:lang w:eastAsia="zh-CN"/>
        </w:rPr>
        <w:t xml:space="preserve"> that of </w:t>
      </w:r>
      <w:r>
        <w:rPr>
          <w:lang w:eastAsia="zh-CN"/>
        </w:rPr>
        <w:t>CTDW = 10</w:t>
      </w:r>
      <w:r w:rsidR="00D472F6">
        <w:rPr>
          <w:lang w:eastAsia="zh-CN"/>
        </w:rPr>
        <w:t xml:space="preserve"> in </w:t>
      </w:r>
      <w:r w:rsidR="00D472F6">
        <w:rPr>
          <w:lang w:eastAsia="zh-CN"/>
        </w:rPr>
        <w:fldChar w:fldCharType="begin"/>
      </w:r>
      <w:r w:rsidR="00D472F6">
        <w:rPr>
          <w:lang w:eastAsia="zh-CN"/>
        </w:rPr>
        <w:instrText xml:space="preserve"> REF _Ref115170224 \h </w:instrText>
      </w:r>
      <w:r w:rsidR="00D472F6">
        <w:rPr>
          <w:lang w:eastAsia="zh-CN"/>
        </w:rPr>
      </w:r>
      <w:r w:rsidR="00D472F6">
        <w:rPr>
          <w:lang w:eastAsia="zh-CN"/>
        </w:rPr>
        <w:fldChar w:fldCharType="separate"/>
      </w:r>
      <w:r w:rsidR="00D472F6">
        <w:t xml:space="preserve">Figure </w:t>
      </w:r>
      <w:r w:rsidR="00D472F6">
        <w:rPr>
          <w:noProof/>
        </w:rPr>
        <w:t>5</w:t>
      </w:r>
      <w:r w:rsidR="00D472F6">
        <w:rPr>
          <w:lang w:eastAsia="zh-CN"/>
        </w:rPr>
        <w:fldChar w:fldCharType="end"/>
      </w:r>
      <w:r>
        <w:rPr>
          <w:lang w:eastAsia="zh-CN"/>
        </w:rPr>
        <w:t xml:space="preserve">. </w:t>
      </w:r>
      <w:r w:rsidR="005D0A20">
        <w:rPr>
          <w:lang w:eastAsia="zh-CN"/>
        </w:rPr>
        <w:t xml:space="preserve"> </w:t>
      </w:r>
    </w:p>
    <w:p w14:paraId="6BDFA0FF" w14:textId="668DBB2B" w:rsidR="00DC3954" w:rsidRPr="000850C1" w:rsidRDefault="00DC3954" w:rsidP="000850C1">
      <w:pPr>
        <w:spacing w:beforeLines="100" w:before="240"/>
        <w:rPr>
          <w:b/>
          <w:i/>
        </w:rPr>
      </w:pPr>
      <w:r w:rsidRPr="00CD36DC">
        <w:rPr>
          <w:b/>
          <w:i/>
        </w:rPr>
        <w:t xml:space="preserve">Observation </w:t>
      </w:r>
      <w:r>
        <w:rPr>
          <w:b/>
          <w:i/>
        </w:rPr>
        <w:t>7</w:t>
      </w:r>
      <w:r w:rsidRPr="00CD36DC">
        <w:rPr>
          <w:b/>
          <w:i/>
        </w:rPr>
        <w:t xml:space="preserve">: </w:t>
      </w:r>
      <w:r>
        <w:rPr>
          <w:b/>
          <w:i/>
        </w:rPr>
        <w:t>For PUSCH VoIP, setting configured TDW larger than 10 could not achieve additional DMRS bundling gain considering the time budget of 20ms for a single PUSCH VoIP packet.</w:t>
      </w:r>
    </w:p>
    <w:p w14:paraId="11C9952A" w14:textId="63652751" w:rsidR="005D0A20" w:rsidRDefault="005D0A20" w:rsidP="005D0A20">
      <w:pPr>
        <w:spacing w:beforeLines="100" w:before="240"/>
        <w:rPr>
          <w:b/>
          <w:i/>
        </w:rPr>
      </w:pPr>
      <w:r w:rsidRPr="00CD36DC">
        <w:rPr>
          <w:b/>
          <w:i/>
        </w:rPr>
        <w:t xml:space="preserve">Observation </w:t>
      </w:r>
      <w:r w:rsidR="00D472F6">
        <w:rPr>
          <w:b/>
          <w:i/>
        </w:rPr>
        <w:t>8</w:t>
      </w:r>
      <w:r w:rsidRPr="00CD36DC">
        <w:rPr>
          <w:b/>
          <w:i/>
        </w:rPr>
        <w:t xml:space="preserve">: </w:t>
      </w:r>
      <w:r>
        <w:rPr>
          <w:b/>
          <w:i/>
        </w:rPr>
        <w:t>For PUSCH VoIP, DMRS bundling could provide</w:t>
      </w:r>
      <w:r w:rsidR="00644493">
        <w:rPr>
          <w:b/>
          <w:i/>
        </w:rPr>
        <w:t xml:space="preserve"> a</w:t>
      </w:r>
      <w:r>
        <w:rPr>
          <w:b/>
          <w:i/>
        </w:rPr>
        <w:t xml:space="preserve"> maximum </w:t>
      </w:r>
      <w:r w:rsidR="00D472F6">
        <w:rPr>
          <w:b/>
          <w:i/>
        </w:rPr>
        <w:t>1.</w:t>
      </w:r>
      <w:r w:rsidR="00724B35">
        <w:rPr>
          <w:b/>
          <w:i/>
        </w:rPr>
        <w:t>3</w:t>
      </w:r>
      <w:r>
        <w:rPr>
          <w:b/>
          <w:i/>
        </w:rPr>
        <w:t xml:space="preserve"> dB gain for the case when antenna switching is disabled.</w:t>
      </w:r>
    </w:p>
    <w:p w14:paraId="1B566D31" w14:textId="1D0A8E06" w:rsidR="005D0A20" w:rsidRPr="00710AB4" w:rsidRDefault="005D0A20" w:rsidP="005D0A20">
      <w:pPr>
        <w:rPr>
          <w:b/>
          <w:u w:val="single"/>
          <w:lang w:eastAsia="zh-CN"/>
        </w:rPr>
      </w:pPr>
      <w:r w:rsidRPr="00710AB4">
        <w:rPr>
          <w:rFonts w:hint="eastAsia"/>
          <w:b/>
          <w:u w:val="single"/>
          <w:lang w:eastAsia="zh-CN"/>
        </w:rPr>
        <w:t>D</w:t>
      </w:r>
      <w:r w:rsidRPr="00710AB4">
        <w:rPr>
          <w:b/>
          <w:u w:val="single"/>
          <w:lang w:eastAsia="zh-CN"/>
        </w:rPr>
        <w:t xml:space="preserve">MRS bundling performance when antenna switching is </w:t>
      </w:r>
      <w:r>
        <w:rPr>
          <w:b/>
          <w:u w:val="single"/>
          <w:lang w:eastAsia="zh-CN"/>
        </w:rPr>
        <w:t>enabled</w:t>
      </w:r>
    </w:p>
    <w:p w14:paraId="76D533FE" w14:textId="7E64B707" w:rsidR="006552E3" w:rsidRDefault="0083291F" w:rsidP="0083291F">
      <w:r>
        <w:rPr>
          <w:lang w:eastAsia="zh-CN"/>
        </w:rPr>
        <w:lastRenderedPageBreak/>
        <w:t xml:space="preserve">When DMRS bundling is used, </w:t>
      </w:r>
      <w:r w:rsidRPr="00864E54">
        <w:t>the phase</w:t>
      </w:r>
      <w:r>
        <w:t xml:space="preserve"> continuity or power consistency</w:t>
      </w:r>
      <w:r w:rsidRPr="00864E54">
        <w:t xml:space="preserve"> </w:t>
      </w:r>
      <w:r>
        <w:t>during the TDW of DMRS bundling shall restrict the possibility of antenna switching</w:t>
      </w:r>
      <w:r w:rsidRPr="00864E54">
        <w:t xml:space="preserve">. </w:t>
      </w:r>
      <w:r w:rsidR="005D0A20">
        <w:t xml:space="preserve">The antenna switching could be only performed at the boundary of DMRS bundles. </w:t>
      </w:r>
      <w:r>
        <w:t xml:space="preserve">Therefore, the performance of DMRS bundling with </w:t>
      </w:r>
      <w:r w:rsidR="0065247A">
        <w:t>a</w:t>
      </w:r>
      <w:r>
        <w:t xml:space="preserve">ntenna switching should be jointly investigated. </w:t>
      </w:r>
    </w:p>
    <w:p w14:paraId="09B118A9" w14:textId="15C13E81" w:rsidR="005D0A20" w:rsidRDefault="005D0A20" w:rsidP="005D0A20">
      <w:pPr>
        <w:spacing w:beforeLines="100" w:before="240"/>
        <w:rPr>
          <w:b/>
          <w:i/>
        </w:rPr>
      </w:pPr>
      <w:r w:rsidRPr="00CD36DC">
        <w:rPr>
          <w:b/>
          <w:i/>
        </w:rPr>
        <w:t>Observation</w:t>
      </w:r>
      <w:r w:rsidR="00644493">
        <w:rPr>
          <w:b/>
          <w:i/>
        </w:rPr>
        <w:t xml:space="preserve"> 9</w:t>
      </w:r>
      <w:r w:rsidRPr="00CD36DC">
        <w:rPr>
          <w:b/>
          <w:i/>
        </w:rPr>
        <w:t xml:space="preserve">: </w:t>
      </w:r>
      <w:r>
        <w:rPr>
          <w:b/>
          <w:i/>
        </w:rPr>
        <w:t xml:space="preserve">Antenna </w:t>
      </w:r>
      <w:r w:rsidR="00DC3954">
        <w:rPr>
          <w:b/>
          <w:i/>
        </w:rPr>
        <w:t>switching</w:t>
      </w:r>
      <w:r>
        <w:rPr>
          <w:b/>
          <w:i/>
        </w:rPr>
        <w:t xml:space="preserve"> can</w:t>
      </w:r>
      <w:r w:rsidR="00DC3954">
        <w:rPr>
          <w:b/>
          <w:i/>
        </w:rPr>
        <w:t>not</w:t>
      </w:r>
      <w:r>
        <w:rPr>
          <w:b/>
          <w:i/>
        </w:rPr>
        <w:t xml:space="preserve"> be </w:t>
      </w:r>
      <w:r w:rsidR="00644493">
        <w:rPr>
          <w:rStyle w:val="af8"/>
          <w:b/>
          <w:bCs/>
          <w:color w:val="0E101A"/>
        </w:rPr>
        <w:t>executed </w:t>
      </w:r>
      <w:r w:rsidR="00DC3954">
        <w:rPr>
          <w:b/>
          <w:i/>
        </w:rPr>
        <w:t>within a DMRS bundle; otherwise</w:t>
      </w:r>
      <w:r>
        <w:rPr>
          <w:b/>
          <w:i/>
        </w:rPr>
        <w:t xml:space="preserve"> the p</w:t>
      </w:r>
      <w:r w:rsidRPr="000850C1">
        <w:rPr>
          <w:b/>
          <w:i/>
        </w:rPr>
        <w:t xml:space="preserve">hase continuity </w:t>
      </w:r>
      <w:r>
        <w:rPr>
          <w:b/>
          <w:i/>
        </w:rPr>
        <w:t>and</w:t>
      </w:r>
      <w:r w:rsidRPr="000850C1">
        <w:rPr>
          <w:b/>
          <w:i/>
        </w:rPr>
        <w:t xml:space="preserve"> power consistency </w:t>
      </w:r>
      <w:r w:rsidR="00DC3954">
        <w:rPr>
          <w:b/>
          <w:i/>
        </w:rPr>
        <w:t>cannot be guaranteed within</w:t>
      </w:r>
      <w:r w:rsidRPr="000850C1">
        <w:rPr>
          <w:b/>
          <w:i/>
        </w:rPr>
        <w:t xml:space="preserve"> </w:t>
      </w:r>
      <w:r w:rsidR="00DC3954">
        <w:rPr>
          <w:b/>
          <w:i/>
        </w:rPr>
        <w:t xml:space="preserve">the </w:t>
      </w:r>
      <w:r w:rsidRPr="000850C1">
        <w:rPr>
          <w:b/>
          <w:i/>
        </w:rPr>
        <w:t>DMRS bundl</w:t>
      </w:r>
      <w:r>
        <w:rPr>
          <w:b/>
          <w:i/>
        </w:rPr>
        <w:t>e</w:t>
      </w:r>
      <w:r w:rsidR="0065247A">
        <w:rPr>
          <w:b/>
          <w:i/>
        </w:rPr>
        <w:t>.</w:t>
      </w:r>
    </w:p>
    <w:p w14:paraId="4E31FEE1" w14:textId="46B9BDD2" w:rsidR="007A6DD1" w:rsidRDefault="005D0A20" w:rsidP="007A6DD1">
      <w:pPr>
        <w:rPr>
          <w:lang w:eastAsia="zh-CN"/>
        </w:rPr>
      </w:pPr>
      <w:r>
        <w:rPr>
          <w:lang w:eastAsia="zh-CN"/>
        </w:rPr>
        <w:t>In the simulation, f</w:t>
      </w:r>
      <w:r w:rsidR="006552E3">
        <w:rPr>
          <w:lang w:eastAsia="zh-CN"/>
        </w:rPr>
        <w:t>or the DMRS bundling</w:t>
      </w:r>
      <w:r>
        <w:rPr>
          <w:lang w:eastAsia="zh-CN"/>
        </w:rPr>
        <w:t xml:space="preserve"> with antenna switching enabled</w:t>
      </w:r>
      <w:r w:rsidR="006552E3">
        <w:rPr>
          <w:lang w:eastAsia="zh-CN"/>
        </w:rPr>
        <w:t xml:space="preserve">, </w:t>
      </w:r>
      <w:r w:rsidR="006552E3">
        <w:rPr>
          <w:lang w:val="en-US" w:eastAsia="zh-CN"/>
        </w:rPr>
        <w:t>the configured TDW is set as 2,</w:t>
      </w:r>
      <w:r w:rsidR="006B23B4">
        <w:rPr>
          <w:lang w:val="en-US" w:eastAsia="zh-CN"/>
        </w:rPr>
        <w:t xml:space="preserve"> </w:t>
      </w:r>
      <w:r w:rsidR="006552E3">
        <w:rPr>
          <w:lang w:val="en-US" w:eastAsia="zh-CN"/>
        </w:rPr>
        <w:t>4,</w:t>
      </w:r>
      <w:r w:rsidR="006B23B4">
        <w:rPr>
          <w:lang w:val="en-US" w:eastAsia="zh-CN"/>
        </w:rPr>
        <w:t xml:space="preserve"> </w:t>
      </w:r>
      <w:r w:rsidR="006552E3">
        <w:rPr>
          <w:lang w:val="en-US" w:eastAsia="zh-CN"/>
        </w:rPr>
        <w:t>8,</w:t>
      </w:r>
      <w:r w:rsidR="006B23B4">
        <w:rPr>
          <w:lang w:val="en-US" w:eastAsia="zh-CN"/>
        </w:rPr>
        <w:t xml:space="preserve"> </w:t>
      </w:r>
      <w:r w:rsidR="006552E3">
        <w:rPr>
          <w:lang w:val="en-US" w:eastAsia="zh-CN"/>
        </w:rPr>
        <w:t>10 and 12</w:t>
      </w:r>
      <w:r>
        <w:rPr>
          <w:lang w:val="en-US" w:eastAsia="zh-CN"/>
        </w:rPr>
        <w:t xml:space="preserve"> and f</w:t>
      </w:r>
      <w:r w:rsidR="006552E3">
        <w:rPr>
          <w:lang w:val="en-US" w:eastAsia="zh-CN"/>
        </w:rPr>
        <w:t>or each actual TDW, the phase continuity complies with clause 6.4.2.5 in TS 38.101-1</w:t>
      </w:r>
      <w:r w:rsidR="00DC3954">
        <w:rPr>
          <w:lang w:val="en-US" w:eastAsia="zh-CN"/>
        </w:rPr>
        <w:t xml:space="preserve">. Therefore, </w:t>
      </w:r>
      <w:r w:rsidR="00DC3954">
        <w:t xml:space="preserve">the antenna switching could be only </w:t>
      </w:r>
      <w:r w:rsidR="00644493" w:rsidRPr="00644493">
        <w:t>executed</w:t>
      </w:r>
      <w:r w:rsidR="00644493" w:rsidRPr="00644493" w:rsidDel="00644493">
        <w:t xml:space="preserve"> </w:t>
      </w:r>
      <w:r w:rsidR="00DC3954">
        <w:t>at the boundary of DMRS bundles, i.e. the antenna switching and DMRS bundles are switched jointly</w:t>
      </w:r>
      <w:r w:rsidR="006552E3">
        <w:rPr>
          <w:lang w:val="en-US" w:eastAsia="zh-CN"/>
        </w:rPr>
        <w:t xml:space="preserve">. </w:t>
      </w:r>
      <w:r w:rsidR="00DC3954">
        <w:rPr>
          <w:lang w:val="en-US" w:eastAsia="zh-CN"/>
        </w:rPr>
        <w:t>T</w:t>
      </w:r>
      <w:r w:rsidR="006552E3">
        <w:rPr>
          <w:lang w:val="en-US" w:eastAsia="zh-CN"/>
        </w:rPr>
        <w:t>he antenna switching interval (</w:t>
      </w:r>
      <w:proofErr w:type="spellStart"/>
      <w:r w:rsidR="006552E3">
        <w:rPr>
          <w:lang w:val="en-US" w:eastAsia="zh-CN"/>
        </w:rPr>
        <w:t>ASInter</w:t>
      </w:r>
      <w:proofErr w:type="spellEnd"/>
      <w:r w:rsidR="006552E3">
        <w:rPr>
          <w:lang w:val="en-US" w:eastAsia="zh-CN"/>
        </w:rPr>
        <w:t xml:space="preserve">) is </w:t>
      </w:r>
      <w:r w:rsidR="00DC3954">
        <w:rPr>
          <w:lang w:val="en-US" w:eastAsia="zh-CN"/>
        </w:rPr>
        <w:t>the same as</w:t>
      </w:r>
      <w:r w:rsidR="006552E3">
        <w:rPr>
          <w:lang w:val="en-US" w:eastAsia="zh-CN"/>
        </w:rPr>
        <w:t xml:space="preserve"> the CTDW </w:t>
      </w:r>
      <w:r w:rsidR="00DC3954">
        <w:rPr>
          <w:lang w:val="en-US" w:eastAsia="zh-CN"/>
        </w:rPr>
        <w:t>size</w:t>
      </w:r>
      <w:r w:rsidR="006552E3">
        <w:rPr>
          <w:lang w:val="en-US" w:eastAsia="zh-CN"/>
        </w:rPr>
        <w:t>. The BLER vs. SNR performance</w:t>
      </w:r>
      <w:r w:rsidR="00AB4C19">
        <w:rPr>
          <w:lang w:val="en-US" w:eastAsia="zh-CN"/>
        </w:rPr>
        <w:t>s</w:t>
      </w:r>
      <w:r w:rsidR="006552E3">
        <w:rPr>
          <w:lang w:val="en-US" w:eastAsia="zh-CN"/>
        </w:rPr>
        <w:t xml:space="preserve"> in </w:t>
      </w:r>
      <w:r w:rsidR="006552E3">
        <w:rPr>
          <w:lang w:val="en-US" w:eastAsia="zh-CN"/>
        </w:rPr>
        <w:fldChar w:fldCharType="begin"/>
      </w:r>
      <w:r w:rsidR="006552E3">
        <w:rPr>
          <w:lang w:val="en-US" w:eastAsia="zh-CN"/>
        </w:rPr>
        <w:instrText xml:space="preserve"> REF _Ref115170224 \h </w:instrText>
      </w:r>
      <w:r w:rsidR="006552E3">
        <w:rPr>
          <w:lang w:val="en-US" w:eastAsia="zh-CN"/>
        </w:rPr>
      </w:r>
      <w:r w:rsidR="006552E3">
        <w:rPr>
          <w:lang w:val="en-US" w:eastAsia="zh-CN"/>
        </w:rPr>
        <w:fldChar w:fldCharType="separate"/>
      </w:r>
      <w:r w:rsidR="00811F8E">
        <w:t xml:space="preserve">Figure </w:t>
      </w:r>
      <w:r w:rsidR="00811F8E">
        <w:rPr>
          <w:noProof/>
        </w:rPr>
        <w:t>5</w:t>
      </w:r>
      <w:r w:rsidR="006552E3">
        <w:rPr>
          <w:lang w:val="en-US" w:eastAsia="zh-CN"/>
        </w:rPr>
        <w:fldChar w:fldCharType="end"/>
      </w:r>
      <w:r w:rsidR="006552E3">
        <w:rPr>
          <w:lang w:val="en-US" w:eastAsia="zh-CN"/>
        </w:rPr>
        <w:t xml:space="preserve"> are summarized in </w:t>
      </w:r>
      <w:r w:rsidR="006552E3">
        <w:rPr>
          <w:lang w:val="en-US" w:eastAsia="zh-CN"/>
        </w:rPr>
        <w:fldChar w:fldCharType="begin"/>
      </w:r>
      <w:r w:rsidR="006552E3">
        <w:rPr>
          <w:lang w:val="en-US" w:eastAsia="zh-CN"/>
        </w:rPr>
        <w:instrText xml:space="preserve"> REF _Ref115170375 \h </w:instrText>
      </w:r>
      <w:r w:rsidR="006552E3">
        <w:rPr>
          <w:lang w:val="en-US" w:eastAsia="zh-CN"/>
        </w:rPr>
      </w:r>
      <w:r w:rsidR="006552E3">
        <w:rPr>
          <w:lang w:val="en-US" w:eastAsia="zh-CN"/>
        </w:rPr>
        <w:fldChar w:fldCharType="separate"/>
      </w:r>
      <w:r w:rsidR="00811F8E">
        <w:t xml:space="preserve">Table </w:t>
      </w:r>
      <w:r w:rsidR="00811F8E">
        <w:rPr>
          <w:noProof/>
        </w:rPr>
        <w:t>3</w:t>
      </w:r>
      <w:r w:rsidR="006552E3">
        <w:rPr>
          <w:lang w:val="en-US" w:eastAsia="zh-CN"/>
        </w:rPr>
        <w:fldChar w:fldCharType="end"/>
      </w:r>
      <w:r w:rsidR="006552E3">
        <w:rPr>
          <w:lang w:val="en-US" w:eastAsia="zh-CN"/>
        </w:rPr>
        <w:t>.</w:t>
      </w:r>
      <w:r w:rsidR="00581CF0">
        <w:rPr>
          <w:lang w:eastAsia="zh-CN"/>
        </w:rPr>
        <w:t xml:space="preserve"> </w:t>
      </w:r>
      <w:r>
        <w:t>Notably, the antenna switching should be considered as an event that violate power consistency and phase continuity to maintain a proper actual TDW to maximize the joint performance for DMRS bun</w:t>
      </w:r>
      <w:r w:rsidR="00644493">
        <w:rPr>
          <w:rFonts w:hint="eastAsia"/>
          <w:lang w:eastAsia="zh-CN"/>
        </w:rPr>
        <w:t>d</w:t>
      </w:r>
      <w:r>
        <w:t>ling and antenna switching.</w:t>
      </w:r>
    </w:p>
    <w:p w14:paraId="2FD5662F" w14:textId="26732F39" w:rsidR="00255991" w:rsidRDefault="004D005C" w:rsidP="000850C1">
      <w:pPr>
        <w:keepNext/>
        <w:jc w:val="center"/>
      </w:pPr>
      <w:r w:rsidRPr="004D005C">
        <w:rPr>
          <w:noProof/>
          <w:lang w:val="en-US" w:eastAsia="zh-CN"/>
        </w:rPr>
        <w:drawing>
          <wp:inline distT="0" distB="0" distL="0" distR="0" wp14:anchorId="185047BC" wp14:editId="2F3D0B9A">
            <wp:extent cx="5749925" cy="3225800"/>
            <wp:effectExtent l="0" t="0" r="317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49925" cy="3225800"/>
                    </a:xfrm>
                    <a:prstGeom prst="rect">
                      <a:avLst/>
                    </a:prstGeom>
                    <a:noFill/>
                    <a:ln>
                      <a:noFill/>
                    </a:ln>
                  </pic:spPr>
                </pic:pic>
              </a:graphicData>
            </a:graphic>
          </wp:inline>
        </w:drawing>
      </w:r>
    </w:p>
    <w:p w14:paraId="46E7452E" w14:textId="3B881985" w:rsidR="00255991" w:rsidRDefault="00255991" w:rsidP="00255991">
      <w:pPr>
        <w:pStyle w:val="af6"/>
      </w:pPr>
      <w:bookmarkStart w:id="16" w:name="_Ref115170224"/>
      <w:r>
        <w:t xml:space="preserve">Figure </w:t>
      </w:r>
      <w:r>
        <w:fldChar w:fldCharType="begin"/>
      </w:r>
      <w:r>
        <w:instrText xml:space="preserve"> SEQ Figure \* ARABIC </w:instrText>
      </w:r>
      <w:r>
        <w:fldChar w:fldCharType="separate"/>
      </w:r>
      <w:r w:rsidR="00811F8E">
        <w:rPr>
          <w:noProof/>
        </w:rPr>
        <w:t>5</w:t>
      </w:r>
      <w:r>
        <w:fldChar w:fldCharType="end"/>
      </w:r>
      <w:bookmarkEnd w:id="16"/>
      <w:r w:rsidRPr="00255991">
        <w:t xml:space="preserve"> </w:t>
      </w:r>
      <w:r w:rsidRPr="000E2A16">
        <w:t>PUSCH performance for VoIP under rural NTN-TDL-C</w:t>
      </w:r>
      <w:r>
        <w:t xml:space="preserve"> with DMRS bundling</w:t>
      </w:r>
    </w:p>
    <w:p w14:paraId="5D09F7B2" w14:textId="4A28820A" w:rsidR="0083291F" w:rsidRDefault="0083291F" w:rsidP="000850C1">
      <w:pPr>
        <w:pStyle w:val="af6"/>
        <w:keepNext/>
      </w:pPr>
      <w:bookmarkStart w:id="17" w:name="_Ref115170375"/>
      <w:r>
        <w:t xml:space="preserve">Table </w:t>
      </w:r>
      <w:r>
        <w:fldChar w:fldCharType="begin"/>
      </w:r>
      <w:r>
        <w:instrText xml:space="preserve"> SEQ Table \* ARABIC </w:instrText>
      </w:r>
      <w:r>
        <w:fldChar w:fldCharType="separate"/>
      </w:r>
      <w:r w:rsidR="00811F8E">
        <w:rPr>
          <w:noProof/>
        </w:rPr>
        <w:t>3</w:t>
      </w:r>
      <w:r>
        <w:fldChar w:fldCharType="end"/>
      </w:r>
      <w:bookmarkEnd w:id="17"/>
      <w:r>
        <w:t xml:space="preserve"> Coverage analysis for PUSCH VoIP with DMRS bundling</w:t>
      </w:r>
    </w:p>
    <w:tbl>
      <w:tblPr>
        <w:tblW w:w="0" w:type="auto"/>
        <w:tblLook w:val="04A0" w:firstRow="1" w:lastRow="0" w:firstColumn="1" w:lastColumn="0" w:noHBand="0" w:noVBand="1"/>
      </w:tblPr>
      <w:tblGrid>
        <w:gridCol w:w="888"/>
        <w:gridCol w:w="1095"/>
        <w:gridCol w:w="1009"/>
        <w:gridCol w:w="640"/>
        <w:gridCol w:w="1785"/>
        <w:gridCol w:w="1171"/>
        <w:gridCol w:w="1700"/>
        <w:gridCol w:w="1008"/>
      </w:tblGrid>
      <w:tr w:rsidR="0083291F" w:rsidRPr="005B1DFD" w14:paraId="123493F6" w14:textId="77777777" w:rsidTr="000850C1">
        <w:trPr>
          <w:trHeight w:val="20"/>
        </w:trPr>
        <w:tc>
          <w:tcPr>
            <w:tcW w:w="0" w:type="auto"/>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E4ABA6" w14:textId="77777777" w:rsidR="0083291F" w:rsidRPr="005B1DFD" w:rsidRDefault="0083291F" w:rsidP="0083291F">
            <w:pPr>
              <w:widowControl/>
              <w:autoSpaceDE/>
              <w:autoSpaceDN/>
              <w:adjustRightInd/>
              <w:spacing w:after="0"/>
              <w:jc w:val="center"/>
              <w:rPr>
                <w:rFonts w:eastAsia="等线"/>
                <w:b/>
                <w:bCs/>
                <w:color w:val="000000"/>
                <w:sz w:val="20"/>
                <w:szCs w:val="20"/>
                <w:lang w:val="en-US" w:eastAsia="zh-CN"/>
              </w:rPr>
            </w:pPr>
            <w:r w:rsidRPr="005B1DFD">
              <w:rPr>
                <w:rFonts w:eastAsia="等线"/>
                <w:b/>
                <w:bCs/>
                <w:color w:val="000000"/>
                <w:sz w:val="20"/>
                <w:szCs w:val="20"/>
                <w:lang w:eastAsia="zh-CN"/>
              </w:rPr>
              <w:t>PUSCH VoIP</w:t>
            </w:r>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14:paraId="2499A24C" w14:textId="280DB1D8" w:rsidR="0083291F" w:rsidRPr="005B1DFD" w:rsidRDefault="0083291F" w:rsidP="0083291F">
            <w:pPr>
              <w:widowControl/>
              <w:autoSpaceDE/>
              <w:autoSpaceDN/>
              <w:adjustRightInd/>
              <w:spacing w:after="0"/>
              <w:jc w:val="center"/>
              <w:rPr>
                <w:rFonts w:eastAsia="等线"/>
                <w:b/>
                <w:bCs/>
                <w:color w:val="000000"/>
                <w:sz w:val="20"/>
                <w:szCs w:val="20"/>
                <w:lang w:val="en-US" w:eastAsia="zh-CN"/>
              </w:rPr>
            </w:pPr>
            <w:r w:rsidRPr="005B1DFD">
              <w:rPr>
                <w:rFonts w:eastAsia="等线"/>
                <w:b/>
                <w:bCs/>
                <w:color w:val="000000"/>
                <w:sz w:val="20"/>
                <w:szCs w:val="20"/>
                <w:lang w:eastAsia="zh-CN"/>
              </w:rPr>
              <w:t>DMRS bundling Setting</w:t>
            </w:r>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14:paraId="34F410C8" w14:textId="77777777" w:rsidR="0083291F" w:rsidRPr="005B1DFD" w:rsidRDefault="0083291F" w:rsidP="0083291F">
            <w:pPr>
              <w:widowControl/>
              <w:autoSpaceDE/>
              <w:autoSpaceDN/>
              <w:adjustRightInd/>
              <w:spacing w:after="0"/>
              <w:jc w:val="center"/>
              <w:rPr>
                <w:rFonts w:eastAsia="等线"/>
                <w:b/>
                <w:bCs/>
                <w:color w:val="000000"/>
                <w:sz w:val="20"/>
                <w:szCs w:val="20"/>
                <w:lang w:val="en-US" w:eastAsia="zh-CN"/>
              </w:rPr>
            </w:pPr>
            <w:r w:rsidRPr="005B1DFD">
              <w:rPr>
                <w:rFonts w:eastAsia="等线"/>
                <w:b/>
                <w:bCs/>
                <w:color w:val="000000"/>
                <w:sz w:val="20"/>
                <w:szCs w:val="20"/>
                <w:lang w:eastAsia="zh-CN"/>
              </w:rPr>
              <w:t>Rural NTN-TDL-C</w:t>
            </w:r>
          </w:p>
        </w:tc>
      </w:tr>
      <w:tr w:rsidR="00EF0026" w:rsidRPr="005B1DFD" w14:paraId="47712075" w14:textId="77777777" w:rsidTr="000850C1">
        <w:trPr>
          <w:trHeight w:val="433"/>
        </w:trPr>
        <w:tc>
          <w:tcPr>
            <w:tcW w:w="871" w:type="dxa"/>
            <w:vMerge w:val="restart"/>
            <w:tcBorders>
              <w:top w:val="nil"/>
              <w:left w:val="single" w:sz="8" w:space="0" w:color="auto"/>
              <w:bottom w:val="single" w:sz="8" w:space="0" w:color="000000"/>
              <w:right w:val="single" w:sz="8" w:space="0" w:color="auto"/>
            </w:tcBorders>
            <w:shd w:val="clear" w:color="auto" w:fill="auto"/>
            <w:vAlign w:val="center"/>
            <w:hideMark/>
          </w:tcPr>
          <w:p w14:paraId="061D0CE7" w14:textId="77777777" w:rsidR="0083291F" w:rsidRPr="005B1DFD" w:rsidRDefault="0083291F" w:rsidP="0083291F">
            <w:pPr>
              <w:widowControl/>
              <w:autoSpaceDE/>
              <w:autoSpaceDN/>
              <w:adjustRightInd/>
              <w:spacing w:after="0"/>
              <w:jc w:val="center"/>
              <w:rPr>
                <w:rFonts w:eastAsia="等线"/>
                <w:b/>
                <w:bCs/>
                <w:color w:val="000000"/>
                <w:sz w:val="20"/>
                <w:szCs w:val="20"/>
                <w:lang w:val="en-US" w:eastAsia="zh-CN"/>
              </w:rPr>
            </w:pPr>
            <w:r w:rsidRPr="005B1DFD">
              <w:rPr>
                <w:rFonts w:eastAsia="等线"/>
                <w:b/>
                <w:bCs/>
                <w:color w:val="000000"/>
                <w:sz w:val="20"/>
                <w:szCs w:val="20"/>
                <w:lang w:eastAsia="zh-CN"/>
              </w:rPr>
              <w:t>Satellite orbit</w:t>
            </w:r>
          </w:p>
        </w:tc>
        <w:tc>
          <w:tcPr>
            <w:tcW w:w="1073" w:type="dxa"/>
            <w:vMerge w:val="restart"/>
            <w:tcBorders>
              <w:top w:val="nil"/>
              <w:left w:val="single" w:sz="8" w:space="0" w:color="auto"/>
              <w:bottom w:val="single" w:sz="8" w:space="0" w:color="000000"/>
              <w:right w:val="single" w:sz="8" w:space="0" w:color="auto"/>
            </w:tcBorders>
            <w:shd w:val="clear" w:color="auto" w:fill="auto"/>
            <w:vAlign w:val="center"/>
            <w:hideMark/>
          </w:tcPr>
          <w:p w14:paraId="2384A6CD" w14:textId="77777777" w:rsidR="0083291F" w:rsidRPr="005B1DFD" w:rsidRDefault="0083291F" w:rsidP="0083291F">
            <w:pPr>
              <w:widowControl/>
              <w:autoSpaceDE/>
              <w:autoSpaceDN/>
              <w:adjustRightInd/>
              <w:spacing w:after="0"/>
              <w:jc w:val="center"/>
              <w:rPr>
                <w:rFonts w:eastAsia="等线"/>
                <w:b/>
                <w:bCs/>
                <w:color w:val="000000"/>
                <w:sz w:val="20"/>
                <w:szCs w:val="20"/>
                <w:lang w:val="en-US" w:eastAsia="zh-CN"/>
              </w:rPr>
            </w:pPr>
            <w:r w:rsidRPr="005B1DFD">
              <w:rPr>
                <w:rFonts w:eastAsia="等线"/>
                <w:b/>
                <w:bCs/>
                <w:color w:val="000000"/>
                <w:sz w:val="20"/>
                <w:szCs w:val="20"/>
                <w:lang w:eastAsia="zh-CN"/>
              </w:rPr>
              <w:t>Satellite parameter set</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FFD8BF" w14:textId="77777777" w:rsidR="0083291F" w:rsidRPr="005B1DFD" w:rsidRDefault="0083291F" w:rsidP="0083291F">
            <w:pPr>
              <w:widowControl/>
              <w:autoSpaceDE/>
              <w:autoSpaceDN/>
              <w:adjustRightInd/>
              <w:spacing w:after="0"/>
              <w:jc w:val="center"/>
              <w:rPr>
                <w:rFonts w:eastAsia="等线"/>
                <w:b/>
                <w:bCs/>
                <w:color w:val="000000"/>
                <w:sz w:val="20"/>
                <w:szCs w:val="20"/>
                <w:lang w:val="en-US" w:eastAsia="zh-CN"/>
              </w:rPr>
            </w:pPr>
            <w:r w:rsidRPr="005B1DFD">
              <w:rPr>
                <w:rFonts w:eastAsia="等线"/>
                <w:b/>
                <w:bCs/>
                <w:color w:val="000000"/>
                <w:sz w:val="20"/>
                <w:szCs w:val="20"/>
                <w:lang w:eastAsia="zh-CN"/>
              </w:rPr>
              <w:t>Elevation angle (</w:t>
            </w:r>
            <w:proofErr w:type="spellStart"/>
            <w:r w:rsidRPr="005B1DFD">
              <w:rPr>
                <w:rFonts w:eastAsia="等线"/>
                <w:b/>
                <w:bCs/>
                <w:color w:val="000000"/>
                <w:sz w:val="20"/>
                <w:szCs w:val="20"/>
                <w:lang w:eastAsia="zh-CN"/>
              </w:rPr>
              <w:t>deg</w:t>
            </w:r>
            <w:proofErr w:type="spellEnd"/>
            <w:r w:rsidRPr="005B1DFD">
              <w:rPr>
                <w:rFonts w:eastAsia="等线"/>
                <w:b/>
                <w:bCs/>
                <w:color w:val="000000"/>
                <w:sz w:val="20"/>
                <w:szCs w:val="20"/>
                <w:lang w:eastAsia="zh-CN"/>
              </w:rPr>
              <w:t>)</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2ADBCC" w14:textId="77777777" w:rsidR="0083291F" w:rsidRPr="005B1DFD" w:rsidRDefault="0083291F" w:rsidP="0083291F">
            <w:pPr>
              <w:widowControl/>
              <w:autoSpaceDE/>
              <w:autoSpaceDN/>
              <w:adjustRightInd/>
              <w:spacing w:after="0"/>
              <w:jc w:val="center"/>
              <w:rPr>
                <w:rFonts w:eastAsia="等线"/>
                <w:b/>
                <w:bCs/>
                <w:color w:val="000000"/>
                <w:sz w:val="20"/>
                <w:szCs w:val="20"/>
                <w:lang w:val="en-US" w:eastAsia="zh-CN"/>
              </w:rPr>
            </w:pPr>
            <w:r w:rsidRPr="005B1DFD">
              <w:rPr>
                <w:rFonts w:eastAsia="等线"/>
                <w:b/>
                <w:bCs/>
                <w:color w:val="000000"/>
                <w:sz w:val="20"/>
                <w:szCs w:val="20"/>
                <w:lang w:eastAsia="zh-CN"/>
              </w:rPr>
              <w:t>CNR (dB)</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3EF4BB" w14:textId="7E1121E6" w:rsidR="0083291F" w:rsidRPr="005B1DFD" w:rsidRDefault="00EF0026" w:rsidP="0083291F">
            <w:pPr>
              <w:widowControl/>
              <w:autoSpaceDE/>
              <w:autoSpaceDN/>
              <w:adjustRightInd/>
              <w:spacing w:after="0"/>
              <w:jc w:val="center"/>
              <w:rPr>
                <w:rFonts w:eastAsia="等线"/>
                <w:b/>
                <w:bCs/>
                <w:color w:val="000000"/>
                <w:sz w:val="20"/>
                <w:szCs w:val="20"/>
                <w:lang w:val="en-US" w:eastAsia="zh-CN"/>
              </w:rPr>
            </w:pPr>
            <w:r w:rsidRPr="000850C1">
              <w:rPr>
                <w:rFonts w:eastAsia="等线"/>
                <w:b/>
                <w:bCs/>
                <w:color w:val="000000"/>
                <w:sz w:val="20"/>
                <w:szCs w:val="20"/>
                <w:lang w:eastAsia="zh-CN"/>
              </w:rPr>
              <w:t>Antenna switching on/off</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3F78B0" w14:textId="77777777" w:rsidR="0083291F" w:rsidRPr="005B1DFD" w:rsidRDefault="0083291F" w:rsidP="0083291F">
            <w:pPr>
              <w:widowControl/>
              <w:autoSpaceDE/>
              <w:autoSpaceDN/>
              <w:adjustRightInd/>
              <w:spacing w:after="0"/>
              <w:jc w:val="center"/>
              <w:rPr>
                <w:rFonts w:eastAsia="等线"/>
                <w:b/>
                <w:bCs/>
                <w:color w:val="000000"/>
                <w:sz w:val="20"/>
                <w:szCs w:val="20"/>
                <w:lang w:val="en-US" w:eastAsia="zh-CN"/>
              </w:rPr>
            </w:pPr>
            <w:r w:rsidRPr="005B1DFD">
              <w:rPr>
                <w:rFonts w:eastAsia="等线"/>
                <w:b/>
                <w:bCs/>
                <w:color w:val="000000"/>
                <w:sz w:val="20"/>
                <w:szCs w:val="20"/>
                <w:lang w:eastAsia="zh-CN"/>
              </w:rPr>
              <w:t>Configured TDW</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05A7BE" w14:textId="77777777" w:rsidR="0083291F" w:rsidRPr="005B1DFD" w:rsidRDefault="0083291F" w:rsidP="0083291F">
            <w:pPr>
              <w:widowControl/>
              <w:autoSpaceDE/>
              <w:autoSpaceDN/>
              <w:adjustRightInd/>
              <w:spacing w:after="0"/>
              <w:jc w:val="center"/>
              <w:rPr>
                <w:rFonts w:eastAsia="等线"/>
                <w:b/>
                <w:bCs/>
                <w:color w:val="000000"/>
                <w:sz w:val="20"/>
                <w:szCs w:val="20"/>
                <w:lang w:val="en-US" w:eastAsia="zh-CN"/>
              </w:rPr>
            </w:pPr>
            <w:r w:rsidRPr="005B1DFD">
              <w:rPr>
                <w:rFonts w:eastAsia="等线"/>
                <w:b/>
                <w:bCs/>
                <w:color w:val="000000"/>
                <w:sz w:val="20"/>
                <w:szCs w:val="20"/>
                <w:lang w:eastAsia="zh-CN"/>
              </w:rPr>
              <w:t xml:space="preserve">Required SNR@rBLER2%  </w:t>
            </w:r>
            <w:r w:rsidRPr="000850C1">
              <w:rPr>
                <w:rFonts w:eastAsia="宋体" w:hint="eastAsia"/>
                <w:b/>
                <w:bCs/>
                <w:color w:val="000000"/>
                <w:sz w:val="20"/>
                <w:szCs w:val="20"/>
                <w:lang w:eastAsia="zh-CN"/>
              </w:rPr>
              <w:t>（</w:t>
            </w:r>
            <w:r w:rsidRPr="005B1DFD">
              <w:rPr>
                <w:rFonts w:eastAsia="等线"/>
                <w:b/>
                <w:bCs/>
                <w:color w:val="000000"/>
                <w:sz w:val="20"/>
                <w:szCs w:val="20"/>
                <w:lang w:eastAsia="zh-CN"/>
              </w:rPr>
              <w:t>dB</w:t>
            </w:r>
            <w:r w:rsidRPr="000850C1">
              <w:rPr>
                <w:rFonts w:eastAsia="宋体" w:hint="eastAsia"/>
                <w:b/>
                <w:bCs/>
                <w:color w:val="000000"/>
                <w:sz w:val="20"/>
                <w:szCs w:val="20"/>
                <w:lang w:eastAsia="zh-CN"/>
              </w:rPr>
              <w:t>）</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00F985" w14:textId="77777777" w:rsidR="0083291F" w:rsidRPr="005B1DFD" w:rsidRDefault="0083291F" w:rsidP="0083291F">
            <w:pPr>
              <w:widowControl/>
              <w:autoSpaceDE/>
              <w:autoSpaceDN/>
              <w:adjustRightInd/>
              <w:spacing w:after="0"/>
              <w:jc w:val="center"/>
              <w:rPr>
                <w:rFonts w:eastAsia="等线"/>
                <w:b/>
                <w:bCs/>
                <w:color w:val="000000"/>
                <w:sz w:val="20"/>
                <w:szCs w:val="20"/>
                <w:lang w:val="en-US" w:eastAsia="zh-CN"/>
              </w:rPr>
            </w:pPr>
            <w:r w:rsidRPr="005B1DFD">
              <w:rPr>
                <w:rFonts w:eastAsia="等线"/>
                <w:b/>
                <w:bCs/>
                <w:color w:val="000000"/>
                <w:sz w:val="20"/>
                <w:szCs w:val="20"/>
                <w:lang w:eastAsia="zh-CN"/>
              </w:rPr>
              <w:t>Coverage Gap (dB)</w:t>
            </w:r>
          </w:p>
        </w:tc>
      </w:tr>
      <w:tr w:rsidR="00EF0026" w:rsidRPr="005B1DFD" w14:paraId="56004A08" w14:textId="77777777" w:rsidTr="000850C1">
        <w:trPr>
          <w:trHeight w:val="433"/>
        </w:trPr>
        <w:tc>
          <w:tcPr>
            <w:tcW w:w="871" w:type="dxa"/>
            <w:vMerge/>
            <w:tcBorders>
              <w:top w:val="nil"/>
              <w:left w:val="single" w:sz="8" w:space="0" w:color="auto"/>
              <w:bottom w:val="single" w:sz="8" w:space="0" w:color="000000"/>
              <w:right w:val="single" w:sz="8" w:space="0" w:color="auto"/>
            </w:tcBorders>
            <w:vAlign w:val="center"/>
            <w:hideMark/>
          </w:tcPr>
          <w:p w14:paraId="59F70ABC" w14:textId="77777777" w:rsidR="0083291F" w:rsidRPr="005B1DFD" w:rsidRDefault="0083291F" w:rsidP="0083291F">
            <w:pPr>
              <w:widowControl/>
              <w:autoSpaceDE/>
              <w:autoSpaceDN/>
              <w:adjustRightInd/>
              <w:spacing w:after="0"/>
              <w:jc w:val="left"/>
              <w:rPr>
                <w:rFonts w:eastAsia="等线"/>
                <w:b/>
                <w:bCs/>
                <w:color w:val="000000"/>
                <w:sz w:val="20"/>
                <w:szCs w:val="20"/>
                <w:lang w:val="en-US" w:eastAsia="zh-CN"/>
              </w:rPr>
            </w:pPr>
          </w:p>
        </w:tc>
        <w:tc>
          <w:tcPr>
            <w:tcW w:w="1073" w:type="dxa"/>
            <w:vMerge/>
            <w:tcBorders>
              <w:top w:val="nil"/>
              <w:left w:val="single" w:sz="8" w:space="0" w:color="auto"/>
              <w:bottom w:val="single" w:sz="8" w:space="0" w:color="000000"/>
              <w:right w:val="single" w:sz="8" w:space="0" w:color="auto"/>
            </w:tcBorders>
            <w:vAlign w:val="center"/>
            <w:hideMark/>
          </w:tcPr>
          <w:p w14:paraId="7563AD27" w14:textId="77777777" w:rsidR="0083291F" w:rsidRPr="005B1DFD" w:rsidRDefault="0083291F" w:rsidP="0083291F">
            <w:pPr>
              <w:widowControl/>
              <w:autoSpaceDE/>
              <w:autoSpaceDN/>
              <w:adjustRightInd/>
              <w:spacing w:after="0"/>
              <w:jc w:val="left"/>
              <w:rPr>
                <w:rFonts w:eastAsia="等线"/>
                <w:b/>
                <w:bCs/>
                <w:color w:val="000000"/>
                <w:sz w:val="20"/>
                <w:szCs w:val="20"/>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0BF6AFBA" w14:textId="77777777" w:rsidR="0083291F" w:rsidRPr="005B1DFD" w:rsidRDefault="0083291F" w:rsidP="0083291F">
            <w:pPr>
              <w:widowControl/>
              <w:autoSpaceDE/>
              <w:autoSpaceDN/>
              <w:adjustRightInd/>
              <w:spacing w:after="0"/>
              <w:jc w:val="left"/>
              <w:rPr>
                <w:rFonts w:eastAsia="等线"/>
                <w:b/>
                <w:bCs/>
                <w:color w:val="000000"/>
                <w:sz w:val="20"/>
                <w:szCs w:val="20"/>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11C01E1B" w14:textId="77777777" w:rsidR="0083291F" w:rsidRPr="005B1DFD" w:rsidRDefault="0083291F" w:rsidP="0083291F">
            <w:pPr>
              <w:widowControl/>
              <w:autoSpaceDE/>
              <w:autoSpaceDN/>
              <w:adjustRightInd/>
              <w:spacing w:after="0"/>
              <w:jc w:val="left"/>
              <w:rPr>
                <w:rFonts w:eastAsia="等线"/>
                <w:b/>
                <w:bCs/>
                <w:color w:val="000000"/>
                <w:sz w:val="20"/>
                <w:szCs w:val="20"/>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124FB9BE" w14:textId="77777777" w:rsidR="0083291F" w:rsidRPr="005B1DFD" w:rsidRDefault="0083291F" w:rsidP="0083291F">
            <w:pPr>
              <w:widowControl/>
              <w:autoSpaceDE/>
              <w:autoSpaceDN/>
              <w:adjustRightInd/>
              <w:spacing w:after="0"/>
              <w:jc w:val="left"/>
              <w:rPr>
                <w:rFonts w:eastAsia="等线"/>
                <w:b/>
                <w:bCs/>
                <w:color w:val="000000"/>
                <w:sz w:val="20"/>
                <w:szCs w:val="20"/>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17956FE3" w14:textId="77777777" w:rsidR="0083291F" w:rsidRPr="005B1DFD" w:rsidRDefault="0083291F" w:rsidP="0083291F">
            <w:pPr>
              <w:widowControl/>
              <w:autoSpaceDE/>
              <w:autoSpaceDN/>
              <w:adjustRightInd/>
              <w:spacing w:after="0"/>
              <w:jc w:val="left"/>
              <w:rPr>
                <w:rFonts w:eastAsia="等线"/>
                <w:b/>
                <w:bCs/>
                <w:color w:val="000000"/>
                <w:sz w:val="20"/>
                <w:szCs w:val="20"/>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5AF22457" w14:textId="77777777" w:rsidR="0083291F" w:rsidRPr="005B1DFD" w:rsidRDefault="0083291F" w:rsidP="0083291F">
            <w:pPr>
              <w:widowControl/>
              <w:autoSpaceDE/>
              <w:autoSpaceDN/>
              <w:adjustRightInd/>
              <w:spacing w:after="0"/>
              <w:jc w:val="left"/>
              <w:rPr>
                <w:rFonts w:eastAsia="等线"/>
                <w:b/>
                <w:bCs/>
                <w:color w:val="000000"/>
                <w:sz w:val="20"/>
                <w:szCs w:val="20"/>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16690562" w14:textId="77777777" w:rsidR="0083291F" w:rsidRPr="005B1DFD" w:rsidRDefault="0083291F" w:rsidP="0083291F">
            <w:pPr>
              <w:widowControl/>
              <w:autoSpaceDE/>
              <w:autoSpaceDN/>
              <w:adjustRightInd/>
              <w:spacing w:after="0"/>
              <w:jc w:val="left"/>
              <w:rPr>
                <w:rFonts w:eastAsia="等线"/>
                <w:b/>
                <w:bCs/>
                <w:color w:val="000000"/>
                <w:sz w:val="20"/>
                <w:szCs w:val="20"/>
                <w:lang w:val="en-US" w:eastAsia="zh-CN"/>
              </w:rPr>
            </w:pPr>
          </w:p>
        </w:tc>
      </w:tr>
      <w:tr w:rsidR="004D005C" w:rsidRPr="005B1DFD" w14:paraId="4C3D5689" w14:textId="77777777" w:rsidTr="000850C1">
        <w:trPr>
          <w:trHeight w:val="20"/>
        </w:trPr>
        <w:tc>
          <w:tcPr>
            <w:tcW w:w="871" w:type="dxa"/>
            <w:vMerge w:val="restart"/>
            <w:tcBorders>
              <w:top w:val="nil"/>
              <w:left w:val="single" w:sz="8" w:space="0" w:color="auto"/>
              <w:bottom w:val="single" w:sz="8" w:space="0" w:color="000000"/>
              <w:right w:val="single" w:sz="8" w:space="0" w:color="auto"/>
            </w:tcBorders>
            <w:shd w:val="clear" w:color="auto" w:fill="auto"/>
            <w:vAlign w:val="center"/>
            <w:hideMark/>
          </w:tcPr>
          <w:p w14:paraId="6424EF0B" w14:textId="77777777" w:rsidR="004D005C" w:rsidRPr="005B1DFD" w:rsidRDefault="004D005C" w:rsidP="004D005C">
            <w:pPr>
              <w:widowControl/>
              <w:autoSpaceDE/>
              <w:autoSpaceDN/>
              <w:adjustRightInd/>
              <w:spacing w:after="0"/>
              <w:jc w:val="center"/>
              <w:rPr>
                <w:rFonts w:eastAsia="等线"/>
                <w:b/>
                <w:bCs/>
                <w:color w:val="000000"/>
                <w:sz w:val="20"/>
                <w:szCs w:val="20"/>
                <w:lang w:val="en-US" w:eastAsia="zh-CN"/>
              </w:rPr>
            </w:pPr>
            <w:r w:rsidRPr="005B1DFD">
              <w:rPr>
                <w:rFonts w:eastAsia="等线"/>
                <w:b/>
                <w:bCs/>
                <w:color w:val="000000"/>
                <w:sz w:val="20"/>
                <w:szCs w:val="20"/>
                <w:lang w:eastAsia="zh-CN"/>
              </w:rPr>
              <w:t>LEO-1200</w:t>
            </w:r>
          </w:p>
        </w:tc>
        <w:tc>
          <w:tcPr>
            <w:tcW w:w="1073" w:type="dxa"/>
            <w:vMerge w:val="restart"/>
            <w:tcBorders>
              <w:top w:val="nil"/>
              <w:left w:val="single" w:sz="8" w:space="0" w:color="auto"/>
              <w:bottom w:val="single" w:sz="8" w:space="0" w:color="000000"/>
              <w:right w:val="single" w:sz="8" w:space="0" w:color="auto"/>
            </w:tcBorders>
            <w:shd w:val="clear" w:color="auto" w:fill="auto"/>
            <w:vAlign w:val="center"/>
            <w:hideMark/>
          </w:tcPr>
          <w:p w14:paraId="77F3668A" w14:textId="77777777" w:rsidR="004D005C" w:rsidRPr="005B1DFD" w:rsidRDefault="004D005C" w:rsidP="004D005C">
            <w:pPr>
              <w:widowControl/>
              <w:autoSpaceDE/>
              <w:autoSpaceDN/>
              <w:adjustRightInd/>
              <w:spacing w:after="0"/>
              <w:jc w:val="center"/>
              <w:rPr>
                <w:rFonts w:eastAsia="等线"/>
                <w:color w:val="000000"/>
                <w:sz w:val="20"/>
                <w:szCs w:val="20"/>
                <w:lang w:val="en-US" w:eastAsia="zh-CN"/>
              </w:rPr>
            </w:pPr>
            <w:r w:rsidRPr="005B1DFD">
              <w:rPr>
                <w:rFonts w:eastAsia="等线"/>
                <w:color w:val="000000"/>
                <w:sz w:val="20"/>
                <w:szCs w:val="20"/>
                <w:lang w:eastAsia="zh-CN"/>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B1AB67" w14:textId="77777777" w:rsidR="004D005C" w:rsidRPr="005B1DFD" w:rsidRDefault="004D005C" w:rsidP="004D005C">
            <w:pPr>
              <w:widowControl/>
              <w:autoSpaceDE/>
              <w:autoSpaceDN/>
              <w:adjustRightInd/>
              <w:spacing w:after="0"/>
              <w:jc w:val="center"/>
              <w:rPr>
                <w:rFonts w:eastAsia="等线"/>
                <w:color w:val="000000"/>
                <w:sz w:val="20"/>
                <w:szCs w:val="20"/>
                <w:lang w:val="en-US" w:eastAsia="zh-CN"/>
              </w:rPr>
            </w:pPr>
            <w:r w:rsidRPr="005B1DFD">
              <w:rPr>
                <w:rFonts w:eastAsia="等线"/>
                <w:color w:val="000000"/>
                <w:sz w:val="20"/>
                <w:szCs w:val="20"/>
                <w:lang w:eastAsia="zh-CN"/>
              </w:rPr>
              <w:t>30</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6E095E37" w14:textId="77777777" w:rsidR="004D005C" w:rsidRPr="005B1DFD" w:rsidRDefault="004D005C" w:rsidP="004D005C">
            <w:pPr>
              <w:widowControl/>
              <w:autoSpaceDE/>
              <w:autoSpaceDN/>
              <w:adjustRightInd/>
              <w:spacing w:after="0"/>
              <w:jc w:val="center"/>
              <w:rPr>
                <w:rFonts w:eastAsia="等线"/>
                <w:color w:val="000000"/>
                <w:sz w:val="20"/>
                <w:szCs w:val="20"/>
                <w:lang w:val="en-US" w:eastAsia="zh-CN"/>
              </w:rPr>
            </w:pPr>
            <w:r w:rsidRPr="005B1DFD">
              <w:rPr>
                <w:rFonts w:eastAsia="等线"/>
                <w:color w:val="000000"/>
                <w:sz w:val="20"/>
                <w:szCs w:val="20"/>
                <w:lang w:eastAsia="zh-CN"/>
              </w:rPr>
              <w:t>-11</w:t>
            </w:r>
          </w:p>
        </w:tc>
        <w:tc>
          <w:tcPr>
            <w:tcW w:w="0" w:type="auto"/>
            <w:tcBorders>
              <w:top w:val="nil"/>
              <w:left w:val="nil"/>
              <w:bottom w:val="single" w:sz="8" w:space="0" w:color="auto"/>
              <w:right w:val="single" w:sz="8" w:space="0" w:color="auto"/>
            </w:tcBorders>
            <w:shd w:val="clear" w:color="auto" w:fill="auto"/>
            <w:noWrap/>
            <w:vAlign w:val="center"/>
            <w:hideMark/>
          </w:tcPr>
          <w:p w14:paraId="78704EFA" w14:textId="724E77E7" w:rsidR="004D005C" w:rsidRPr="005B1DFD" w:rsidRDefault="004D005C" w:rsidP="004D005C">
            <w:pPr>
              <w:widowControl/>
              <w:autoSpaceDE/>
              <w:autoSpaceDN/>
              <w:adjustRightInd/>
              <w:spacing w:after="0"/>
              <w:jc w:val="right"/>
              <w:rPr>
                <w:rFonts w:eastAsia="等线"/>
                <w:color w:val="000000"/>
                <w:sz w:val="20"/>
                <w:szCs w:val="20"/>
                <w:lang w:val="en-US" w:eastAsia="zh-CN"/>
              </w:rPr>
            </w:pPr>
            <w:r w:rsidRPr="000850C1">
              <w:rPr>
                <w:rFonts w:eastAsia="等线"/>
                <w:color w:val="000000"/>
                <w:sz w:val="20"/>
                <w:szCs w:val="20"/>
                <w:lang w:eastAsia="zh-CN"/>
              </w:rPr>
              <w:t>off</w:t>
            </w:r>
          </w:p>
        </w:tc>
        <w:tc>
          <w:tcPr>
            <w:tcW w:w="0" w:type="auto"/>
            <w:tcBorders>
              <w:top w:val="nil"/>
              <w:left w:val="nil"/>
              <w:bottom w:val="single" w:sz="8" w:space="0" w:color="auto"/>
              <w:right w:val="single" w:sz="8" w:space="0" w:color="auto"/>
            </w:tcBorders>
            <w:shd w:val="clear" w:color="auto" w:fill="auto"/>
            <w:noWrap/>
            <w:vAlign w:val="center"/>
            <w:hideMark/>
          </w:tcPr>
          <w:p w14:paraId="0792B559" w14:textId="77777777" w:rsidR="004D005C" w:rsidRPr="005B1DFD" w:rsidRDefault="004D005C" w:rsidP="004D005C">
            <w:pPr>
              <w:widowControl/>
              <w:autoSpaceDE/>
              <w:autoSpaceDN/>
              <w:adjustRightInd/>
              <w:spacing w:after="0"/>
              <w:jc w:val="right"/>
              <w:rPr>
                <w:rFonts w:eastAsia="等线"/>
                <w:color w:val="000000"/>
                <w:sz w:val="20"/>
                <w:szCs w:val="20"/>
                <w:lang w:val="en-US" w:eastAsia="zh-CN"/>
              </w:rPr>
            </w:pPr>
            <w:r w:rsidRPr="005B1DFD">
              <w:rPr>
                <w:rFonts w:eastAsia="等线"/>
                <w:color w:val="000000"/>
                <w:sz w:val="20"/>
                <w:szCs w:val="20"/>
                <w:lang w:eastAsia="zh-CN"/>
              </w:rPr>
              <w:t>2</w:t>
            </w:r>
          </w:p>
        </w:tc>
        <w:tc>
          <w:tcPr>
            <w:tcW w:w="0" w:type="auto"/>
            <w:tcBorders>
              <w:top w:val="nil"/>
              <w:left w:val="nil"/>
              <w:bottom w:val="single" w:sz="8" w:space="0" w:color="auto"/>
              <w:right w:val="single" w:sz="8" w:space="0" w:color="auto"/>
            </w:tcBorders>
            <w:shd w:val="clear" w:color="auto" w:fill="auto"/>
            <w:noWrap/>
            <w:hideMark/>
          </w:tcPr>
          <w:p w14:paraId="2243D9CC" w14:textId="10B80EA3" w:rsidR="004D005C" w:rsidRPr="005B1DFD" w:rsidRDefault="004D005C" w:rsidP="004D005C">
            <w:pPr>
              <w:widowControl/>
              <w:autoSpaceDE/>
              <w:autoSpaceDN/>
              <w:adjustRightInd/>
              <w:spacing w:after="0"/>
              <w:jc w:val="right"/>
              <w:rPr>
                <w:rFonts w:eastAsia="等线"/>
                <w:color w:val="000000"/>
                <w:sz w:val="20"/>
                <w:szCs w:val="20"/>
                <w:lang w:val="en-US" w:eastAsia="zh-CN"/>
              </w:rPr>
            </w:pPr>
            <w:r>
              <w:rPr>
                <w:sz w:val="20"/>
                <w:szCs w:val="20"/>
              </w:rPr>
              <w:t>-7.6</w:t>
            </w:r>
          </w:p>
        </w:tc>
        <w:tc>
          <w:tcPr>
            <w:tcW w:w="0" w:type="auto"/>
            <w:tcBorders>
              <w:top w:val="nil"/>
              <w:left w:val="nil"/>
              <w:bottom w:val="single" w:sz="8" w:space="0" w:color="auto"/>
              <w:right w:val="single" w:sz="8" w:space="0" w:color="auto"/>
            </w:tcBorders>
            <w:shd w:val="clear" w:color="000000" w:fill="FFFFFF"/>
            <w:noWrap/>
            <w:vAlign w:val="center"/>
            <w:hideMark/>
          </w:tcPr>
          <w:p w14:paraId="20071F02" w14:textId="2B6E3CA5" w:rsidR="004D005C" w:rsidRPr="005B1DFD" w:rsidRDefault="004D005C" w:rsidP="004D005C">
            <w:pPr>
              <w:widowControl/>
              <w:autoSpaceDE/>
              <w:autoSpaceDN/>
              <w:adjustRightInd/>
              <w:spacing w:after="0"/>
              <w:jc w:val="right"/>
              <w:rPr>
                <w:rFonts w:eastAsia="等线"/>
                <w:color w:val="000000"/>
                <w:sz w:val="20"/>
                <w:szCs w:val="20"/>
                <w:lang w:val="en-US" w:eastAsia="zh-CN"/>
              </w:rPr>
            </w:pPr>
            <w:r>
              <w:rPr>
                <w:rFonts w:eastAsia="等线"/>
                <w:color w:val="000000"/>
                <w:sz w:val="20"/>
                <w:szCs w:val="20"/>
              </w:rPr>
              <w:t>3.4</w:t>
            </w:r>
          </w:p>
        </w:tc>
      </w:tr>
      <w:tr w:rsidR="004D005C" w:rsidRPr="005B1DFD" w14:paraId="49AF17B9" w14:textId="77777777" w:rsidTr="000850C1">
        <w:trPr>
          <w:trHeight w:val="20"/>
        </w:trPr>
        <w:tc>
          <w:tcPr>
            <w:tcW w:w="871" w:type="dxa"/>
            <w:vMerge/>
            <w:tcBorders>
              <w:top w:val="nil"/>
              <w:left w:val="single" w:sz="8" w:space="0" w:color="auto"/>
              <w:bottom w:val="single" w:sz="8" w:space="0" w:color="000000"/>
              <w:right w:val="single" w:sz="8" w:space="0" w:color="auto"/>
            </w:tcBorders>
            <w:vAlign w:val="center"/>
            <w:hideMark/>
          </w:tcPr>
          <w:p w14:paraId="682D9232" w14:textId="77777777" w:rsidR="004D005C" w:rsidRPr="005B1DFD" w:rsidRDefault="004D005C" w:rsidP="004D005C">
            <w:pPr>
              <w:widowControl/>
              <w:autoSpaceDE/>
              <w:autoSpaceDN/>
              <w:adjustRightInd/>
              <w:spacing w:after="0"/>
              <w:jc w:val="left"/>
              <w:rPr>
                <w:rFonts w:eastAsia="等线"/>
                <w:b/>
                <w:bCs/>
                <w:color w:val="000000"/>
                <w:sz w:val="20"/>
                <w:szCs w:val="20"/>
                <w:lang w:val="en-US" w:eastAsia="zh-CN"/>
              </w:rPr>
            </w:pPr>
          </w:p>
        </w:tc>
        <w:tc>
          <w:tcPr>
            <w:tcW w:w="1073" w:type="dxa"/>
            <w:vMerge/>
            <w:tcBorders>
              <w:top w:val="nil"/>
              <w:left w:val="single" w:sz="8" w:space="0" w:color="auto"/>
              <w:bottom w:val="single" w:sz="8" w:space="0" w:color="000000"/>
              <w:right w:val="single" w:sz="8" w:space="0" w:color="auto"/>
            </w:tcBorders>
            <w:vAlign w:val="center"/>
            <w:hideMark/>
          </w:tcPr>
          <w:p w14:paraId="374E6C7E"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56A4FFEE"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12FB255B"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tcBorders>
              <w:top w:val="nil"/>
              <w:left w:val="nil"/>
              <w:bottom w:val="single" w:sz="8" w:space="0" w:color="auto"/>
              <w:right w:val="single" w:sz="8" w:space="0" w:color="auto"/>
            </w:tcBorders>
            <w:shd w:val="clear" w:color="auto" w:fill="auto"/>
            <w:noWrap/>
            <w:vAlign w:val="center"/>
            <w:hideMark/>
          </w:tcPr>
          <w:p w14:paraId="47D4CA02" w14:textId="475AC2CB" w:rsidR="004D005C" w:rsidRPr="005B1DFD" w:rsidRDefault="004D005C" w:rsidP="004D005C">
            <w:pPr>
              <w:widowControl/>
              <w:autoSpaceDE/>
              <w:autoSpaceDN/>
              <w:adjustRightInd/>
              <w:spacing w:after="0"/>
              <w:jc w:val="right"/>
              <w:rPr>
                <w:rFonts w:eastAsia="等线"/>
                <w:color w:val="000000"/>
                <w:sz w:val="20"/>
                <w:szCs w:val="20"/>
                <w:lang w:val="en-US" w:eastAsia="zh-CN"/>
              </w:rPr>
            </w:pPr>
            <w:proofErr w:type="gramStart"/>
            <w:r w:rsidRPr="000850C1">
              <w:rPr>
                <w:rFonts w:eastAsia="等线"/>
                <w:color w:val="000000"/>
                <w:sz w:val="20"/>
                <w:szCs w:val="20"/>
                <w:lang w:eastAsia="zh-CN"/>
              </w:rPr>
              <w:t>On(</w:t>
            </w:r>
            <w:proofErr w:type="gramEnd"/>
            <w:r w:rsidRPr="000850C1">
              <w:rPr>
                <w:rFonts w:eastAsia="等线"/>
                <w:color w:val="000000"/>
                <w:sz w:val="20"/>
                <w:szCs w:val="20"/>
                <w:lang w:eastAsia="zh-CN"/>
              </w:rPr>
              <w:t>AS interval=2)</w:t>
            </w:r>
          </w:p>
        </w:tc>
        <w:tc>
          <w:tcPr>
            <w:tcW w:w="0" w:type="auto"/>
            <w:tcBorders>
              <w:top w:val="nil"/>
              <w:left w:val="nil"/>
              <w:bottom w:val="single" w:sz="8" w:space="0" w:color="auto"/>
              <w:right w:val="single" w:sz="8" w:space="0" w:color="auto"/>
            </w:tcBorders>
            <w:shd w:val="clear" w:color="auto" w:fill="auto"/>
            <w:noWrap/>
            <w:vAlign w:val="center"/>
            <w:hideMark/>
          </w:tcPr>
          <w:p w14:paraId="4956802C" w14:textId="77777777" w:rsidR="004D005C" w:rsidRPr="005B1DFD" w:rsidRDefault="004D005C" w:rsidP="004D005C">
            <w:pPr>
              <w:widowControl/>
              <w:autoSpaceDE/>
              <w:autoSpaceDN/>
              <w:adjustRightInd/>
              <w:spacing w:after="0"/>
              <w:jc w:val="right"/>
              <w:rPr>
                <w:rFonts w:eastAsia="等线"/>
                <w:color w:val="000000"/>
                <w:sz w:val="20"/>
                <w:szCs w:val="20"/>
                <w:lang w:val="en-US" w:eastAsia="zh-CN"/>
              </w:rPr>
            </w:pPr>
            <w:r w:rsidRPr="005B1DFD">
              <w:rPr>
                <w:rFonts w:eastAsia="等线"/>
                <w:color w:val="000000"/>
                <w:sz w:val="20"/>
                <w:szCs w:val="20"/>
                <w:lang w:eastAsia="zh-CN"/>
              </w:rPr>
              <w:t>2</w:t>
            </w:r>
          </w:p>
        </w:tc>
        <w:tc>
          <w:tcPr>
            <w:tcW w:w="0" w:type="auto"/>
            <w:tcBorders>
              <w:top w:val="nil"/>
              <w:left w:val="nil"/>
              <w:bottom w:val="single" w:sz="8" w:space="0" w:color="auto"/>
              <w:right w:val="single" w:sz="8" w:space="0" w:color="auto"/>
            </w:tcBorders>
            <w:shd w:val="clear" w:color="auto" w:fill="auto"/>
            <w:noWrap/>
            <w:hideMark/>
          </w:tcPr>
          <w:p w14:paraId="168002D6" w14:textId="791FA561" w:rsidR="004D005C" w:rsidRPr="005B1DFD" w:rsidRDefault="004D005C" w:rsidP="004D005C">
            <w:pPr>
              <w:widowControl/>
              <w:autoSpaceDE/>
              <w:autoSpaceDN/>
              <w:adjustRightInd/>
              <w:spacing w:after="0"/>
              <w:jc w:val="right"/>
              <w:rPr>
                <w:rFonts w:eastAsia="等线"/>
                <w:color w:val="000000"/>
                <w:sz w:val="20"/>
                <w:szCs w:val="20"/>
                <w:lang w:val="en-US" w:eastAsia="zh-CN"/>
              </w:rPr>
            </w:pPr>
            <w:r w:rsidRPr="000850C1">
              <w:rPr>
                <w:sz w:val="20"/>
                <w:szCs w:val="20"/>
              </w:rPr>
              <w:t>-</w:t>
            </w:r>
            <w:r>
              <w:rPr>
                <w:sz w:val="20"/>
                <w:szCs w:val="20"/>
              </w:rPr>
              <w:t>10.2</w:t>
            </w:r>
          </w:p>
        </w:tc>
        <w:tc>
          <w:tcPr>
            <w:tcW w:w="0" w:type="auto"/>
            <w:tcBorders>
              <w:top w:val="nil"/>
              <w:left w:val="nil"/>
              <w:bottom w:val="single" w:sz="8" w:space="0" w:color="auto"/>
              <w:right w:val="single" w:sz="8" w:space="0" w:color="auto"/>
            </w:tcBorders>
            <w:shd w:val="clear" w:color="000000" w:fill="FFFFFF"/>
            <w:noWrap/>
            <w:vAlign w:val="center"/>
            <w:hideMark/>
          </w:tcPr>
          <w:p w14:paraId="47F97FF8" w14:textId="46E1C25A" w:rsidR="004D005C" w:rsidRPr="005B1DFD" w:rsidRDefault="004D005C" w:rsidP="004D005C">
            <w:pPr>
              <w:widowControl/>
              <w:autoSpaceDE/>
              <w:autoSpaceDN/>
              <w:adjustRightInd/>
              <w:spacing w:after="0"/>
              <w:jc w:val="right"/>
              <w:rPr>
                <w:rFonts w:eastAsia="等线"/>
                <w:color w:val="000000"/>
                <w:sz w:val="20"/>
                <w:szCs w:val="20"/>
                <w:lang w:val="en-US" w:eastAsia="zh-CN"/>
              </w:rPr>
            </w:pPr>
            <w:r>
              <w:rPr>
                <w:rFonts w:eastAsia="等线"/>
                <w:color w:val="000000"/>
                <w:sz w:val="20"/>
                <w:szCs w:val="20"/>
              </w:rPr>
              <w:t>0.8</w:t>
            </w:r>
          </w:p>
        </w:tc>
      </w:tr>
      <w:tr w:rsidR="004D005C" w:rsidRPr="005B1DFD" w14:paraId="2B88EEA6" w14:textId="77777777" w:rsidTr="000850C1">
        <w:trPr>
          <w:trHeight w:val="20"/>
        </w:trPr>
        <w:tc>
          <w:tcPr>
            <w:tcW w:w="871" w:type="dxa"/>
            <w:vMerge/>
            <w:tcBorders>
              <w:top w:val="nil"/>
              <w:left w:val="single" w:sz="8" w:space="0" w:color="auto"/>
              <w:bottom w:val="single" w:sz="8" w:space="0" w:color="000000"/>
              <w:right w:val="single" w:sz="8" w:space="0" w:color="auto"/>
            </w:tcBorders>
            <w:vAlign w:val="center"/>
            <w:hideMark/>
          </w:tcPr>
          <w:p w14:paraId="5D2DEABF" w14:textId="77777777" w:rsidR="004D005C" w:rsidRPr="005B1DFD" w:rsidRDefault="004D005C" w:rsidP="004D005C">
            <w:pPr>
              <w:widowControl/>
              <w:autoSpaceDE/>
              <w:autoSpaceDN/>
              <w:adjustRightInd/>
              <w:spacing w:after="0"/>
              <w:jc w:val="left"/>
              <w:rPr>
                <w:rFonts w:eastAsia="等线"/>
                <w:b/>
                <w:bCs/>
                <w:color w:val="000000"/>
                <w:sz w:val="20"/>
                <w:szCs w:val="20"/>
                <w:lang w:val="en-US" w:eastAsia="zh-CN"/>
              </w:rPr>
            </w:pPr>
          </w:p>
        </w:tc>
        <w:tc>
          <w:tcPr>
            <w:tcW w:w="1073" w:type="dxa"/>
            <w:vMerge/>
            <w:tcBorders>
              <w:top w:val="nil"/>
              <w:left w:val="single" w:sz="8" w:space="0" w:color="auto"/>
              <w:bottom w:val="single" w:sz="8" w:space="0" w:color="000000"/>
              <w:right w:val="single" w:sz="8" w:space="0" w:color="auto"/>
            </w:tcBorders>
            <w:vAlign w:val="center"/>
            <w:hideMark/>
          </w:tcPr>
          <w:p w14:paraId="459399B9"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4A7D1D1B"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3CD278EA"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tcBorders>
              <w:top w:val="nil"/>
              <w:left w:val="nil"/>
              <w:bottom w:val="single" w:sz="8" w:space="0" w:color="auto"/>
              <w:right w:val="single" w:sz="8" w:space="0" w:color="auto"/>
            </w:tcBorders>
            <w:shd w:val="clear" w:color="auto" w:fill="auto"/>
            <w:noWrap/>
            <w:vAlign w:val="center"/>
            <w:hideMark/>
          </w:tcPr>
          <w:p w14:paraId="71757642" w14:textId="7FEFB28B" w:rsidR="004D005C" w:rsidRPr="005B1DFD" w:rsidRDefault="004D005C" w:rsidP="004D005C">
            <w:pPr>
              <w:widowControl/>
              <w:autoSpaceDE/>
              <w:autoSpaceDN/>
              <w:adjustRightInd/>
              <w:spacing w:after="0"/>
              <w:jc w:val="right"/>
              <w:rPr>
                <w:rFonts w:eastAsia="等线"/>
                <w:color w:val="000000"/>
                <w:sz w:val="20"/>
                <w:szCs w:val="20"/>
                <w:lang w:val="en-US" w:eastAsia="zh-CN"/>
              </w:rPr>
            </w:pPr>
            <w:r w:rsidRPr="000850C1">
              <w:rPr>
                <w:rFonts w:eastAsia="等线"/>
                <w:color w:val="000000"/>
                <w:sz w:val="20"/>
                <w:szCs w:val="20"/>
                <w:lang w:eastAsia="zh-CN"/>
              </w:rPr>
              <w:t>off</w:t>
            </w:r>
          </w:p>
        </w:tc>
        <w:tc>
          <w:tcPr>
            <w:tcW w:w="0" w:type="auto"/>
            <w:tcBorders>
              <w:top w:val="nil"/>
              <w:left w:val="nil"/>
              <w:bottom w:val="single" w:sz="8" w:space="0" w:color="auto"/>
              <w:right w:val="single" w:sz="8" w:space="0" w:color="auto"/>
            </w:tcBorders>
            <w:shd w:val="clear" w:color="auto" w:fill="auto"/>
            <w:noWrap/>
            <w:vAlign w:val="center"/>
            <w:hideMark/>
          </w:tcPr>
          <w:p w14:paraId="4246A63B" w14:textId="77777777" w:rsidR="004D005C" w:rsidRPr="005B1DFD" w:rsidRDefault="004D005C" w:rsidP="004D005C">
            <w:pPr>
              <w:widowControl/>
              <w:autoSpaceDE/>
              <w:autoSpaceDN/>
              <w:adjustRightInd/>
              <w:spacing w:after="0"/>
              <w:jc w:val="right"/>
              <w:rPr>
                <w:rFonts w:eastAsia="等线"/>
                <w:color w:val="000000"/>
                <w:sz w:val="20"/>
                <w:szCs w:val="20"/>
                <w:lang w:val="en-US" w:eastAsia="zh-CN"/>
              </w:rPr>
            </w:pPr>
            <w:r w:rsidRPr="005B1DFD">
              <w:rPr>
                <w:rFonts w:eastAsia="等线"/>
                <w:color w:val="000000"/>
                <w:sz w:val="20"/>
                <w:szCs w:val="20"/>
                <w:lang w:eastAsia="zh-CN"/>
              </w:rPr>
              <w:t>4</w:t>
            </w:r>
          </w:p>
        </w:tc>
        <w:tc>
          <w:tcPr>
            <w:tcW w:w="0" w:type="auto"/>
            <w:tcBorders>
              <w:top w:val="nil"/>
              <w:left w:val="nil"/>
              <w:bottom w:val="single" w:sz="8" w:space="0" w:color="auto"/>
              <w:right w:val="single" w:sz="8" w:space="0" w:color="auto"/>
            </w:tcBorders>
            <w:shd w:val="clear" w:color="auto" w:fill="auto"/>
            <w:noWrap/>
            <w:hideMark/>
          </w:tcPr>
          <w:p w14:paraId="2B6400C6" w14:textId="2797BA67" w:rsidR="004D005C" w:rsidRPr="005B1DFD" w:rsidRDefault="004D005C" w:rsidP="004D005C">
            <w:pPr>
              <w:widowControl/>
              <w:autoSpaceDE/>
              <w:autoSpaceDN/>
              <w:adjustRightInd/>
              <w:spacing w:after="0"/>
              <w:jc w:val="right"/>
              <w:rPr>
                <w:rFonts w:eastAsia="等线"/>
                <w:color w:val="000000"/>
                <w:sz w:val="20"/>
                <w:szCs w:val="20"/>
                <w:lang w:val="en-US" w:eastAsia="zh-CN"/>
              </w:rPr>
            </w:pPr>
            <w:r>
              <w:rPr>
                <w:sz w:val="20"/>
                <w:szCs w:val="20"/>
              </w:rPr>
              <w:t>7.9</w:t>
            </w:r>
          </w:p>
        </w:tc>
        <w:tc>
          <w:tcPr>
            <w:tcW w:w="0" w:type="auto"/>
            <w:tcBorders>
              <w:top w:val="nil"/>
              <w:left w:val="nil"/>
              <w:bottom w:val="single" w:sz="8" w:space="0" w:color="auto"/>
              <w:right w:val="single" w:sz="8" w:space="0" w:color="auto"/>
            </w:tcBorders>
            <w:shd w:val="clear" w:color="000000" w:fill="FFFFFF"/>
            <w:noWrap/>
            <w:vAlign w:val="center"/>
            <w:hideMark/>
          </w:tcPr>
          <w:p w14:paraId="367E6F84" w14:textId="58FC0BB1" w:rsidR="004D005C" w:rsidRPr="005B1DFD" w:rsidRDefault="004D005C" w:rsidP="004D005C">
            <w:pPr>
              <w:widowControl/>
              <w:autoSpaceDE/>
              <w:autoSpaceDN/>
              <w:adjustRightInd/>
              <w:spacing w:after="0"/>
              <w:jc w:val="right"/>
              <w:rPr>
                <w:rFonts w:eastAsia="等线"/>
                <w:color w:val="000000"/>
                <w:sz w:val="20"/>
                <w:szCs w:val="20"/>
                <w:lang w:val="en-US" w:eastAsia="zh-CN"/>
              </w:rPr>
            </w:pPr>
            <w:r>
              <w:rPr>
                <w:rFonts w:eastAsia="等线"/>
                <w:color w:val="000000"/>
                <w:sz w:val="20"/>
                <w:szCs w:val="20"/>
              </w:rPr>
              <w:t>18.9</w:t>
            </w:r>
          </w:p>
        </w:tc>
      </w:tr>
      <w:tr w:rsidR="004D005C" w:rsidRPr="005B1DFD" w14:paraId="032E4EB5" w14:textId="77777777" w:rsidTr="000850C1">
        <w:trPr>
          <w:trHeight w:val="20"/>
        </w:trPr>
        <w:tc>
          <w:tcPr>
            <w:tcW w:w="871" w:type="dxa"/>
            <w:vMerge/>
            <w:tcBorders>
              <w:top w:val="nil"/>
              <w:left w:val="single" w:sz="8" w:space="0" w:color="auto"/>
              <w:bottom w:val="single" w:sz="8" w:space="0" w:color="000000"/>
              <w:right w:val="single" w:sz="8" w:space="0" w:color="auto"/>
            </w:tcBorders>
            <w:vAlign w:val="center"/>
            <w:hideMark/>
          </w:tcPr>
          <w:p w14:paraId="3F382C06" w14:textId="77777777" w:rsidR="004D005C" w:rsidRPr="005B1DFD" w:rsidRDefault="004D005C" w:rsidP="004D005C">
            <w:pPr>
              <w:widowControl/>
              <w:autoSpaceDE/>
              <w:autoSpaceDN/>
              <w:adjustRightInd/>
              <w:spacing w:after="0"/>
              <w:jc w:val="left"/>
              <w:rPr>
                <w:rFonts w:eastAsia="等线"/>
                <w:b/>
                <w:bCs/>
                <w:color w:val="000000"/>
                <w:sz w:val="20"/>
                <w:szCs w:val="20"/>
                <w:lang w:val="en-US" w:eastAsia="zh-CN"/>
              </w:rPr>
            </w:pPr>
          </w:p>
        </w:tc>
        <w:tc>
          <w:tcPr>
            <w:tcW w:w="1073" w:type="dxa"/>
            <w:vMerge/>
            <w:tcBorders>
              <w:top w:val="nil"/>
              <w:left w:val="single" w:sz="8" w:space="0" w:color="auto"/>
              <w:bottom w:val="single" w:sz="8" w:space="0" w:color="000000"/>
              <w:right w:val="single" w:sz="8" w:space="0" w:color="auto"/>
            </w:tcBorders>
            <w:vAlign w:val="center"/>
            <w:hideMark/>
          </w:tcPr>
          <w:p w14:paraId="68FDB439"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67F7EAF0"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2CFCD92C"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tcBorders>
              <w:top w:val="nil"/>
              <w:left w:val="nil"/>
              <w:bottom w:val="single" w:sz="8" w:space="0" w:color="auto"/>
              <w:right w:val="single" w:sz="8" w:space="0" w:color="auto"/>
            </w:tcBorders>
            <w:shd w:val="clear" w:color="auto" w:fill="auto"/>
            <w:noWrap/>
            <w:vAlign w:val="center"/>
            <w:hideMark/>
          </w:tcPr>
          <w:p w14:paraId="7B243A9B" w14:textId="76513E24" w:rsidR="004D005C" w:rsidRPr="005B1DFD" w:rsidRDefault="004D005C" w:rsidP="004D005C">
            <w:pPr>
              <w:widowControl/>
              <w:autoSpaceDE/>
              <w:autoSpaceDN/>
              <w:adjustRightInd/>
              <w:spacing w:after="0"/>
              <w:jc w:val="right"/>
              <w:rPr>
                <w:rFonts w:eastAsia="等线"/>
                <w:color w:val="000000"/>
                <w:sz w:val="20"/>
                <w:szCs w:val="20"/>
                <w:lang w:val="en-US" w:eastAsia="zh-CN"/>
              </w:rPr>
            </w:pPr>
            <w:proofErr w:type="gramStart"/>
            <w:r w:rsidRPr="000850C1">
              <w:rPr>
                <w:rFonts w:eastAsia="等线"/>
                <w:color w:val="000000"/>
                <w:sz w:val="20"/>
                <w:szCs w:val="20"/>
                <w:lang w:eastAsia="zh-CN"/>
              </w:rPr>
              <w:t>On(</w:t>
            </w:r>
            <w:proofErr w:type="gramEnd"/>
            <w:r w:rsidRPr="000850C1">
              <w:rPr>
                <w:rFonts w:eastAsia="等线"/>
                <w:color w:val="000000"/>
                <w:sz w:val="20"/>
                <w:szCs w:val="20"/>
                <w:lang w:eastAsia="zh-CN"/>
              </w:rPr>
              <w:t>AS interval=</w:t>
            </w:r>
            <w:r w:rsidRPr="005B1DFD">
              <w:rPr>
                <w:rFonts w:eastAsia="等线"/>
                <w:color w:val="000000"/>
                <w:sz w:val="20"/>
                <w:szCs w:val="20"/>
                <w:lang w:eastAsia="zh-CN"/>
              </w:rPr>
              <w:t>4</w:t>
            </w:r>
            <w:r w:rsidRPr="000850C1">
              <w:rPr>
                <w:rFonts w:eastAsia="等线"/>
                <w:color w:val="000000"/>
                <w:sz w:val="20"/>
                <w:szCs w:val="20"/>
                <w:lang w:eastAsia="zh-CN"/>
              </w:rPr>
              <w:t>)</w:t>
            </w:r>
          </w:p>
        </w:tc>
        <w:tc>
          <w:tcPr>
            <w:tcW w:w="0" w:type="auto"/>
            <w:tcBorders>
              <w:top w:val="nil"/>
              <w:left w:val="nil"/>
              <w:bottom w:val="single" w:sz="8" w:space="0" w:color="auto"/>
              <w:right w:val="single" w:sz="8" w:space="0" w:color="auto"/>
            </w:tcBorders>
            <w:shd w:val="clear" w:color="auto" w:fill="auto"/>
            <w:noWrap/>
            <w:vAlign w:val="center"/>
            <w:hideMark/>
          </w:tcPr>
          <w:p w14:paraId="37E95368" w14:textId="77777777" w:rsidR="004D005C" w:rsidRPr="005B1DFD" w:rsidRDefault="004D005C" w:rsidP="004D005C">
            <w:pPr>
              <w:widowControl/>
              <w:autoSpaceDE/>
              <w:autoSpaceDN/>
              <w:adjustRightInd/>
              <w:spacing w:after="0"/>
              <w:jc w:val="right"/>
              <w:rPr>
                <w:rFonts w:eastAsia="等线"/>
                <w:color w:val="000000"/>
                <w:sz w:val="20"/>
                <w:szCs w:val="20"/>
                <w:lang w:val="en-US" w:eastAsia="zh-CN"/>
              </w:rPr>
            </w:pPr>
            <w:r w:rsidRPr="005B1DFD">
              <w:rPr>
                <w:rFonts w:eastAsia="等线"/>
                <w:color w:val="000000"/>
                <w:sz w:val="20"/>
                <w:szCs w:val="20"/>
                <w:lang w:eastAsia="zh-CN"/>
              </w:rPr>
              <w:t>4</w:t>
            </w:r>
          </w:p>
        </w:tc>
        <w:tc>
          <w:tcPr>
            <w:tcW w:w="0" w:type="auto"/>
            <w:tcBorders>
              <w:top w:val="nil"/>
              <w:left w:val="nil"/>
              <w:bottom w:val="single" w:sz="8" w:space="0" w:color="auto"/>
              <w:right w:val="single" w:sz="8" w:space="0" w:color="auto"/>
            </w:tcBorders>
            <w:shd w:val="clear" w:color="auto" w:fill="auto"/>
            <w:noWrap/>
            <w:hideMark/>
          </w:tcPr>
          <w:p w14:paraId="0D318371" w14:textId="40B8155E" w:rsidR="004D005C" w:rsidRPr="005B1DFD" w:rsidRDefault="004D005C" w:rsidP="004D005C">
            <w:pPr>
              <w:widowControl/>
              <w:autoSpaceDE/>
              <w:autoSpaceDN/>
              <w:adjustRightInd/>
              <w:spacing w:after="0"/>
              <w:jc w:val="right"/>
              <w:rPr>
                <w:rFonts w:eastAsia="等线"/>
                <w:color w:val="000000"/>
                <w:sz w:val="20"/>
                <w:szCs w:val="20"/>
                <w:lang w:val="en-US" w:eastAsia="zh-CN"/>
              </w:rPr>
            </w:pPr>
            <w:r w:rsidRPr="000850C1">
              <w:rPr>
                <w:sz w:val="20"/>
                <w:szCs w:val="20"/>
              </w:rPr>
              <w:t>-</w:t>
            </w:r>
            <w:r>
              <w:rPr>
                <w:sz w:val="20"/>
                <w:szCs w:val="20"/>
              </w:rPr>
              <w:t>10.6</w:t>
            </w:r>
          </w:p>
        </w:tc>
        <w:tc>
          <w:tcPr>
            <w:tcW w:w="0" w:type="auto"/>
            <w:tcBorders>
              <w:top w:val="nil"/>
              <w:left w:val="nil"/>
              <w:bottom w:val="single" w:sz="8" w:space="0" w:color="auto"/>
              <w:right w:val="single" w:sz="8" w:space="0" w:color="auto"/>
            </w:tcBorders>
            <w:shd w:val="clear" w:color="auto" w:fill="auto"/>
            <w:noWrap/>
            <w:vAlign w:val="center"/>
            <w:hideMark/>
          </w:tcPr>
          <w:p w14:paraId="3F8C448B" w14:textId="76CF0351" w:rsidR="004D005C" w:rsidRPr="005B1DFD" w:rsidRDefault="004D005C" w:rsidP="004D005C">
            <w:pPr>
              <w:widowControl/>
              <w:autoSpaceDE/>
              <w:autoSpaceDN/>
              <w:adjustRightInd/>
              <w:spacing w:after="0"/>
              <w:jc w:val="right"/>
              <w:rPr>
                <w:rFonts w:eastAsia="等线"/>
                <w:color w:val="000000"/>
                <w:sz w:val="20"/>
                <w:szCs w:val="20"/>
                <w:lang w:val="en-US" w:eastAsia="zh-CN"/>
              </w:rPr>
            </w:pPr>
            <w:r w:rsidRPr="000850C1">
              <w:rPr>
                <w:rFonts w:eastAsia="等线"/>
                <w:color w:val="00B050"/>
                <w:sz w:val="20"/>
                <w:szCs w:val="20"/>
              </w:rPr>
              <w:t>0.4</w:t>
            </w:r>
          </w:p>
        </w:tc>
      </w:tr>
      <w:tr w:rsidR="004D005C" w:rsidRPr="005B1DFD" w14:paraId="4D489387" w14:textId="77777777" w:rsidTr="000850C1">
        <w:trPr>
          <w:trHeight w:val="20"/>
        </w:trPr>
        <w:tc>
          <w:tcPr>
            <w:tcW w:w="871" w:type="dxa"/>
            <w:vMerge/>
            <w:tcBorders>
              <w:top w:val="nil"/>
              <w:left w:val="single" w:sz="8" w:space="0" w:color="auto"/>
              <w:bottom w:val="single" w:sz="8" w:space="0" w:color="000000"/>
              <w:right w:val="single" w:sz="8" w:space="0" w:color="auto"/>
            </w:tcBorders>
            <w:vAlign w:val="center"/>
            <w:hideMark/>
          </w:tcPr>
          <w:p w14:paraId="228E30CD" w14:textId="77777777" w:rsidR="004D005C" w:rsidRPr="005B1DFD" w:rsidRDefault="004D005C" w:rsidP="004D005C">
            <w:pPr>
              <w:widowControl/>
              <w:autoSpaceDE/>
              <w:autoSpaceDN/>
              <w:adjustRightInd/>
              <w:spacing w:after="0"/>
              <w:jc w:val="left"/>
              <w:rPr>
                <w:rFonts w:eastAsia="等线"/>
                <w:b/>
                <w:bCs/>
                <w:color w:val="000000"/>
                <w:sz w:val="20"/>
                <w:szCs w:val="20"/>
                <w:lang w:val="en-US" w:eastAsia="zh-CN"/>
              </w:rPr>
            </w:pPr>
          </w:p>
        </w:tc>
        <w:tc>
          <w:tcPr>
            <w:tcW w:w="1073" w:type="dxa"/>
            <w:vMerge/>
            <w:tcBorders>
              <w:top w:val="nil"/>
              <w:left w:val="single" w:sz="8" w:space="0" w:color="auto"/>
              <w:bottom w:val="single" w:sz="8" w:space="0" w:color="000000"/>
              <w:right w:val="single" w:sz="8" w:space="0" w:color="auto"/>
            </w:tcBorders>
            <w:vAlign w:val="center"/>
            <w:hideMark/>
          </w:tcPr>
          <w:p w14:paraId="43F2E10C"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57B05928"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23593E88"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tcBorders>
              <w:top w:val="nil"/>
              <w:left w:val="nil"/>
              <w:bottom w:val="single" w:sz="8" w:space="0" w:color="auto"/>
              <w:right w:val="single" w:sz="8" w:space="0" w:color="auto"/>
            </w:tcBorders>
            <w:shd w:val="clear" w:color="auto" w:fill="auto"/>
            <w:noWrap/>
            <w:vAlign w:val="center"/>
            <w:hideMark/>
          </w:tcPr>
          <w:p w14:paraId="31C0A992" w14:textId="29A185AB" w:rsidR="004D005C" w:rsidRPr="005B1DFD" w:rsidRDefault="004D005C" w:rsidP="004D005C">
            <w:pPr>
              <w:widowControl/>
              <w:autoSpaceDE/>
              <w:autoSpaceDN/>
              <w:adjustRightInd/>
              <w:spacing w:after="0"/>
              <w:jc w:val="right"/>
              <w:rPr>
                <w:rFonts w:eastAsia="等线"/>
                <w:color w:val="000000"/>
                <w:sz w:val="20"/>
                <w:szCs w:val="20"/>
                <w:lang w:val="en-US" w:eastAsia="zh-CN"/>
              </w:rPr>
            </w:pPr>
            <w:r w:rsidRPr="000850C1">
              <w:rPr>
                <w:rFonts w:eastAsia="等线"/>
                <w:color w:val="000000"/>
                <w:sz w:val="20"/>
                <w:szCs w:val="20"/>
                <w:lang w:eastAsia="zh-CN"/>
              </w:rPr>
              <w:t>off</w:t>
            </w:r>
          </w:p>
        </w:tc>
        <w:tc>
          <w:tcPr>
            <w:tcW w:w="0" w:type="auto"/>
            <w:tcBorders>
              <w:top w:val="nil"/>
              <w:left w:val="nil"/>
              <w:bottom w:val="single" w:sz="8" w:space="0" w:color="auto"/>
              <w:right w:val="single" w:sz="8" w:space="0" w:color="auto"/>
            </w:tcBorders>
            <w:shd w:val="clear" w:color="auto" w:fill="auto"/>
            <w:noWrap/>
            <w:vAlign w:val="center"/>
            <w:hideMark/>
          </w:tcPr>
          <w:p w14:paraId="4736086D" w14:textId="77777777" w:rsidR="004D005C" w:rsidRPr="005B1DFD" w:rsidRDefault="004D005C" w:rsidP="004D005C">
            <w:pPr>
              <w:widowControl/>
              <w:autoSpaceDE/>
              <w:autoSpaceDN/>
              <w:adjustRightInd/>
              <w:spacing w:after="0"/>
              <w:jc w:val="right"/>
              <w:rPr>
                <w:rFonts w:eastAsia="等线"/>
                <w:color w:val="000000"/>
                <w:sz w:val="20"/>
                <w:szCs w:val="20"/>
                <w:lang w:val="en-US" w:eastAsia="zh-CN"/>
              </w:rPr>
            </w:pPr>
            <w:r w:rsidRPr="005B1DFD">
              <w:rPr>
                <w:rFonts w:eastAsia="等线"/>
                <w:color w:val="000000"/>
                <w:sz w:val="20"/>
                <w:szCs w:val="20"/>
                <w:lang w:eastAsia="zh-CN"/>
              </w:rPr>
              <w:t>8</w:t>
            </w:r>
          </w:p>
        </w:tc>
        <w:tc>
          <w:tcPr>
            <w:tcW w:w="0" w:type="auto"/>
            <w:tcBorders>
              <w:top w:val="nil"/>
              <w:left w:val="nil"/>
              <w:bottom w:val="single" w:sz="8" w:space="0" w:color="auto"/>
              <w:right w:val="single" w:sz="8" w:space="0" w:color="auto"/>
            </w:tcBorders>
            <w:shd w:val="clear" w:color="auto" w:fill="auto"/>
            <w:noWrap/>
            <w:hideMark/>
          </w:tcPr>
          <w:p w14:paraId="7EEE14E3" w14:textId="5E8903BA" w:rsidR="004D005C" w:rsidRPr="005B1DFD" w:rsidRDefault="004D005C" w:rsidP="004D005C">
            <w:pPr>
              <w:widowControl/>
              <w:autoSpaceDE/>
              <w:autoSpaceDN/>
              <w:adjustRightInd/>
              <w:spacing w:after="0"/>
              <w:jc w:val="right"/>
              <w:rPr>
                <w:rFonts w:eastAsia="等线"/>
                <w:color w:val="000000"/>
                <w:sz w:val="20"/>
                <w:szCs w:val="20"/>
                <w:lang w:val="en-US" w:eastAsia="zh-CN"/>
              </w:rPr>
            </w:pPr>
            <w:r w:rsidRPr="000850C1">
              <w:rPr>
                <w:sz w:val="20"/>
                <w:szCs w:val="20"/>
              </w:rPr>
              <w:t>-</w:t>
            </w:r>
            <w:r>
              <w:rPr>
                <w:sz w:val="20"/>
                <w:szCs w:val="20"/>
              </w:rPr>
              <w:t>8.0</w:t>
            </w:r>
          </w:p>
        </w:tc>
        <w:tc>
          <w:tcPr>
            <w:tcW w:w="0" w:type="auto"/>
            <w:tcBorders>
              <w:top w:val="nil"/>
              <w:left w:val="nil"/>
              <w:bottom w:val="single" w:sz="8" w:space="0" w:color="auto"/>
              <w:right w:val="single" w:sz="8" w:space="0" w:color="auto"/>
            </w:tcBorders>
            <w:shd w:val="clear" w:color="000000" w:fill="FFFFFF"/>
            <w:noWrap/>
            <w:vAlign w:val="center"/>
            <w:hideMark/>
          </w:tcPr>
          <w:p w14:paraId="0EA439C2" w14:textId="229715BB" w:rsidR="004D005C" w:rsidRPr="005B1DFD" w:rsidRDefault="004D005C" w:rsidP="004D005C">
            <w:pPr>
              <w:widowControl/>
              <w:autoSpaceDE/>
              <w:autoSpaceDN/>
              <w:adjustRightInd/>
              <w:spacing w:after="0"/>
              <w:jc w:val="right"/>
              <w:rPr>
                <w:rFonts w:eastAsia="等线"/>
                <w:color w:val="000000"/>
                <w:sz w:val="20"/>
                <w:szCs w:val="20"/>
                <w:lang w:val="en-US" w:eastAsia="zh-CN"/>
              </w:rPr>
            </w:pPr>
            <w:r>
              <w:rPr>
                <w:rFonts w:eastAsia="等线"/>
                <w:color w:val="000000"/>
                <w:sz w:val="20"/>
                <w:szCs w:val="20"/>
              </w:rPr>
              <w:t>3</w:t>
            </w:r>
          </w:p>
        </w:tc>
      </w:tr>
      <w:tr w:rsidR="004D005C" w:rsidRPr="005B1DFD" w14:paraId="33B1F9E8" w14:textId="77777777" w:rsidTr="000850C1">
        <w:trPr>
          <w:trHeight w:val="20"/>
        </w:trPr>
        <w:tc>
          <w:tcPr>
            <w:tcW w:w="871" w:type="dxa"/>
            <w:vMerge/>
            <w:tcBorders>
              <w:top w:val="nil"/>
              <w:left w:val="single" w:sz="8" w:space="0" w:color="auto"/>
              <w:bottom w:val="single" w:sz="8" w:space="0" w:color="000000"/>
              <w:right w:val="single" w:sz="8" w:space="0" w:color="auto"/>
            </w:tcBorders>
            <w:vAlign w:val="center"/>
            <w:hideMark/>
          </w:tcPr>
          <w:p w14:paraId="745089E4" w14:textId="77777777" w:rsidR="004D005C" w:rsidRPr="005B1DFD" w:rsidRDefault="004D005C" w:rsidP="004D005C">
            <w:pPr>
              <w:widowControl/>
              <w:autoSpaceDE/>
              <w:autoSpaceDN/>
              <w:adjustRightInd/>
              <w:spacing w:after="0"/>
              <w:jc w:val="left"/>
              <w:rPr>
                <w:rFonts w:eastAsia="等线"/>
                <w:b/>
                <w:bCs/>
                <w:color w:val="000000"/>
                <w:sz w:val="20"/>
                <w:szCs w:val="20"/>
                <w:lang w:val="en-US" w:eastAsia="zh-CN"/>
              </w:rPr>
            </w:pPr>
          </w:p>
        </w:tc>
        <w:tc>
          <w:tcPr>
            <w:tcW w:w="1073" w:type="dxa"/>
            <w:vMerge/>
            <w:tcBorders>
              <w:top w:val="nil"/>
              <w:left w:val="single" w:sz="8" w:space="0" w:color="auto"/>
              <w:bottom w:val="single" w:sz="8" w:space="0" w:color="000000"/>
              <w:right w:val="single" w:sz="8" w:space="0" w:color="auto"/>
            </w:tcBorders>
            <w:vAlign w:val="center"/>
            <w:hideMark/>
          </w:tcPr>
          <w:p w14:paraId="50C6E697"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798904F2"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188FACCE"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tcBorders>
              <w:top w:val="nil"/>
              <w:left w:val="nil"/>
              <w:bottom w:val="single" w:sz="8" w:space="0" w:color="auto"/>
              <w:right w:val="single" w:sz="8" w:space="0" w:color="auto"/>
            </w:tcBorders>
            <w:shd w:val="clear" w:color="auto" w:fill="auto"/>
            <w:noWrap/>
            <w:vAlign w:val="center"/>
            <w:hideMark/>
          </w:tcPr>
          <w:p w14:paraId="5AE51C19" w14:textId="3491BEAC" w:rsidR="004D005C" w:rsidRPr="005B1DFD" w:rsidRDefault="004D005C" w:rsidP="004D005C">
            <w:pPr>
              <w:widowControl/>
              <w:autoSpaceDE/>
              <w:autoSpaceDN/>
              <w:adjustRightInd/>
              <w:spacing w:after="0"/>
              <w:jc w:val="right"/>
              <w:rPr>
                <w:rFonts w:eastAsia="等线"/>
                <w:color w:val="000000"/>
                <w:sz w:val="20"/>
                <w:szCs w:val="20"/>
                <w:lang w:val="en-US" w:eastAsia="zh-CN"/>
              </w:rPr>
            </w:pPr>
            <w:proofErr w:type="gramStart"/>
            <w:r w:rsidRPr="000850C1">
              <w:rPr>
                <w:rFonts w:eastAsia="等线"/>
                <w:color w:val="000000"/>
                <w:sz w:val="20"/>
                <w:szCs w:val="20"/>
                <w:lang w:eastAsia="zh-CN"/>
              </w:rPr>
              <w:t>On(</w:t>
            </w:r>
            <w:proofErr w:type="gramEnd"/>
            <w:r w:rsidRPr="000850C1">
              <w:rPr>
                <w:rFonts w:eastAsia="等线"/>
                <w:color w:val="000000"/>
                <w:sz w:val="20"/>
                <w:szCs w:val="20"/>
                <w:lang w:eastAsia="zh-CN"/>
              </w:rPr>
              <w:t>AS interval=8)</w:t>
            </w:r>
          </w:p>
        </w:tc>
        <w:tc>
          <w:tcPr>
            <w:tcW w:w="0" w:type="auto"/>
            <w:tcBorders>
              <w:top w:val="nil"/>
              <w:left w:val="nil"/>
              <w:bottom w:val="single" w:sz="8" w:space="0" w:color="auto"/>
              <w:right w:val="single" w:sz="8" w:space="0" w:color="auto"/>
            </w:tcBorders>
            <w:shd w:val="clear" w:color="auto" w:fill="auto"/>
            <w:noWrap/>
            <w:vAlign w:val="center"/>
            <w:hideMark/>
          </w:tcPr>
          <w:p w14:paraId="2273CCF1" w14:textId="77777777" w:rsidR="004D005C" w:rsidRPr="005B1DFD" w:rsidRDefault="004D005C" w:rsidP="004D005C">
            <w:pPr>
              <w:widowControl/>
              <w:autoSpaceDE/>
              <w:autoSpaceDN/>
              <w:adjustRightInd/>
              <w:spacing w:after="0"/>
              <w:jc w:val="right"/>
              <w:rPr>
                <w:rFonts w:eastAsia="等线"/>
                <w:color w:val="000000"/>
                <w:sz w:val="20"/>
                <w:szCs w:val="20"/>
                <w:lang w:val="en-US" w:eastAsia="zh-CN"/>
              </w:rPr>
            </w:pPr>
            <w:r w:rsidRPr="005B1DFD">
              <w:rPr>
                <w:rFonts w:eastAsia="等线"/>
                <w:color w:val="000000"/>
                <w:sz w:val="20"/>
                <w:szCs w:val="20"/>
                <w:lang w:eastAsia="zh-CN"/>
              </w:rPr>
              <w:t>8</w:t>
            </w:r>
          </w:p>
        </w:tc>
        <w:tc>
          <w:tcPr>
            <w:tcW w:w="0" w:type="auto"/>
            <w:tcBorders>
              <w:top w:val="nil"/>
              <w:left w:val="nil"/>
              <w:bottom w:val="single" w:sz="8" w:space="0" w:color="auto"/>
              <w:right w:val="single" w:sz="8" w:space="0" w:color="auto"/>
            </w:tcBorders>
            <w:shd w:val="clear" w:color="auto" w:fill="auto"/>
            <w:noWrap/>
            <w:hideMark/>
          </w:tcPr>
          <w:p w14:paraId="4F89F591" w14:textId="078EF224" w:rsidR="004D005C" w:rsidRPr="005B1DFD" w:rsidRDefault="004D005C" w:rsidP="004D005C">
            <w:pPr>
              <w:widowControl/>
              <w:autoSpaceDE/>
              <w:autoSpaceDN/>
              <w:adjustRightInd/>
              <w:spacing w:after="0"/>
              <w:jc w:val="right"/>
              <w:rPr>
                <w:rFonts w:eastAsia="等线"/>
                <w:color w:val="000000"/>
                <w:sz w:val="20"/>
                <w:szCs w:val="20"/>
                <w:lang w:val="en-US" w:eastAsia="zh-CN"/>
              </w:rPr>
            </w:pPr>
            <w:r w:rsidRPr="000850C1">
              <w:rPr>
                <w:sz w:val="20"/>
                <w:szCs w:val="20"/>
              </w:rPr>
              <w:t>-</w:t>
            </w:r>
            <w:r>
              <w:rPr>
                <w:sz w:val="20"/>
                <w:szCs w:val="20"/>
              </w:rPr>
              <w:t>10.4</w:t>
            </w:r>
          </w:p>
        </w:tc>
        <w:tc>
          <w:tcPr>
            <w:tcW w:w="0" w:type="auto"/>
            <w:tcBorders>
              <w:top w:val="nil"/>
              <w:left w:val="nil"/>
              <w:bottom w:val="single" w:sz="8" w:space="0" w:color="auto"/>
              <w:right w:val="single" w:sz="8" w:space="0" w:color="auto"/>
            </w:tcBorders>
            <w:shd w:val="clear" w:color="000000" w:fill="FFFFFF"/>
            <w:noWrap/>
            <w:vAlign w:val="center"/>
            <w:hideMark/>
          </w:tcPr>
          <w:p w14:paraId="7A9EA878" w14:textId="6521C16C" w:rsidR="004D005C" w:rsidRPr="005B1DFD" w:rsidRDefault="004D005C" w:rsidP="004D005C">
            <w:pPr>
              <w:widowControl/>
              <w:autoSpaceDE/>
              <w:autoSpaceDN/>
              <w:adjustRightInd/>
              <w:spacing w:after="0"/>
              <w:jc w:val="right"/>
              <w:rPr>
                <w:rFonts w:eastAsia="等线"/>
                <w:color w:val="000000"/>
                <w:sz w:val="20"/>
                <w:szCs w:val="20"/>
                <w:lang w:val="en-US" w:eastAsia="zh-CN"/>
              </w:rPr>
            </w:pPr>
            <w:r>
              <w:rPr>
                <w:rFonts w:eastAsia="等线"/>
                <w:color w:val="000000"/>
                <w:sz w:val="20"/>
                <w:szCs w:val="20"/>
              </w:rPr>
              <w:t>0.6</w:t>
            </w:r>
          </w:p>
        </w:tc>
      </w:tr>
      <w:tr w:rsidR="004D005C" w:rsidRPr="005B1DFD" w14:paraId="2816C655" w14:textId="77777777" w:rsidTr="000850C1">
        <w:trPr>
          <w:trHeight w:val="20"/>
        </w:trPr>
        <w:tc>
          <w:tcPr>
            <w:tcW w:w="871" w:type="dxa"/>
            <w:vMerge/>
            <w:tcBorders>
              <w:top w:val="nil"/>
              <w:left w:val="single" w:sz="8" w:space="0" w:color="auto"/>
              <w:bottom w:val="single" w:sz="8" w:space="0" w:color="000000"/>
              <w:right w:val="single" w:sz="8" w:space="0" w:color="auto"/>
            </w:tcBorders>
            <w:vAlign w:val="center"/>
            <w:hideMark/>
          </w:tcPr>
          <w:p w14:paraId="4DCD0BED" w14:textId="77777777" w:rsidR="004D005C" w:rsidRPr="005B1DFD" w:rsidRDefault="004D005C" w:rsidP="004D005C">
            <w:pPr>
              <w:widowControl/>
              <w:autoSpaceDE/>
              <w:autoSpaceDN/>
              <w:adjustRightInd/>
              <w:spacing w:after="0"/>
              <w:jc w:val="left"/>
              <w:rPr>
                <w:rFonts w:eastAsia="等线"/>
                <w:b/>
                <w:bCs/>
                <w:color w:val="000000"/>
                <w:sz w:val="20"/>
                <w:szCs w:val="20"/>
                <w:lang w:val="en-US" w:eastAsia="zh-CN"/>
              </w:rPr>
            </w:pPr>
          </w:p>
        </w:tc>
        <w:tc>
          <w:tcPr>
            <w:tcW w:w="1073" w:type="dxa"/>
            <w:vMerge/>
            <w:tcBorders>
              <w:top w:val="nil"/>
              <w:left w:val="single" w:sz="8" w:space="0" w:color="auto"/>
              <w:bottom w:val="single" w:sz="8" w:space="0" w:color="000000"/>
              <w:right w:val="single" w:sz="8" w:space="0" w:color="auto"/>
            </w:tcBorders>
            <w:vAlign w:val="center"/>
            <w:hideMark/>
          </w:tcPr>
          <w:p w14:paraId="4E4F6A59"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57AFBDB5"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0C0DBFBE"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tcBorders>
              <w:top w:val="nil"/>
              <w:left w:val="nil"/>
              <w:bottom w:val="single" w:sz="8" w:space="0" w:color="auto"/>
              <w:right w:val="single" w:sz="8" w:space="0" w:color="auto"/>
            </w:tcBorders>
            <w:shd w:val="clear" w:color="auto" w:fill="auto"/>
            <w:noWrap/>
            <w:vAlign w:val="center"/>
            <w:hideMark/>
          </w:tcPr>
          <w:p w14:paraId="0681A096" w14:textId="564CA63F" w:rsidR="004D005C" w:rsidRPr="005B1DFD" w:rsidRDefault="004D005C" w:rsidP="004D005C">
            <w:pPr>
              <w:widowControl/>
              <w:autoSpaceDE/>
              <w:autoSpaceDN/>
              <w:adjustRightInd/>
              <w:spacing w:after="0"/>
              <w:jc w:val="right"/>
              <w:rPr>
                <w:rFonts w:eastAsia="等线"/>
                <w:color w:val="000000"/>
                <w:sz w:val="20"/>
                <w:szCs w:val="20"/>
                <w:lang w:val="en-US" w:eastAsia="zh-CN"/>
              </w:rPr>
            </w:pPr>
            <w:r w:rsidRPr="000850C1">
              <w:rPr>
                <w:rFonts w:eastAsia="等线"/>
                <w:color w:val="000000"/>
                <w:sz w:val="20"/>
                <w:szCs w:val="20"/>
                <w:lang w:eastAsia="zh-CN"/>
              </w:rPr>
              <w:t>off</w:t>
            </w:r>
          </w:p>
        </w:tc>
        <w:tc>
          <w:tcPr>
            <w:tcW w:w="0" w:type="auto"/>
            <w:tcBorders>
              <w:top w:val="nil"/>
              <w:left w:val="nil"/>
              <w:bottom w:val="single" w:sz="8" w:space="0" w:color="auto"/>
              <w:right w:val="single" w:sz="8" w:space="0" w:color="auto"/>
            </w:tcBorders>
            <w:shd w:val="clear" w:color="auto" w:fill="auto"/>
            <w:noWrap/>
            <w:vAlign w:val="center"/>
            <w:hideMark/>
          </w:tcPr>
          <w:p w14:paraId="35FA55B0" w14:textId="77777777" w:rsidR="004D005C" w:rsidRPr="005B1DFD" w:rsidRDefault="004D005C" w:rsidP="004D005C">
            <w:pPr>
              <w:widowControl/>
              <w:autoSpaceDE/>
              <w:autoSpaceDN/>
              <w:adjustRightInd/>
              <w:spacing w:after="0"/>
              <w:jc w:val="right"/>
              <w:rPr>
                <w:rFonts w:eastAsia="等线"/>
                <w:color w:val="000000"/>
                <w:sz w:val="20"/>
                <w:szCs w:val="20"/>
                <w:lang w:val="en-US" w:eastAsia="zh-CN"/>
              </w:rPr>
            </w:pPr>
            <w:r w:rsidRPr="005B1DFD">
              <w:rPr>
                <w:rFonts w:eastAsia="等线"/>
                <w:color w:val="000000"/>
                <w:sz w:val="20"/>
                <w:szCs w:val="20"/>
                <w:lang w:eastAsia="zh-CN"/>
              </w:rPr>
              <w:t>10</w:t>
            </w:r>
          </w:p>
        </w:tc>
        <w:tc>
          <w:tcPr>
            <w:tcW w:w="0" w:type="auto"/>
            <w:tcBorders>
              <w:top w:val="nil"/>
              <w:left w:val="nil"/>
              <w:bottom w:val="single" w:sz="8" w:space="0" w:color="auto"/>
              <w:right w:val="single" w:sz="8" w:space="0" w:color="auto"/>
            </w:tcBorders>
            <w:shd w:val="clear" w:color="auto" w:fill="auto"/>
            <w:noWrap/>
            <w:hideMark/>
          </w:tcPr>
          <w:p w14:paraId="5FB60772" w14:textId="3F27AF6F" w:rsidR="004D005C" w:rsidRPr="005B1DFD" w:rsidRDefault="004D005C" w:rsidP="004D005C">
            <w:pPr>
              <w:widowControl/>
              <w:autoSpaceDE/>
              <w:autoSpaceDN/>
              <w:adjustRightInd/>
              <w:spacing w:after="0"/>
              <w:jc w:val="right"/>
              <w:rPr>
                <w:rFonts w:eastAsia="等线"/>
                <w:color w:val="000000"/>
                <w:sz w:val="20"/>
                <w:szCs w:val="20"/>
                <w:lang w:val="en-US" w:eastAsia="zh-CN"/>
              </w:rPr>
            </w:pPr>
            <w:r w:rsidRPr="000850C1">
              <w:rPr>
                <w:sz w:val="20"/>
                <w:szCs w:val="20"/>
              </w:rPr>
              <w:t>-</w:t>
            </w:r>
            <w:r>
              <w:rPr>
                <w:sz w:val="20"/>
                <w:szCs w:val="20"/>
              </w:rPr>
              <w:t>8.2</w:t>
            </w:r>
          </w:p>
        </w:tc>
        <w:tc>
          <w:tcPr>
            <w:tcW w:w="0" w:type="auto"/>
            <w:tcBorders>
              <w:top w:val="nil"/>
              <w:left w:val="nil"/>
              <w:bottom w:val="single" w:sz="8" w:space="0" w:color="auto"/>
              <w:right w:val="single" w:sz="8" w:space="0" w:color="auto"/>
            </w:tcBorders>
            <w:shd w:val="clear" w:color="000000" w:fill="FFFFFF"/>
            <w:noWrap/>
            <w:vAlign w:val="center"/>
            <w:hideMark/>
          </w:tcPr>
          <w:p w14:paraId="65487754" w14:textId="19472F3A" w:rsidR="004D005C" w:rsidRPr="000850C1" w:rsidRDefault="004D005C" w:rsidP="004D005C">
            <w:pPr>
              <w:widowControl/>
              <w:autoSpaceDE/>
              <w:autoSpaceDN/>
              <w:adjustRightInd/>
              <w:spacing w:after="0"/>
              <w:jc w:val="right"/>
            </w:pPr>
            <w:r>
              <w:rPr>
                <w:rFonts w:eastAsia="等线"/>
                <w:color w:val="000000"/>
                <w:sz w:val="20"/>
                <w:szCs w:val="20"/>
              </w:rPr>
              <w:t>2.8</w:t>
            </w:r>
          </w:p>
        </w:tc>
      </w:tr>
      <w:tr w:rsidR="004D005C" w:rsidRPr="005B1DFD" w14:paraId="558E3320" w14:textId="77777777" w:rsidTr="000850C1">
        <w:trPr>
          <w:trHeight w:val="20"/>
        </w:trPr>
        <w:tc>
          <w:tcPr>
            <w:tcW w:w="871" w:type="dxa"/>
            <w:vMerge/>
            <w:tcBorders>
              <w:top w:val="nil"/>
              <w:left w:val="single" w:sz="8" w:space="0" w:color="auto"/>
              <w:bottom w:val="single" w:sz="8" w:space="0" w:color="000000"/>
              <w:right w:val="single" w:sz="8" w:space="0" w:color="auto"/>
            </w:tcBorders>
            <w:vAlign w:val="center"/>
            <w:hideMark/>
          </w:tcPr>
          <w:p w14:paraId="0CC3652D" w14:textId="77777777" w:rsidR="004D005C" w:rsidRPr="005B1DFD" w:rsidRDefault="004D005C" w:rsidP="004D005C">
            <w:pPr>
              <w:widowControl/>
              <w:autoSpaceDE/>
              <w:autoSpaceDN/>
              <w:adjustRightInd/>
              <w:spacing w:after="0"/>
              <w:jc w:val="left"/>
              <w:rPr>
                <w:rFonts w:eastAsia="等线"/>
                <w:b/>
                <w:bCs/>
                <w:color w:val="000000"/>
                <w:sz w:val="20"/>
                <w:szCs w:val="20"/>
                <w:lang w:val="en-US" w:eastAsia="zh-CN"/>
              </w:rPr>
            </w:pPr>
          </w:p>
        </w:tc>
        <w:tc>
          <w:tcPr>
            <w:tcW w:w="1073" w:type="dxa"/>
            <w:vMerge/>
            <w:tcBorders>
              <w:top w:val="nil"/>
              <w:left w:val="single" w:sz="8" w:space="0" w:color="auto"/>
              <w:bottom w:val="single" w:sz="8" w:space="0" w:color="000000"/>
              <w:right w:val="single" w:sz="8" w:space="0" w:color="auto"/>
            </w:tcBorders>
            <w:vAlign w:val="center"/>
            <w:hideMark/>
          </w:tcPr>
          <w:p w14:paraId="3F0D2EF6"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77CF755F"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6CD6ADD4"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tcBorders>
              <w:top w:val="nil"/>
              <w:left w:val="nil"/>
              <w:bottom w:val="single" w:sz="8" w:space="0" w:color="auto"/>
              <w:right w:val="single" w:sz="8" w:space="0" w:color="auto"/>
            </w:tcBorders>
            <w:shd w:val="clear" w:color="auto" w:fill="auto"/>
            <w:noWrap/>
            <w:vAlign w:val="center"/>
            <w:hideMark/>
          </w:tcPr>
          <w:p w14:paraId="02D782A6" w14:textId="5592AFF4" w:rsidR="004D005C" w:rsidRPr="005B1DFD" w:rsidRDefault="004D005C" w:rsidP="004D005C">
            <w:pPr>
              <w:widowControl/>
              <w:autoSpaceDE/>
              <w:autoSpaceDN/>
              <w:adjustRightInd/>
              <w:spacing w:after="0"/>
              <w:jc w:val="right"/>
              <w:rPr>
                <w:rFonts w:eastAsia="等线"/>
                <w:color w:val="000000"/>
                <w:sz w:val="20"/>
                <w:szCs w:val="20"/>
                <w:lang w:val="en-US" w:eastAsia="zh-CN"/>
              </w:rPr>
            </w:pPr>
            <w:proofErr w:type="gramStart"/>
            <w:r w:rsidRPr="000850C1">
              <w:rPr>
                <w:rFonts w:eastAsia="等线"/>
                <w:color w:val="000000"/>
                <w:sz w:val="20"/>
                <w:szCs w:val="20"/>
                <w:lang w:eastAsia="zh-CN"/>
              </w:rPr>
              <w:t>On(</w:t>
            </w:r>
            <w:proofErr w:type="gramEnd"/>
            <w:r w:rsidRPr="000850C1">
              <w:rPr>
                <w:rFonts w:eastAsia="等线"/>
                <w:color w:val="000000"/>
                <w:sz w:val="20"/>
                <w:szCs w:val="20"/>
                <w:lang w:eastAsia="zh-CN"/>
              </w:rPr>
              <w:t>AS interval=10)</w:t>
            </w:r>
          </w:p>
        </w:tc>
        <w:tc>
          <w:tcPr>
            <w:tcW w:w="0" w:type="auto"/>
            <w:tcBorders>
              <w:top w:val="nil"/>
              <w:left w:val="nil"/>
              <w:bottom w:val="single" w:sz="8" w:space="0" w:color="auto"/>
              <w:right w:val="single" w:sz="8" w:space="0" w:color="auto"/>
            </w:tcBorders>
            <w:shd w:val="clear" w:color="auto" w:fill="auto"/>
            <w:noWrap/>
            <w:vAlign w:val="center"/>
            <w:hideMark/>
          </w:tcPr>
          <w:p w14:paraId="20BBCBAF" w14:textId="77777777" w:rsidR="004D005C" w:rsidRPr="005B1DFD" w:rsidRDefault="004D005C" w:rsidP="004D005C">
            <w:pPr>
              <w:widowControl/>
              <w:autoSpaceDE/>
              <w:autoSpaceDN/>
              <w:adjustRightInd/>
              <w:spacing w:after="0"/>
              <w:jc w:val="right"/>
              <w:rPr>
                <w:rFonts w:eastAsia="等线"/>
                <w:color w:val="000000"/>
                <w:sz w:val="20"/>
                <w:szCs w:val="20"/>
                <w:lang w:val="en-US" w:eastAsia="zh-CN"/>
              </w:rPr>
            </w:pPr>
            <w:r w:rsidRPr="005B1DFD">
              <w:rPr>
                <w:rFonts w:eastAsia="等线"/>
                <w:color w:val="000000"/>
                <w:sz w:val="20"/>
                <w:szCs w:val="20"/>
                <w:lang w:eastAsia="zh-CN"/>
              </w:rPr>
              <w:t>10</w:t>
            </w:r>
          </w:p>
        </w:tc>
        <w:tc>
          <w:tcPr>
            <w:tcW w:w="0" w:type="auto"/>
            <w:tcBorders>
              <w:top w:val="nil"/>
              <w:left w:val="nil"/>
              <w:bottom w:val="single" w:sz="8" w:space="0" w:color="auto"/>
              <w:right w:val="single" w:sz="8" w:space="0" w:color="auto"/>
            </w:tcBorders>
            <w:shd w:val="clear" w:color="auto" w:fill="auto"/>
            <w:noWrap/>
            <w:hideMark/>
          </w:tcPr>
          <w:p w14:paraId="5F81C6F3" w14:textId="1B90FF63" w:rsidR="004D005C" w:rsidRPr="005B1DFD" w:rsidRDefault="004D005C" w:rsidP="004D005C">
            <w:pPr>
              <w:widowControl/>
              <w:autoSpaceDE/>
              <w:autoSpaceDN/>
              <w:adjustRightInd/>
              <w:spacing w:after="0"/>
              <w:jc w:val="right"/>
              <w:rPr>
                <w:rFonts w:eastAsia="等线"/>
                <w:color w:val="000000"/>
                <w:sz w:val="20"/>
                <w:szCs w:val="20"/>
                <w:lang w:val="en-US" w:eastAsia="zh-CN"/>
              </w:rPr>
            </w:pPr>
            <w:r w:rsidRPr="000850C1">
              <w:rPr>
                <w:sz w:val="20"/>
                <w:szCs w:val="20"/>
              </w:rPr>
              <w:t>-</w:t>
            </w:r>
            <w:r>
              <w:rPr>
                <w:sz w:val="20"/>
                <w:szCs w:val="20"/>
              </w:rPr>
              <w:t>9.9</w:t>
            </w:r>
          </w:p>
        </w:tc>
        <w:tc>
          <w:tcPr>
            <w:tcW w:w="0" w:type="auto"/>
            <w:tcBorders>
              <w:top w:val="nil"/>
              <w:left w:val="nil"/>
              <w:bottom w:val="single" w:sz="8" w:space="0" w:color="auto"/>
              <w:right w:val="single" w:sz="8" w:space="0" w:color="auto"/>
            </w:tcBorders>
            <w:shd w:val="clear" w:color="000000" w:fill="FFFFFF"/>
            <w:noWrap/>
            <w:vAlign w:val="center"/>
            <w:hideMark/>
          </w:tcPr>
          <w:p w14:paraId="10BA48F9" w14:textId="281D2AF3" w:rsidR="004D005C" w:rsidRPr="005B1DFD" w:rsidRDefault="004D005C" w:rsidP="004D005C">
            <w:pPr>
              <w:widowControl/>
              <w:autoSpaceDE/>
              <w:autoSpaceDN/>
              <w:adjustRightInd/>
              <w:spacing w:after="0"/>
              <w:jc w:val="right"/>
              <w:rPr>
                <w:rFonts w:eastAsia="等线"/>
                <w:color w:val="000000"/>
                <w:sz w:val="20"/>
                <w:szCs w:val="20"/>
                <w:lang w:val="en-US" w:eastAsia="zh-CN"/>
              </w:rPr>
            </w:pPr>
            <w:r>
              <w:rPr>
                <w:rFonts w:eastAsia="等线"/>
                <w:color w:val="000000"/>
                <w:sz w:val="20"/>
                <w:szCs w:val="20"/>
              </w:rPr>
              <w:t>1.1</w:t>
            </w:r>
          </w:p>
        </w:tc>
      </w:tr>
      <w:tr w:rsidR="004D005C" w:rsidRPr="005B1DFD" w14:paraId="5E915E03" w14:textId="77777777" w:rsidTr="000850C1">
        <w:trPr>
          <w:trHeight w:val="20"/>
        </w:trPr>
        <w:tc>
          <w:tcPr>
            <w:tcW w:w="871" w:type="dxa"/>
            <w:vMerge/>
            <w:tcBorders>
              <w:top w:val="nil"/>
              <w:left w:val="single" w:sz="8" w:space="0" w:color="auto"/>
              <w:bottom w:val="single" w:sz="8" w:space="0" w:color="000000"/>
              <w:right w:val="single" w:sz="8" w:space="0" w:color="auto"/>
            </w:tcBorders>
            <w:vAlign w:val="center"/>
            <w:hideMark/>
          </w:tcPr>
          <w:p w14:paraId="4B4C3515" w14:textId="77777777" w:rsidR="004D005C" w:rsidRPr="005B1DFD" w:rsidRDefault="004D005C" w:rsidP="004D005C">
            <w:pPr>
              <w:widowControl/>
              <w:autoSpaceDE/>
              <w:autoSpaceDN/>
              <w:adjustRightInd/>
              <w:spacing w:after="0"/>
              <w:jc w:val="left"/>
              <w:rPr>
                <w:rFonts w:eastAsia="等线"/>
                <w:b/>
                <w:bCs/>
                <w:color w:val="000000"/>
                <w:sz w:val="20"/>
                <w:szCs w:val="20"/>
                <w:lang w:val="en-US" w:eastAsia="zh-CN"/>
              </w:rPr>
            </w:pPr>
          </w:p>
        </w:tc>
        <w:tc>
          <w:tcPr>
            <w:tcW w:w="1073" w:type="dxa"/>
            <w:vMerge/>
            <w:tcBorders>
              <w:top w:val="nil"/>
              <w:left w:val="single" w:sz="8" w:space="0" w:color="auto"/>
              <w:bottom w:val="single" w:sz="8" w:space="0" w:color="000000"/>
              <w:right w:val="single" w:sz="8" w:space="0" w:color="auto"/>
            </w:tcBorders>
            <w:vAlign w:val="center"/>
            <w:hideMark/>
          </w:tcPr>
          <w:p w14:paraId="459D3408"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3AE1E2BC"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06C4193F"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tcBorders>
              <w:top w:val="nil"/>
              <w:left w:val="nil"/>
              <w:bottom w:val="single" w:sz="8" w:space="0" w:color="auto"/>
              <w:right w:val="single" w:sz="8" w:space="0" w:color="auto"/>
            </w:tcBorders>
            <w:shd w:val="clear" w:color="auto" w:fill="auto"/>
            <w:noWrap/>
            <w:vAlign w:val="center"/>
            <w:hideMark/>
          </w:tcPr>
          <w:p w14:paraId="2C093C49" w14:textId="77750126" w:rsidR="004D005C" w:rsidRPr="005B1DFD" w:rsidRDefault="004D005C" w:rsidP="004D005C">
            <w:pPr>
              <w:widowControl/>
              <w:autoSpaceDE/>
              <w:autoSpaceDN/>
              <w:adjustRightInd/>
              <w:spacing w:after="0"/>
              <w:jc w:val="right"/>
              <w:rPr>
                <w:rFonts w:eastAsia="等线"/>
                <w:color w:val="000000"/>
                <w:sz w:val="20"/>
                <w:szCs w:val="20"/>
                <w:lang w:val="en-US" w:eastAsia="zh-CN"/>
              </w:rPr>
            </w:pPr>
            <w:r w:rsidRPr="000850C1">
              <w:rPr>
                <w:rFonts w:eastAsia="等线"/>
                <w:color w:val="000000"/>
                <w:sz w:val="20"/>
                <w:szCs w:val="20"/>
                <w:lang w:eastAsia="zh-CN"/>
              </w:rPr>
              <w:t>off</w:t>
            </w:r>
          </w:p>
        </w:tc>
        <w:tc>
          <w:tcPr>
            <w:tcW w:w="0" w:type="auto"/>
            <w:tcBorders>
              <w:top w:val="nil"/>
              <w:left w:val="nil"/>
              <w:bottom w:val="single" w:sz="8" w:space="0" w:color="auto"/>
              <w:right w:val="single" w:sz="8" w:space="0" w:color="auto"/>
            </w:tcBorders>
            <w:shd w:val="clear" w:color="auto" w:fill="auto"/>
            <w:noWrap/>
            <w:vAlign w:val="center"/>
            <w:hideMark/>
          </w:tcPr>
          <w:p w14:paraId="795A9169" w14:textId="77777777" w:rsidR="004D005C" w:rsidRPr="005B1DFD" w:rsidRDefault="004D005C" w:rsidP="004D005C">
            <w:pPr>
              <w:widowControl/>
              <w:autoSpaceDE/>
              <w:autoSpaceDN/>
              <w:adjustRightInd/>
              <w:spacing w:after="0"/>
              <w:jc w:val="right"/>
              <w:rPr>
                <w:rFonts w:eastAsia="等线"/>
                <w:color w:val="000000"/>
                <w:sz w:val="20"/>
                <w:szCs w:val="20"/>
                <w:lang w:val="en-US" w:eastAsia="zh-CN"/>
              </w:rPr>
            </w:pPr>
            <w:r w:rsidRPr="005B1DFD">
              <w:rPr>
                <w:rFonts w:eastAsia="等线"/>
                <w:color w:val="000000"/>
                <w:sz w:val="20"/>
                <w:szCs w:val="20"/>
                <w:lang w:eastAsia="zh-CN"/>
              </w:rPr>
              <w:t>12</w:t>
            </w:r>
          </w:p>
        </w:tc>
        <w:tc>
          <w:tcPr>
            <w:tcW w:w="0" w:type="auto"/>
            <w:tcBorders>
              <w:top w:val="nil"/>
              <w:left w:val="nil"/>
              <w:bottom w:val="single" w:sz="8" w:space="0" w:color="auto"/>
              <w:right w:val="single" w:sz="8" w:space="0" w:color="auto"/>
            </w:tcBorders>
            <w:shd w:val="clear" w:color="auto" w:fill="auto"/>
            <w:noWrap/>
            <w:hideMark/>
          </w:tcPr>
          <w:p w14:paraId="228961A2" w14:textId="5F4C4CD4" w:rsidR="004D005C" w:rsidRPr="005B1DFD" w:rsidRDefault="004D005C" w:rsidP="004D005C">
            <w:pPr>
              <w:widowControl/>
              <w:autoSpaceDE/>
              <w:autoSpaceDN/>
              <w:adjustRightInd/>
              <w:spacing w:after="0"/>
              <w:jc w:val="right"/>
              <w:rPr>
                <w:rFonts w:eastAsia="等线"/>
                <w:color w:val="000000"/>
                <w:sz w:val="20"/>
                <w:szCs w:val="20"/>
                <w:lang w:val="en-US" w:eastAsia="zh-CN"/>
              </w:rPr>
            </w:pPr>
            <w:r w:rsidRPr="000850C1">
              <w:rPr>
                <w:sz w:val="20"/>
                <w:szCs w:val="20"/>
              </w:rPr>
              <w:t>-</w:t>
            </w:r>
            <w:r>
              <w:rPr>
                <w:sz w:val="20"/>
                <w:szCs w:val="20"/>
              </w:rPr>
              <w:t>8.1</w:t>
            </w:r>
          </w:p>
        </w:tc>
        <w:tc>
          <w:tcPr>
            <w:tcW w:w="0" w:type="auto"/>
            <w:tcBorders>
              <w:top w:val="nil"/>
              <w:left w:val="nil"/>
              <w:bottom w:val="single" w:sz="8" w:space="0" w:color="auto"/>
              <w:right w:val="single" w:sz="8" w:space="0" w:color="auto"/>
            </w:tcBorders>
            <w:shd w:val="clear" w:color="000000" w:fill="FFFFFF"/>
            <w:noWrap/>
            <w:vAlign w:val="center"/>
            <w:hideMark/>
          </w:tcPr>
          <w:p w14:paraId="0B733A54" w14:textId="10EA8517" w:rsidR="004D005C" w:rsidRPr="005B1DFD" w:rsidRDefault="004D005C" w:rsidP="004D005C">
            <w:pPr>
              <w:widowControl/>
              <w:autoSpaceDE/>
              <w:autoSpaceDN/>
              <w:adjustRightInd/>
              <w:spacing w:after="0"/>
              <w:jc w:val="right"/>
              <w:rPr>
                <w:rFonts w:eastAsia="等线"/>
                <w:color w:val="000000"/>
                <w:sz w:val="20"/>
                <w:szCs w:val="20"/>
                <w:lang w:val="en-US" w:eastAsia="zh-CN"/>
              </w:rPr>
            </w:pPr>
            <w:r>
              <w:rPr>
                <w:rFonts w:eastAsia="等线"/>
                <w:color w:val="000000"/>
                <w:sz w:val="20"/>
                <w:szCs w:val="20"/>
              </w:rPr>
              <w:t>2.9</w:t>
            </w:r>
          </w:p>
        </w:tc>
      </w:tr>
      <w:tr w:rsidR="004D005C" w:rsidRPr="005B1DFD" w14:paraId="724FA088" w14:textId="77777777" w:rsidTr="000850C1">
        <w:trPr>
          <w:trHeight w:val="20"/>
        </w:trPr>
        <w:tc>
          <w:tcPr>
            <w:tcW w:w="871" w:type="dxa"/>
            <w:vMerge/>
            <w:tcBorders>
              <w:top w:val="nil"/>
              <w:left w:val="single" w:sz="8" w:space="0" w:color="auto"/>
              <w:bottom w:val="single" w:sz="8" w:space="0" w:color="000000"/>
              <w:right w:val="single" w:sz="8" w:space="0" w:color="auto"/>
            </w:tcBorders>
            <w:vAlign w:val="center"/>
            <w:hideMark/>
          </w:tcPr>
          <w:p w14:paraId="09D08D75" w14:textId="77777777" w:rsidR="004D005C" w:rsidRPr="005B1DFD" w:rsidRDefault="004D005C" w:rsidP="004D005C">
            <w:pPr>
              <w:widowControl/>
              <w:autoSpaceDE/>
              <w:autoSpaceDN/>
              <w:adjustRightInd/>
              <w:spacing w:after="0"/>
              <w:jc w:val="left"/>
              <w:rPr>
                <w:rFonts w:eastAsia="等线"/>
                <w:b/>
                <w:bCs/>
                <w:color w:val="000000"/>
                <w:sz w:val="20"/>
                <w:szCs w:val="20"/>
                <w:lang w:val="en-US" w:eastAsia="zh-CN"/>
              </w:rPr>
            </w:pPr>
          </w:p>
        </w:tc>
        <w:tc>
          <w:tcPr>
            <w:tcW w:w="1073" w:type="dxa"/>
            <w:vMerge/>
            <w:tcBorders>
              <w:top w:val="nil"/>
              <w:left w:val="single" w:sz="8" w:space="0" w:color="auto"/>
              <w:bottom w:val="single" w:sz="8" w:space="0" w:color="000000"/>
              <w:right w:val="single" w:sz="8" w:space="0" w:color="auto"/>
            </w:tcBorders>
            <w:vAlign w:val="center"/>
            <w:hideMark/>
          </w:tcPr>
          <w:p w14:paraId="20CF785B"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5248ED09"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52BA5207" w14:textId="77777777" w:rsidR="004D005C" w:rsidRPr="005B1DFD" w:rsidRDefault="004D005C" w:rsidP="004D005C">
            <w:pPr>
              <w:widowControl/>
              <w:autoSpaceDE/>
              <w:autoSpaceDN/>
              <w:adjustRightInd/>
              <w:spacing w:after="0"/>
              <w:jc w:val="left"/>
              <w:rPr>
                <w:rFonts w:eastAsia="等线"/>
                <w:color w:val="000000"/>
                <w:sz w:val="20"/>
                <w:szCs w:val="20"/>
                <w:lang w:val="en-US" w:eastAsia="zh-CN"/>
              </w:rPr>
            </w:pPr>
          </w:p>
        </w:tc>
        <w:tc>
          <w:tcPr>
            <w:tcW w:w="0" w:type="auto"/>
            <w:tcBorders>
              <w:top w:val="nil"/>
              <w:left w:val="nil"/>
              <w:bottom w:val="single" w:sz="8" w:space="0" w:color="auto"/>
              <w:right w:val="single" w:sz="8" w:space="0" w:color="auto"/>
            </w:tcBorders>
            <w:shd w:val="clear" w:color="auto" w:fill="auto"/>
            <w:noWrap/>
            <w:vAlign w:val="center"/>
            <w:hideMark/>
          </w:tcPr>
          <w:p w14:paraId="50E9B5A0" w14:textId="5EBA0304" w:rsidR="004D005C" w:rsidRPr="005B1DFD" w:rsidRDefault="004D005C" w:rsidP="004D005C">
            <w:pPr>
              <w:widowControl/>
              <w:autoSpaceDE/>
              <w:autoSpaceDN/>
              <w:adjustRightInd/>
              <w:spacing w:after="0"/>
              <w:jc w:val="right"/>
              <w:rPr>
                <w:rFonts w:eastAsia="等线"/>
                <w:color w:val="000000"/>
                <w:sz w:val="20"/>
                <w:szCs w:val="20"/>
                <w:lang w:val="en-US" w:eastAsia="zh-CN"/>
              </w:rPr>
            </w:pPr>
            <w:proofErr w:type="gramStart"/>
            <w:r w:rsidRPr="000850C1">
              <w:rPr>
                <w:rFonts w:eastAsia="等线"/>
                <w:color w:val="000000"/>
                <w:sz w:val="20"/>
                <w:szCs w:val="20"/>
                <w:lang w:eastAsia="zh-CN"/>
              </w:rPr>
              <w:t>On(</w:t>
            </w:r>
            <w:proofErr w:type="gramEnd"/>
            <w:r w:rsidRPr="000850C1">
              <w:rPr>
                <w:rFonts w:eastAsia="等线"/>
                <w:color w:val="000000"/>
                <w:sz w:val="20"/>
                <w:szCs w:val="20"/>
                <w:lang w:eastAsia="zh-CN"/>
              </w:rPr>
              <w:t>AS interval=12)</w:t>
            </w:r>
          </w:p>
        </w:tc>
        <w:tc>
          <w:tcPr>
            <w:tcW w:w="0" w:type="auto"/>
            <w:tcBorders>
              <w:top w:val="nil"/>
              <w:left w:val="nil"/>
              <w:bottom w:val="single" w:sz="8" w:space="0" w:color="auto"/>
              <w:right w:val="single" w:sz="8" w:space="0" w:color="auto"/>
            </w:tcBorders>
            <w:shd w:val="clear" w:color="auto" w:fill="auto"/>
            <w:noWrap/>
            <w:vAlign w:val="center"/>
            <w:hideMark/>
          </w:tcPr>
          <w:p w14:paraId="30E9A839" w14:textId="77777777" w:rsidR="004D005C" w:rsidRPr="005B1DFD" w:rsidRDefault="004D005C" w:rsidP="004D005C">
            <w:pPr>
              <w:widowControl/>
              <w:autoSpaceDE/>
              <w:autoSpaceDN/>
              <w:adjustRightInd/>
              <w:spacing w:after="0"/>
              <w:jc w:val="right"/>
              <w:rPr>
                <w:rFonts w:eastAsia="等线"/>
                <w:color w:val="000000"/>
                <w:sz w:val="20"/>
                <w:szCs w:val="20"/>
                <w:lang w:val="en-US" w:eastAsia="zh-CN"/>
              </w:rPr>
            </w:pPr>
            <w:r w:rsidRPr="005B1DFD">
              <w:rPr>
                <w:rFonts w:eastAsia="等线"/>
                <w:color w:val="000000"/>
                <w:sz w:val="20"/>
                <w:szCs w:val="20"/>
                <w:lang w:eastAsia="zh-CN"/>
              </w:rPr>
              <w:t>12</w:t>
            </w:r>
          </w:p>
        </w:tc>
        <w:tc>
          <w:tcPr>
            <w:tcW w:w="0" w:type="auto"/>
            <w:tcBorders>
              <w:top w:val="nil"/>
              <w:left w:val="nil"/>
              <w:bottom w:val="single" w:sz="8" w:space="0" w:color="auto"/>
              <w:right w:val="single" w:sz="8" w:space="0" w:color="auto"/>
            </w:tcBorders>
            <w:shd w:val="clear" w:color="auto" w:fill="auto"/>
            <w:noWrap/>
            <w:hideMark/>
          </w:tcPr>
          <w:p w14:paraId="0EE7582B" w14:textId="17B0532C" w:rsidR="004D005C" w:rsidRPr="005B1DFD" w:rsidRDefault="004D005C" w:rsidP="004D005C">
            <w:pPr>
              <w:widowControl/>
              <w:autoSpaceDE/>
              <w:autoSpaceDN/>
              <w:adjustRightInd/>
              <w:spacing w:after="0"/>
              <w:jc w:val="right"/>
              <w:rPr>
                <w:rFonts w:eastAsia="等线"/>
                <w:color w:val="000000"/>
                <w:sz w:val="20"/>
                <w:szCs w:val="20"/>
                <w:lang w:val="en-US" w:eastAsia="zh-CN"/>
              </w:rPr>
            </w:pPr>
            <w:r w:rsidRPr="000850C1">
              <w:rPr>
                <w:sz w:val="20"/>
                <w:szCs w:val="20"/>
              </w:rPr>
              <w:t>-</w:t>
            </w:r>
            <w:r>
              <w:rPr>
                <w:sz w:val="20"/>
                <w:szCs w:val="20"/>
              </w:rPr>
              <w:t>9.8</w:t>
            </w:r>
          </w:p>
        </w:tc>
        <w:tc>
          <w:tcPr>
            <w:tcW w:w="0" w:type="auto"/>
            <w:tcBorders>
              <w:top w:val="nil"/>
              <w:left w:val="nil"/>
              <w:bottom w:val="single" w:sz="8" w:space="0" w:color="auto"/>
              <w:right w:val="single" w:sz="8" w:space="0" w:color="auto"/>
            </w:tcBorders>
            <w:shd w:val="clear" w:color="000000" w:fill="FFFFFF"/>
            <w:noWrap/>
            <w:vAlign w:val="center"/>
            <w:hideMark/>
          </w:tcPr>
          <w:p w14:paraId="5C2E2BB5" w14:textId="1D6691C7" w:rsidR="004D005C" w:rsidRPr="005B1DFD" w:rsidRDefault="004D005C" w:rsidP="004D005C">
            <w:pPr>
              <w:widowControl/>
              <w:autoSpaceDE/>
              <w:autoSpaceDN/>
              <w:adjustRightInd/>
              <w:spacing w:after="0"/>
              <w:jc w:val="right"/>
              <w:rPr>
                <w:rFonts w:eastAsia="等线"/>
                <w:color w:val="000000"/>
                <w:sz w:val="20"/>
                <w:szCs w:val="20"/>
                <w:lang w:val="en-US" w:eastAsia="zh-CN"/>
              </w:rPr>
            </w:pPr>
            <w:r>
              <w:rPr>
                <w:rFonts w:eastAsia="等线"/>
                <w:color w:val="000000"/>
                <w:sz w:val="20"/>
                <w:szCs w:val="20"/>
              </w:rPr>
              <w:t>1.2</w:t>
            </w:r>
          </w:p>
        </w:tc>
      </w:tr>
      <w:bookmarkEnd w:id="13"/>
    </w:tbl>
    <w:p w14:paraId="637A9888" w14:textId="77777777" w:rsidR="005613AE" w:rsidRDefault="005613AE" w:rsidP="00811F8E">
      <w:pPr>
        <w:rPr>
          <w:lang w:eastAsia="zh-CN"/>
        </w:rPr>
      </w:pPr>
    </w:p>
    <w:p w14:paraId="3969ECA2" w14:textId="1E9AEF73" w:rsidR="005A613F" w:rsidRPr="005A613F" w:rsidRDefault="002D367A">
      <w:pPr>
        <w:rPr>
          <w:lang w:eastAsia="zh-CN"/>
        </w:rPr>
      </w:pPr>
      <w:r>
        <w:t xml:space="preserve">Smaller </w:t>
      </w:r>
      <w:r w:rsidR="00EF0026">
        <w:t>antenna switching interval</w:t>
      </w:r>
      <w:r>
        <w:t xml:space="preserve"> could exploit more spatial diversity within the 20ms VoIP </w:t>
      </w:r>
      <w:r w:rsidR="0065247A">
        <w:t>transmi</w:t>
      </w:r>
      <w:r w:rsidR="001B2080">
        <w:t>ssion time budget</w:t>
      </w:r>
      <w:r w:rsidR="00C87C96">
        <w:t xml:space="preserve">, while larger TDW could provide more channel estimation gain. </w:t>
      </w:r>
      <w:r w:rsidR="00EF0026">
        <w:t xml:space="preserve">Therefore, when jointly using DMRS bundling with antenna switching, the required SNR </w:t>
      </w:r>
      <w:r w:rsidR="00EF0026">
        <w:rPr>
          <w:rFonts w:hint="eastAsia"/>
          <w:lang w:eastAsia="zh-CN"/>
        </w:rPr>
        <w:t>is</w:t>
      </w:r>
      <w:r w:rsidR="00EF0026">
        <w:t xml:space="preserve"> not </w:t>
      </w:r>
      <w:r w:rsidR="00EF0026">
        <w:rPr>
          <w:lang w:val="en-US" w:eastAsia="zh-CN"/>
        </w:rPr>
        <w:t xml:space="preserve">monotone decreasing </w:t>
      </w:r>
      <w:r w:rsidR="00EF0026">
        <w:t xml:space="preserve">with </w:t>
      </w:r>
      <w:r w:rsidR="00EF0026" w:rsidRPr="00C87C96">
        <w:t xml:space="preserve">the increase of TDW </w:t>
      </w:r>
      <w:r w:rsidR="00EF0026">
        <w:t>size, which is the same as the i</w:t>
      </w:r>
      <w:r w:rsidR="00EF0026" w:rsidRPr="00C87C96">
        <w:t>nter</w:t>
      </w:r>
      <w:r w:rsidR="00EF0026">
        <w:t xml:space="preserve">val for antenna switching. </w:t>
      </w:r>
      <w:r w:rsidR="00C87C96">
        <w:t xml:space="preserve">When CTDW and </w:t>
      </w:r>
      <w:proofErr w:type="spellStart"/>
      <w:r w:rsidR="00C87C96">
        <w:t>ASInter</w:t>
      </w:r>
      <w:proofErr w:type="spellEnd"/>
      <w:r w:rsidR="00C87C96">
        <w:t xml:space="preserve"> are equal to 4, the coverage performance could achieve the best trade-off. Thus, the actual TDW should be </w:t>
      </w:r>
      <w:r w:rsidR="005A613F">
        <w:t xml:space="preserve">jointly </w:t>
      </w:r>
      <w:r w:rsidR="00C87C96">
        <w:t>decided by the configured TDW and antenna switching interval,</w:t>
      </w:r>
      <w:r w:rsidR="005A613F">
        <w:t xml:space="preserve"> which </w:t>
      </w:r>
      <w:r w:rsidR="00EF0026">
        <w:t xml:space="preserve">achieves the best trade-off between </w:t>
      </w:r>
      <w:r w:rsidR="005A613F">
        <w:rPr>
          <w:lang w:val="en-US" w:eastAsia="zh-CN"/>
        </w:rPr>
        <w:t xml:space="preserve">phase continuity requirement </w:t>
      </w:r>
      <w:r w:rsidR="00EF0026">
        <w:rPr>
          <w:lang w:val="en-US" w:eastAsia="zh-CN"/>
        </w:rPr>
        <w:t>for better channel estimation and</w:t>
      </w:r>
      <w:r w:rsidR="005A613F">
        <w:rPr>
          <w:lang w:val="en-US" w:eastAsia="zh-CN"/>
        </w:rPr>
        <w:t xml:space="preserve"> </w:t>
      </w:r>
      <w:r w:rsidR="00EF0026">
        <w:rPr>
          <w:lang w:val="en-US" w:eastAsia="zh-CN"/>
        </w:rPr>
        <w:t>larger diversity gain by antenna switching</w:t>
      </w:r>
      <w:r w:rsidR="005A613F">
        <w:rPr>
          <w:lang w:val="en-US" w:eastAsia="zh-CN"/>
        </w:rPr>
        <w:t>.</w:t>
      </w:r>
      <w:r w:rsidR="005A613F">
        <w:t xml:space="preserve"> </w:t>
      </w:r>
    </w:p>
    <w:p w14:paraId="7F034222" w14:textId="38E0D1B0" w:rsidR="00142BCA" w:rsidRPr="00142BCA" w:rsidRDefault="00142BCA" w:rsidP="000850C1">
      <w:pPr>
        <w:spacing w:beforeLines="100" w:before="240"/>
        <w:rPr>
          <w:b/>
          <w:i/>
        </w:rPr>
      </w:pPr>
      <w:r w:rsidRPr="00710AB4">
        <w:rPr>
          <w:b/>
          <w:i/>
        </w:rPr>
        <w:t xml:space="preserve">Observation </w:t>
      </w:r>
      <w:r w:rsidR="00B353E1">
        <w:rPr>
          <w:b/>
          <w:i/>
        </w:rPr>
        <w:t>10</w:t>
      </w:r>
      <w:r w:rsidRPr="00710AB4">
        <w:rPr>
          <w:b/>
          <w:i/>
        </w:rPr>
        <w:t xml:space="preserve">: </w:t>
      </w:r>
      <w:r>
        <w:rPr>
          <w:b/>
          <w:i/>
        </w:rPr>
        <w:t>The optimized DMRS bundling size with the best performance should be decided based on the trade-off between the antenna switching diversity gain and the joint channel estimation gain, considering the antenna switching cannot be applied within a DMRS bundling.</w:t>
      </w:r>
    </w:p>
    <w:p w14:paraId="0A85C671" w14:textId="426615DA" w:rsidR="00142BCA" w:rsidRDefault="005A613F">
      <w:pPr>
        <w:rPr>
          <w:b/>
          <w:i/>
        </w:rPr>
      </w:pPr>
      <w:r w:rsidRPr="00864E54">
        <w:rPr>
          <w:b/>
          <w:i/>
        </w:rPr>
        <w:t xml:space="preserve">Observation </w:t>
      </w:r>
      <w:r w:rsidR="00142BCA">
        <w:rPr>
          <w:b/>
          <w:i/>
        </w:rPr>
        <w:t>1</w:t>
      </w:r>
      <w:r w:rsidR="00B353E1">
        <w:rPr>
          <w:b/>
          <w:i/>
        </w:rPr>
        <w:t>1</w:t>
      </w:r>
      <w:r w:rsidRPr="00864E54">
        <w:rPr>
          <w:b/>
          <w:i/>
        </w:rPr>
        <w:t xml:space="preserve">: </w:t>
      </w:r>
      <w:r>
        <w:rPr>
          <w:b/>
          <w:i/>
        </w:rPr>
        <w:t xml:space="preserve">For PUSCH VoIP, jointly using DMRS bundling with </w:t>
      </w:r>
      <w:r w:rsidR="00EF0026">
        <w:rPr>
          <w:b/>
          <w:i/>
        </w:rPr>
        <w:t>antenna switching</w:t>
      </w:r>
      <w:r>
        <w:rPr>
          <w:b/>
          <w:i/>
        </w:rPr>
        <w:t xml:space="preserve"> </w:t>
      </w:r>
      <w:r w:rsidR="00EF0026">
        <w:rPr>
          <w:b/>
          <w:i/>
        </w:rPr>
        <w:t>can</w:t>
      </w:r>
      <w:r>
        <w:rPr>
          <w:b/>
          <w:i/>
        </w:rPr>
        <w:t xml:space="preserve"> reduce the </w:t>
      </w:r>
      <w:r w:rsidRPr="00864E54">
        <w:rPr>
          <w:b/>
          <w:i/>
        </w:rPr>
        <w:t xml:space="preserve">coverage gap to </w:t>
      </w:r>
      <w:r w:rsidR="00724B35">
        <w:rPr>
          <w:b/>
          <w:i/>
        </w:rPr>
        <w:t>0.4</w:t>
      </w:r>
      <w:r w:rsidRPr="00864E54">
        <w:rPr>
          <w:b/>
          <w:i/>
        </w:rPr>
        <w:t xml:space="preserve"> dB</w:t>
      </w:r>
      <w:r>
        <w:rPr>
          <w:b/>
          <w:i/>
        </w:rPr>
        <w:t xml:space="preserve"> compared to </w:t>
      </w:r>
      <w:r w:rsidR="00242F2B">
        <w:rPr>
          <w:b/>
          <w:i/>
        </w:rPr>
        <w:t>2.8</w:t>
      </w:r>
      <w:r w:rsidR="00B353E1">
        <w:rPr>
          <w:b/>
          <w:i/>
        </w:rPr>
        <w:t xml:space="preserve"> </w:t>
      </w:r>
      <w:r w:rsidR="00142BCA">
        <w:rPr>
          <w:b/>
          <w:i/>
        </w:rPr>
        <w:t xml:space="preserve">dB minimum coverage gap that can be provided by only using </w:t>
      </w:r>
      <w:r>
        <w:rPr>
          <w:b/>
          <w:i/>
        </w:rPr>
        <w:t>DMRS bundling</w:t>
      </w:r>
      <w:r w:rsidR="00142BCA">
        <w:rPr>
          <w:b/>
          <w:i/>
        </w:rPr>
        <w:t>.</w:t>
      </w:r>
    </w:p>
    <w:p w14:paraId="7E510A75" w14:textId="512C28A2" w:rsidR="00811F8E" w:rsidRPr="0055757F" w:rsidRDefault="00142BCA" w:rsidP="000850C1">
      <w:r w:rsidRPr="00864E54">
        <w:rPr>
          <w:b/>
          <w:i/>
        </w:rPr>
        <w:t xml:space="preserve">Observation </w:t>
      </w:r>
      <w:r>
        <w:rPr>
          <w:b/>
          <w:i/>
        </w:rPr>
        <w:t>1</w:t>
      </w:r>
      <w:r w:rsidR="00B353E1">
        <w:rPr>
          <w:b/>
          <w:i/>
        </w:rPr>
        <w:t>2</w:t>
      </w:r>
      <w:r w:rsidRPr="00864E54">
        <w:rPr>
          <w:b/>
          <w:i/>
        </w:rPr>
        <w:t>:</w:t>
      </w:r>
      <w:r w:rsidRPr="00142BCA">
        <w:rPr>
          <w:b/>
          <w:i/>
        </w:rPr>
        <w:t xml:space="preserve"> </w:t>
      </w:r>
      <w:r>
        <w:rPr>
          <w:b/>
          <w:i/>
        </w:rPr>
        <w:t xml:space="preserve">For PUSCH VoIP, jointly using DMRS bundling with antenna switching can reduce the </w:t>
      </w:r>
      <w:r w:rsidRPr="00864E54">
        <w:rPr>
          <w:b/>
          <w:i/>
        </w:rPr>
        <w:t xml:space="preserve">coverage gap to </w:t>
      </w:r>
      <w:r w:rsidR="00242F2B">
        <w:rPr>
          <w:b/>
          <w:i/>
        </w:rPr>
        <w:t>0.4</w:t>
      </w:r>
      <w:r w:rsidRPr="00864E54">
        <w:rPr>
          <w:b/>
          <w:i/>
        </w:rPr>
        <w:t xml:space="preserve"> dB</w:t>
      </w:r>
      <w:r>
        <w:rPr>
          <w:b/>
          <w:i/>
        </w:rPr>
        <w:t xml:space="preserve"> compared to the </w:t>
      </w:r>
      <w:r w:rsidR="00242F2B">
        <w:rPr>
          <w:b/>
          <w:i/>
        </w:rPr>
        <w:t xml:space="preserve">2.0 </w:t>
      </w:r>
      <w:r>
        <w:rPr>
          <w:b/>
          <w:i/>
        </w:rPr>
        <w:t>dB minimum coverage gap that can be provided by using antenna switching.</w:t>
      </w:r>
    </w:p>
    <w:p w14:paraId="315B01F4" w14:textId="3CF52C37" w:rsidR="00BE705E" w:rsidRPr="007A6DD1" w:rsidRDefault="00BE705E" w:rsidP="00BE705E">
      <w:pPr>
        <w:pStyle w:val="af6"/>
        <w:jc w:val="both"/>
        <w:rPr>
          <w:i/>
          <w:sz w:val="22"/>
          <w:szCs w:val="22"/>
          <w:lang w:val="en-US"/>
        </w:rPr>
      </w:pPr>
      <w:r w:rsidRPr="00CD36DC">
        <w:rPr>
          <w:i/>
          <w:sz w:val="22"/>
          <w:szCs w:val="22"/>
        </w:rPr>
        <w:t xml:space="preserve">Proposal </w:t>
      </w:r>
      <w:r w:rsidR="001126CA" w:rsidRPr="000850C1">
        <w:rPr>
          <w:i/>
          <w:sz w:val="22"/>
          <w:szCs w:val="22"/>
        </w:rPr>
        <w:t>3</w:t>
      </w:r>
      <w:r w:rsidRPr="00CD36DC">
        <w:rPr>
          <w:i/>
          <w:sz w:val="22"/>
          <w:szCs w:val="22"/>
        </w:rPr>
        <w:t xml:space="preserve">: </w:t>
      </w:r>
      <w:r w:rsidR="00142BCA">
        <w:rPr>
          <w:i/>
          <w:sz w:val="22"/>
          <w:szCs w:val="22"/>
        </w:rPr>
        <w:t>Introduce</w:t>
      </w:r>
      <w:r w:rsidR="00450D72" w:rsidRPr="00CD36DC">
        <w:rPr>
          <w:i/>
          <w:sz w:val="22"/>
          <w:szCs w:val="22"/>
        </w:rPr>
        <w:t xml:space="preserve"> </w:t>
      </w:r>
      <w:r w:rsidR="00D77420" w:rsidRPr="007A6DD1">
        <w:rPr>
          <w:i/>
          <w:sz w:val="22"/>
          <w:szCs w:val="22"/>
          <w:lang w:val="en-US"/>
        </w:rPr>
        <w:t>antenna switch</w:t>
      </w:r>
      <w:r w:rsidR="00142BCA">
        <w:rPr>
          <w:i/>
          <w:sz w:val="22"/>
          <w:szCs w:val="22"/>
          <w:lang w:val="en-US"/>
        </w:rPr>
        <w:t>ing</w:t>
      </w:r>
      <w:r w:rsidR="009B7FE5" w:rsidRPr="007A6DD1">
        <w:rPr>
          <w:i/>
          <w:sz w:val="22"/>
          <w:szCs w:val="22"/>
          <w:lang w:val="en-US"/>
        </w:rPr>
        <w:t xml:space="preserve"> </w:t>
      </w:r>
      <w:r w:rsidR="00B353E1">
        <w:rPr>
          <w:i/>
          <w:sz w:val="22"/>
          <w:szCs w:val="22"/>
          <w:lang w:val="en-US"/>
        </w:rPr>
        <w:t>a</w:t>
      </w:r>
      <w:r w:rsidR="009B7FE5" w:rsidRPr="007A6DD1">
        <w:rPr>
          <w:i/>
          <w:sz w:val="22"/>
          <w:szCs w:val="22"/>
          <w:lang w:val="en-US"/>
        </w:rPr>
        <w:t>s an event that trigger</w:t>
      </w:r>
      <w:r w:rsidR="00B353E1">
        <w:rPr>
          <w:i/>
          <w:sz w:val="22"/>
          <w:szCs w:val="22"/>
          <w:lang w:val="en-US"/>
        </w:rPr>
        <w:t>s</w:t>
      </w:r>
      <w:r w:rsidR="009B7FE5" w:rsidRPr="007A6DD1">
        <w:rPr>
          <w:i/>
          <w:sz w:val="22"/>
          <w:szCs w:val="22"/>
          <w:lang w:val="en-US"/>
        </w:rPr>
        <w:t xml:space="preserve"> the </w:t>
      </w:r>
      <w:r w:rsidR="0083265F" w:rsidRPr="007A6DD1">
        <w:rPr>
          <w:i/>
          <w:sz w:val="22"/>
          <w:szCs w:val="22"/>
          <w:lang w:val="en-US"/>
        </w:rPr>
        <w:t>“actual TDW determination”</w:t>
      </w:r>
      <w:r w:rsidR="00450D72" w:rsidRPr="007A6DD1">
        <w:rPr>
          <w:i/>
          <w:sz w:val="22"/>
          <w:szCs w:val="22"/>
          <w:lang w:val="en-US"/>
        </w:rPr>
        <w:t xml:space="preserve"> for DMRS bundling</w:t>
      </w:r>
      <w:r w:rsidR="00394493">
        <w:rPr>
          <w:i/>
          <w:sz w:val="22"/>
          <w:szCs w:val="22"/>
          <w:lang w:val="en-US"/>
        </w:rPr>
        <w:t xml:space="preserve"> to minimize the coverage gaps of PUSCH VoIP by jointly utilization of antenna switching and DMRS bundling.</w:t>
      </w:r>
    </w:p>
    <w:p w14:paraId="5ED9027B" w14:textId="0367A541" w:rsidR="0071687A" w:rsidRPr="0007202A" w:rsidRDefault="005602C2">
      <w:pPr>
        <w:spacing w:beforeLines="50" w:before="120" w:afterLines="50"/>
        <w:rPr>
          <w:b/>
          <w:lang w:val="en-US" w:eastAsia="zh-CN"/>
        </w:rPr>
      </w:pPr>
      <w:r>
        <w:rPr>
          <w:lang w:eastAsia="zh-CN"/>
        </w:rPr>
        <w:t xml:space="preserve">For the coverage gap, we could observe 0.4dB simulated gap in our simulations. Regarding this marginal gap, we think it could be handled by algorithm improvement or </w:t>
      </w:r>
      <w:proofErr w:type="gramStart"/>
      <w:r>
        <w:rPr>
          <w:lang w:eastAsia="zh-CN"/>
        </w:rPr>
        <w:t>high pow</w:t>
      </w:r>
      <w:r>
        <w:rPr>
          <w:rFonts w:hint="eastAsia"/>
          <w:lang w:eastAsia="zh-CN"/>
        </w:rPr>
        <w:t>e</w:t>
      </w:r>
      <w:r>
        <w:rPr>
          <w:lang w:eastAsia="zh-CN"/>
        </w:rPr>
        <w:t>r</w:t>
      </w:r>
      <w:proofErr w:type="gramEnd"/>
      <w:r>
        <w:rPr>
          <w:lang w:eastAsia="zh-CN"/>
        </w:rPr>
        <w:t xml:space="preserve"> UE etc.</w:t>
      </w:r>
    </w:p>
    <w:p w14:paraId="59C8C996" w14:textId="77777777" w:rsidR="003D6C68" w:rsidRDefault="003D6C68" w:rsidP="003E0E45">
      <w:pPr>
        <w:pStyle w:val="1"/>
        <w:rPr>
          <w:rFonts w:eastAsiaTheme="minorEastAsia"/>
          <w:color w:val="000000" w:themeColor="text1"/>
          <w:lang w:eastAsia="zh-CN"/>
        </w:rPr>
      </w:pPr>
      <w:r w:rsidRPr="004564D0">
        <w:rPr>
          <w:rFonts w:eastAsiaTheme="minorEastAsia"/>
          <w:color w:val="000000" w:themeColor="text1"/>
          <w:lang w:eastAsia="zh-CN"/>
        </w:rPr>
        <w:t>Conclusions</w:t>
      </w:r>
    </w:p>
    <w:p w14:paraId="06EA6BC4" w14:textId="6A5E53F3" w:rsidR="00B20D8A" w:rsidRDefault="00B20D8A" w:rsidP="00B20D8A">
      <w:pPr>
        <w:rPr>
          <w:color w:val="000000" w:themeColor="text1"/>
          <w:kern w:val="2"/>
          <w:lang w:val="en-US" w:eastAsia="zh-CN"/>
        </w:rPr>
      </w:pPr>
      <w:r w:rsidRPr="004564D0">
        <w:rPr>
          <w:color w:val="000000" w:themeColor="text1"/>
          <w:kern w:val="2"/>
          <w:lang w:val="en-US" w:eastAsia="zh-CN"/>
        </w:rPr>
        <w:t xml:space="preserve">In summary, we discuss </w:t>
      </w:r>
      <w:r w:rsidR="00F01332" w:rsidRPr="00027F02">
        <w:rPr>
          <w:lang w:val="en-US" w:eastAsia="zh-CN"/>
        </w:rPr>
        <w:t xml:space="preserve">on </w:t>
      </w:r>
      <w:r w:rsidR="00F01332">
        <w:rPr>
          <w:lang w:val="en-US" w:eastAsia="zh-CN"/>
        </w:rPr>
        <w:t xml:space="preserve">the </w:t>
      </w:r>
      <w:r w:rsidR="00F01332" w:rsidRPr="00027F02">
        <w:rPr>
          <w:lang w:val="en-US" w:eastAsia="zh-CN"/>
        </w:rPr>
        <w:t>coverage enhancement for NR NTN</w:t>
      </w:r>
      <w:r w:rsidRPr="004564D0">
        <w:rPr>
          <w:color w:val="000000" w:themeColor="text1"/>
          <w:kern w:val="2"/>
          <w:lang w:val="en-US" w:eastAsia="zh-CN"/>
        </w:rPr>
        <w:t xml:space="preserve">. The following </w:t>
      </w:r>
      <w:r w:rsidR="00F01332">
        <w:rPr>
          <w:color w:val="000000" w:themeColor="text1"/>
          <w:kern w:val="2"/>
          <w:lang w:val="en-US" w:eastAsia="zh-CN"/>
        </w:rPr>
        <w:t xml:space="preserve">observations and </w:t>
      </w:r>
      <w:r w:rsidRPr="004564D0">
        <w:rPr>
          <w:color w:val="000000" w:themeColor="text1"/>
          <w:kern w:val="2"/>
          <w:lang w:val="en-US" w:eastAsia="zh-CN"/>
        </w:rPr>
        <w:t xml:space="preserve">proposals are made: </w:t>
      </w:r>
    </w:p>
    <w:p w14:paraId="66690B62" w14:textId="77777777" w:rsidR="00C23185" w:rsidRPr="0007202A" w:rsidRDefault="00C23185" w:rsidP="00C23185">
      <w:pPr>
        <w:spacing w:beforeLines="50" w:before="120" w:afterLines="50"/>
        <w:rPr>
          <w:b/>
          <w:i/>
          <w:lang w:eastAsia="zh-CN"/>
        </w:rPr>
      </w:pPr>
      <w:r w:rsidRPr="0007202A">
        <w:rPr>
          <w:b/>
          <w:i/>
          <w:noProof/>
        </w:rPr>
        <w:t xml:space="preserve">Observation </w:t>
      </w:r>
      <w:r>
        <w:rPr>
          <w:b/>
          <w:i/>
          <w:noProof/>
        </w:rPr>
        <w:t>1</w:t>
      </w:r>
      <w:r w:rsidRPr="0007202A">
        <w:rPr>
          <w:b/>
          <w:i/>
          <w:lang w:eastAsia="zh-CN"/>
        </w:rPr>
        <w:t>: PUCCH format-1 for Msg4 HARQ-ACK has 6.</w:t>
      </w:r>
      <w:r>
        <w:rPr>
          <w:b/>
          <w:i/>
          <w:lang w:eastAsia="zh-CN"/>
        </w:rPr>
        <w:t>69</w:t>
      </w:r>
      <w:r w:rsidRPr="0007202A">
        <w:rPr>
          <w:b/>
          <w:i/>
          <w:lang w:eastAsia="zh-CN"/>
        </w:rPr>
        <w:t xml:space="preserve">dB </w:t>
      </w:r>
      <w:r>
        <w:rPr>
          <w:b/>
          <w:i/>
          <w:lang w:eastAsia="zh-CN"/>
        </w:rPr>
        <w:t>coverage</w:t>
      </w:r>
      <w:r w:rsidRPr="0007202A">
        <w:rPr>
          <w:b/>
          <w:i/>
          <w:lang w:eastAsia="zh-CN"/>
        </w:rPr>
        <w:t xml:space="preserve"> gap with the legacy NR PUCCH resource allocation. </w:t>
      </w:r>
    </w:p>
    <w:p w14:paraId="6E48BF8E" w14:textId="77777777" w:rsidR="001126CA" w:rsidRPr="00E27DB3" w:rsidRDefault="001126CA" w:rsidP="001126CA">
      <w:pPr>
        <w:rPr>
          <w:b/>
          <w:i/>
          <w:lang w:eastAsia="zh-CN"/>
        </w:rPr>
      </w:pPr>
      <w:r w:rsidRPr="00E27DB3">
        <w:rPr>
          <w:b/>
          <w:i/>
          <w:lang w:eastAsia="zh-CN"/>
        </w:rPr>
        <w:t xml:space="preserve">Observation </w:t>
      </w:r>
      <w:r>
        <w:rPr>
          <w:b/>
          <w:i/>
          <w:lang w:eastAsia="zh-CN"/>
        </w:rPr>
        <w:t>2</w:t>
      </w:r>
      <w:r w:rsidRPr="00E27DB3">
        <w:rPr>
          <w:b/>
          <w:i/>
          <w:lang w:eastAsia="zh-CN"/>
        </w:rPr>
        <w:t xml:space="preserve">: </w:t>
      </w:r>
      <w:r>
        <w:rPr>
          <w:b/>
          <w:i/>
          <w:lang w:eastAsia="zh-CN"/>
        </w:rPr>
        <w:t>A</w:t>
      </w:r>
      <w:r w:rsidRPr="00E27DB3">
        <w:rPr>
          <w:b/>
          <w:i/>
          <w:lang w:eastAsia="zh-CN"/>
        </w:rPr>
        <w:t xml:space="preserve">t least 12 repetitions are needed to satisfy the coverage requirements for PUCCH format-1 for Msg4 PUCCH, </w:t>
      </w:r>
      <w:r>
        <w:rPr>
          <w:b/>
          <w:i/>
          <w:lang w:eastAsia="zh-CN"/>
        </w:rPr>
        <w:t xml:space="preserve">with satellite parameter set-1 </w:t>
      </w:r>
      <w:r w:rsidRPr="00E27DB3">
        <w:rPr>
          <w:b/>
          <w:i/>
          <w:lang w:eastAsia="zh-CN"/>
        </w:rPr>
        <w:t>in TDL-C-30</w:t>
      </w:r>
      <w:r w:rsidRPr="00E27DB3">
        <w:rPr>
          <w:b/>
          <w:i/>
          <w:vertAlign w:val="superscript"/>
          <w:lang w:eastAsia="zh-CN"/>
        </w:rPr>
        <w:t>o</w:t>
      </w:r>
      <w:r w:rsidRPr="00E27DB3">
        <w:rPr>
          <w:b/>
          <w:i/>
          <w:lang w:eastAsia="zh-CN"/>
        </w:rPr>
        <w:t>, assuming -5.5dBi UE antenna gain.</w:t>
      </w:r>
    </w:p>
    <w:p w14:paraId="77E9955B" w14:textId="77777777" w:rsidR="001126CA" w:rsidRPr="000656C2" w:rsidRDefault="001126CA" w:rsidP="001126CA">
      <w:pPr>
        <w:rPr>
          <w:b/>
          <w:i/>
          <w:lang w:eastAsia="zh-CN"/>
        </w:rPr>
      </w:pPr>
      <w:r w:rsidRPr="000656C2">
        <w:rPr>
          <w:rFonts w:hint="eastAsia"/>
          <w:b/>
          <w:i/>
          <w:lang w:eastAsia="zh-CN"/>
        </w:rPr>
        <w:t>O</w:t>
      </w:r>
      <w:r w:rsidRPr="000656C2">
        <w:rPr>
          <w:b/>
          <w:i/>
          <w:lang w:eastAsia="zh-CN"/>
        </w:rPr>
        <w:t xml:space="preserve">bservation </w:t>
      </w:r>
      <w:r>
        <w:rPr>
          <w:b/>
          <w:i/>
          <w:lang w:eastAsia="zh-CN"/>
        </w:rPr>
        <w:t>3</w:t>
      </w:r>
      <w:r w:rsidRPr="000656C2">
        <w:rPr>
          <w:b/>
          <w:i/>
          <w:lang w:eastAsia="zh-CN"/>
        </w:rPr>
        <w:t xml:space="preserve">: With repetition </w:t>
      </w:r>
      <w:r>
        <w:rPr>
          <w:b/>
          <w:i/>
          <w:lang w:eastAsia="zh-CN"/>
        </w:rPr>
        <w:t>and inter-slot frequency</w:t>
      </w:r>
      <w:r w:rsidRPr="000656C2">
        <w:rPr>
          <w:b/>
          <w:i/>
          <w:lang w:eastAsia="zh-CN"/>
        </w:rPr>
        <w:t xml:space="preserve">, at least </w:t>
      </w:r>
      <w:r>
        <w:rPr>
          <w:b/>
          <w:i/>
          <w:lang w:eastAsia="zh-CN"/>
        </w:rPr>
        <w:t>10</w:t>
      </w:r>
      <w:r w:rsidRPr="000656C2">
        <w:rPr>
          <w:b/>
          <w:i/>
          <w:lang w:eastAsia="zh-CN"/>
        </w:rPr>
        <w:t xml:space="preserve"> repetitions are needed to satisfy the coverage requirements for PUCCH format-1 for Msg4 PUCCH, </w:t>
      </w:r>
      <w:r>
        <w:rPr>
          <w:b/>
          <w:i/>
          <w:lang w:eastAsia="zh-CN"/>
        </w:rPr>
        <w:t xml:space="preserve">with satellite parameter set-1 </w:t>
      </w:r>
      <w:r w:rsidRPr="000656C2">
        <w:rPr>
          <w:b/>
          <w:i/>
          <w:lang w:eastAsia="zh-CN"/>
        </w:rPr>
        <w:t>in TDL-C-30</w:t>
      </w:r>
      <w:r w:rsidRPr="000656C2">
        <w:rPr>
          <w:b/>
          <w:i/>
          <w:vertAlign w:val="superscript"/>
          <w:lang w:eastAsia="zh-CN"/>
        </w:rPr>
        <w:t>o</w:t>
      </w:r>
      <w:r w:rsidRPr="000656C2">
        <w:rPr>
          <w:b/>
          <w:i/>
          <w:lang w:eastAsia="zh-CN"/>
        </w:rPr>
        <w:t>, assuming -5.5dBi UE antenna gain.</w:t>
      </w:r>
    </w:p>
    <w:p w14:paraId="5713BE1E" w14:textId="77777777" w:rsidR="001126CA" w:rsidRPr="003E0E45" w:rsidRDefault="001126CA" w:rsidP="001126CA">
      <w:pPr>
        <w:spacing w:beforeLines="100" w:before="240"/>
        <w:rPr>
          <w:i/>
        </w:rPr>
      </w:pPr>
      <w:r w:rsidRPr="003D63C8">
        <w:rPr>
          <w:b/>
          <w:i/>
        </w:rPr>
        <w:t xml:space="preserve">Observation </w:t>
      </w:r>
      <w:r>
        <w:rPr>
          <w:b/>
          <w:i/>
        </w:rPr>
        <w:t>4</w:t>
      </w:r>
      <w:r w:rsidRPr="003D63C8">
        <w:rPr>
          <w:b/>
          <w:i/>
        </w:rPr>
        <w:t xml:space="preserve">: </w:t>
      </w:r>
      <w:r>
        <w:rPr>
          <w:b/>
          <w:i/>
        </w:rPr>
        <w:t>F</w:t>
      </w:r>
      <w:r w:rsidRPr="003D63C8">
        <w:rPr>
          <w:b/>
          <w:i/>
        </w:rPr>
        <w:t xml:space="preserve">or </w:t>
      </w:r>
      <w:proofErr w:type="spellStart"/>
      <w:r w:rsidRPr="003D63C8">
        <w:rPr>
          <w:b/>
          <w:i/>
        </w:rPr>
        <w:t>eMBB</w:t>
      </w:r>
      <w:proofErr w:type="spellEnd"/>
      <w:r w:rsidRPr="003D63C8">
        <w:rPr>
          <w:b/>
          <w:i/>
        </w:rPr>
        <w:t xml:space="preserve"> UE</w:t>
      </w:r>
      <w:r>
        <w:rPr>
          <w:b/>
          <w:i/>
        </w:rPr>
        <w:t>s</w:t>
      </w:r>
      <w:r w:rsidRPr="003D63C8">
        <w:rPr>
          <w:b/>
          <w:i/>
        </w:rPr>
        <w:t>, at least 4 receiver antennas are usually equipped to support the commercialized NR band including N41, N77 and N78.</w:t>
      </w:r>
    </w:p>
    <w:p w14:paraId="01DD9D29" w14:textId="77777777" w:rsidR="005602C2" w:rsidRPr="0055757F" w:rsidRDefault="005602C2" w:rsidP="005602C2">
      <w:pPr>
        <w:rPr>
          <w:b/>
          <w:i/>
          <w:lang w:eastAsia="zh-CN"/>
        </w:rPr>
      </w:pPr>
      <w:r w:rsidRPr="00563610">
        <w:rPr>
          <w:b/>
          <w:i/>
          <w:lang w:eastAsia="zh-CN"/>
        </w:rPr>
        <w:t xml:space="preserve">Observation 5: </w:t>
      </w:r>
      <w:r>
        <w:rPr>
          <w:b/>
          <w:i/>
          <w:lang w:eastAsia="zh-CN"/>
        </w:rPr>
        <w:t>A</w:t>
      </w:r>
      <w:r w:rsidRPr="00563610">
        <w:rPr>
          <w:b/>
          <w:i/>
          <w:lang w:eastAsia="zh-CN"/>
        </w:rPr>
        <w:t>bout 2.3dB gain is observed by utilizing antenna switching for PUSCH of VoIP without DMRS bundling.</w:t>
      </w:r>
    </w:p>
    <w:p w14:paraId="41F2222C" w14:textId="5336BAA6" w:rsidR="001126CA" w:rsidRDefault="001126CA" w:rsidP="000850C1">
      <w:pPr>
        <w:rPr>
          <w:b/>
          <w:i/>
          <w:lang w:val="en-US" w:eastAsia="zh-CN"/>
        </w:rPr>
      </w:pPr>
      <w:r w:rsidRPr="003D63C8">
        <w:rPr>
          <w:b/>
          <w:i/>
        </w:rPr>
        <w:t xml:space="preserve">Observation </w:t>
      </w:r>
      <w:r w:rsidR="003D1327">
        <w:rPr>
          <w:b/>
          <w:i/>
        </w:rPr>
        <w:t>6</w:t>
      </w:r>
      <w:r w:rsidRPr="003D63C8">
        <w:rPr>
          <w:b/>
          <w:i/>
        </w:rPr>
        <w:t xml:space="preserve">: </w:t>
      </w:r>
      <w:r w:rsidR="00B353E1">
        <w:rPr>
          <w:b/>
          <w:i/>
          <w:lang w:val="en-US" w:eastAsia="zh-CN"/>
        </w:rPr>
        <w:t>To comply with the 29Ts RAN4 timing error requirement, t</w:t>
      </w:r>
      <w:r w:rsidR="00B353E1" w:rsidRPr="00864E54">
        <w:rPr>
          <w:b/>
          <w:i/>
          <w:lang w:val="en-US" w:eastAsia="zh-CN"/>
        </w:rPr>
        <w:t xml:space="preserve">he maximum </w:t>
      </w:r>
      <w:r w:rsidR="00B353E1">
        <w:rPr>
          <w:b/>
          <w:i/>
          <w:lang w:val="en-US" w:eastAsia="zh-CN"/>
        </w:rPr>
        <w:t>configured TDW should be within</w:t>
      </w:r>
      <w:r w:rsidR="00B353E1" w:rsidRPr="00785696">
        <w:rPr>
          <w:b/>
          <w:i/>
          <w:lang w:val="en-US" w:eastAsia="zh-CN"/>
        </w:rPr>
        <w:t xml:space="preserve"> 13</w:t>
      </w:r>
      <w:r w:rsidR="00B353E1">
        <w:rPr>
          <w:b/>
          <w:i/>
          <w:lang w:val="en-US" w:eastAsia="zh-CN"/>
        </w:rPr>
        <w:t xml:space="preserve"> slots</w:t>
      </w:r>
      <w:r w:rsidR="00B353E1" w:rsidRPr="00332E2E">
        <w:rPr>
          <w:b/>
          <w:i/>
          <w:lang w:val="en-US" w:eastAsia="zh-CN"/>
        </w:rPr>
        <w:t xml:space="preserve"> </w:t>
      </w:r>
      <w:r w:rsidR="00B353E1" w:rsidRPr="00864E54">
        <w:rPr>
          <w:b/>
          <w:i/>
          <w:lang w:val="en-US" w:eastAsia="zh-CN"/>
        </w:rPr>
        <w:t xml:space="preserve">for </w:t>
      </w:r>
      <w:r w:rsidR="00B353E1">
        <w:rPr>
          <w:b/>
          <w:i/>
          <w:lang w:val="en-US" w:eastAsia="zh-CN"/>
        </w:rPr>
        <w:t xml:space="preserve">the </w:t>
      </w:r>
      <w:r w:rsidR="00B353E1" w:rsidRPr="00864E54">
        <w:rPr>
          <w:b/>
          <w:i/>
          <w:lang w:val="en-US" w:eastAsia="zh-CN"/>
        </w:rPr>
        <w:t xml:space="preserve">LEO-1200 satellite with </w:t>
      </w:r>
      <w:r w:rsidR="00B353E1">
        <w:rPr>
          <w:b/>
          <w:i/>
          <w:lang w:val="en-US" w:eastAsia="zh-CN"/>
        </w:rPr>
        <w:t xml:space="preserve">an </w:t>
      </w:r>
      <w:r w:rsidR="00B353E1" w:rsidRPr="00864E54">
        <w:rPr>
          <w:b/>
          <w:i/>
          <w:lang w:val="en-US" w:eastAsia="zh-CN"/>
        </w:rPr>
        <w:t>elevation ang</w:t>
      </w:r>
      <w:r w:rsidR="00B353E1">
        <w:rPr>
          <w:b/>
          <w:i/>
          <w:lang w:val="en-US" w:eastAsia="zh-CN"/>
        </w:rPr>
        <w:t xml:space="preserve">le of </w:t>
      </w:r>
      <w:r w:rsidR="00B353E1" w:rsidRPr="00864E54">
        <w:rPr>
          <w:b/>
          <w:i/>
          <w:lang w:val="en-US" w:eastAsia="zh-CN"/>
        </w:rPr>
        <w:t>30 degree</w:t>
      </w:r>
      <w:r w:rsidR="00B353E1">
        <w:rPr>
          <w:b/>
          <w:i/>
          <w:lang w:val="en-US" w:eastAsia="zh-CN"/>
        </w:rPr>
        <w:t>s in NR NTN</w:t>
      </w:r>
      <w:r w:rsidR="00B353E1" w:rsidRPr="00864E54">
        <w:rPr>
          <w:b/>
          <w:i/>
          <w:lang w:val="en-US" w:eastAsia="zh-CN"/>
        </w:rPr>
        <w:t>.</w:t>
      </w:r>
    </w:p>
    <w:p w14:paraId="258D028C" w14:textId="77777777" w:rsidR="00B353E1" w:rsidRPr="00864E54" w:rsidRDefault="00B353E1" w:rsidP="00B353E1">
      <w:pPr>
        <w:spacing w:beforeLines="100" w:before="240"/>
        <w:rPr>
          <w:b/>
          <w:i/>
        </w:rPr>
      </w:pPr>
      <w:r w:rsidRPr="00CD36DC">
        <w:rPr>
          <w:b/>
          <w:i/>
        </w:rPr>
        <w:t xml:space="preserve">Observation </w:t>
      </w:r>
      <w:r>
        <w:rPr>
          <w:b/>
          <w:i/>
        </w:rPr>
        <w:t>7</w:t>
      </w:r>
      <w:r w:rsidRPr="00CD36DC">
        <w:rPr>
          <w:b/>
          <w:i/>
        </w:rPr>
        <w:t xml:space="preserve">: </w:t>
      </w:r>
      <w:r>
        <w:rPr>
          <w:b/>
          <w:i/>
        </w:rPr>
        <w:t>For PUSCH VoIP, setting configured TDW larger than 10 could not achieve additional DMRS bundling gain considering the time budget of 20ms for a single PUSCH VoIP packet.</w:t>
      </w:r>
    </w:p>
    <w:p w14:paraId="076E6A03" w14:textId="2D311172" w:rsidR="00242F2B" w:rsidRDefault="00242F2B" w:rsidP="00242F2B">
      <w:pPr>
        <w:spacing w:beforeLines="100" w:before="240"/>
        <w:rPr>
          <w:b/>
          <w:i/>
        </w:rPr>
      </w:pPr>
      <w:r w:rsidRPr="00CD36DC">
        <w:rPr>
          <w:b/>
          <w:i/>
        </w:rPr>
        <w:t xml:space="preserve">Observation </w:t>
      </w:r>
      <w:r>
        <w:rPr>
          <w:b/>
          <w:i/>
        </w:rPr>
        <w:t>8</w:t>
      </w:r>
      <w:r w:rsidRPr="00CD36DC">
        <w:rPr>
          <w:b/>
          <w:i/>
        </w:rPr>
        <w:t xml:space="preserve">: </w:t>
      </w:r>
      <w:r>
        <w:rPr>
          <w:b/>
          <w:i/>
        </w:rPr>
        <w:t xml:space="preserve">For PUSCH VoIP, DMRS bundling could provide a maximum 1.3 dB gain for the case </w:t>
      </w:r>
      <w:r>
        <w:rPr>
          <w:b/>
          <w:i/>
        </w:rPr>
        <w:lastRenderedPageBreak/>
        <w:t>when antenna switching is disabled.</w:t>
      </w:r>
    </w:p>
    <w:p w14:paraId="3EBA90A5" w14:textId="723378DD" w:rsidR="00B353E1" w:rsidRDefault="00B353E1" w:rsidP="00B353E1">
      <w:pPr>
        <w:spacing w:beforeLines="100" w:before="240"/>
        <w:rPr>
          <w:b/>
          <w:i/>
        </w:rPr>
      </w:pPr>
      <w:r w:rsidRPr="00CD36DC">
        <w:rPr>
          <w:b/>
          <w:i/>
        </w:rPr>
        <w:t>Observation</w:t>
      </w:r>
      <w:r>
        <w:rPr>
          <w:b/>
          <w:i/>
        </w:rPr>
        <w:t xml:space="preserve"> 9</w:t>
      </w:r>
      <w:r w:rsidRPr="00CD36DC">
        <w:rPr>
          <w:b/>
          <w:i/>
        </w:rPr>
        <w:t xml:space="preserve">: </w:t>
      </w:r>
      <w:r>
        <w:rPr>
          <w:b/>
          <w:i/>
        </w:rPr>
        <w:t xml:space="preserve">Antenna switching cannot be </w:t>
      </w:r>
      <w:r>
        <w:rPr>
          <w:rStyle w:val="af8"/>
          <w:b/>
          <w:bCs/>
          <w:color w:val="0E101A"/>
        </w:rPr>
        <w:t>executed </w:t>
      </w:r>
      <w:r>
        <w:rPr>
          <w:b/>
          <w:i/>
        </w:rPr>
        <w:t>within a DMRS bundle; otherwise the p</w:t>
      </w:r>
      <w:r w:rsidRPr="00864E54">
        <w:rPr>
          <w:b/>
          <w:i/>
        </w:rPr>
        <w:t xml:space="preserve">hase continuity </w:t>
      </w:r>
      <w:r>
        <w:rPr>
          <w:b/>
          <w:i/>
        </w:rPr>
        <w:t>and</w:t>
      </w:r>
      <w:r w:rsidRPr="00864E54">
        <w:rPr>
          <w:b/>
          <w:i/>
        </w:rPr>
        <w:t xml:space="preserve"> power consistency </w:t>
      </w:r>
      <w:r>
        <w:rPr>
          <w:b/>
          <w:i/>
        </w:rPr>
        <w:t>cannot be guaranteed within</w:t>
      </w:r>
      <w:r w:rsidRPr="00864E54">
        <w:rPr>
          <w:b/>
          <w:i/>
        </w:rPr>
        <w:t xml:space="preserve"> </w:t>
      </w:r>
      <w:r>
        <w:rPr>
          <w:b/>
          <w:i/>
        </w:rPr>
        <w:t xml:space="preserve">the </w:t>
      </w:r>
      <w:r w:rsidRPr="00864E54">
        <w:rPr>
          <w:b/>
          <w:i/>
        </w:rPr>
        <w:t>DMRS bundl</w:t>
      </w:r>
      <w:r>
        <w:rPr>
          <w:b/>
          <w:i/>
        </w:rPr>
        <w:t>e</w:t>
      </w:r>
      <w:r w:rsidR="002835C8">
        <w:rPr>
          <w:b/>
          <w:i/>
        </w:rPr>
        <w:t>.</w:t>
      </w:r>
      <w:bookmarkStart w:id="18" w:name="_GoBack"/>
      <w:bookmarkEnd w:id="18"/>
    </w:p>
    <w:p w14:paraId="435DE410" w14:textId="77777777" w:rsidR="00B353E1" w:rsidRPr="00142BCA" w:rsidRDefault="00B353E1" w:rsidP="00B353E1">
      <w:pPr>
        <w:spacing w:beforeLines="100" w:before="240"/>
        <w:rPr>
          <w:b/>
          <w:i/>
        </w:rPr>
      </w:pPr>
      <w:r w:rsidRPr="00710AB4">
        <w:rPr>
          <w:b/>
          <w:i/>
        </w:rPr>
        <w:t xml:space="preserve">Observation </w:t>
      </w:r>
      <w:r>
        <w:rPr>
          <w:b/>
          <w:i/>
        </w:rPr>
        <w:t>10</w:t>
      </w:r>
      <w:r w:rsidRPr="00710AB4">
        <w:rPr>
          <w:b/>
          <w:i/>
        </w:rPr>
        <w:t xml:space="preserve">: </w:t>
      </w:r>
      <w:r>
        <w:rPr>
          <w:b/>
          <w:i/>
        </w:rPr>
        <w:t>The optimized DMRS bundling size with the best performance should be decided based on the trade-off between the antenna switching diversity gain and the joint channel estimation gain, considering the antenna switching cannot be applied within a DMRS bundling.</w:t>
      </w:r>
    </w:p>
    <w:p w14:paraId="4EA5ED71" w14:textId="77777777" w:rsidR="00242F2B" w:rsidRDefault="00242F2B" w:rsidP="00242F2B">
      <w:pPr>
        <w:rPr>
          <w:b/>
          <w:i/>
        </w:rPr>
      </w:pPr>
      <w:r w:rsidRPr="00864E54">
        <w:rPr>
          <w:b/>
          <w:i/>
        </w:rPr>
        <w:t xml:space="preserve">Observation </w:t>
      </w:r>
      <w:r>
        <w:rPr>
          <w:b/>
          <w:i/>
        </w:rPr>
        <w:t>11</w:t>
      </w:r>
      <w:r w:rsidRPr="00864E54">
        <w:rPr>
          <w:b/>
          <w:i/>
        </w:rPr>
        <w:t xml:space="preserve">: </w:t>
      </w:r>
      <w:r>
        <w:rPr>
          <w:b/>
          <w:i/>
        </w:rPr>
        <w:t xml:space="preserve">For PUSCH VoIP, jointly using DMRS bundling with antenna switching can reduce the </w:t>
      </w:r>
      <w:r w:rsidRPr="00864E54">
        <w:rPr>
          <w:b/>
          <w:i/>
        </w:rPr>
        <w:t xml:space="preserve">coverage gap to </w:t>
      </w:r>
      <w:r>
        <w:rPr>
          <w:b/>
          <w:i/>
        </w:rPr>
        <w:t>0.4</w:t>
      </w:r>
      <w:r w:rsidRPr="00864E54">
        <w:rPr>
          <w:b/>
          <w:i/>
        </w:rPr>
        <w:t xml:space="preserve"> dB</w:t>
      </w:r>
      <w:r>
        <w:rPr>
          <w:b/>
          <w:i/>
        </w:rPr>
        <w:t xml:space="preserve"> compared to 2.8 dB minimum coverage gap that can be provided by only using DMRS bundling.</w:t>
      </w:r>
    </w:p>
    <w:p w14:paraId="03583364" w14:textId="72D7062C" w:rsidR="00B353E1" w:rsidRPr="00242F2B" w:rsidRDefault="00242F2B" w:rsidP="00B353E1">
      <w:r w:rsidRPr="00864E54">
        <w:rPr>
          <w:b/>
          <w:i/>
        </w:rPr>
        <w:t xml:space="preserve">Observation </w:t>
      </w:r>
      <w:r>
        <w:rPr>
          <w:b/>
          <w:i/>
        </w:rPr>
        <w:t>12</w:t>
      </w:r>
      <w:r w:rsidRPr="00864E54">
        <w:rPr>
          <w:b/>
          <w:i/>
        </w:rPr>
        <w:t>:</w:t>
      </w:r>
      <w:r w:rsidRPr="00142BCA">
        <w:rPr>
          <w:b/>
          <w:i/>
        </w:rPr>
        <w:t xml:space="preserve"> </w:t>
      </w:r>
      <w:r>
        <w:rPr>
          <w:b/>
          <w:i/>
        </w:rPr>
        <w:t xml:space="preserve">For PUSCH VoIP, jointly using DMRS bundling with antenna switching can reduce the </w:t>
      </w:r>
      <w:r w:rsidRPr="00864E54">
        <w:rPr>
          <w:b/>
          <w:i/>
        </w:rPr>
        <w:t xml:space="preserve">coverage gap to </w:t>
      </w:r>
      <w:r>
        <w:rPr>
          <w:b/>
          <w:i/>
        </w:rPr>
        <w:t>0.4</w:t>
      </w:r>
      <w:r w:rsidRPr="00864E54">
        <w:rPr>
          <w:b/>
          <w:i/>
        </w:rPr>
        <w:t xml:space="preserve"> dB</w:t>
      </w:r>
      <w:r>
        <w:rPr>
          <w:b/>
          <w:i/>
        </w:rPr>
        <w:t xml:space="preserve"> compared to the 2.0 dB minimum coverage gap that can be provided by using antenna switching.</w:t>
      </w:r>
    </w:p>
    <w:p w14:paraId="3D334413" w14:textId="77777777" w:rsidR="001126CA" w:rsidRPr="00CD36DC" w:rsidRDefault="001126CA" w:rsidP="001126CA"/>
    <w:p w14:paraId="72C75907" w14:textId="4E771B81" w:rsidR="001126CA" w:rsidRDefault="001126CA" w:rsidP="001126CA">
      <w:pPr>
        <w:spacing w:beforeLines="50" w:before="120" w:afterLines="50"/>
        <w:rPr>
          <w:b/>
          <w:i/>
          <w:lang w:eastAsia="zh-CN"/>
        </w:rPr>
      </w:pPr>
      <w:r w:rsidRPr="0007202A">
        <w:rPr>
          <w:b/>
          <w:i/>
          <w:lang w:eastAsia="zh-CN"/>
        </w:rPr>
        <w:t xml:space="preserve">Proposal </w:t>
      </w:r>
      <w:r>
        <w:rPr>
          <w:b/>
          <w:i/>
          <w:lang w:eastAsia="zh-CN"/>
        </w:rPr>
        <w:t>1</w:t>
      </w:r>
      <w:r w:rsidRPr="0007202A">
        <w:rPr>
          <w:rFonts w:hint="eastAsia"/>
          <w:b/>
          <w:i/>
          <w:lang w:eastAsia="zh-CN"/>
        </w:rPr>
        <w:t>：</w:t>
      </w:r>
      <w:r w:rsidR="00C656B7" w:rsidRPr="0007202A">
        <w:rPr>
          <w:b/>
          <w:i/>
          <w:lang w:eastAsia="zh-CN"/>
        </w:rPr>
        <w:t>Support repetition transmission for PUCCH format-1 for Msg4 HARQ-ACK in NR NTN</w:t>
      </w:r>
      <w:r w:rsidR="00C656B7">
        <w:rPr>
          <w:b/>
          <w:i/>
          <w:lang w:eastAsia="zh-CN"/>
        </w:rPr>
        <w:t xml:space="preserve"> with maximum repetition number of 12</w:t>
      </w:r>
      <w:r w:rsidR="00C656B7" w:rsidRPr="0007202A">
        <w:rPr>
          <w:b/>
          <w:i/>
          <w:lang w:eastAsia="zh-CN"/>
        </w:rPr>
        <w:t>.</w:t>
      </w:r>
    </w:p>
    <w:p w14:paraId="6A73C6F5" w14:textId="14215378" w:rsidR="00C656B7" w:rsidRDefault="004E145F" w:rsidP="004E145F">
      <w:pPr>
        <w:rPr>
          <w:b/>
          <w:i/>
          <w:lang w:eastAsia="zh-CN"/>
        </w:rPr>
      </w:pPr>
      <w:r>
        <w:rPr>
          <w:b/>
          <w:i/>
          <w:lang w:eastAsia="zh-CN"/>
        </w:rPr>
        <w:t>Proposal</w:t>
      </w:r>
      <w:r w:rsidRPr="00E27DB3">
        <w:rPr>
          <w:b/>
          <w:i/>
          <w:lang w:eastAsia="zh-CN"/>
        </w:rPr>
        <w:t xml:space="preserve"> </w:t>
      </w:r>
      <w:r>
        <w:rPr>
          <w:b/>
          <w:i/>
          <w:lang w:eastAsia="zh-CN"/>
        </w:rPr>
        <w:t>2</w:t>
      </w:r>
      <w:r w:rsidRPr="00E27DB3">
        <w:rPr>
          <w:b/>
          <w:i/>
          <w:lang w:eastAsia="zh-CN"/>
        </w:rPr>
        <w:t>:</w:t>
      </w:r>
      <w:r w:rsidR="00C656B7" w:rsidRPr="00C656B7">
        <w:rPr>
          <w:b/>
          <w:i/>
          <w:lang w:eastAsia="zh-CN"/>
        </w:rPr>
        <w:t xml:space="preserve"> </w:t>
      </w:r>
      <w:r w:rsidR="00C656B7">
        <w:rPr>
          <w:b/>
          <w:i/>
          <w:lang w:eastAsia="zh-CN"/>
        </w:rPr>
        <w:t xml:space="preserve">For NR NTN, the configured TDW should be less than the maximum time duration, in which </w:t>
      </w:r>
      <w:r w:rsidR="00C656B7">
        <w:rPr>
          <w:rFonts w:hint="eastAsia"/>
          <w:b/>
          <w:i/>
          <w:lang w:eastAsia="zh-CN"/>
        </w:rPr>
        <w:t>timing</w:t>
      </w:r>
      <w:r w:rsidR="00C656B7">
        <w:rPr>
          <w:b/>
          <w:i/>
          <w:lang w:eastAsia="zh-CN"/>
        </w:rPr>
        <w:t xml:space="preserve"> </w:t>
      </w:r>
      <w:r w:rsidR="00C656B7">
        <w:rPr>
          <w:rFonts w:hint="eastAsia"/>
          <w:b/>
          <w:i/>
          <w:lang w:eastAsia="zh-CN"/>
        </w:rPr>
        <w:t>adjustment</w:t>
      </w:r>
      <w:r w:rsidR="00C656B7">
        <w:rPr>
          <w:b/>
          <w:i/>
          <w:lang w:eastAsia="zh-CN"/>
        </w:rPr>
        <w:t xml:space="preserve"> </w:t>
      </w:r>
      <w:r w:rsidR="00C656B7">
        <w:rPr>
          <w:rFonts w:hint="eastAsia"/>
          <w:b/>
          <w:i/>
          <w:lang w:eastAsia="zh-CN"/>
        </w:rPr>
        <w:t>is</w:t>
      </w:r>
      <w:r w:rsidR="00C656B7">
        <w:rPr>
          <w:b/>
          <w:i/>
          <w:lang w:eastAsia="zh-CN"/>
        </w:rPr>
        <w:t xml:space="preserve"> </w:t>
      </w:r>
      <w:r w:rsidR="00C656B7">
        <w:rPr>
          <w:rFonts w:hint="eastAsia"/>
          <w:b/>
          <w:i/>
          <w:lang w:eastAsia="zh-CN"/>
        </w:rPr>
        <w:t>not</w:t>
      </w:r>
      <w:r w:rsidR="00C656B7">
        <w:rPr>
          <w:b/>
          <w:i/>
          <w:lang w:eastAsia="zh-CN"/>
        </w:rPr>
        <w:t xml:space="preserve"> performed </w:t>
      </w:r>
      <w:r w:rsidR="00C656B7">
        <w:rPr>
          <w:rFonts w:hint="eastAsia"/>
          <w:b/>
          <w:i/>
          <w:lang w:eastAsia="zh-CN"/>
        </w:rPr>
        <w:t>while</w:t>
      </w:r>
      <w:r w:rsidR="00C656B7">
        <w:rPr>
          <w:b/>
          <w:i/>
          <w:lang w:eastAsia="zh-CN"/>
        </w:rPr>
        <w:t xml:space="preserve"> </w:t>
      </w:r>
      <w:r w:rsidR="00C656B7">
        <w:rPr>
          <w:rFonts w:hint="eastAsia"/>
          <w:b/>
          <w:i/>
          <w:lang w:eastAsia="zh-CN"/>
        </w:rPr>
        <w:t>satisfying</w:t>
      </w:r>
      <w:r w:rsidR="00C656B7">
        <w:rPr>
          <w:b/>
          <w:i/>
          <w:lang w:eastAsia="zh-CN"/>
        </w:rPr>
        <w:t xml:space="preserve"> the timing error </w:t>
      </w:r>
      <w:r w:rsidR="00C656B7">
        <w:rPr>
          <w:rFonts w:hint="eastAsia"/>
          <w:b/>
          <w:i/>
          <w:lang w:eastAsia="zh-CN"/>
        </w:rPr>
        <w:t>requirement</w:t>
      </w:r>
      <w:r w:rsidR="00C656B7">
        <w:rPr>
          <w:b/>
          <w:i/>
          <w:lang w:eastAsia="zh-CN"/>
        </w:rPr>
        <w:t xml:space="preserve"> from RAN4.</w:t>
      </w:r>
    </w:p>
    <w:p w14:paraId="1881C57B" w14:textId="77777777" w:rsidR="005F6E33" w:rsidRPr="007A6DD1" w:rsidRDefault="005F6E33" w:rsidP="005F6E33">
      <w:pPr>
        <w:pStyle w:val="af6"/>
        <w:jc w:val="both"/>
        <w:rPr>
          <w:i/>
          <w:sz w:val="22"/>
          <w:szCs w:val="22"/>
          <w:lang w:val="en-US"/>
        </w:rPr>
      </w:pPr>
      <w:r w:rsidRPr="00CD36DC">
        <w:rPr>
          <w:i/>
          <w:sz w:val="22"/>
          <w:szCs w:val="22"/>
        </w:rPr>
        <w:t xml:space="preserve">Proposal </w:t>
      </w:r>
      <w:r w:rsidRPr="00AC7A4A">
        <w:rPr>
          <w:i/>
          <w:sz w:val="22"/>
          <w:szCs w:val="22"/>
        </w:rPr>
        <w:t>3</w:t>
      </w:r>
      <w:r w:rsidRPr="00CD36DC">
        <w:rPr>
          <w:i/>
          <w:sz w:val="22"/>
          <w:szCs w:val="22"/>
        </w:rPr>
        <w:t xml:space="preserve">: </w:t>
      </w:r>
      <w:r>
        <w:rPr>
          <w:i/>
          <w:sz w:val="22"/>
          <w:szCs w:val="22"/>
        </w:rPr>
        <w:t>Introduce</w:t>
      </w:r>
      <w:r w:rsidRPr="00CD36DC">
        <w:rPr>
          <w:i/>
          <w:sz w:val="22"/>
          <w:szCs w:val="22"/>
        </w:rPr>
        <w:t xml:space="preserve"> </w:t>
      </w:r>
      <w:r w:rsidRPr="007A6DD1">
        <w:rPr>
          <w:i/>
          <w:sz w:val="22"/>
          <w:szCs w:val="22"/>
          <w:lang w:val="en-US"/>
        </w:rPr>
        <w:t>antenna switch</w:t>
      </w:r>
      <w:r>
        <w:rPr>
          <w:i/>
          <w:sz w:val="22"/>
          <w:szCs w:val="22"/>
          <w:lang w:val="en-US"/>
        </w:rPr>
        <w:t>ing</w:t>
      </w:r>
      <w:r w:rsidRPr="007A6DD1">
        <w:rPr>
          <w:i/>
          <w:sz w:val="22"/>
          <w:szCs w:val="22"/>
          <w:lang w:val="en-US"/>
        </w:rPr>
        <w:t xml:space="preserve"> </w:t>
      </w:r>
      <w:r>
        <w:rPr>
          <w:i/>
          <w:sz w:val="22"/>
          <w:szCs w:val="22"/>
          <w:lang w:val="en-US"/>
        </w:rPr>
        <w:t>a</w:t>
      </w:r>
      <w:r w:rsidRPr="007A6DD1">
        <w:rPr>
          <w:i/>
          <w:sz w:val="22"/>
          <w:szCs w:val="22"/>
          <w:lang w:val="en-US"/>
        </w:rPr>
        <w:t>s an event that trigger</w:t>
      </w:r>
      <w:r>
        <w:rPr>
          <w:i/>
          <w:sz w:val="22"/>
          <w:szCs w:val="22"/>
          <w:lang w:val="en-US"/>
        </w:rPr>
        <w:t>s</w:t>
      </w:r>
      <w:r w:rsidRPr="007A6DD1">
        <w:rPr>
          <w:i/>
          <w:sz w:val="22"/>
          <w:szCs w:val="22"/>
          <w:lang w:val="en-US"/>
        </w:rPr>
        <w:t xml:space="preserve"> the “actual TDW determination” for DMRS bundling</w:t>
      </w:r>
      <w:r>
        <w:rPr>
          <w:i/>
          <w:sz w:val="22"/>
          <w:szCs w:val="22"/>
          <w:lang w:val="en-US"/>
        </w:rPr>
        <w:t xml:space="preserve"> to minimize the coverage gaps of PUSCH VoIP by jointly utilization of antenna switching and DMRS bundling.</w:t>
      </w:r>
    </w:p>
    <w:p w14:paraId="5CEDDC79" w14:textId="77777777" w:rsidR="004646F1" w:rsidRPr="00E91ECF" w:rsidRDefault="004646F1" w:rsidP="004B7214">
      <w:pPr>
        <w:widowControl/>
        <w:autoSpaceDE/>
        <w:autoSpaceDN/>
        <w:adjustRightInd/>
        <w:spacing w:after="0"/>
        <w:jc w:val="left"/>
        <w:rPr>
          <w:i/>
          <w:color w:val="000000" w:themeColor="text1"/>
          <w:lang w:val="en-US" w:eastAsia="zh-CN"/>
        </w:rPr>
      </w:pPr>
    </w:p>
    <w:p w14:paraId="2C2FE5B3" w14:textId="77777777" w:rsidR="00D16615" w:rsidRPr="00E91ECF" w:rsidRDefault="00D16615" w:rsidP="00E91ECF">
      <w:pPr>
        <w:pStyle w:val="1"/>
        <w:numPr>
          <w:ilvl w:val="0"/>
          <w:numId w:val="0"/>
        </w:numPr>
        <w:ind w:left="432" w:hanging="432"/>
        <w:rPr>
          <w:rFonts w:eastAsiaTheme="minorEastAsia"/>
          <w:color w:val="000000" w:themeColor="text1"/>
          <w:lang w:eastAsia="zh-CN"/>
        </w:rPr>
      </w:pPr>
      <w:r w:rsidRPr="00E91ECF">
        <w:rPr>
          <w:rFonts w:eastAsiaTheme="minorEastAsia"/>
          <w:color w:val="000000" w:themeColor="text1"/>
          <w:lang w:eastAsia="zh-CN"/>
        </w:rPr>
        <w:t>References</w:t>
      </w:r>
    </w:p>
    <w:p w14:paraId="0181BADF" w14:textId="58757133" w:rsidR="00045B09" w:rsidRPr="00045B09" w:rsidRDefault="00045B09" w:rsidP="000850C1">
      <w:pPr>
        <w:pStyle w:val="a6"/>
        <w:numPr>
          <w:ilvl w:val="0"/>
          <w:numId w:val="74"/>
        </w:numPr>
        <w:spacing w:line="360" w:lineRule="auto"/>
        <w:rPr>
          <w:lang w:eastAsia="zh-CN"/>
        </w:rPr>
      </w:pPr>
      <w:bookmarkStart w:id="19" w:name="_Ref30583942"/>
      <w:bookmarkStart w:id="20" w:name="_Ref20487234"/>
      <w:bookmarkStart w:id="21" w:name="_Ref525819223"/>
      <w:r w:rsidRPr="00045B09">
        <w:rPr>
          <w:lang w:eastAsia="zh-CN"/>
        </w:rPr>
        <w:t xml:space="preserve">Report of 3GPP TSG RAN WG1 #110. ETSI MCC. </w:t>
      </w:r>
    </w:p>
    <w:p w14:paraId="6D2969F0" w14:textId="05F24FB2" w:rsidR="00205C66" w:rsidRDefault="00CD36DC" w:rsidP="000850C1">
      <w:pPr>
        <w:pStyle w:val="a6"/>
        <w:numPr>
          <w:ilvl w:val="0"/>
          <w:numId w:val="74"/>
        </w:numPr>
        <w:spacing w:line="360" w:lineRule="auto"/>
        <w:rPr>
          <w:lang w:eastAsia="zh-CN"/>
        </w:rPr>
      </w:pPr>
      <w:r w:rsidRPr="0014391E">
        <w:rPr>
          <w:lang w:eastAsia="zh-CN"/>
        </w:rPr>
        <w:t>RP-</w:t>
      </w:r>
      <w:r>
        <w:rPr>
          <w:lang w:eastAsia="zh-CN"/>
        </w:rPr>
        <w:t>222654</w:t>
      </w:r>
      <w:r w:rsidRPr="0014391E">
        <w:rPr>
          <w:lang w:eastAsia="zh-CN"/>
        </w:rPr>
        <w:t>, Revised WID: NR NTN (Non-Terrestrial Networks) enhancements</w:t>
      </w:r>
      <w:r>
        <w:rPr>
          <w:lang w:eastAsia="zh-CN"/>
        </w:rPr>
        <w:t>.</w:t>
      </w:r>
    </w:p>
    <w:p w14:paraId="3BE80847" w14:textId="1F268C86" w:rsidR="00CD36DC" w:rsidRDefault="00CD36DC" w:rsidP="000850C1">
      <w:pPr>
        <w:pStyle w:val="a6"/>
        <w:numPr>
          <w:ilvl w:val="0"/>
          <w:numId w:val="74"/>
        </w:numPr>
        <w:spacing w:line="360" w:lineRule="auto"/>
        <w:rPr>
          <w:lang w:eastAsia="zh-CN"/>
        </w:rPr>
      </w:pPr>
      <w:r>
        <w:rPr>
          <w:lang w:eastAsia="zh-CN"/>
        </w:rPr>
        <w:t>R1-2205856, Discussion on coverage enhancement for NR NTN.</w:t>
      </w:r>
    </w:p>
    <w:p w14:paraId="39EE2AF6" w14:textId="77777777" w:rsidR="00CD36DC" w:rsidRPr="00CD36DC" w:rsidRDefault="00CD36DC" w:rsidP="000850C1">
      <w:pPr>
        <w:pStyle w:val="a6"/>
        <w:numPr>
          <w:ilvl w:val="0"/>
          <w:numId w:val="74"/>
        </w:numPr>
        <w:spacing w:line="360" w:lineRule="auto"/>
        <w:rPr>
          <w:lang w:eastAsia="zh-CN"/>
        </w:rPr>
      </w:pPr>
      <w:r w:rsidRPr="00CD36DC">
        <w:rPr>
          <w:lang w:eastAsia="zh-CN"/>
        </w:rPr>
        <w:t>TS 38.133, Requirements for support of radio resource management.</w:t>
      </w:r>
    </w:p>
    <w:p w14:paraId="1CD201BF" w14:textId="76BB20EA" w:rsidR="00CD36DC" w:rsidRDefault="00CD36DC" w:rsidP="000850C1">
      <w:pPr>
        <w:pStyle w:val="a6"/>
        <w:numPr>
          <w:ilvl w:val="0"/>
          <w:numId w:val="74"/>
        </w:numPr>
        <w:spacing w:line="360" w:lineRule="auto"/>
        <w:rPr>
          <w:lang w:eastAsia="zh-CN"/>
        </w:rPr>
      </w:pPr>
      <w:r w:rsidRPr="00CD36DC">
        <w:rPr>
          <w:lang w:eastAsia="zh-CN"/>
        </w:rPr>
        <w:t>TS 38.101-5, User Equipment (UE) radio transmission and reception.</w:t>
      </w:r>
    </w:p>
    <w:p w14:paraId="59224F69" w14:textId="0AEACFF4" w:rsidR="00CD36DC" w:rsidRDefault="00CD36DC" w:rsidP="000850C1">
      <w:pPr>
        <w:pStyle w:val="a6"/>
        <w:numPr>
          <w:ilvl w:val="0"/>
          <w:numId w:val="74"/>
        </w:numPr>
        <w:spacing w:line="360" w:lineRule="auto"/>
        <w:rPr>
          <w:lang w:eastAsia="zh-CN"/>
        </w:rPr>
      </w:pPr>
      <w:r w:rsidRPr="00CD36DC">
        <w:rPr>
          <w:lang w:eastAsia="zh-CN"/>
        </w:rPr>
        <w:t>TS 38.214, Physical layer procedures for data</w:t>
      </w:r>
      <w:r>
        <w:rPr>
          <w:lang w:eastAsia="zh-CN"/>
        </w:rPr>
        <w:t>.</w:t>
      </w:r>
    </w:p>
    <w:bookmarkEnd w:id="3"/>
    <w:bookmarkEnd w:id="4"/>
    <w:bookmarkEnd w:id="5"/>
    <w:bookmarkEnd w:id="19"/>
    <w:bookmarkEnd w:id="20"/>
    <w:bookmarkEnd w:id="21"/>
    <w:p w14:paraId="5865A31A" w14:textId="77777777" w:rsidR="00205C66" w:rsidRDefault="00205C66">
      <w:pPr>
        <w:rPr>
          <w:lang w:eastAsia="zh-CN"/>
        </w:rPr>
      </w:pPr>
    </w:p>
    <w:p w14:paraId="554AD580" w14:textId="77777777" w:rsidR="008C54E4" w:rsidRDefault="008C54E4" w:rsidP="004813C7">
      <w:pPr>
        <w:rPr>
          <w:lang w:eastAsia="zh-CN"/>
        </w:rPr>
      </w:pPr>
    </w:p>
    <w:p w14:paraId="43815FF3" w14:textId="132D62E8" w:rsidR="008C54E4" w:rsidRPr="00E91ECF" w:rsidRDefault="008C54E4" w:rsidP="008C54E4">
      <w:pPr>
        <w:pStyle w:val="1"/>
        <w:numPr>
          <w:ilvl w:val="0"/>
          <w:numId w:val="0"/>
        </w:numPr>
        <w:ind w:left="432" w:hanging="432"/>
        <w:rPr>
          <w:rFonts w:eastAsiaTheme="minorEastAsia"/>
          <w:color w:val="000000" w:themeColor="text1"/>
          <w:lang w:eastAsia="zh-CN"/>
        </w:rPr>
      </w:pPr>
      <w:r w:rsidRPr="00E91ECF">
        <w:rPr>
          <w:rFonts w:eastAsiaTheme="minorEastAsia"/>
          <w:color w:val="000000" w:themeColor="text1"/>
          <w:lang w:eastAsia="zh-CN"/>
        </w:rPr>
        <w:t xml:space="preserve">Appendix A: </w:t>
      </w:r>
      <w:r>
        <w:rPr>
          <w:rFonts w:eastAsiaTheme="minorEastAsia"/>
          <w:color w:val="000000" w:themeColor="text1"/>
          <w:lang w:eastAsia="zh-CN"/>
        </w:rPr>
        <w:t>New approved WID for NR NTN c</w:t>
      </w:r>
      <w:r w:rsidRPr="008C54E4">
        <w:rPr>
          <w:rFonts w:eastAsiaTheme="minorEastAsia"/>
          <w:color w:val="000000" w:themeColor="text1"/>
          <w:lang w:eastAsia="zh-CN"/>
        </w:rPr>
        <w:t>overage enhancement</w:t>
      </w:r>
    </w:p>
    <w:p w14:paraId="7D1538CD" w14:textId="77777777" w:rsidR="008C54E4" w:rsidRPr="00134B7D" w:rsidRDefault="008C54E4" w:rsidP="008C54E4">
      <w:pPr>
        <w:spacing w:after="0"/>
        <w:rPr>
          <w:bCs/>
        </w:rPr>
      </w:pPr>
      <w:r w:rsidRPr="00134B7D">
        <w:rPr>
          <w:bCs/>
        </w:rPr>
        <w:t>4.1.1</w:t>
      </w:r>
      <w:r w:rsidRPr="00134B7D">
        <w:rPr>
          <w:bCs/>
        </w:rPr>
        <w:tab/>
        <w:t>Coverage enhancement</w:t>
      </w:r>
    </w:p>
    <w:p w14:paraId="323118C5" w14:textId="77777777" w:rsidR="008C54E4" w:rsidRPr="00134B7D" w:rsidRDefault="008C54E4" w:rsidP="008C54E4">
      <w:pPr>
        <w:spacing w:after="0"/>
        <w:rPr>
          <w:bCs/>
        </w:rPr>
      </w:pPr>
    </w:p>
    <w:p w14:paraId="209000A1" w14:textId="77777777" w:rsidR="008C54E4" w:rsidRPr="00134B7D" w:rsidRDefault="008C54E4" w:rsidP="008C54E4">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4F74E9C4" w14:textId="77777777" w:rsidR="008C54E4" w:rsidRDefault="008C54E4" w:rsidP="008C54E4">
      <w:pPr>
        <w:spacing w:after="0"/>
        <w:rPr>
          <w:bCs/>
        </w:rPr>
      </w:pPr>
    </w:p>
    <w:p w14:paraId="5338F6C5" w14:textId="77777777" w:rsidR="008C54E4" w:rsidRPr="00DD7954" w:rsidRDefault="008C54E4" w:rsidP="008C54E4">
      <w:pPr>
        <w:spacing w:after="0"/>
        <w:rPr>
          <w:bCs/>
        </w:rPr>
      </w:pPr>
      <w:r w:rsidRPr="00DD7954">
        <w:rPr>
          <w:bCs/>
        </w:rPr>
        <w:t>The following sentence will be revisited in RAN#99 as part of the DL enhancements discussion:</w:t>
      </w:r>
    </w:p>
    <w:p w14:paraId="4B5FB2FD" w14:textId="77777777" w:rsidR="008C54E4" w:rsidRDefault="008C54E4" w:rsidP="008C54E4">
      <w:pPr>
        <w:spacing w:after="0"/>
        <w:rPr>
          <w:bCs/>
        </w:rPr>
      </w:pPr>
      <w:r w:rsidRPr="00DD7954">
        <w:rPr>
          <w:bCs/>
        </w:rPr>
        <w:t>“The evaluation should also take into account any related regulatory</w:t>
      </w:r>
      <w:r>
        <w:rPr>
          <w:bCs/>
        </w:rPr>
        <w:t xml:space="preserve"> </w:t>
      </w:r>
      <w:r w:rsidRPr="00DD7954">
        <w:rPr>
          <w:bCs/>
        </w:rPr>
        <w:t>requirements, e.g., ITU limitation of power flux density.” No work on this topic will take place in RAN WGs before the discussion on DL enhancements in RAN#99.</w:t>
      </w:r>
    </w:p>
    <w:p w14:paraId="3162826E" w14:textId="77777777" w:rsidR="008C54E4" w:rsidRPr="00134B7D" w:rsidRDefault="008C54E4" w:rsidP="008C54E4">
      <w:pPr>
        <w:spacing w:after="0"/>
        <w:rPr>
          <w:bCs/>
        </w:rPr>
      </w:pPr>
    </w:p>
    <w:p w14:paraId="2B328CBB" w14:textId="77777777" w:rsidR="008C54E4" w:rsidRPr="00E27DB3" w:rsidRDefault="008C54E4" w:rsidP="008C54E4">
      <w:pPr>
        <w:spacing w:after="0"/>
        <w:rPr>
          <w:bCs/>
        </w:rPr>
      </w:pPr>
      <w:r w:rsidRPr="00E91176">
        <w:rPr>
          <w:bCs/>
        </w:rPr>
        <w:t>The following reference scenario is considered for the definiti</w:t>
      </w:r>
      <w:r w:rsidRPr="009545E2">
        <w:rPr>
          <w:bCs/>
        </w:rPr>
        <w:t xml:space="preserve">on of uplink </w:t>
      </w:r>
      <w:r w:rsidRPr="00E27DB3">
        <w:rPr>
          <w:bCs/>
        </w:rPr>
        <w:t xml:space="preserve">coverage enhancements for NTN: parameter set-1 for LEO-1200 satellite operating at Line of Sight (LOS) and commercial smartphones with -5.5 </w:t>
      </w:r>
      <w:proofErr w:type="spellStart"/>
      <w:r w:rsidRPr="00E27DB3">
        <w:rPr>
          <w:bCs/>
        </w:rPr>
        <w:t>dBi</w:t>
      </w:r>
      <w:proofErr w:type="spellEnd"/>
      <w:r w:rsidRPr="00E27DB3">
        <w:rPr>
          <w:bCs/>
        </w:rPr>
        <w:t xml:space="preserve"> antenna gain and 3 dB polarisation loss (per antenna port). </w:t>
      </w:r>
    </w:p>
    <w:p w14:paraId="4D4DA272" w14:textId="77777777" w:rsidR="008C54E4" w:rsidRPr="00E27DB3" w:rsidRDefault="008C54E4" w:rsidP="008C54E4">
      <w:pPr>
        <w:pStyle w:val="NO"/>
      </w:pPr>
      <w:r w:rsidRPr="00E27DB3">
        <w:t>Note: It is understood that the enhancements defined for LEO can also apply to GEO and MEO scenarios as appropriate. No additional work is expected for MEO/GEO.</w:t>
      </w:r>
    </w:p>
    <w:p w14:paraId="365DD851" w14:textId="77777777" w:rsidR="008C54E4" w:rsidRPr="00E27DB3" w:rsidRDefault="008C54E4" w:rsidP="008C54E4">
      <w:pPr>
        <w:spacing w:after="0"/>
        <w:rPr>
          <w:bCs/>
        </w:rPr>
      </w:pPr>
      <w:r w:rsidRPr="00E27DB3">
        <w:rPr>
          <w:bCs/>
        </w:rPr>
        <w:t>The targeted services are VoIP using AMR 4.75 kbps and data transmission services with Low data rate of 3 kbps.</w:t>
      </w:r>
    </w:p>
    <w:p w14:paraId="49405A4A" w14:textId="77777777" w:rsidR="008C54E4" w:rsidRPr="00E27DB3" w:rsidRDefault="008C54E4" w:rsidP="008C54E4">
      <w:pPr>
        <w:spacing w:after="0"/>
        <w:rPr>
          <w:bCs/>
        </w:rPr>
      </w:pPr>
    </w:p>
    <w:p w14:paraId="44D4B1EF" w14:textId="77777777" w:rsidR="008C54E4" w:rsidRPr="00E27DB3" w:rsidRDefault="008C54E4" w:rsidP="008C54E4">
      <w:pPr>
        <w:spacing w:after="0"/>
        <w:rPr>
          <w:bCs/>
        </w:rPr>
      </w:pPr>
    </w:p>
    <w:p w14:paraId="2EBAEAA1" w14:textId="77777777" w:rsidR="008C54E4" w:rsidRPr="00E91176" w:rsidRDefault="008C54E4" w:rsidP="008C54E4">
      <w:pPr>
        <w:spacing w:after="0"/>
        <w:rPr>
          <w:bCs/>
        </w:rPr>
      </w:pPr>
      <w:r w:rsidRPr="00E27DB3">
        <w:rPr>
          <w:bCs/>
        </w:rPr>
        <w:t xml:space="preserve"> The detailed objectives are for NTN:</w:t>
      </w:r>
    </w:p>
    <w:p w14:paraId="53C7DCEE" w14:textId="77777777" w:rsidR="008C54E4" w:rsidRPr="00E91176" w:rsidRDefault="008C54E4" w:rsidP="008C54E4">
      <w:pPr>
        <w:widowControl/>
        <w:numPr>
          <w:ilvl w:val="0"/>
          <w:numId w:val="71"/>
        </w:numPr>
        <w:overflowPunct w:val="0"/>
        <w:spacing w:after="0"/>
        <w:jc w:val="left"/>
        <w:textAlignment w:val="baseline"/>
        <w:rPr>
          <w:bCs/>
        </w:rPr>
      </w:pPr>
      <w:r w:rsidRPr="00E91176">
        <w:rPr>
          <w:bCs/>
        </w:rPr>
        <w:t>To specify PUCCH enhancements for Msg4 HARQ-ACK</w:t>
      </w:r>
      <w:r>
        <w:rPr>
          <w:bCs/>
        </w:rPr>
        <w:t xml:space="preserve"> (e.g. repetition)</w:t>
      </w:r>
      <w:r w:rsidRPr="00E91176">
        <w:rPr>
          <w:bCs/>
        </w:rPr>
        <w:t xml:space="preserve"> [RAN1, RAN4]</w:t>
      </w:r>
    </w:p>
    <w:p w14:paraId="35738A60" w14:textId="77777777" w:rsidR="008C54E4" w:rsidRDefault="008C54E4" w:rsidP="008C54E4">
      <w:pPr>
        <w:widowControl/>
        <w:numPr>
          <w:ilvl w:val="0"/>
          <w:numId w:val="71"/>
        </w:numPr>
        <w:overflowPunct w:val="0"/>
        <w:spacing w:after="0"/>
        <w:jc w:val="left"/>
        <w:textAlignment w:val="baseline"/>
        <w:rPr>
          <w:bCs/>
        </w:rPr>
      </w:pPr>
      <w:r w:rsidRPr="00E91176">
        <w:rPr>
          <w:bCs/>
        </w:rPr>
        <w:t xml:space="preserve">To study DMRS bundling for PUSCH </w:t>
      </w:r>
      <w:proofErr w:type="gramStart"/>
      <w:r w:rsidRPr="00E91176">
        <w:rPr>
          <w:bCs/>
        </w:rPr>
        <w:t>taking into account</w:t>
      </w:r>
      <w:proofErr w:type="gramEnd"/>
      <w:r w:rsidRPr="00E91176">
        <w:rPr>
          <w:bCs/>
        </w:rPr>
        <w:t xml:space="preserve"> NTN-specifics (e.g. time-frequency pre-compensation) and, if necessary, specify enhancements to the Rel-17 procedures [RAN1]</w:t>
      </w:r>
    </w:p>
    <w:p w14:paraId="2C905EA4" w14:textId="77777777" w:rsidR="008C54E4" w:rsidRDefault="008C54E4" w:rsidP="008C54E4">
      <w:pPr>
        <w:spacing w:after="0"/>
        <w:rPr>
          <w:bCs/>
        </w:rPr>
      </w:pPr>
    </w:p>
    <w:p w14:paraId="398B8448" w14:textId="77777777" w:rsidR="008C54E4" w:rsidRPr="00134B7D" w:rsidRDefault="008C54E4" w:rsidP="008C54E4">
      <w:pPr>
        <w:spacing w:after="0"/>
        <w:rPr>
          <w:bCs/>
        </w:rPr>
      </w:pPr>
      <w:r w:rsidRPr="00134B7D">
        <w:rPr>
          <w:bCs/>
        </w:rPr>
        <w:t>Have a 1-TU 6-month study phase focusing on the following (to derive clear &amp; limited scope):</w:t>
      </w:r>
    </w:p>
    <w:p w14:paraId="385E9BAB" w14:textId="77777777" w:rsidR="008C54E4" w:rsidRPr="00134B7D" w:rsidRDefault="008C54E4" w:rsidP="008C54E4">
      <w:pPr>
        <w:spacing w:after="0"/>
        <w:rPr>
          <w:bCs/>
        </w:rPr>
      </w:pPr>
    </w:p>
    <w:p w14:paraId="2086BCF9" w14:textId="77777777" w:rsidR="008C54E4" w:rsidRPr="00134B7D" w:rsidRDefault="008C54E4" w:rsidP="008C54E4">
      <w:pPr>
        <w:widowControl/>
        <w:numPr>
          <w:ilvl w:val="0"/>
          <w:numId w:val="71"/>
        </w:numPr>
        <w:overflowPunct w:val="0"/>
        <w:spacing w:after="0"/>
        <w:jc w:val="left"/>
        <w:textAlignment w:val="baseline"/>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sidRPr="00134B7D">
        <w:rPr>
          <w:bCs/>
        </w:rPr>
        <w:t>1,RAN</w:t>
      </w:r>
      <w:proofErr w:type="gramEnd"/>
      <w:r w:rsidRPr="00134B7D">
        <w:rPr>
          <w:bCs/>
        </w:rPr>
        <w:t>2,RAN4]</w:t>
      </w:r>
    </w:p>
    <w:p w14:paraId="6C0C6BBB" w14:textId="77777777" w:rsidR="008C54E4" w:rsidRPr="00134B7D" w:rsidRDefault="008C54E4" w:rsidP="008C54E4">
      <w:pPr>
        <w:widowControl/>
        <w:numPr>
          <w:ilvl w:val="1"/>
          <w:numId w:val="71"/>
        </w:numPr>
        <w:overflowPunct w:val="0"/>
        <w:spacing w:after="0"/>
        <w:jc w:val="left"/>
        <w:textAlignment w:val="baseline"/>
        <w:rPr>
          <w:bCs/>
        </w:rPr>
      </w:pPr>
      <w:r w:rsidRPr="00134B7D">
        <w:rPr>
          <w:bCs/>
        </w:rPr>
        <w:t>VoIP and low-data rate services for commercial handset terminals</w:t>
      </w:r>
    </w:p>
    <w:p w14:paraId="338DC584" w14:textId="77777777" w:rsidR="008C54E4" w:rsidRPr="00134B7D" w:rsidRDefault="008C54E4" w:rsidP="008C54E4">
      <w:pPr>
        <w:spacing w:after="0"/>
        <w:rPr>
          <w:bCs/>
        </w:rPr>
      </w:pPr>
      <w:bookmarkStart w:id="22" w:name="_Hlk90207880"/>
      <w:r w:rsidRPr="00134B7D">
        <w:rPr>
          <w:bCs/>
        </w:rPr>
        <w:t>The following items are shown as examples of areas to consider</w:t>
      </w:r>
      <w:r w:rsidRPr="00134B7D">
        <w:t xml:space="preserve"> </w:t>
      </w:r>
      <w:r w:rsidRPr="00134B7D">
        <w:rPr>
          <w:bCs/>
        </w:rPr>
        <w:t xml:space="preserve">in the </w:t>
      </w:r>
      <w:r>
        <w:rPr>
          <w:bCs/>
        </w:rPr>
        <w:t xml:space="preserve">RAN2 </w:t>
      </w:r>
      <w:r w:rsidRPr="00134B7D">
        <w:rPr>
          <w:bCs/>
        </w:rPr>
        <w:t>study.</w:t>
      </w:r>
      <w:bookmarkEnd w:id="22"/>
    </w:p>
    <w:p w14:paraId="60DF3809" w14:textId="77777777" w:rsidR="008C54E4" w:rsidRPr="00134B7D" w:rsidRDefault="008C54E4" w:rsidP="008C54E4">
      <w:pPr>
        <w:spacing w:after="0"/>
        <w:rPr>
          <w:bCs/>
        </w:rPr>
      </w:pPr>
    </w:p>
    <w:p w14:paraId="6E759E5D" w14:textId="77777777" w:rsidR="008C54E4" w:rsidRPr="00134B7D" w:rsidRDefault="008C54E4" w:rsidP="008C54E4">
      <w:pPr>
        <w:widowControl/>
        <w:numPr>
          <w:ilvl w:val="0"/>
          <w:numId w:val="71"/>
        </w:numPr>
        <w:overflowPunct w:val="0"/>
        <w:spacing w:after="0"/>
        <w:jc w:val="left"/>
        <w:textAlignment w:val="baseline"/>
        <w:rPr>
          <w:bCs/>
        </w:rPr>
      </w:pPr>
      <w:r w:rsidRPr="00134B7D">
        <w:rPr>
          <w:bCs/>
        </w:rPr>
        <w:t xml:space="preserve">Improved performance of low-rate codecs in link budget limited situation including reducing RAN protocol overhead for </w:t>
      </w:r>
      <w:proofErr w:type="spellStart"/>
      <w:r w:rsidRPr="00134B7D">
        <w:rPr>
          <w:bCs/>
        </w:rPr>
        <w:t>VoNR</w:t>
      </w:r>
      <w:proofErr w:type="spellEnd"/>
    </w:p>
    <w:p w14:paraId="3149419C" w14:textId="77777777" w:rsidR="008C54E4" w:rsidRPr="00134B7D" w:rsidRDefault="008C54E4" w:rsidP="008C54E4">
      <w:pPr>
        <w:widowControl/>
        <w:numPr>
          <w:ilvl w:val="1"/>
          <w:numId w:val="71"/>
        </w:numPr>
        <w:overflowPunct w:val="0"/>
        <w:spacing w:after="0"/>
        <w:jc w:val="left"/>
        <w:textAlignment w:val="baseline"/>
        <w:rPr>
          <w:bCs/>
        </w:rPr>
      </w:pPr>
      <w:r w:rsidRPr="00134B7D">
        <w:rPr>
          <w:bCs/>
        </w:rPr>
        <w:t xml:space="preserve">NOTE: Intent is </w:t>
      </w:r>
      <w:r>
        <w:rPr>
          <w:bCs/>
        </w:rPr>
        <w:t xml:space="preserve">not </w:t>
      </w:r>
      <w:r w:rsidRPr="00134B7D">
        <w:rPr>
          <w:bCs/>
        </w:rPr>
        <w:t>to introduce a new codec.</w:t>
      </w:r>
    </w:p>
    <w:p w14:paraId="6266BFD5" w14:textId="77777777" w:rsidR="008C54E4" w:rsidRPr="00134B7D" w:rsidRDefault="008C54E4" w:rsidP="008C54E4">
      <w:pPr>
        <w:spacing w:after="0"/>
        <w:rPr>
          <w:bCs/>
        </w:rPr>
      </w:pPr>
    </w:p>
    <w:p w14:paraId="1ADA3722" w14:textId="77777777" w:rsidR="008C54E4" w:rsidRPr="00134B7D" w:rsidRDefault="008C54E4" w:rsidP="008C54E4">
      <w:pPr>
        <w:spacing w:after="0"/>
        <w:rPr>
          <w:bCs/>
        </w:rPr>
      </w:pPr>
      <w:bookmarkStart w:id="23" w:name="_Hlk86407239"/>
      <w:r w:rsidRPr="00134B7D">
        <w:rPr>
          <w:bCs/>
        </w:rPr>
        <w:t>RAN to determine by RAN#97 (for RAN1 items) and RAN#98 (for RAN2 items) whether the study phase has identified any need for NTN-specific coverage enhancements in Rel-18</w:t>
      </w:r>
      <w:bookmarkEnd w:id="23"/>
      <w:r w:rsidRPr="00134B7D">
        <w:rPr>
          <w:bCs/>
        </w:rPr>
        <w:t xml:space="preserve">. If needed, the set of NTN-specific work item objectives will be </w:t>
      </w:r>
      <w:r>
        <w:rPr>
          <w:bCs/>
        </w:rPr>
        <w:t xml:space="preserve">further </w:t>
      </w:r>
      <w:r w:rsidRPr="00134B7D">
        <w:rPr>
          <w:bCs/>
        </w:rPr>
        <w:t>updated.</w:t>
      </w:r>
    </w:p>
    <w:p w14:paraId="07E51A75" w14:textId="77777777" w:rsidR="004813C7" w:rsidRPr="008C54E4" w:rsidRDefault="004813C7" w:rsidP="007F6BC6">
      <w:pPr>
        <w:rPr>
          <w:lang w:eastAsia="zh-CN"/>
        </w:rPr>
      </w:pPr>
    </w:p>
    <w:p w14:paraId="1EAF3B4C" w14:textId="68AFC865" w:rsidR="009728F0" w:rsidRPr="00E91ECF" w:rsidRDefault="009728F0" w:rsidP="00E91ECF">
      <w:pPr>
        <w:pStyle w:val="1"/>
        <w:numPr>
          <w:ilvl w:val="0"/>
          <w:numId w:val="0"/>
        </w:numPr>
        <w:ind w:left="432" w:hanging="432"/>
        <w:rPr>
          <w:rFonts w:eastAsiaTheme="minorEastAsia"/>
          <w:color w:val="000000" w:themeColor="text1"/>
          <w:lang w:eastAsia="zh-CN"/>
        </w:rPr>
      </w:pPr>
      <w:r w:rsidRPr="00E91ECF">
        <w:rPr>
          <w:rFonts w:eastAsiaTheme="minorEastAsia"/>
          <w:color w:val="000000" w:themeColor="text1"/>
          <w:lang w:eastAsia="zh-CN"/>
        </w:rPr>
        <w:t xml:space="preserve">Appendix </w:t>
      </w:r>
      <w:r w:rsidR="008C54E4">
        <w:rPr>
          <w:rFonts w:eastAsiaTheme="minorEastAsia"/>
          <w:color w:val="000000" w:themeColor="text1"/>
          <w:lang w:eastAsia="zh-CN"/>
        </w:rPr>
        <w:t>B</w:t>
      </w:r>
      <w:r w:rsidRPr="00E91ECF">
        <w:rPr>
          <w:rFonts w:eastAsiaTheme="minorEastAsia"/>
          <w:color w:val="000000" w:themeColor="text1"/>
          <w:lang w:eastAsia="zh-CN"/>
        </w:rPr>
        <w:t>: Frequency Hopping Gap in Simulation</w:t>
      </w:r>
    </w:p>
    <w:p w14:paraId="43828962" w14:textId="384EF9BF" w:rsidR="009728F0" w:rsidRPr="00482A46" w:rsidRDefault="009728F0" w:rsidP="009728F0">
      <w:pPr>
        <w:rPr>
          <w:lang w:eastAsia="zh-CN"/>
        </w:rPr>
      </w:pPr>
      <w:r>
        <w:rPr>
          <w:rFonts w:hint="eastAsia"/>
          <w:lang w:eastAsia="zh-CN"/>
        </w:rPr>
        <w:t>T</w:t>
      </w:r>
      <w:r>
        <w:rPr>
          <w:lang w:eastAsia="zh-CN"/>
        </w:rPr>
        <w:t xml:space="preserve">he NTN satellite bands in FR1 are specified in </w:t>
      </w: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lang w:val="en-US"/>
        </w:rPr>
        <w:t xml:space="preserve"> of [</w:t>
      </w:r>
      <w:r w:rsidR="00CD36DC">
        <w:t>5</w:t>
      </w:r>
      <w:r>
        <w:t>], which is listed as</w:t>
      </w:r>
      <w:r w:rsidR="00E944C4">
        <w:t xml:space="preserve"> </w:t>
      </w:r>
      <w:r w:rsidR="000172B2">
        <w:fldChar w:fldCharType="begin"/>
      </w:r>
      <w:r w:rsidR="00E944C4">
        <w:instrText xml:space="preserve"> REF _Ref110442500 \h </w:instrText>
      </w:r>
      <w:r w:rsidR="000172B2">
        <w:fldChar w:fldCharType="separate"/>
      </w:r>
      <w:r w:rsidR="00811F8E">
        <w:t xml:space="preserve">Table </w:t>
      </w:r>
      <w:r w:rsidR="00811F8E">
        <w:rPr>
          <w:noProof/>
        </w:rPr>
        <w:t>4</w:t>
      </w:r>
      <w:r w:rsidR="000172B2">
        <w:fldChar w:fldCharType="end"/>
      </w:r>
      <w:r>
        <w:t xml:space="preserve">. </w:t>
      </w:r>
    </w:p>
    <w:p w14:paraId="01DD45FA" w14:textId="5A1CB95A" w:rsidR="009728F0" w:rsidRDefault="009728F0" w:rsidP="009728F0">
      <w:pPr>
        <w:pStyle w:val="af6"/>
      </w:pPr>
      <w:bookmarkStart w:id="24" w:name="_Ref110442500"/>
      <w:r>
        <w:t xml:space="preserve">Table </w:t>
      </w:r>
      <w:r w:rsidR="000172B2">
        <w:fldChar w:fldCharType="begin"/>
      </w:r>
      <w:r>
        <w:instrText xml:space="preserve"> SEQ Table \* ARABIC </w:instrText>
      </w:r>
      <w:r w:rsidR="000172B2">
        <w:fldChar w:fldCharType="separate"/>
      </w:r>
      <w:r w:rsidR="00811F8E">
        <w:rPr>
          <w:noProof/>
        </w:rPr>
        <w:t>4</w:t>
      </w:r>
      <w:r w:rsidR="000172B2">
        <w:fldChar w:fldCharType="end"/>
      </w:r>
      <w:bookmarkEnd w:id="24"/>
      <w:r>
        <w:t xml:space="preserve"> </w:t>
      </w:r>
      <w:r>
        <w:rPr>
          <w:rFonts w:hint="eastAsia"/>
          <w:bCs w:val="0"/>
          <w:lang w:val="en-US"/>
        </w:rPr>
        <w:t>NTN</w:t>
      </w:r>
      <w:r>
        <w:rPr>
          <w:bCs w:val="0"/>
          <w:lang w:val="en-US"/>
        </w:rPr>
        <w:t xml:space="preserve"> satellite</w:t>
      </w:r>
      <w:r>
        <w:rPr>
          <w:bCs w:val="0"/>
        </w:rPr>
        <w:t xml:space="preserve"> bands in FR1 </w:t>
      </w:r>
      <w:r w:rsidR="00765881">
        <w:t>(</w:t>
      </w:r>
      <w:r>
        <w:rPr>
          <w:bCs w:val="0"/>
        </w:rPr>
        <w:t xml:space="preserve">Table </w:t>
      </w:r>
      <w:r>
        <w:rPr>
          <w:rFonts w:hint="eastAsia"/>
          <w:bCs w:val="0"/>
          <w:lang w:val="en-US"/>
        </w:rPr>
        <w:t>5</w:t>
      </w:r>
      <w:r>
        <w:rPr>
          <w:bCs w:val="0"/>
        </w:rPr>
        <w:t>.2</w:t>
      </w:r>
      <w:r>
        <w:rPr>
          <w:rFonts w:hint="eastAsia"/>
          <w:bCs w:val="0"/>
          <w:lang w:val="en-US"/>
        </w:rPr>
        <w:t>.2</w:t>
      </w:r>
      <w:r>
        <w:rPr>
          <w:bCs w:val="0"/>
        </w:rPr>
        <w:t>-</w:t>
      </w:r>
      <w:r>
        <w:rPr>
          <w:rFonts w:hint="eastAsia"/>
          <w:bCs w:val="0"/>
          <w:lang w:val="en-US"/>
        </w:rPr>
        <w:t>1</w:t>
      </w:r>
      <w:r>
        <w:rPr>
          <w:bCs w:val="0"/>
          <w:lang w:val="en-US"/>
        </w:rPr>
        <w:t xml:space="preserve"> in </w:t>
      </w:r>
      <w:r w:rsidR="00765881">
        <w:rPr>
          <w:bCs w:val="0"/>
          <w:lang w:val="en-US"/>
        </w:rPr>
        <w:t>[</w:t>
      </w:r>
      <w:r w:rsidR="00CD36DC">
        <w:rPr>
          <w:bCs w:val="0"/>
          <w:lang w:val="en-US"/>
        </w:rPr>
        <w:t>5</w:t>
      </w:r>
      <w:r>
        <w:t>]</w:t>
      </w:r>
      <w:r w:rsidR="00765881">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3650"/>
        <w:gridCol w:w="3670"/>
        <w:gridCol w:w="847"/>
      </w:tblGrid>
      <w:tr w:rsidR="009728F0" w14:paraId="6EC36DA5" w14:textId="77777777" w:rsidTr="003E0E45">
        <w:trPr>
          <w:jc w:val="center"/>
        </w:trPr>
        <w:tc>
          <w:tcPr>
            <w:tcW w:w="612" w:type="pct"/>
            <w:shd w:val="clear" w:color="auto" w:fill="auto"/>
          </w:tcPr>
          <w:p w14:paraId="20D24557" w14:textId="77777777" w:rsidR="009728F0" w:rsidRDefault="009728F0" w:rsidP="00D305E8">
            <w:pPr>
              <w:pStyle w:val="TAH"/>
            </w:pPr>
            <w:r>
              <w:t>NTN satellite</w:t>
            </w:r>
            <w:r>
              <w:rPr>
                <w:lang w:val="en-US"/>
              </w:rPr>
              <w:t xml:space="preserve"> operating </w:t>
            </w:r>
            <w:r>
              <w:t>band</w:t>
            </w:r>
          </w:p>
        </w:tc>
        <w:tc>
          <w:tcPr>
            <w:tcW w:w="1961" w:type="pct"/>
            <w:shd w:val="clear" w:color="auto" w:fill="auto"/>
          </w:tcPr>
          <w:p w14:paraId="3DBAD2F4" w14:textId="77777777" w:rsidR="009728F0" w:rsidRDefault="009728F0" w:rsidP="00D305E8">
            <w:pPr>
              <w:pStyle w:val="TAH"/>
              <w:rPr>
                <w:lang w:val="en-US"/>
              </w:rPr>
            </w:pPr>
            <w:r>
              <w:rPr>
                <w:lang w:val="en-US"/>
              </w:rPr>
              <w:t>Uplink (UL) operating band</w:t>
            </w:r>
            <w:r>
              <w:rPr>
                <w:lang w:val="en-US"/>
              </w:rPr>
              <w:br/>
              <w:t>Satellite Access Node receive / UE transmit</w:t>
            </w:r>
          </w:p>
          <w:p w14:paraId="433BBBE6" w14:textId="77777777" w:rsidR="009728F0" w:rsidRDefault="009728F0" w:rsidP="00D305E8">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1972" w:type="pct"/>
          </w:tcPr>
          <w:p w14:paraId="65A4378D" w14:textId="77777777" w:rsidR="009728F0" w:rsidRDefault="009728F0" w:rsidP="00D305E8">
            <w:pPr>
              <w:pStyle w:val="TAH"/>
              <w:rPr>
                <w:lang w:val="en-US"/>
              </w:rPr>
            </w:pPr>
            <w:r>
              <w:rPr>
                <w:lang w:val="en-US"/>
              </w:rPr>
              <w:t>Downlink (DL) operating band</w:t>
            </w:r>
            <w:r>
              <w:rPr>
                <w:lang w:val="en-US"/>
              </w:rPr>
              <w:br/>
              <w:t>Satellite Access Node transmit / UE receive</w:t>
            </w:r>
          </w:p>
          <w:p w14:paraId="67F4039F" w14:textId="77777777" w:rsidR="009728F0" w:rsidRDefault="009728F0" w:rsidP="00D305E8">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455" w:type="pct"/>
          </w:tcPr>
          <w:p w14:paraId="173BDE14" w14:textId="77777777" w:rsidR="009728F0" w:rsidRDefault="009728F0" w:rsidP="00D305E8">
            <w:pPr>
              <w:pStyle w:val="TAH"/>
            </w:pPr>
            <w:r>
              <w:t>Duplex mode</w:t>
            </w:r>
          </w:p>
        </w:tc>
      </w:tr>
      <w:tr w:rsidR="009728F0" w14:paraId="5743E000" w14:textId="77777777" w:rsidTr="003E0E45">
        <w:trPr>
          <w:jc w:val="center"/>
        </w:trPr>
        <w:tc>
          <w:tcPr>
            <w:tcW w:w="612" w:type="pct"/>
            <w:shd w:val="clear" w:color="auto" w:fill="auto"/>
          </w:tcPr>
          <w:p w14:paraId="5A523E9D" w14:textId="77777777" w:rsidR="009728F0" w:rsidRDefault="009728F0" w:rsidP="00D305E8">
            <w:pPr>
              <w:pStyle w:val="TAC"/>
            </w:pPr>
            <w:r>
              <w:rPr>
                <w:rFonts w:hint="eastAsia"/>
              </w:rPr>
              <w:t>n256</w:t>
            </w:r>
          </w:p>
        </w:tc>
        <w:tc>
          <w:tcPr>
            <w:tcW w:w="1961" w:type="pct"/>
            <w:shd w:val="clear" w:color="auto" w:fill="auto"/>
          </w:tcPr>
          <w:p w14:paraId="2038E7A0" w14:textId="77777777" w:rsidR="009728F0" w:rsidRDefault="009728F0" w:rsidP="00D305E8">
            <w:pPr>
              <w:pStyle w:val="TAC"/>
            </w:pPr>
            <w:r>
              <w:t>1980</w:t>
            </w:r>
            <w:r>
              <w:rPr>
                <w:rFonts w:hint="eastAsia"/>
                <w:lang w:val="en-US"/>
              </w:rPr>
              <w:t>MHz</w:t>
            </w:r>
            <w:r>
              <w:t xml:space="preserve"> – 2010 MHz</w:t>
            </w:r>
          </w:p>
        </w:tc>
        <w:tc>
          <w:tcPr>
            <w:tcW w:w="1972" w:type="pct"/>
          </w:tcPr>
          <w:p w14:paraId="421AAFC1" w14:textId="77777777" w:rsidR="009728F0" w:rsidRDefault="009728F0" w:rsidP="00D305E8">
            <w:pPr>
              <w:pStyle w:val="TAC"/>
            </w:pPr>
            <w:r>
              <w:t>2170 MHz</w:t>
            </w:r>
            <w:r>
              <w:rPr>
                <w:rFonts w:hint="eastAsia"/>
                <w:lang w:val="en-US"/>
              </w:rPr>
              <w:t xml:space="preserve"> </w:t>
            </w:r>
            <w:r>
              <w:t>–</w:t>
            </w:r>
            <w:r>
              <w:rPr>
                <w:rFonts w:hint="eastAsia"/>
                <w:lang w:val="en-US"/>
              </w:rPr>
              <w:t xml:space="preserve"> </w:t>
            </w:r>
            <w:r>
              <w:t>2200 MHz</w:t>
            </w:r>
          </w:p>
        </w:tc>
        <w:tc>
          <w:tcPr>
            <w:tcW w:w="455" w:type="pct"/>
          </w:tcPr>
          <w:p w14:paraId="14D555A9" w14:textId="77777777" w:rsidR="009728F0" w:rsidRDefault="009728F0" w:rsidP="00D305E8">
            <w:pPr>
              <w:pStyle w:val="TAC"/>
            </w:pPr>
            <w:r>
              <w:t>FDD</w:t>
            </w:r>
          </w:p>
        </w:tc>
      </w:tr>
      <w:tr w:rsidR="009728F0" w14:paraId="0C21F148" w14:textId="77777777" w:rsidTr="003E0E45">
        <w:trPr>
          <w:jc w:val="center"/>
        </w:trPr>
        <w:tc>
          <w:tcPr>
            <w:tcW w:w="612" w:type="pct"/>
            <w:shd w:val="clear" w:color="auto" w:fill="auto"/>
          </w:tcPr>
          <w:p w14:paraId="61F55543" w14:textId="77777777" w:rsidR="009728F0" w:rsidRDefault="009728F0" w:rsidP="00D305E8">
            <w:pPr>
              <w:pStyle w:val="TAC"/>
            </w:pPr>
            <w:r>
              <w:rPr>
                <w:rFonts w:hint="eastAsia"/>
              </w:rPr>
              <w:t>n255</w:t>
            </w:r>
          </w:p>
        </w:tc>
        <w:tc>
          <w:tcPr>
            <w:tcW w:w="1961" w:type="pct"/>
            <w:shd w:val="clear" w:color="auto" w:fill="auto"/>
          </w:tcPr>
          <w:p w14:paraId="1BD4CF72" w14:textId="77777777" w:rsidR="009728F0" w:rsidRDefault="009728F0" w:rsidP="00D305E8">
            <w:pPr>
              <w:pStyle w:val="TAC"/>
            </w:pPr>
            <w:r>
              <w:t>1626.5 MHz – 1660.5 MHz</w:t>
            </w:r>
          </w:p>
        </w:tc>
        <w:tc>
          <w:tcPr>
            <w:tcW w:w="1972" w:type="pct"/>
          </w:tcPr>
          <w:p w14:paraId="4E2715AA" w14:textId="77777777" w:rsidR="009728F0" w:rsidRDefault="009728F0" w:rsidP="00D305E8">
            <w:pPr>
              <w:pStyle w:val="TAC"/>
            </w:pPr>
            <w:r>
              <w:t>1525 MHz – 1559</w:t>
            </w:r>
            <w:r>
              <w:rPr>
                <w:rFonts w:hint="eastAsia"/>
              </w:rPr>
              <w:t xml:space="preserve"> </w:t>
            </w:r>
            <w:r>
              <w:t>MHz</w:t>
            </w:r>
          </w:p>
        </w:tc>
        <w:tc>
          <w:tcPr>
            <w:tcW w:w="455" w:type="pct"/>
          </w:tcPr>
          <w:p w14:paraId="4C76FF03" w14:textId="77777777" w:rsidR="009728F0" w:rsidRDefault="009728F0" w:rsidP="00D305E8">
            <w:pPr>
              <w:pStyle w:val="TAC"/>
            </w:pPr>
            <w:r>
              <w:t>FDD</w:t>
            </w:r>
          </w:p>
        </w:tc>
      </w:tr>
      <w:tr w:rsidR="009728F0" w14:paraId="542216C6" w14:textId="77777777" w:rsidTr="003E0E45">
        <w:trPr>
          <w:jc w:val="center"/>
        </w:trPr>
        <w:tc>
          <w:tcPr>
            <w:tcW w:w="5000" w:type="pct"/>
            <w:gridSpan w:val="4"/>
            <w:shd w:val="clear" w:color="auto" w:fill="auto"/>
          </w:tcPr>
          <w:p w14:paraId="0D320CCF" w14:textId="77777777" w:rsidR="009728F0" w:rsidRDefault="009728F0" w:rsidP="00D305E8">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3AD07EE6" w14:textId="77777777" w:rsidR="009728F0" w:rsidRDefault="009728F0" w:rsidP="009728F0">
      <w:pPr>
        <w:rPr>
          <w:lang w:eastAsia="zh-CN"/>
        </w:rPr>
      </w:pPr>
    </w:p>
    <w:p w14:paraId="6BA116A4" w14:textId="7857A1D4" w:rsidR="009728F0" w:rsidRPr="00482A46" w:rsidRDefault="009728F0" w:rsidP="009728F0">
      <w:pPr>
        <w:rPr>
          <w:lang w:eastAsia="zh-CN"/>
        </w:rPr>
      </w:pPr>
      <w:r>
        <w:rPr>
          <w:lang w:eastAsia="zh-CN"/>
        </w:rPr>
        <w:t>And t</w:t>
      </w:r>
      <w:r w:rsidRPr="00482A46">
        <w:rPr>
          <w:lang w:eastAsia="zh-CN"/>
        </w:rPr>
        <w:t xml:space="preserve">he </w:t>
      </w:r>
      <w:r>
        <w:rPr>
          <w:lang w:eastAsia="zh-CN"/>
        </w:rPr>
        <w:t xml:space="preserve">UE channel bandwidths are specified in </w:t>
      </w:r>
      <w:r w:rsidRPr="003F320C">
        <w:t>Table 5.3.5-1</w:t>
      </w:r>
      <w:r>
        <w:t xml:space="preserve"> of [</w:t>
      </w:r>
      <w:r w:rsidR="00CD36DC">
        <w:t>5</w:t>
      </w:r>
      <w:r>
        <w:t>], which is listed as</w:t>
      </w:r>
      <w:r w:rsidR="00E944C4">
        <w:t xml:space="preserve"> </w:t>
      </w:r>
      <w:r w:rsidR="000172B2">
        <w:fldChar w:fldCharType="begin"/>
      </w:r>
      <w:r w:rsidR="00E944C4">
        <w:instrText xml:space="preserve"> REF _Ref110442667 \h </w:instrText>
      </w:r>
      <w:r w:rsidR="000172B2">
        <w:fldChar w:fldCharType="separate"/>
      </w:r>
      <w:r w:rsidR="00811F8E">
        <w:t xml:space="preserve">Table </w:t>
      </w:r>
      <w:r w:rsidR="00811F8E">
        <w:rPr>
          <w:noProof/>
        </w:rPr>
        <w:t>5</w:t>
      </w:r>
      <w:r w:rsidR="000172B2">
        <w:fldChar w:fldCharType="end"/>
      </w:r>
      <w:r>
        <w:t xml:space="preserve">. </w:t>
      </w:r>
    </w:p>
    <w:p w14:paraId="1DEE90A9" w14:textId="5ABA3EC2" w:rsidR="009728F0" w:rsidRPr="003F320C" w:rsidRDefault="009728F0" w:rsidP="009728F0">
      <w:pPr>
        <w:pStyle w:val="af6"/>
      </w:pPr>
      <w:bookmarkStart w:id="25" w:name="_Ref110442667"/>
      <w:r>
        <w:t xml:space="preserve">Table </w:t>
      </w:r>
      <w:r w:rsidR="000172B2">
        <w:fldChar w:fldCharType="begin"/>
      </w:r>
      <w:r>
        <w:instrText xml:space="preserve"> SEQ Table \* ARABIC </w:instrText>
      </w:r>
      <w:r w:rsidR="000172B2">
        <w:fldChar w:fldCharType="separate"/>
      </w:r>
      <w:r w:rsidR="00811F8E">
        <w:rPr>
          <w:noProof/>
        </w:rPr>
        <w:t>5</w:t>
      </w:r>
      <w:r w:rsidR="000172B2">
        <w:fldChar w:fldCharType="end"/>
      </w:r>
      <w:bookmarkEnd w:id="25"/>
      <w:r>
        <w:t xml:space="preserve"> </w:t>
      </w:r>
      <w:r w:rsidRPr="003F320C">
        <w:t>Channel bandwidths for each</w:t>
      </w:r>
      <w:r>
        <w:t xml:space="preserve"> NTN satellite </w:t>
      </w:r>
      <w:r w:rsidRPr="003F320C">
        <w:t>band</w:t>
      </w:r>
      <w:r>
        <w:t xml:space="preserve"> </w:t>
      </w:r>
      <w:r w:rsidR="00C5335D">
        <w:t>(</w:t>
      </w:r>
      <w:r w:rsidRPr="003F320C">
        <w:t>Table 5.3.5-1</w:t>
      </w:r>
      <w:r>
        <w:t xml:space="preserve"> in </w:t>
      </w:r>
      <w:r w:rsidR="00C5335D">
        <w:t>[</w:t>
      </w:r>
      <w:r w:rsidR="00CD36DC">
        <w:t>5</w:t>
      </w:r>
      <w:r w:rsidR="00C5335D">
        <w:t>])</w:t>
      </w:r>
    </w:p>
    <w:tbl>
      <w:tblPr>
        <w:tblStyle w:val="af4"/>
        <w:tblW w:w="7155" w:type="dxa"/>
        <w:jc w:val="center"/>
        <w:tblLayout w:type="fixed"/>
        <w:tblLook w:val="04A0" w:firstRow="1" w:lastRow="0" w:firstColumn="1" w:lastColumn="0" w:noHBand="0" w:noVBand="1"/>
      </w:tblPr>
      <w:tblGrid>
        <w:gridCol w:w="1493"/>
        <w:gridCol w:w="1132"/>
        <w:gridCol w:w="1132"/>
        <w:gridCol w:w="1132"/>
        <w:gridCol w:w="1133"/>
        <w:gridCol w:w="1133"/>
      </w:tblGrid>
      <w:tr w:rsidR="009728F0" w14:paraId="6639DF90" w14:textId="77777777" w:rsidTr="00D305E8">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64305944" w14:textId="77777777" w:rsidR="009728F0" w:rsidRDefault="009728F0" w:rsidP="00D305E8">
            <w:pPr>
              <w:pStyle w:val="TAH"/>
              <w:rPr>
                <w:rFonts w:eastAsia="Yu Mincho"/>
              </w:rPr>
            </w:pPr>
            <w:r>
              <w:lastRenderedPageBreak/>
              <w:t>NTN satellite band</w:t>
            </w:r>
          </w:p>
        </w:tc>
        <w:tc>
          <w:tcPr>
            <w:tcW w:w="1132" w:type="dxa"/>
            <w:vMerge w:val="restart"/>
            <w:tcBorders>
              <w:left w:val="single" w:sz="4" w:space="0" w:color="auto"/>
            </w:tcBorders>
            <w:vAlign w:val="center"/>
          </w:tcPr>
          <w:p w14:paraId="2DDD768C" w14:textId="77777777" w:rsidR="009728F0" w:rsidRDefault="009728F0" w:rsidP="00D305E8">
            <w:pPr>
              <w:pStyle w:val="TAH"/>
            </w:pPr>
            <w:r>
              <w:t>SCS</w:t>
            </w:r>
          </w:p>
          <w:p w14:paraId="2419A178" w14:textId="77777777" w:rsidR="009728F0" w:rsidRDefault="009728F0" w:rsidP="00D305E8">
            <w:pPr>
              <w:pStyle w:val="TAH"/>
              <w:rPr>
                <w:rFonts w:eastAsia="Yu Mincho"/>
              </w:rPr>
            </w:pPr>
            <w:r>
              <w:t>kHz</w:t>
            </w:r>
          </w:p>
        </w:tc>
        <w:tc>
          <w:tcPr>
            <w:tcW w:w="4530" w:type="dxa"/>
            <w:gridSpan w:val="4"/>
            <w:vAlign w:val="center"/>
          </w:tcPr>
          <w:p w14:paraId="06542C73" w14:textId="77777777" w:rsidR="009728F0" w:rsidRPr="00D026C9" w:rsidRDefault="009728F0" w:rsidP="00D305E8">
            <w:pPr>
              <w:pStyle w:val="TAH"/>
              <w:rPr>
                <w:rFonts w:eastAsiaTheme="minorEastAsia"/>
              </w:rPr>
            </w:pPr>
            <w:r>
              <w:rPr>
                <w:rFonts w:eastAsiaTheme="minorEastAsia" w:hint="eastAsia"/>
              </w:rPr>
              <w:t>U</w:t>
            </w:r>
            <w:r>
              <w:rPr>
                <w:rFonts w:eastAsiaTheme="minorEastAsia"/>
              </w:rPr>
              <w:t>E Channel bandwidth (MHz)</w:t>
            </w:r>
          </w:p>
        </w:tc>
      </w:tr>
      <w:tr w:rsidR="009728F0" w14:paraId="6841E879" w14:textId="77777777" w:rsidTr="00D305E8">
        <w:trPr>
          <w:cantSplit/>
          <w:jc w:val="center"/>
        </w:trPr>
        <w:tc>
          <w:tcPr>
            <w:tcW w:w="1493" w:type="dxa"/>
            <w:vMerge/>
            <w:tcBorders>
              <w:left w:val="single" w:sz="4" w:space="0" w:color="auto"/>
              <w:bottom w:val="single" w:sz="4" w:space="0" w:color="auto"/>
              <w:right w:val="single" w:sz="4" w:space="0" w:color="auto"/>
            </w:tcBorders>
            <w:vAlign w:val="center"/>
          </w:tcPr>
          <w:p w14:paraId="55428275" w14:textId="77777777" w:rsidR="009728F0" w:rsidRDefault="009728F0" w:rsidP="00D305E8">
            <w:pPr>
              <w:pStyle w:val="TAC"/>
              <w:rPr>
                <w:rFonts w:eastAsia="Yu Mincho"/>
              </w:rPr>
            </w:pPr>
          </w:p>
        </w:tc>
        <w:tc>
          <w:tcPr>
            <w:tcW w:w="1132" w:type="dxa"/>
            <w:vMerge/>
            <w:tcBorders>
              <w:left w:val="single" w:sz="4" w:space="0" w:color="auto"/>
            </w:tcBorders>
            <w:vAlign w:val="center"/>
          </w:tcPr>
          <w:p w14:paraId="7393B8F6" w14:textId="77777777" w:rsidR="009728F0" w:rsidRDefault="009728F0" w:rsidP="00D305E8">
            <w:pPr>
              <w:pStyle w:val="TAC"/>
              <w:rPr>
                <w:rFonts w:eastAsia="Yu Mincho"/>
              </w:rPr>
            </w:pPr>
          </w:p>
        </w:tc>
        <w:tc>
          <w:tcPr>
            <w:tcW w:w="1132" w:type="dxa"/>
          </w:tcPr>
          <w:p w14:paraId="052BBC3E" w14:textId="77777777" w:rsidR="009728F0" w:rsidRDefault="009728F0" w:rsidP="00D305E8">
            <w:pPr>
              <w:pStyle w:val="TAC"/>
              <w:rPr>
                <w:rFonts w:eastAsia="Yu Mincho"/>
              </w:rPr>
            </w:pPr>
            <w:r>
              <w:t>5</w:t>
            </w:r>
          </w:p>
        </w:tc>
        <w:tc>
          <w:tcPr>
            <w:tcW w:w="1132" w:type="dxa"/>
            <w:vAlign w:val="center"/>
          </w:tcPr>
          <w:p w14:paraId="79E14833" w14:textId="77777777" w:rsidR="009728F0" w:rsidRDefault="009728F0" w:rsidP="00D305E8">
            <w:pPr>
              <w:pStyle w:val="TAC"/>
              <w:rPr>
                <w:rFonts w:eastAsia="Yu Mincho"/>
              </w:rPr>
            </w:pPr>
            <w:r>
              <w:t>10</w:t>
            </w:r>
          </w:p>
        </w:tc>
        <w:tc>
          <w:tcPr>
            <w:tcW w:w="1133" w:type="dxa"/>
            <w:vAlign w:val="center"/>
          </w:tcPr>
          <w:p w14:paraId="529BB6C6" w14:textId="77777777" w:rsidR="009728F0" w:rsidRDefault="009728F0" w:rsidP="00D305E8">
            <w:pPr>
              <w:pStyle w:val="TAC"/>
              <w:rPr>
                <w:rFonts w:eastAsia="Yu Mincho"/>
              </w:rPr>
            </w:pPr>
            <w:r>
              <w:t>15</w:t>
            </w:r>
          </w:p>
        </w:tc>
        <w:tc>
          <w:tcPr>
            <w:tcW w:w="1133" w:type="dxa"/>
            <w:vAlign w:val="center"/>
          </w:tcPr>
          <w:p w14:paraId="3ABFB9A6" w14:textId="77777777" w:rsidR="009728F0" w:rsidRDefault="009728F0" w:rsidP="00D305E8">
            <w:pPr>
              <w:pStyle w:val="TAC"/>
              <w:rPr>
                <w:rFonts w:eastAsia="Yu Mincho"/>
              </w:rPr>
            </w:pPr>
            <w:r>
              <w:t>20</w:t>
            </w:r>
          </w:p>
        </w:tc>
      </w:tr>
      <w:tr w:rsidR="009728F0" w14:paraId="27321849" w14:textId="77777777" w:rsidTr="00D305E8">
        <w:trPr>
          <w:cantSplit/>
          <w:jc w:val="center"/>
        </w:trPr>
        <w:tc>
          <w:tcPr>
            <w:tcW w:w="1493" w:type="dxa"/>
            <w:tcBorders>
              <w:top w:val="single" w:sz="4" w:space="0" w:color="auto"/>
              <w:bottom w:val="single" w:sz="4" w:space="0" w:color="FFFFFF" w:themeColor="background1"/>
            </w:tcBorders>
            <w:vAlign w:val="center"/>
          </w:tcPr>
          <w:p w14:paraId="43805BA0" w14:textId="77777777" w:rsidR="009728F0" w:rsidRDefault="009728F0" w:rsidP="00D305E8">
            <w:pPr>
              <w:pStyle w:val="TAC"/>
            </w:pPr>
          </w:p>
        </w:tc>
        <w:tc>
          <w:tcPr>
            <w:tcW w:w="1132" w:type="dxa"/>
            <w:vAlign w:val="center"/>
          </w:tcPr>
          <w:p w14:paraId="2E47D1A8" w14:textId="77777777" w:rsidR="009728F0" w:rsidRDefault="009728F0" w:rsidP="00D305E8">
            <w:pPr>
              <w:pStyle w:val="TAC"/>
            </w:pPr>
            <w:r>
              <w:t>15</w:t>
            </w:r>
          </w:p>
        </w:tc>
        <w:tc>
          <w:tcPr>
            <w:tcW w:w="1132" w:type="dxa"/>
          </w:tcPr>
          <w:p w14:paraId="1442ED48" w14:textId="77777777" w:rsidR="009728F0" w:rsidRDefault="009728F0" w:rsidP="00D305E8">
            <w:pPr>
              <w:pStyle w:val="TAC"/>
              <w:rPr>
                <w:rFonts w:eastAsia="Yu Mincho"/>
              </w:rPr>
            </w:pPr>
            <w:r w:rsidRPr="00A25435">
              <w:t>5</w:t>
            </w:r>
          </w:p>
        </w:tc>
        <w:tc>
          <w:tcPr>
            <w:tcW w:w="1132" w:type="dxa"/>
          </w:tcPr>
          <w:p w14:paraId="66958F10" w14:textId="77777777" w:rsidR="009728F0" w:rsidRDefault="009728F0" w:rsidP="00D305E8">
            <w:pPr>
              <w:pStyle w:val="TAC"/>
            </w:pPr>
            <w:r w:rsidRPr="00A25435">
              <w:t>10</w:t>
            </w:r>
          </w:p>
        </w:tc>
        <w:tc>
          <w:tcPr>
            <w:tcW w:w="1133" w:type="dxa"/>
          </w:tcPr>
          <w:p w14:paraId="129E4397" w14:textId="77777777" w:rsidR="009728F0" w:rsidRDefault="009728F0" w:rsidP="00D305E8">
            <w:pPr>
              <w:pStyle w:val="TAC"/>
            </w:pPr>
            <w:r w:rsidRPr="00A25435">
              <w:t>15</w:t>
            </w:r>
          </w:p>
        </w:tc>
        <w:tc>
          <w:tcPr>
            <w:tcW w:w="1133" w:type="dxa"/>
          </w:tcPr>
          <w:p w14:paraId="5C93A51C" w14:textId="77777777" w:rsidR="009728F0" w:rsidRDefault="009728F0" w:rsidP="00D305E8">
            <w:pPr>
              <w:pStyle w:val="TAC"/>
            </w:pPr>
            <w:r w:rsidRPr="00A25435">
              <w:t>20</w:t>
            </w:r>
          </w:p>
        </w:tc>
      </w:tr>
      <w:tr w:rsidR="009728F0" w14:paraId="34E7BBAA" w14:textId="77777777" w:rsidTr="00D305E8">
        <w:trPr>
          <w:cantSplit/>
          <w:jc w:val="center"/>
        </w:trPr>
        <w:tc>
          <w:tcPr>
            <w:tcW w:w="1493" w:type="dxa"/>
            <w:tcBorders>
              <w:top w:val="single" w:sz="4" w:space="0" w:color="FFFFFF" w:themeColor="background1"/>
              <w:bottom w:val="single" w:sz="4" w:space="0" w:color="FFFFFF" w:themeColor="background1"/>
            </w:tcBorders>
            <w:vAlign w:val="center"/>
          </w:tcPr>
          <w:p w14:paraId="47DA7EB0" w14:textId="77777777" w:rsidR="009728F0" w:rsidRDefault="009728F0" w:rsidP="00D305E8">
            <w:pPr>
              <w:pStyle w:val="TAC"/>
            </w:pPr>
            <w:r>
              <w:rPr>
                <w:rFonts w:hint="eastAsia"/>
                <w:lang w:val="en-US"/>
              </w:rPr>
              <w:t>n25</w:t>
            </w:r>
            <w:r>
              <w:rPr>
                <w:lang w:val="en-US"/>
              </w:rPr>
              <w:t>6</w:t>
            </w:r>
          </w:p>
        </w:tc>
        <w:tc>
          <w:tcPr>
            <w:tcW w:w="1132" w:type="dxa"/>
            <w:vAlign w:val="center"/>
          </w:tcPr>
          <w:p w14:paraId="243AFB6F" w14:textId="77777777" w:rsidR="009728F0" w:rsidRDefault="009728F0" w:rsidP="00D305E8">
            <w:pPr>
              <w:pStyle w:val="TAC"/>
            </w:pPr>
            <w:r>
              <w:t>30</w:t>
            </w:r>
          </w:p>
        </w:tc>
        <w:tc>
          <w:tcPr>
            <w:tcW w:w="1132" w:type="dxa"/>
          </w:tcPr>
          <w:p w14:paraId="05CC8E78" w14:textId="77777777" w:rsidR="009728F0" w:rsidRDefault="009728F0" w:rsidP="00D305E8">
            <w:pPr>
              <w:pStyle w:val="TAC"/>
            </w:pPr>
          </w:p>
        </w:tc>
        <w:tc>
          <w:tcPr>
            <w:tcW w:w="1132" w:type="dxa"/>
          </w:tcPr>
          <w:p w14:paraId="13824D77" w14:textId="77777777" w:rsidR="009728F0" w:rsidRDefault="009728F0" w:rsidP="00D305E8">
            <w:pPr>
              <w:pStyle w:val="TAC"/>
            </w:pPr>
            <w:r w:rsidRPr="00A25435">
              <w:t>10</w:t>
            </w:r>
          </w:p>
        </w:tc>
        <w:tc>
          <w:tcPr>
            <w:tcW w:w="1133" w:type="dxa"/>
          </w:tcPr>
          <w:p w14:paraId="08E286BB" w14:textId="77777777" w:rsidR="009728F0" w:rsidRDefault="009728F0" w:rsidP="00D305E8">
            <w:pPr>
              <w:pStyle w:val="TAC"/>
            </w:pPr>
            <w:r w:rsidRPr="00A25435">
              <w:t>15</w:t>
            </w:r>
          </w:p>
        </w:tc>
        <w:tc>
          <w:tcPr>
            <w:tcW w:w="1133" w:type="dxa"/>
          </w:tcPr>
          <w:p w14:paraId="755765C2" w14:textId="77777777" w:rsidR="009728F0" w:rsidRDefault="009728F0" w:rsidP="00D305E8">
            <w:pPr>
              <w:pStyle w:val="TAC"/>
            </w:pPr>
            <w:r w:rsidRPr="00A25435">
              <w:t>20</w:t>
            </w:r>
          </w:p>
        </w:tc>
      </w:tr>
      <w:tr w:rsidR="009728F0" w14:paraId="0BC8A610" w14:textId="77777777" w:rsidTr="00D305E8">
        <w:trPr>
          <w:cantSplit/>
          <w:jc w:val="center"/>
        </w:trPr>
        <w:tc>
          <w:tcPr>
            <w:tcW w:w="1493" w:type="dxa"/>
            <w:tcBorders>
              <w:top w:val="single" w:sz="4" w:space="0" w:color="FFFFFF" w:themeColor="background1"/>
              <w:bottom w:val="single" w:sz="4" w:space="0" w:color="auto"/>
            </w:tcBorders>
            <w:vAlign w:val="center"/>
          </w:tcPr>
          <w:p w14:paraId="391729B9" w14:textId="77777777" w:rsidR="009728F0" w:rsidRDefault="009728F0" w:rsidP="00D305E8">
            <w:pPr>
              <w:pStyle w:val="TAC"/>
            </w:pPr>
          </w:p>
        </w:tc>
        <w:tc>
          <w:tcPr>
            <w:tcW w:w="1132" w:type="dxa"/>
            <w:vAlign w:val="center"/>
          </w:tcPr>
          <w:p w14:paraId="48A86431" w14:textId="77777777" w:rsidR="009728F0" w:rsidRDefault="009728F0" w:rsidP="00D305E8">
            <w:pPr>
              <w:pStyle w:val="TAC"/>
            </w:pPr>
            <w:r>
              <w:t>60</w:t>
            </w:r>
          </w:p>
        </w:tc>
        <w:tc>
          <w:tcPr>
            <w:tcW w:w="1132" w:type="dxa"/>
          </w:tcPr>
          <w:p w14:paraId="7F18784D" w14:textId="77777777" w:rsidR="009728F0" w:rsidRDefault="009728F0" w:rsidP="00D305E8">
            <w:pPr>
              <w:pStyle w:val="TAC"/>
            </w:pPr>
          </w:p>
        </w:tc>
        <w:tc>
          <w:tcPr>
            <w:tcW w:w="1132" w:type="dxa"/>
          </w:tcPr>
          <w:p w14:paraId="68CC0D45" w14:textId="77777777" w:rsidR="009728F0" w:rsidRDefault="009728F0" w:rsidP="00D305E8">
            <w:pPr>
              <w:pStyle w:val="TAC"/>
            </w:pPr>
            <w:r w:rsidRPr="00A25435">
              <w:t>10</w:t>
            </w:r>
          </w:p>
        </w:tc>
        <w:tc>
          <w:tcPr>
            <w:tcW w:w="1133" w:type="dxa"/>
          </w:tcPr>
          <w:p w14:paraId="7725EE19" w14:textId="77777777" w:rsidR="009728F0" w:rsidRDefault="009728F0" w:rsidP="00D305E8">
            <w:pPr>
              <w:pStyle w:val="TAC"/>
            </w:pPr>
            <w:r w:rsidRPr="00A25435">
              <w:t>15</w:t>
            </w:r>
          </w:p>
        </w:tc>
        <w:tc>
          <w:tcPr>
            <w:tcW w:w="1133" w:type="dxa"/>
          </w:tcPr>
          <w:p w14:paraId="052C33B7" w14:textId="77777777" w:rsidR="009728F0" w:rsidRDefault="009728F0" w:rsidP="00D305E8">
            <w:pPr>
              <w:pStyle w:val="TAC"/>
            </w:pPr>
            <w:r w:rsidRPr="00A25435">
              <w:t>20</w:t>
            </w:r>
          </w:p>
        </w:tc>
      </w:tr>
      <w:tr w:rsidR="009728F0" w14:paraId="6FB51F3D" w14:textId="77777777" w:rsidTr="00D305E8">
        <w:trPr>
          <w:cantSplit/>
          <w:jc w:val="center"/>
        </w:trPr>
        <w:tc>
          <w:tcPr>
            <w:tcW w:w="1493" w:type="dxa"/>
            <w:tcBorders>
              <w:top w:val="single" w:sz="4" w:space="0" w:color="auto"/>
              <w:bottom w:val="nil"/>
            </w:tcBorders>
            <w:vAlign w:val="center"/>
          </w:tcPr>
          <w:p w14:paraId="2B97583B" w14:textId="77777777" w:rsidR="009728F0" w:rsidRDefault="009728F0" w:rsidP="00D305E8">
            <w:pPr>
              <w:pStyle w:val="TAC"/>
            </w:pPr>
          </w:p>
        </w:tc>
        <w:tc>
          <w:tcPr>
            <w:tcW w:w="1132" w:type="dxa"/>
            <w:vAlign w:val="center"/>
          </w:tcPr>
          <w:p w14:paraId="68208D8C" w14:textId="77777777" w:rsidR="009728F0" w:rsidRDefault="009728F0" w:rsidP="00D305E8">
            <w:pPr>
              <w:pStyle w:val="TAC"/>
            </w:pPr>
            <w:r>
              <w:t>15</w:t>
            </w:r>
          </w:p>
        </w:tc>
        <w:tc>
          <w:tcPr>
            <w:tcW w:w="1132" w:type="dxa"/>
          </w:tcPr>
          <w:p w14:paraId="43E323F4" w14:textId="77777777" w:rsidR="009728F0" w:rsidRDefault="009728F0" w:rsidP="00D305E8">
            <w:pPr>
              <w:pStyle w:val="TAC"/>
            </w:pPr>
            <w:r w:rsidRPr="00A25435">
              <w:t>5</w:t>
            </w:r>
          </w:p>
        </w:tc>
        <w:tc>
          <w:tcPr>
            <w:tcW w:w="1132" w:type="dxa"/>
          </w:tcPr>
          <w:p w14:paraId="7BE71749" w14:textId="77777777" w:rsidR="009728F0" w:rsidRDefault="009728F0" w:rsidP="00D305E8">
            <w:pPr>
              <w:pStyle w:val="TAC"/>
            </w:pPr>
            <w:r w:rsidRPr="00A25435">
              <w:t>10</w:t>
            </w:r>
          </w:p>
        </w:tc>
        <w:tc>
          <w:tcPr>
            <w:tcW w:w="1133" w:type="dxa"/>
          </w:tcPr>
          <w:p w14:paraId="6B754EF1" w14:textId="77777777" w:rsidR="009728F0" w:rsidRDefault="009728F0" w:rsidP="00D305E8">
            <w:pPr>
              <w:pStyle w:val="TAC"/>
            </w:pPr>
            <w:r w:rsidRPr="00A25435">
              <w:t>15</w:t>
            </w:r>
          </w:p>
        </w:tc>
        <w:tc>
          <w:tcPr>
            <w:tcW w:w="1133" w:type="dxa"/>
          </w:tcPr>
          <w:p w14:paraId="0E626479" w14:textId="77777777" w:rsidR="009728F0" w:rsidRDefault="009728F0" w:rsidP="00D305E8">
            <w:pPr>
              <w:pStyle w:val="TAC"/>
            </w:pPr>
            <w:r w:rsidRPr="00A25435">
              <w:t>20</w:t>
            </w:r>
          </w:p>
        </w:tc>
      </w:tr>
      <w:tr w:rsidR="009728F0" w14:paraId="1A8E7CC9" w14:textId="77777777" w:rsidTr="00D305E8">
        <w:trPr>
          <w:cantSplit/>
          <w:jc w:val="center"/>
        </w:trPr>
        <w:tc>
          <w:tcPr>
            <w:tcW w:w="1493" w:type="dxa"/>
            <w:tcBorders>
              <w:top w:val="nil"/>
              <w:bottom w:val="nil"/>
            </w:tcBorders>
            <w:vAlign w:val="center"/>
          </w:tcPr>
          <w:p w14:paraId="127C6A96" w14:textId="77777777" w:rsidR="009728F0" w:rsidRDefault="009728F0" w:rsidP="00D305E8">
            <w:pPr>
              <w:pStyle w:val="TAC"/>
            </w:pPr>
            <w:r>
              <w:rPr>
                <w:rFonts w:hint="eastAsia"/>
                <w:lang w:val="en-US"/>
              </w:rPr>
              <w:t>n25</w:t>
            </w:r>
            <w:r>
              <w:rPr>
                <w:lang w:val="en-US"/>
              </w:rPr>
              <w:t>5</w:t>
            </w:r>
          </w:p>
        </w:tc>
        <w:tc>
          <w:tcPr>
            <w:tcW w:w="1132" w:type="dxa"/>
            <w:vAlign w:val="center"/>
          </w:tcPr>
          <w:p w14:paraId="4A11C70C" w14:textId="77777777" w:rsidR="009728F0" w:rsidRDefault="009728F0" w:rsidP="00D305E8">
            <w:pPr>
              <w:pStyle w:val="TAC"/>
            </w:pPr>
            <w:r>
              <w:t>30</w:t>
            </w:r>
          </w:p>
        </w:tc>
        <w:tc>
          <w:tcPr>
            <w:tcW w:w="1132" w:type="dxa"/>
          </w:tcPr>
          <w:p w14:paraId="270DE6EF" w14:textId="77777777" w:rsidR="009728F0" w:rsidRDefault="009728F0" w:rsidP="00D305E8">
            <w:pPr>
              <w:pStyle w:val="TAC"/>
            </w:pPr>
          </w:p>
        </w:tc>
        <w:tc>
          <w:tcPr>
            <w:tcW w:w="1132" w:type="dxa"/>
          </w:tcPr>
          <w:p w14:paraId="5B6134EA" w14:textId="77777777" w:rsidR="009728F0" w:rsidRDefault="009728F0" w:rsidP="00D305E8">
            <w:pPr>
              <w:pStyle w:val="TAC"/>
            </w:pPr>
            <w:r w:rsidRPr="00A25435">
              <w:t>10</w:t>
            </w:r>
          </w:p>
        </w:tc>
        <w:tc>
          <w:tcPr>
            <w:tcW w:w="1133" w:type="dxa"/>
          </w:tcPr>
          <w:p w14:paraId="3B37E9E6" w14:textId="77777777" w:rsidR="009728F0" w:rsidRDefault="009728F0" w:rsidP="00D305E8">
            <w:pPr>
              <w:pStyle w:val="TAC"/>
            </w:pPr>
            <w:r w:rsidRPr="00A25435">
              <w:t>15</w:t>
            </w:r>
          </w:p>
        </w:tc>
        <w:tc>
          <w:tcPr>
            <w:tcW w:w="1133" w:type="dxa"/>
          </w:tcPr>
          <w:p w14:paraId="6B14DDD1" w14:textId="77777777" w:rsidR="009728F0" w:rsidRDefault="009728F0" w:rsidP="00D305E8">
            <w:pPr>
              <w:pStyle w:val="TAC"/>
            </w:pPr>
            <w:r w:rsidRPr="00A25435">
              <w:t>20</w:t>
            </w:r>
          </w:p>
        </w:tc>
      </w:tr>
      <w:tr w:rsidR="009728F0" w14:paraId="195F0492" w14:textId="77777777" w:rsidTr="00D305E8">
        <w:trPr>
          <w:cantSplit/>
          <w:jc w:val="center"/>
        </w:trPr>
        <w:tc>
          <w:tcPr>
            <w:tcW w:w="1493" w:type="dxa"/>
            <w:tcBorders>
              <w:top w:val="nil"/>
            </w:tcBorders>
            <w:vAlign w:val="center"/>
          </w:tcPr>
          <w:p w14:paraId="6755E72F" w14:textId="77777777" w:rsidR="009728F0" w:rsidRDefault="009728F0" w:rsidP="00D305E8">
            <w:pPr>
              <w:pStyle w:val="TAC"/>
              <w:rPr>
                <w:lang w:val="en-US"/>
              </w:rPr>
            </w:pPr>
          </w:p>
        </w:tc>
        <w:tc>
          <w:tcPr>
            <w:tcW w:w="1132" w:type="dxa"/>
            <w:vAlign w:val="center"/>
          </w:tcPr>
          <w:p w14:paraId="6592F0CE" w14:textId="77777777" w:rsidR="009728F0" w:rsidRDefault="009728F0" w:rsidP="00D305E8">
            <w:pPr>
              <w:pStyle w:val="TAC"/>
            </w:pPr>
            <w:r>
              <w:t>60</w:t>
            </w:r>
          </w:p>
        </w:tc>
        <w:tc>
          <w:tcPr>
            <w:tcW w:w="1132" w:type="dxa"/>
          </w:tcPr>
          <w:p w14:paraId="512CFCE8" w14:textId="77777777" w:rsidR="009728F0" w:rsidRDefault="009728F0" w:rsidP="00D305E8">
            <w:pPr>
              <w:pStyle w:val="TAC"/>
            </w:pPr>
          </w:p>
        </w:tc>
        <w:tc>
          <w:tcPr>
            <w:tcW w:w="1132" w:type="dxa"/>
          </w:tcPr>
          <w:p w14:paraId="45EF239A" w14:textId="77777777" w:rsidR="009728F0" w:rsidRDefault="009728F0" w:rsidP="00D305E8">
            <w:pPr>
              <w:pStyle w:val="TAC"/>
            </w:pPr>
            <w:r w:rsidRPr="00A25435">
              <w:t>10</w:t>
            </w:r>
          </w:p>
        </w:tc>
        <w:tc>
          <w:tcPr>
            <w:tcW w:w="1133" w:type="dxa"/>
          </w:tcPr>
          <w:p w14:paraId="0235A430" w14:textId="77777777" w:rsidR="009728F0" w:rsidRDefault="009728F0" w:rsidP="00D305E8">
            <w:pPr>
              <w:pStyle w:val="TAC"/>
            </w:pPr>
            <w:r w:rsidRPr="00A25435">
              <w:t>15</w:t>
            </w:r>
          </w:p>
        </w:tc>
        <w:tc>
          <w:tcPr>
            <w:tcW w:w="1133" w:type="dxa"/>
          </w:tcPr>
          <w:p w14:paraId="5EE885B9" w14:textId="77777777" w:rsidR="009728F0" w:rsidRDefault="009728F0" w:rsidP="00D305E8">
            <w:pPr>
              <w:pStyle w:val="TAC"/>
            </w:pPr>
            <w:r w:rsidRPr="00A25435">
              <w:t>20</w:t>
            </w:r>
          </w:p>
        </w:tc>
      </w:tr>
    </w:tbl>
    <w:p w14:paraId="6D3F10E8" w14:textId="77777777" w:rsidR="009728F0" w:rsidRDefault="009728F0"/>
    <w:p w14:paraId="27787324" w14:textId="77777777" w:rsidR="009728F0" w:rsidRDefault="009728F0">
      <w:pPr>
        <w:rPr>
          <w:lang w:eastAsia="zh-CN"/>
        </w:rPr>
      </w:pPr>
      <w:r>
        <w:rPr>
          <w:rFonts w:hint="eastAsia"/>
          <w:lang w:eastAsia="zh-CN"/>
        </w:rPr>
        <w:t>T</w:t>
      </w:r>
      <w:r>
        <w:rPr>
          <w:lang w:eastAsia="zh-CN"/>
        </w:rPr>
        <w:t>herefore, we only consider the frequency hopping gap smaller than 20MHz in the study.</w:t>
      </w:r>
    </w:p>
    <w:p w14:paraId="52E6046B" w14:textId="77777777" w:rsidR="009728F0" w:rsidRDefault="009728F0"/>
    <w:p w14:paraId="5D445CA1" w14:textId="36068DAA" w:rsidR="009728F0" w:rsidRPr="00E91ECF" w:rsidRDefault="00500D46" w:rsidP="00E91ECF">
      <w:pPr>
        <w:pStyle w:val="1"/>
        <w:numPr>
          <w:ilvl w:val="0"/>
          <w:numId w:val="0"/>
        </w:numPr>
        <w:ind w:left="432" w:hanging="432"/>
        <w:rPr>
          <w:rFonts w:eastAsiaTheme="minorEastAsia"/>
          <w:color w:val="000000" w:themeColor="text1"/>
          <w:lang w:eastAsia="zh-CN"/>
        </w:rPr>
      </w:pPr>
      <w:bookmarkStart w:id="26" w:name="_Ref110253619"/>
      <w:r w:rsidRPr="00E91ECF">
        <w:rPr>
          <w:rFonts w:eastAsiaTheme="minorEastAsia"/>
          <w:color w:val="000000" w:themeColor="text1"/>
          <w:lang w:eastAsia="zh-CN"/>
        </w:rPr>
        <w:t>Appendix</w:t>
      </w:r>
      <w:r w:rsidR="009728F0" w:rsidRPr="00E91ECF">
        <w:rPr>
          <w:rFonts w:eastAsiaTheme="minorEastAsia"/>
          <w:color w:val="000000" w:themeColor="text1"/>
          <w:lang w:eastAsia="zh-CN"/>
        </w:rPr>
        <w:t xml:space="preserve"> </w:t>
      </w:r>
      <w:r w:rsidR="008C54E4">
        <w:rPr>
          <w:rFonts w:eastAsiaTheme="minorEastAsia"/>
          <w:color w:val="000000" w:themeColor="text1"/>
          <w:lang w:eastAsia="zh-CN"/>
        </w:rPr>
        <w:t>C</w:t>
      </w:r>
      <w:r w:rsidRPr="00E91ECF">
        <w:rPr>
          <w:rFonts w:eastAsiaTheme="minorEastAsia"/>
          <w:color w:val="000000" w:themeColor="text1"/>
          <w:lang w:eastAsia="zh-CN"/>
        </w:rPr>
        <w:t xml:space="preserve">: </w:t>
      </w:r>
      <w:r w:rsidR="009728F0" w:rsidRPr="00E91ECF">
        <w:rPr>
          <w:rFonts w:eastAsiaTheme="minorEastAsia"/>
          <w:color w:val="000000" w:themeColor="text1"/>
          <w:lang w:eastAsia="zh-CN"/>
        </w:rPr>
        <w:t>link level evaluation assumption</w:t>
      </w:r>
      <w:bookmarkEnd w:id="26"/>
    </w:p>
    <w:p w14:paraId="22A26B93" w14:textId="77777777" w:rsidR="009728F0" w:rsidRPr="00434781" w:rsidRDefault="00A8706B" w:rsidP="00E91ECF">
      <w:pPr>
        <w:pStyle w:val="2"/>
        <w:numPr>
          <w:ilvl w:val="0"/>
          <w:numId w:val="0"/>
        </w:numPr>
        <w:tabs>
          <w:tab w:val="num" w:pos="576"/>
        </w:tabs>
        <w:rPr>
          <w:lang w:val="en-US" w:eastAsia="zh-CN"/>
        </w:rPr>
      </w:pPr>
      <w:r w:rsidRPr="00E91ECF">
        <w:rPr>
          <w:rFonts w:eastAsiaTheme="minorEastAsia"/>
          <w:lang w:val="en-US" w:eastAsia="zh-CN"/>
        </w:rPr>
        <w:t>B.1</w:t>
      </w:r>
      <w:r w:rsidRPr="00DA7047">
        <w:rPr>
          <w:lang w:val="en-US" w:eastAsia="zh-CN"/>
        </w:rPr>
        <w:t xml:space="preserve"> </w:t>
      </w:r>
      <w:r w:rsidR="009728F0" w:rsidRPr="00DA7047">
        <w:rPr>
          <w:lang w:val="en-US" w:eastAsia="zh-CN"/>
        </w:rPr>
        <w:t>PUSCH</w:t>
      </w:r>
    </w:p>
    <w:p w14:paraId="4C05AD22" w14:textId="77777777" w:rsidR="009728F0" w:rsidRPr="00E56081" w:rsidRDefault="009728F0" w:rsidP="009728F0">
      <w:pPr>
        <w:rPr>
          <w:lang w:eastAsia="zh-CN"/>
        </w:rPr>
      </w:pPr>
      <w:r w:rsidRPr="00E56081">
        <w:rPr>
          <w:lang w:eastAsia="zh-CN"/>
        </w:rPr>
        <w:t xml:space="preserve">For the agreed simulation scenario, channel model/delay spread, and NTN system bandwidth, the frequency hopping could not provide </w:t>
      </w:r>
      <w:r w:rsidR="00D73FB4" w:rsidRPr="00E56081">
        <w:rPr>
          <w:lang w:eastAsia="zh-CN"/>
        </w:rPr>
        <w:t xml:space="preserve">attractive </w:t>
      </w:r>
      <w:r w:rsidRPr="00E56081">
        <w:rPr>
          <w:lang w:eastAsia="zh-CN"/>
        </w:rPr>
        <w:t xml:space="preserve">performance gain for PUSCH. Thus, the frequency hopping is disabled in the simulation. </w:t>
      </w:r>
    </w:p>
    <w:p w14:paraId="10CFDD2D" w14:textId="77777777" w:rsidR="009728F0" w:rsidRPr="00E56081" w:rsidRDefault="009728F0" w:rsidP="009728F0">
      <w:pPr>
        <w:rPr>
          <w:lang w:val="en-US" w:eastAsia="zh-CN"/>
        </w:rPr>
      </w:pPr>
      <w:r w:rsidRPr="00E56081">
        <w:rPr>
          <w:lang w:eastAsia="zh-CN"/>
        </w:rPr>
        <w:t>As 2 transmit chains will require more power consumption, which will challenge the power supply and the cost of the UEs, only</w:t>
      </w:r>
      <w:r w:rsidRPr="00E56081">
        <w:rPr>
          <w:lang w:val="en-US" w:eastAsia="zh-CN"/>
        </w:rPr>
        <w:t xml:space="preserve"> 1 transmit chain is adopted in our simulation.</w:t>
      </w:r>
    </w:p>
    <w:p w14:paraId="1164C970" w14:textId="77777777" w:rsidR="009728F0" w:rsidRPr="00E56081" w:rsidRDefault="009728F0" w:rsidP="009728F0">
      <w:pPr>
        <w:rPr>
          <w:lang w:val="en-US" w:eastAsia="zh-CN"/>
        </w:rPr>
      </w:pPr>
      <w:r w:rsidRPr="00E56081">
        <w:rPr>
          <w:lang w:val="en-US" w:eastAsia="zh-CN"/>
        </w:rPr>
        <w:t>To maximize the Link Budget, we consider 2 PRBs for both VoIP and Msg.3 simulation.</w:t>
      </w:r>
    </w:p>
    <w:p w14:paraId="6290891B" w14:textId="6C9819FB" w:rsidR="009728F0" w:rsidRPr="00E56081" w:rsidRDefault="009728F0" w:rsidP="009728F0">
      <w:pPr>
        <w:rPr>
          <w:rFonts w:eastAsia="MS Gothic"/>
          <w:szCs w:val="20"/>
          <w:lang w:eastAsia="zh-CN"/>
        </w:rPr>
      </w:pPr>
      <w:r w:rsidRPr="00E56081">
        <w:rPr>
          <w:lang w:val="en-US" w:eastAsia="zh-CN"/>
        </w:rPr>
        <w:t xml:space="preserve">As </w:t>
      </w:r>
      <w:r w:rsidRPr="00E56081">
        <w:rPr>
          <w:rFonts w:eastAsia="MS Gothic"/>
          <w:szCs w:val="20"/>
          <w:lang w:eastAsia="zh-CN"/>
        </w:rPr>
        <w:t xml:space="preserve">AMR 4.75 kbps (TBS of 184 bits without CRC in physical layer) is agreed for VoIP simulation, adopting the MCS 11 in MCS Table </w:t>
      </w:r>
      <w:r w:rsidRPr="00E56081">
        <w:t>6.1.4.1-2</w:t>
      </w:r>
      <w:r w:rsidRPr="00E56081">
        <w:rPr>
          <w:rFonts w:eastAsia="MS Gothic"/>
          <w:szCs w:val="20"/>
          <w:lang w:eastAsia="zh-CN"/>
        </w:rPr>
        <w:t xml:space="preserve"> in [</w:t>
      </w:r>
      <w:r w:rsidR="00CD36DC">
        <w:rPr>
          <w:rFonts w:eastAsia="MS Gothic"/>
          <w:szCs w:val="20"/>
          <w:lang w:eastAsia="zh-CN"/>
        </w:rPr>
        <w:t>6</w:t>
      </w:r>
      <w:r w:rsidRPr="00E56081">
        <w:rPr>
          <w:rFonts w:eastAsia="MS Gothic"/>
          <w:szCs w:val="20"/>
          <w:lang w:eastAsia="zh-CN"/>
        </w:rPr>
        <w:t>] or MCS 5 in MCS Table 6.1.4.1-1 [</w:t>
      </w:r>
      <w:r w:rsidR="00CD36DC">
        <w:rPr>
          <w:rFonts w:eastAsia="MS Gothic"/>
          <w:szCs w:val="20"/>
          <w:lang w:eastAsia="zh-CN"/>
        </w:rPr>
        <w:t>6</w:t>
      </w:r>
      <w:r w:rsidRPr="00E56081">
        <w:rPr>
          <w:rFonts w:eastAsia="MS Gothic"/>
          <w:szCs w:val="20"/>
          <w:lang w:eastAsia="zh-CN"/>
        </w:rPr>
        <w:t>] could provide a TBS equalling to 208, which is just above 184.</w:t>
      </w:r>
    </w:p>
    <w:p w14:paraId="5DE8AC38" w14:textId="32C1C7C1" w:rsidR="009728F0" w:rsidRPr="00457B5A" w:rsidRDefault="009728F0" w:rsidP="009728F0">
      <w:pPr>
        <w:rPr>
          <w:rFonts w:eastAsia="MS Gothic"/>
          <w:lang w:eastAsia="zh-CN"/>
        </w:rPr>
      </w:pPr>
      <w:r w:rsidRPr="00E56081">
        <w:rPr>
          <w:szCs w:val="20"/>
          <w:lang w:eastAsia="zh-CN"/>
        </w:rPr>
        <w:t xml:space="preserve">For Msg.3, the agreed TBS is 56, which could adopt MCS 6 in MCS Table </w:t>
      </w:r>
      <w:r w:rsidRPr="00E56081">
        <w:t>6.1.4.1-2</w:t>
      </w:r>
      <w:r w:rsidRPr="00E56081">
        <w:rPr>
          <w:rFonts w:eastAsia="MS Gothic"/>
          <w:szCs w:val="20"/>
          <w:lang w:eastAsia="zh-CN"/>
        </w:rPr>
        <w:t xml:space="preserve"> in [</w:t>
      </w:r>
      <w:r w:rsidR="00CD36DC">
        <w:rPr>
          <w:rFonts w:eastAsia="MS Gothic"/>
          <w:szCs w:val="20"/>
          <w:lang w:eastAsia="zh-CN"/>
        </w:rPr>
        <w:t>6</w:t>
      </w:r>
      <w:r w:rsidRPr="00E56081">
        <w:rPr>
          <w:rFonts w:eastAsia="MS Gothic"/>
          <w:szCs w:val="20"/>
          <w:lang w:eastAsia="zh-CN"/>
        </w:rPr>
        <w:t>] or MCS 0 in MCS Table 6.1.4.1-1 [</w:t>
      </w:r>
      <w:r w:rsidR="00CD36DC">
        <w:rPr>
          <w:rFonts w:eastAsia="MS Gothic"/>
          <w:szCs w:val="20"/>
          <w:lang w:eastAsia="zh-CN"/>
        </w:rPr>
        <w:t>6</w:t>
      </w:r>
      <w:r w:rsidRPr="00E56081">
        <w:rPr>
          <w:rFonts w:eastAsia="MS Gothic"/>
          <w:szCs w:val="20"/>
          <w:lang w:eastAsia="zh-CN"/>
        </w:rPr>
        <w:t>] wit</w:t>
      </w:r>
      <w:r w:rsidRPr="00457B5A">
        <w:rPr>
          <w:rFonts w:eastAsia="MS Gothic"/>
          <w:lang w:eastAsia="zh-CN"/>
        </w:rPr>
        <w:t xml:space="preserve">h Modulation Order </w:t>
      </w:r>
      <w:proofErr w:type="spellStart"/>
      <w:r w:rsidRPr="00457B5A">
        <w:rPr>
          <w:rFonts w:eastAsia="MS Gothic"/>
          <w:lang w:eastAsia="zh-CN"/>
        </w:rPr>
        <w:t>Q</w:t>
      </w:r>
      <w:r w:rsidRPr="00457B5A">
        <w:rPr>
          <w:rFonts w:eastAsia="MS Gothic"/>
          <w:vertAlign w:val="subscript"/>
          <w:lang w:eastAsia="zh-CN"/>
        </w:rPr>
        <w:t>m</w:t>
      </w:r>
      <w:proofErr w:type="spellEnd"/>
      <w:r w:rsidRPr="00457B5A">
        <w:rPr>
          <w:rFonts w:eastAsia="MS Gothic"/>
          <w:lang w:eastAsia="zh-CN"/>
        </w:rPr>
        <w:t xml:space="preserve">=2 to meet the requirements. </w:t>
      </w:r>
    </w:p>
    <w:p w14:paraId="0393D707" w14:textId="4F18F84D" w:rsidR="00E56081" w:rsidRPr="00457B5A" w:rsidRDefault="00E56081" w:rsidP="009728F0">
      <w:pPr>
        <w:rPr>
          <w:lang w:eastAsia="zh-CN"/>
        </w:rPr>
      </w:pPr>
      <w:r w:rsidRPr="00457B5A">
        <w:rPr>
          <w:lang w:eastAsia="zh-CN"/>
        </w:rPr>
        <w:t xml:space="preserve">For low data rate 100kbps, adopting </w:t>
      </w:r>
      <w:r w:rsidRPr="003E0E45">
        <w:t>MCS 8 in MCS Table 6.1.4.1-1 in [</w:t>
      </w:r>
      <w:r w:rsidR="00CD36DC">
        <w:t>6</w:t>
      </w:r>
      <w:r w:rsidRPr="003E0E45">
        <w:t>].</w:t>
      </w:r>
    </w:p>
    <w:p w14:paraId="4223D143" w14:textId="77777777" w:rsidR="009728F0" w:rsidRPr="009B0EE8" w:rsidRDefault="009728F0" w:rsidP="009728F0">
      <w:pPr>
        <w:rPr>
          <w:rFonts w:eastAsia="MS Gothic"/>
          <w:b/>
          <w:szCs w:val="20"/>
          <w:lang w:eastAsia="zh-CN"/>
        </w:rPr>
      </w:pPr>
      <w:r w:rsidRPr="009B0EE8">
        <w:rPr>
          <w:rFonts w:eastAsia="MS Gothic"/>
          <w:b/>
          <w:szCs w:val="20"/>
          <w:u w:val="single"/>
          <w:lang w:eastAsia="zh-CN"/>
        </w:rPr>
        <w:t>PUSCH for VoIP</w:t>
      </w:r>
    </w:p>
    <w:p w14:paraId="7F216CDD" w14:textId="2394EA6D" w:rsidR="00E56081" w:rsidRDefault="00E56081" w:rsidP="00E56081">
      <w:pPr>
        <w:pStyle w:val="af6"/>
        <w:keepNext/>
      </w:pPr>
      <w:bookmarkStart w:id="27" w:name="_Ref111126205"/>
      <w:bookmarkStart w:id="28" w:name="_Ref110001381"/>
      <w:bookmarkStart w:id="29" w:name="_Ref110001375"/>
      <w:r w:rsidRPr="00E56081">
        <w:t xml:space="preserve"> </w:t>
      </w:r>
      <w:r>
        <w:t xml:space="preserve">Table </w:t>
      </w:r>
      <w:r>
        <w:fldChar w:fldCharType="begin"/>
      </w:r>
      <w:r>
        <w:instrText xml:space="preserve"> SEQ Table \* ARABIC </w:instrText>
      </w:r>
      <w:r>
        <w:fldChar w:fldCharType="separate"/>
      </w:r>
      <w:r w:rsidR="00811F8E">
        <w:rPr>
          <w:noProof/>
        </w:rPr>
        <w:t>6</w:t>
      </w:r>
      <w:r>
        <w:fldChar w:fldCharType="end"/>
      </w:r>
      <w:bookmarkEnd w:id="27"/>
      <w:r>
        <w:t xml:space="preserve"> PUSCH </w:t>
      </w:r>
      <w:r w:rsidR="00D4235F">
        <w:t xml:space="preserve">VoIP </w:t>
      </w:r>
      <w:r>
        <w:t>simulation assumption</w:t>
      </w:r>
    </w:p>
    <w:tbl>
      <w:tblPr>
        <w:tblW w:w="5000" w:type="pct"/>
        <w:jc w:val="center"/>
        <w:tblCellMar>
          <w:left w:w="0" w:type="dxa"/>
          <w:right w:w="0" w:type="dxa"/>
        </w:tblCellMar>
        <w:tblLook w:val="04A0" w:firstRow="1" w:lastRow="0" w:firstColumn="1" w:lastColumn="0" w:noHBand="0" w:noVBand="1"/>
      </w:tblPr>
      <w:tblGrid>
        <w:gridCol w:w="3192"/>
        <w:gridCol w:w="6104"/>
      </w:tblGrid>
      <w:tr w:rsidR="00E56081" w:rsidRPr="00D4235F" w14:paraId="5E1C591D" w14:textId="77777777" w:rsidTr="003E0E45">
        <w:trPr>
          <w:trHeight w:val="20"/>
          <w:jc w:val="center"/>
        </w:trPr>
        <w:tc>
          <w:tcPr>
            <w:tcW w:w="1717" w:type="pc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405A68B9" w14:textId="77777777" w:rsidR="00E56081" w:rsidRPr="003E0E45" w:rsidRDefault="00E56081" w:rsidP="00C5335D">
            <w:pPr>
              <w:overflowPunct w:val="0"/>
              <w:jc w:val="center"/>
              <w:textAlignment w:val="baseline"/>
              <w:rPr>
                <w:b/>
                <w:bCs/>
                <w:sz w:val="20"/>
                <w:szCs w:val="20"/>
              </w:rPr>
            </w:pPr>
            <w:bookmarkStart w:id="30" w:name="_Hlk110968180"/>
            <w:r w:rsidRPr="003E0E45">
              <w:rPr>
                <w:b/>
                <w:bCs/>
                <w:color w:val="000000"/>
                <w:sz w:val="20"/>
                <w:szCs w:val="20"/>
              </w:rPr>
              <w:t>Parameter</w:t>
            </w:r>
          </w:p>
        </w:tc>
        <w:tc>
          <w:tcPr>
            <w:tcW w:w="3283" w:type="pct"/>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7706695" w14:textId="77777777" w:rsidR="00E56081" w:rsidRPr="003E0E45" w:rsidRDefault="00E56081" w:rsidP="00C5335D">
            <w:pPr>
              <w:overflowPunct w:val="0"/>
              <w:jc w:val="center"/>
              <w:textAlignment w:val="baseline"/>
              <w:rPr>
                <w:b/>
                <w:bCs/>
                <w:sz w:val="20"/>
                <w:szCs w:val="20"/>
              </w:rPr>
            </w:pPr>
            <w:r w:rsidRPr="003E0E45">
              <w:rPr>
                <w:b/>
                <w:bCs/>
                <w:color w:val="000000"/>
                <w:sz w:val="20"/>
                <w:szCs w:val="20"/>
              </w:rPr>
              <w:t>Value</w:t>
            </w:r>
          </w:p>
        </w:tc>
      </w:tr>
      <w:tr w:rsidR="00E56081" w:rsidRPr="00D4235F" w14:paraId="4BF20652" w14:textId="77777777" w:rsidTr="003E0E45">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939876" w14:textId="77777777" w:rsidR="00E56081" w:rsidRPr="003E0E45" w:rsidRDefault="00E56081" w:rsidP="00C5335D">
            <w:pPr>
              <w:rPr>
                <w:sz w:val="20"/>
                <w:szCs w:val="20"/>
              </w:rPr>
            </w:pPr>
            <w:r w:rsidRPr="003E0E45">
              <w:rPr>
                <w:sz w:val="20"/>
                <w:szCs w:val="20"/>
              </w:rPr>
              <w:t xml:space="preserve">Frequency hopping </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4CA210" w14:textId="77777777" w:rsidR="00E56081" w:rsidRPr="003E0E45" w:rsidRDefault="00E56081" w:rsidP="00C5335D">
            <w:pPr>
              <w:spacing w:before="20" w:after="20" w:line="276" w:lineRule="auto"/>
              <w:rPr>
                <w:sz w:val="20"/>
                <w:szCs w:val="20"/>
              </w:rPr>
            </w:pPr>
            <w:r w:rsidRPr="003E0E45">
              <w:rPr>
                <w:sz w:val="20"/>
                <w:szCs w:val="20"/>
              </w:rPr>
              <w:t>w/o frequency hopping</w:t>
            </w:r>
          </w:p>
        </w:tc>
      </w:tr>
      <w:tr w:rsidR="00E56081" w:rsidRPr="00D4235F" w14:paraId="03C3A8D3" w14:textId="77777777" w:rsidTr="003E0E45">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E95A2C" w14:textId="77777777" w:rsidR="00E56081" w:rsidRPr="003E0E45" w:rsidRDefault="00E56081" w:rsidP="00C5335D">
            <w:pPr>
              <w:rPr>
                <w:sz w:val="20"/>
                <w:szCs w:val="20"/>
              </w:rPr>
            </w:pPr>
            <w:bookmarkStart w:id="31" w:name="_Hlk110957804"/>
            <w:proofErr w:type="spellStart"/>
            <w:r w:rsidRPr="003E0E45">
              <w:rPr>
                <w:sz w:val="20"/>
                <w:szCs w:val="20"/>
              </w:rPr>
              <w:t>TBoMS</w:t>
            </w:r>
            <w:proofErr w:type="spellEnd"/>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tcPr>
          <w:p w14:paraId="7935106A" w14:textId="77777777" w:rsidR="00E56081" w:rsidRPr="003E0E45" w:rsidRDefault="00E56081" w:rsidP="00C5335D">
            <w:pPr>
              <w:spacing w:before="20" w:after="20" w:line="276" w:lineRule="auto"/>
              <w:rPr>
                <w:sz w:val="20"/>
                <w:szCs w:val="20"/>
                <w:lang w:eastAsia="zh-CN"/>
              </w:rPr>
            </w:pPr>
            <w:r w:rsidRPr="003E0E45">
              <w:rPr>
                <w:sz w:val="20"/>
                <w:szCs w:val="20"/>
              </w:rPr>
              <w:t>N= {</w:t>
            </w:r>
            <w:r w:rsidRPr="003E0E45">
              <w:rPr>
                <w:sz w:val="20"/>
                <w:szCs w:val="20"/>
                <w:lang w:eastAsia="zh-CN"/>
              </w:rPr>
              <w:t>4}</w:t>
            </w:r>
          </w:p>
        </w:tc>
      </w:tr>
      <w:bookmarkEnd w:id="31"/>
      <w:tr w:rsidR="00E56081" w:rsidRPr="00D4235F" w14:paraId="5B8CF847" w14:textId="77777777" w:rsidTr="003E0E45">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3052F0" w14:textId="77777777" w:rsidR="00E56081" w:rsidRPr="003E0E45" w:rsidRDefault="00E56081" w:rsidP="00C5335D">
            <w:pPr>
              <w:rPr>
                <w:sz w:val="20"/>
                <w:szCs w:val="20"/>
              </w:rPr>
            </w:pPr>
            <w:r w:rsidRPr="003E0E45">
              <w:rPr>
                <w:sz w:val="20"/>
                <w:szCs w:val="20"/>
              </w:rPr>
              <w:t>BLER</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EA8213" w14:textId="77777777" w:rsidR="00E56081" w:rsidRPr="003E0E45" w:rsidRDefault="00E56081" w:rsidP="00C5335D">
            <w:pPr>
              <w:spacing w:before="20" w:after="20" w:line="276" w:lineRule="auto"/>
              <w:rPr>
                <w:sz w:val="20"/>
                <w:szCs w:val="20"/>
                <w:lang w:val="da-DK"/>
              </w:rPr>
            </w:pPr>
            <w:r w:rsidRPr="003E0E45">
              <w:rPr>
                <w:sz w:val="20"/>
                <w:szCs w:val="20"/>
                <w:lang w:val="da-DK"/>
              </w:rPr>
              <w:t>For VoIP, 2% rBLER.</w:t>
            </w:r>
          </w:p>
        </w:tc>
      </w:tr>
      <w:tr w:rsidR="00E56081" w:rsidRPr="00D4235F" w14:paraId="3D648A8A" w14:textId="77777777" w:rsidTr="003E0E45">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1DB2C7" w14:textId="77777777" w:rsidR="00E56081" w:rsidRPr="003E0E45" w:rsidRDefault="00E56081" w:rsidP="00C5335D">
            <w:pPr>
              <w:rPr>
                <w:sz w:val="20"/>
                <w:szCs w:val="20"/>
              </w:rPr>
            </w:pPr>
            <w:r w:rsidRPr="003E0E45">
              <w:rPr>
                <w:sz w:val="20"/>
                <w:szCs w:val="20"/>
              </w:rPr>
              <w:t xml:space="preserve">Number of UE transmit chains </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606737" w14:textId="77777777" w:rsidR="00E56081" w:rsidRPr="003E0E45" w:rsidRDefault="00E56081" w:rsidP="00C5335D">
            <w:pPr>
              <w:spacing w:before="20" w:after="20" w:line="276" w:lineRule="auto"/>
              <w:rPr>
                <w:sz w:val="20"/>
                <w:szCs w:val="20"/>
              </w:rPr>
            </w:pPr>
            <w:r w:rsidRPr="003E0E45">
              <w:rPr>
                <w:sz w:val="20"/>
                <w:szCs w:val="20"/>
              </w:rPr>
              <w:t>1</w:t>
            </w:r>
          </w:p>
        </w:tc>
      </w:tr>
      <w:tr w:rsidR="00E56081" w:rsidRPr="00D4235F" w14:paraId="5494E18E" w14:textId="77777777" w:rsidTr="003E0E45">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2396CA" w14:textId="77777777" w:rsidR="00E56081" w:rsidRPr="003E0E45" w:rsidRDefault="00E56081" w:rsidP="00C5335D">
            <w:pPr>
              <w:rPr>
                <w:sz w:val="20"/>
                <w:szCs w:val="20"/>
              </w:rPr>
            </w:pPr>
            <w:r w:rsidRPr="003E0E45">
              <w:rPr>
                <w:sz w:val="20"/>
                <w:szCs w:val="20"/>
              </w:rPr>
              <w:t xml:space="preserve">DMRS configuration </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5CA83C" w14:textId="77777777" w:rsidR="00E56081" w:rsidRPr="003E0E45" w:rsidRDefault="00E56081" w:rsidP="00C5335D">
            <w:pPr>
              <w:spacing w:before="20" w:after="20" w:line="276" w:lineRule="auto"/>
              <w:rPr>
                <w:sz w:val="20"/>
                <w:szCs w:val="20"/>
              </w:rPr>
            </w:pPr>
            <w:r w:rsidRPr="003E0E45">
              <w:rPr>
                <w:sz w:val="20"/>
                <w:szCs w:val="20"/>
              </w:rPr>
              <w:t>For 3km/h: Type I, 2 DMRS symbol, no multiplexing with data.</w:t>
            </w:r>
          </w:p>
          <w:p w14:paraId="6AAEF25E" w14:textId="77777777" w:rsidR="00E56081" w:rsidRPr="003E0E45" w:rsidRDefault="00E56081" w:rsidP="00C5335D">
            <w:pPr>
              <w:spacing w:before="20" w:after="20" w:line="276" w:lineRule="auto"/>
              <w:rPr>
                <w:sz w:val="20"/>
                <w:szCs w:val="20"/>
              </w:rPr>
            </w:pPr>
            <w:r w:rsidRPr="003E0E45">
              <w:rPr>
                <w:sz w:val="20"/>
                <w:szCs w:val="20"/>
              </w:rPr>
              <w:t xml:space="preserve">PUSCH mapping Type A, DMRS positions defined in Table 6.4.1.1.3 with </w:t>
            </w:r>
            <w:proofErr w:type="spellStart"/>
            <w:r w:rsidRPr="003E0E45">
              <w:rPr>
                <w:i/>
                <w:sz w:val="20"/>
                <w:szCs w:val="20"/>
              </w:rPr>
              <w:t>l</w:t>
            </w:r>
            <w:r w:rsidRPr="003E0E45">
              <w:rPr>
                <w:i/>
                <w:sz w:val="20"/>
                <w:szCs w:val="20"/>
                <w:vertAlign w:val="subscript"/>
              </w:rPr>
              <w:t>d</w:t>
            </w:r>
            <w:proofErr w:type="spellEnd"/>
            <w:r w:rsidRPr="003E0E45">
              <w:rPr>
                <w:sz w:val="20"/>
                <w:szCs w:val="20"/>
              </w:rPr>
              <w:t xml:space="preserve">=14, </w:t>
            </w:r>
            <w:r w:rsidRPr="003E0E45">
              <w:rPr>
                <w:i/>
                <w:sz w:val="20"/>
                <w:szCs w:val="20"/>
              </w:rPr>
              <w:t>l</w:t>
            </w:r>
            <w:r w:rsidRPr="003E0E45">
              <w:rPr>
                <w:i/>
                <w:sz w:val="20"/>
                <w:szCs w:val="20"/>
                <w:vertAlign w:val="subscript"/>
              </w:rPr>
              <w:t>0</w:t>
            </w:r>
            <w:r w:rsidRPr="003E0E45">
              <w:rPr>
                <w:sz w:val="20"/>
                <w:szCs w:val="20"/>
              </w:rPr>
              <w:t xml:space="preserve">=2 and </w:t>
            </w:r>
            <w:r w:rsidRPr="003E0E45">
              <w:rPr>
                <w:i/>
                <w:sz w:val="20"/>
                <w:szCs w:val="20"/>
              </w:rPr>
              <w:t>pos1</w:t>
            </w:r>
            <w:r w:rsidRPr="003E0E45">
              <w:rPr>
                <w:sz w:val="20"/>
                <w:szCs w:val="20"/>
              </w:rPr>
              <w:t xml:space="preserve"> in [38.211].</w:t>
            </w:r>
          </w:p>
        </w:tc>
      </w:tr>
      <w:tr w:rsidR="00E56081" w:rsidRPr="00D4235F" w14:paraId="1C05CA2C" w14:textId="77777777" w:rsidTr="003E0E45">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9DE384" w14:textId="77777777" w:rsidR="00E56081" w:rsidRPr="003E0E45" w:rsidRDefault="00E56081" w:rsidP="00C5335D">
            <w:pPr>
              <w:rPr>
                <w:sz w:val="20"/>
                <w:szCs w:val="20"/>
              </w:rPr>
            </w:pPr>
            <w:r w:rsidRPr="003E0E45">
              <w:rPr>
                <w:sz w:val="20"/>
                <w:szCs w:val="20"/>
              </w:rPr>
              <w:t>Waveform</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2E447A" w14:textId="77777777" w:rsidR="00E56081" w:rsidRPr="003E0E45" w:rsidRDefault="00E56081" w:rsidP="00C5335D">
            <w:pPr>
              <w:spacing w:before="20" w:after="20" w:line="276" w:lineRule="auto"/>
              <w:rPr>
                <w:sz w:val="20"/>
                <w:szCs w:val="20"/>
              </w:rPr>
            </w:pPr>
            <w:r w:rsidRPr="003E0E45">
              <w:rPr>
                <w:sz w:val="20"/>
                <w:szCs w:val="20"/>
              </w:rPr>
              <w:t>DFT-s-OFDM</w:t>
            </w:r>
          </w:p>
        </w:tc>
      </w:tr>
      <w:tr w:rsidR="00E56081" w:rsidRPr="00D4235F" w14:paraId="51B351F5" w14:textId="77777777" w:rsidTr="003E0E45">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29C943" w14:textId="77777777" w:rsidR="00E56081" w:rsidRPr="003E0E45" w:rsidRDefault="00E56081" w:rsidP="00C5335D">
            <w:pPr>
              <w:rPr>
                <w:sz w:val="20"/>
                <w:szCs w:val="20"/>
              </w:rPr>
            </w:pPr>
            <w:r w:rsidRPr="003E0E45">
              <w:rPr>
                <w:sz w:val="20"/>
                <w:szCs w:val="20"/>
              </w:rPr>
              <w:t>PUSCH duration</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1AC98F" w14:textId="77777777" w:rsidR="00E56081" w:rsidRPr="003E0E45" w:rsidRDefault="00E56081" w:rsidP="00C5335D">
            <w:pPr>
              <w:spacing w:before="20" w:after="20" w:line="276" w:lineRule="auto"/>
              <w:rPr>
                <w:sz w:val="20"/>
                <w:szCs w:val="20"/>
              </w:rPr>
            </w:pPr>
            <w:r w:rsidRPr="003E0E45">
              <w:rPr>
                <w:sz w:val="20"/>
                <w:szCs w:val="20"/>
              </w:rPr>
              <w:t>14 OS</w:t>
            </w:r>
          </w:p>
        </w:tc>
      </w:tr>
      <w:tr w:rsidR="00E56081" w:rsidRPr="00D4235F" w14:paraId="2F355213" w14:textId="77777777" w:rsidTr="003E0E45">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5C0A21" w14:textId="77777777" w:rsidR="00E56081" w:rsidRPr="003E0E45" w:rsidRDefault="00E56081" w:rsidP="00C5335D">
            <w:pPr>
              <w:rPr>
                <w:sz w:val="20"/>
                <w:szCs w:val="20"/>
              </w:rPr>
            </w:pPr>
            <w:r w:rsidRPr="003E0E45">
              <w:rPr>
                <w:sz w:val="20"/>
                <w:szCs w:val="20"/>
              </w:rPr>
              <w:t xml:space="preserve">Repetitions </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FD83EE" w14:textId="77777777" w:rsidR="00E56081" w:rsidRPr="003E0E45" w:rsidRDefault="00E56081" w:rsidP="00C5335D">
            <w:pPr>
              <w:spacing w:before="20" w:after="20" w:line="276" w:lineRule="auto"/>
              <w:rPr>
                <w:sz w:val="20"/>
                <w:szCs w:val="20"/>
                <w:lang w:eastAsia="zh-CN"/>
              </w:rPr>
            </w:pPr>
            <w:r w:rsidRPr="003E0E45">
              <w:rPr>
                <w:sz w:val="20"/>
                <w:szCs w:val="20"/>
              </w:rPr>
              <w:t>w/ type A repetition</w:t>
            </w:r>
            <w:r w:rsidRPr="003E0E45">
              <w:rPr>
                <w:sz w:val="20"/>
                <w:szCs w:val="20"/>
                <w:lang w:val="en-US"/>
              </w:rPr>
              <w:t xml:space="preserve">, </w:t>
            </w:r>
            <w:r w:rsidRPr="003E0E45">
              <w:rPr>
                <w:sz w:val="20"/>
                <w:szCs w:val="20"/>
                <w:lang w:eastAsia="zh-CN"/>
              </w:rPr>
              <w:t>M = {4,5}</w:t>
            </w:r>
          </w:p>
          <w:p w14:paraId="28BB298A" w14:textId="77777777" w:rsidR="00E56081" w:rsidRPr="003E0E45" w:rsidRDefault="00E56081" w:rsidP="00C5335D">
            <w:pPr>
              <w:spacing w:before="20" w:after="20" w:line="276" w:lineRule="auto"/>
              <w:rPr>
                <w:sz w:val="20"/>
                <w:szCs w:val="20"/>
              </w:rPr>
            </w:pPr>
          </w:p>
        </w:tc>
      </w:tr>
      <w:tr w:rsidR="00E56081" w:rsidRPr="00D4235F" w14:paraId="5C916BAB" w14:textId="77777777" w:rsidTr="003E0E45">
        <w:trPr>
          <w:trHeight w:val="20"/>
          <w:jc w:val="center"/>
        </w:trPr>
        <w:tc>
          <w:tcPr>
            <w:tcW w:w="1717"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B9A6C8F" w14:textId="77777777" w:rsidR="00E56081" w:rsidRPr="003E0E45" w:rsidRDefault="00E56081" w:rsidP="00C5335D">
            <w:pPr>
              <w:rPr>
                <w:sz w:val="20"/>
                <w:szCs w:val="20"/>
              </w:rPr>
            </w:pPr>
            <w:r w:rsidRPr="003E0E45">
              <w:rPr>
                <w:sz w:val="20"/>
                <w:szCs w:val="20"/>
              </w:rPr>
              <w:t>MCS for VoIP</w:t>
            </w:r>
          </w:p>
        </w:tc>
        <w:tc>
          <w:tcPr>
            <w:tcW w:w="328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5E4372A1" w14:textId="77777777" w:rsidR="00E56081" w:rsidRPr="003E0E45" w:rsidRDefault="00E56081" w:rsidP="00C5335D">
            <w:pPr>
              <w:spacing w:before="20" w:after="20" w:line="276" w:lineRule="auto"/>
              <w:rPr>
                <w:sz w:val="20"/>
                <w:szCs w:val="20"/>
              </w:rPr>
            </w:pPr>
            <w:r w:rsidRPr="003E0E45">
              <w:rPr>
                <w:sz w:val="20"/>
                <w:szCs w:val="20"/>
              </w:rPr>
              <w:t xml:space="preserve">MCS 5 in MCS Table 6.1.4.1-2 in [TS 38.214] </w:t>
            </w:r>
          </w:p>
        </w:tc>
      </w:tr>
      <w:tr w:rsidR="00E56081" w:rsidRPr="00D4235F" w14:paraId="1FD8851D" w14:textId="77777777" w:rsidTr="003E0E45">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DC6F83" w14:textId="77777777" w:rsidR="00E56081" w:rsidRPr="003E0E45" w:rsidRDefault="00E56081" w:rsidP="00C5335D">
            <w:pPr>
              <w:spacing w:line="276" w:lineRule="auto"/>
              <w:rPr>
                <w:sz w:val="20"/>
                <w:szCs w:val="20"/>
              </w:rPr>
            </w:pPr>
            <w:r w:rsidRPr="003E0E45">
              <w:rPr>
                <w:sz w:val="20"/>
                <w:szCs w:val="20"/>
              </w:rPr>
              <w:t>Number of PRBs</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EE01D" w14:textId="77777777" w:rsidR="00E56081" w:rsidRPr="003E0E45" w:rsidRDefault="00E56081" w:rsidP="00C5335D">
            <w:pPr>
              <w:spacing w:line="276" w:lineRule="auto"/>
              <w:rPr>
                <w:sz w:val="20"/>
                <w:szCs w:val="20"/>
              </w:rPr>
            </w:pPr>
            <w:r w:rsidRPr="003E0E45">
              <w:rPr>
                <w:sz w:val="20"/>
                <w:szCs w:val="20"/>
              </w:rPr>
              <w:t>2</w:t>
            </w:r>
          </w:p>
        </w:tc>
      </w:tr>
      <w:bookmarkEnd w:id="30"/>
    </w:tbl>
    <w:p w14:paraId="50777570" w14:textId="77777777" w:rsidR="00E56081" w:rsidRPr="004201AF" w:rsidRDefault="00E56081" w:rsidP="00E56081">
      <w:pPr>
        <w:rPr>
          <w:color w:val="000000" w:themeColor="text1"/>
          <w:lang w:eastAsia="zh-CN"/>
        </w:rPr>
      </w:pPr>
    </w:p>
    <w:bookmarkEnd w:id="28"/>
    <w:bookmarkEnd w:id="29"/>
    <w:p w14:paraId="6C8FBD5D" w14:textId="77777777" w:rsidR="009728F0" w:rsidRPr="00E91ECF" w:rsidRDefault="008D2F95" w:rsidP="003E0E45">
      <w:pPr>
        <w:pStyle w:val="2"/>
        <w:numPr>
          <w:ilvl w:val="0"/>
          <w:numId w:val="0"/>
        </w:numPr>
        <w:tabs>
          <w:tab w:val="num" w:pos="576"/>
        </w:tabs>
        <w:rPr>
          <w:rFonts w:eastAsiaTheme="minorEastAsia"/>
          <w:lang w:val="en-US"/>
        </w:rPr>
      </w:pPr>
      <w:r>
        <w:rPr>
          <w:rFonts w:eastAsiaTheme="minorEastAsia" w:hint="eastAsia"/>
          <w:lang w:val="en-US" w:eastAsia="zh-CN"/>
        </w:rPr>
        <w:t>B.2</w:t>
      </w:r>
      <w:r>
        <w:rPr>
          <w:rFonts w:eastAsiaTheme="minorEastAsia"/>
          <w:lang w:val="en-US" w:eastAsia="zh-CN"/>
        </w:rPr>
        <w:t xml:space="preserve"> </w:t>
      </w:r>
      <w:r w:rsidR="009728F0" w:rsidRPr="00E91ECF">
        <w:rPr>
          <w:rFonts w:eastAsiaTheme="minorEastAsia"/>
          <w:lang w:val="en-US" w:eastAsia="zh-CN"/>
        </w:rPr>
        <w:t>PUCCH</w:t>
      </w:r>
    </w:p>
    <w:p w14:paraId="6160814F" w14:textId="5F6EB368" w:rsidR="009728F0" w:rsidRDefault="009728F0" w:rsidP="009728F0">
      <w:pPr>
        <w:rPr>
          <w:lang w:eastAsia="zh-CN"/>
        </w:rPr>
      </w:pPr>
      <w:r>
        <w:rPr>
          <w:lang w:eastAsia="zh-CN"/>
        </w:rPr>
        <w:t xml:space="preserve">The simulation of PUCCH is restrict to PUCCH format-1 </w:t>
      </w:r>
      <w:r w:rsidR="009425C0">
        <w:rPr>
          <w:lang w:eastAsia="zh-CN"/>
        </w:rPr>
        <w:t>(1bit) for Msg4 HARQ-ACK according to</w:t>
      </w:r>
      <w:r>
        <w:rPr>
          <w:lang w:eastAsia="zh-CN"/>
        </w:rPr>
        <w:t xml:space="preserve"> [</w:t>
      </w:r>
      <w:r w:rsidR="009425C0">
        <w:rPr>
          <w:lang w:eastAsia="zh-CN"/>
        </w:rPr>
        <w:t>1</w:t>
      </w:r>
      <w:r>
        <w:rPr>
          <w:lang w:eastAsia="zh-CN"/>
        </w:rPr>
        <w:t xml:space="preserve">]. </w:t>
      </w:r>
      <w:r>
        <w:rPr>
          <w:lang w:eastAsia="zh-CN"/>
        </w:rPr>
        <w:lastRenderedPageBreak/>
        <w:t>The resource allocation and other simulation assumptions are listed in</w:t>
      </w:r>
      <w:r w:rsidR="00E944C4">
        <w:rPr>
          <w:lang w:eastAsia="zh-CN"/>
        </w:rPr>
        <w:t xml:space="preserve"> </w:t>
      </w:r>
      <w:r w:rsidR="000172B2">
        <w:rPr>
          <w:lang w:eastAsia="zh-CN"/>
        </w:rPr>
        <w:fldChar w:fldCharType="begin"/>
      </w:r>
      <w:r w:rsidR="00E944C4">
        <w:rPr>
          <w:lang w:eastAsia="zh-CN"/>
        </w:rPr>
        <w:instrText xml:space="preserve"> REF _Ref110442712 \h </w:instrText>
      </w:r>
      <w:r w:rsidR="000172B2">
        <w:rPr>
          <w:lang w:eastAsia="zh-CN"/>
        </w:rPr>
      </w:r>
      <w:r w:rsidR="000172B2">
        <w:rPr>
          <w:lang w:eastAsia="zh-CN"/>
        </w:rPr>
        <w:fldChar w:fldCharType="separate"/>
      </w:r>
      <w:r w:rsidR="00811F8E">
        <w:t xml:space="preserve">Table </w:t>
      </w:r>
      <w:r w:rsidR="00811F8E">
        <w:rPr>
          <w:noProof/>
        </w:rPr>
        <w:t>7</w:t>
      </w:r>
      <w:r w:rsidR="000172B2">
        <w:rPr>
          <w:lang w:eastAsia="zh-CN"/>
        </w:rPr>
        <w:fldChar w:fldCharType="end"/>
      </w:r>
      <w:r>
        <w:rPr>
          <w:lang w:eastAsia="zh-CN"/>
        </w:rPr>
        <w:t>.</w:t>
      </w:r>
    </w:p>
    <w:p w14:paraId="05304A5D" w14:textId="13777E2C" w:rsidR="009728F0" w:rsidRDefault="00096BF4" w:rsidP="009728F0">
      <w:pPr>
        <w:rPr>
          <w:lang w:eastAsia="zh-CN"/>
        </w:rPr>
      </w:pPr>
      <w:r>
        <w:t>Intra-slot and inter-slot frequency hopping are applied in the simulation</w:t>
      </w:r>
      <w:r w:rsidR="00663DAD">
        <w:t xml:space="preserve"> </w:t>
      </w:r>
      <w:r>
        <w:t>based on the channel bandwidth listed in Table 5.3.5-1 in 38.101-5, where the two-hops of PUCCH occupies the first and the last PRB of the satellite bandwidth</w:t>
      </w:r>
      <w:r w:rsidR="001C5016">
        <w:rPr>
          <w:lang w:val="en-US" w:eastAsia="zh-CN"/>
        </w:rPr>
        <w:t xml:space="preserve">, </w:t>
      </w:r>
      <w:r>
        <w:t>respectively.</w:t>
      </w:r>
      <w:r w:rsidR="001C5016">
        <w:t xml:space="preserve"> </w:t>
      </w:r>
      <w:r w:rsidR="009728F0">
        <w:rPr>
          <w:lang w:eastAsia="zh-CN"/>
        </w:rPr>
        <w:t>User multiplexing and inter-cell interference are not considered, therefore group and sequence hopping and cyclic shift hopping are disable in the simulation, for PUCCH format-1.</w:t>
      </w:r>
    </w:p>
    <w:p w14:paraId="28A177DA" w14:textId="6238411B" w:rsidR="009728F0" w:rsidRDefault="009728F0" w:rsidP="009728F0">
      <w:pPr>
        <w:pStyle w:val="af6"/>
      </w:pPr>
      <w:bookmarkStart w:id="32" w:name="_Ref110442712"/>
      <w:r>
        <w:t xml:space="preserve">Table </w:t>
      </w:r>
      <w:r w:rsidR="000172B2">
        <w:fldChar w:fldCharType="begin"/>
      </w:r>
      <w:r>
        <w:instrText xml:space="preserve"> SEQ Table \* ARABIC </w:instrText>
      </w:r>
      <w:r w:rsidR="000172B2">
        <w:fldChar w:fldCharType="separate"/>
      </w:r>
      <w:r w:rsidR="00811F8E">
        <w:rPr>
          <w:noProof/>
        </w:rPr>
        <w:t>7</w:t>
      </w:r>
      <w:r w:rsidR="000172B2">
        <w:fldChar w:fldCharType="end"/>
      </w:r>
      <w:bookmarkEnd w:id="32"/>
      <w:r>
        <w:t xml:space="preserve"> PUCCH simulation assumption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6"/>
        <w:gridCol w:w="6110"/>
      </w:tblGrid>
      <w:tr w:rsidR="009728F0" w:rsidRPr="003A0B26" w14:paraId="7D4E199C" w14:textId="77777777" w:rsidTr="003E0E45">
        <w:trPr>
          <w:trHeight w:val="20"/>
          <w:jc w:val="center"/>
        </w:trPr>
        <w:tc>
          <w:tcPr>
            <w:tcW w:w="1717" w:type="pct"/>
            <w:shd w:val="clear" w:color="auto" w:fill="D9E2F3"/>
            <w:tcMar>
              <w:top w:w="0" w:type="dxa"/>
              <w:left w:w="108" w:type="dxa"/>
              <w:bottom w:w="0" w:type="dxa"/>
              <w:right w:w="108" w:type="dxa"/>
            </w:tcMar>
            <w:vAlign w:val="center"/>
            <w:hideMark/>
          </w:tcPr>
          <w:p w14:paraId="557FA429" w14:textId="77777777" w:rsidR="009728F0" w:rsidRPr="003A0B26" w:rsidRDefault="009728F0" w:rsidP="00D305E8">
            <w:pPr>
              <w:overflowPunct w:val="0"/>
              <w:jc w:val="center"/>
              <w:textAlignment w:val="baseline"/>
              <w:rPr>
                <w:rFonts w:eastAsia="Batang"/>
                <w:b/>
                <w:bCs/>
                <w:sz w:val="20"/>
              </w:rPr>
            </w:pPr>
            <w:r w:rsidRPr="003A0B26">
              <w:rPr>
                <w:rFonts w:eastAsia="Batang"/>
                <w:b/>
                <w:bCs/>
                <w:color w:val="000000"/>
                <w:sz w:val="20"/>
              </w:rPr>
              <w:t>Parameter</w:t>
            </w:r>
          </w:p>
        </w:tc>
        <w:tc>
          <w:tcPr>
            <w:tcW w:w="3283" w:type="pct"/>
            <w:shd w:val="clear" w:color="auto" w:fill="D9E2F3"/>
            <w:tcMar>
              <w:top w:w="0" w:type="dxa"/>
              <w:left w:w="108" w:type="dxa"/>
              <w:bottom w:w="0" w:type="dxa"/>
              <w:right w:w="108" w:type="dxa"/>
            </w:tcMar>
            <w:vAlign w:val="center"/>
            <w:hideMark/>
          </w:tcPr>
          <w:p w14:paraId="1CC99B0E" w14:textId="77777777" w:rsidR="009728F0" w:rsidRPr="003A0B26" w:rsidRDefault="009728F0" w:rsidP="00D305E8">
            <w:pPr>
              <w:overflowPunct w:val="0"/>
              <w:jc w:val="center"/>
              <w:textAlignment w:val="baseline"/>
              <w:rPr>
                <w:rFonts w:eastAsia="Batang"/>
                <w:b/>
                <w:bCs/>
                <w:sz w:val="20"/>
              </w:rPr>
            </w:pPr>
            <w:r w:rsidRPr="003A0B26">
              <w:rPr>
                <w:rFonts w:eastAsia="Batang"/>
                <w:b/>
                <w:bCs/>
                <w:color w:val="000000"/>
                <w:sz w:val="20"/>
              </w:rPr>
              <w:t>Value</w:t>
            </w:r>
          </w:p>
        </w:tc>
      </w:tr>
      <w:tr w:rsidR="009728F0" w:rsidRPr="00BC6EE3" w14:paraId="67D9DFAA" w14:textId="77777777" w:rsidTr="003E0E45">
        <w:trPr>
          <w:trHeight w:val="20"/>
          <w:jc w:val="center"/>
        </w:trPr>
        <w:tc>
          <w:tcPr>
            <w:tcW w:w="1717" w:type="pct"/>
            <w:tcMar>
              <w:top w:w="0" w:type="dxa"/>
              <w:left w:w="108" w:type="dxa"/>
              <w:bottom w:w="0" w:type="dxa"/>
              <w:right w:w="108" w:type="dxa"/>
            </w:tcMar>
            <w:vAlign w:val="center"/>
            <w:hideMark/>
          </w:tcPr>
          <w:p w14:paraId="38397859" w14:textId="77777777" w:rsidR="009728F0" w:rsidRPr="003A0B26" w:rsidRDefault="009728F0" w:rsidP="00D305E8">
            <w:pPr>
              <w:rPr>
                <w:rFonts w:eastAsia="Batang"/>
                <w:sz w:val="20"/>
              </w:rPr>
            </w:pPr>
            <w:r w:rsidRPr="003A0B26">
              <w:rPr>
                <w:rFonts w:eastAsia="Batang"/>
                <w:sz w:val="20"/>
              </w:rPr>
              <w:t xml:space="preserve">PUCCH format </w:t>
            </w:r>
          </w:p>
        </w:tc>
        <w:tc>
          <w:tcPr>
            <w:tcW w:w="3283" w:type="pct"/>
            <w:tcMar>
              <w:top w:w="0" w:type="dxa"/>
              <w:left w:w="108" w:type="dxa"/>
              <w:bottom w:w="0" w:type="dxa"/>
              <w:right w:w="108" w:type="dxa"/>
            </w:tcMar>
            <w:vAlign w:val="center"/>
            <w:hideMark/>
          </w:tcPr>
          <w:p w14:paraId="702C2023" w14:textId="710B5FB2" w:rsidR="009728F0" w:rsidRPr="003A0B26" w:rsidRDefault="009728F0" w:rsidP="00CF19B2">
            <w:pPr>
              <w:spacing w:before="20" w:after="20" w:line="276" w:lineRule="auto"/>
              <w:rPr>
                <w:rFonts w:eastAsia="Batang"/>
                <w:sz w:val="20"/>
                <w:lang w:val="de-DE"/>
              </w:rPr>
            </w:pPr>
            <w:r w:rsidRPr="003A0B26">
              <w:rPr>
                <w:rFonts w:eastAsia="Batang"/>
                <w:sz w:val="20"/>
                <w:lang w:val="de-DE"/>
              </w:rPr>
              <w:t xml:space="preserve">Format 1, </w:t>
            </w:r>
            <w:r w:rsidR="00CF19B2">
              <w:rPr>
                <w:rFonts w:eastAsia="Batang"/>
                <w:sz w:val="20"/>
                <w:lang w:val="de-DE"/>
              </w:rPr>
              <w:t>1</w:t>
            </w:r>
            <w:r w:rsidRPr="003A0B26">
              <w:rPr>
                <w:rFonts w:eastAsia="Batang"/>
                <w:sz w:val="20"/>
                <w:lang w:val="de-DE"/>
              </w:rPr>
              <w:t>bits UCI.</w:t>
            </w:r>
          </w:p>
        </w:tc>
      </w:tr>
      <w:tr w:rsidR="009728F0" w:rsidRPr="003A0B26" w14:paraId="6288BA1B" w14:textId="77777777" w:rsidTr="003E0E45">
        <w:trPr>
          <w:trHeight w:val="20"/>
          <w:jc w:val="center"/>
        </w:trPr>
        <w:tc>
          <w:tcPr>
            <w:tcW w:w="1717" w:type="pct"/>
            <w:tcMar>
              <w:top w:w="0" w:type="dxa"/>
              <w:left w:w="108" w:type="dxa"/>
              <w:bottom w:w="0" w:type="dxa"/>
              <w:right w:w="108" w:type="dxa"/>
            </w:tcMar>
            <w:vAlign w:val="center"/>
            <w:hideMark/>
          </w:tcPr>
          <w:p w14:paraId="2C666DD3" w14:textId="77777777" w:rsidR="009728F0" w:rsidRPr="003A0B26" w:rsidRDefault="009728F0" w:rsidP="00D305E8">
            <w:pPr>
              <w:rPr>
                <w:rFonts w:eastAsia="Batang"/>
                <w:sz w:val="20"/>
              </w:rPr>
            </w:pPr>
            <w:r w:rsidRPr="003A0B26">
              <w:rPr>
                <w:rFonts w:eastAsia="Batang"/>
                <w:sz w:val="20"/>
              </w:rPr>
              <w:t>Frequency hopping</w:t>
            </w:r>
          </w:p>
        </w:tc>
        <w:tc>
          <w:tcPr>
            <w:tcW w:w="3283" w:type="pct"/>
            <w:tcMar>
              <w:top w:w="0" w:type="dxa"/>
              <w:left w:w="108" w:type="dxa"/>
              <w:bottom w:w="0" w:type="dxa"/>
              <w:right w:w="108" w:type="dxa"/>
            </w:tcMar>
            <w:vAlign w:val="center"/>
            <w:hideMark/>
          </w:tcPr>
          <w:p w14:paraId="70901529" w14:textId="2D914364" w:rsidR="009728F0" w:rsidRPr="003A0B26" w:rsidRDefault="00CF19B2" w:rsidP="00D305E8">
            <w:pPr>
              <w:spacing w:before="20" w:after="20" w:line="276" w:lineRule="auto"/>
              <w:rPr>
                <w:rFonts w:eastAsia="Batang"/>
                <w:sz w:val="20"/>
              </w:rPr>
            </w:pPr>
            <w:r>
              <w:rPr>
                <w:rFonts w:eastAsia="Batang"/>
                <w:sz w:val="20"/>
              </w:rPr>
              <w:t xml:space="preserve">Inter-slot and intra-slot </w:t>
            </w:r>
            <w:r w:rsidR="009728F0" w:rsidRPr="003A0B26">
              <w:rPr>
                <w:rFonts w:eastAsia="Batang"/>
                <w:sz w:val="20"/>
              </w:rPr>
              <w:t>frequency hopping</w:t>
            </w:r>
          </w:p>
        </w:tc>
      </w:tr>
      <w:tr w:rsidR="009728F0" w:rsidRPr="003A0B26" w14:paraId="1E8DDAE2" w14:textId="77777777" w:rsidTr="003E0E45">
        <w:trPr>
          <w:trHeight w:val="20"/>
          <w:jc w:val="center"/>
        </w:trPr>
        <w:tc>
          <w:tcPr>
            <w:tcW w:w="1717" w:type="pct"/>
            <w:tcMar>
              <w:top w:w="0" w:type="dxa"/>
              <w:left w:w="108" w:type="dxa"/>
              <w:bottom w:w="0" w:type="dxa"/>
              <w:right w:w="108" w:type="dxa"/>
            </w:tcMar>
            <w:vAlign w:val="center"/>
            <w:hideMark/>
          </w:tcPr>
          <w:p w14:paraId="32589386" w14:textId="77777777" w:rsidR="009728F0" w:rsidRPr="003A0B26" w:rsidRDefault="009728F0" w:rsidP="00D305E8">
            <w:pPr>
              <w:rPr>
                <w:rFonts w:eastAsia="Batang"/>
                <w:sz w:val="20"/>
              </w:rPr>
            </w:pPr>
            <w:r w:rsidRPr="003A0B26">
              <w:rPr>
                <w:rFonts w:eastAsia="Batang"/>
                <w:sz w:val="20"/>
              </w:rPr>
              <w:t>BLER</w:t>
            </w:r>
          </w:p>
        </w:tc>
        <w:tc>
          <w:tcPr>
            <w:tcW w:w="3283" w:type="pct"/>
            <w:tcMar>
              <w:top w:w="0" w:type="dxa"/>
              <w:left w:w="108" w:type="dxa"/>
              <w:bottom w:w="0" w:type="dxa"/>
              <w:right w:w="108" w:type="dxa"/>
            </w:tcMar>
            <w:vAlign w:val="center"/>
            <w:hideMark/>
          </w:tcPr>
          <w:p w14:paraId="0B203CDF" w14:textId="77777777" w:rsidR="009728F0" w:rsidRPr="003A0B26" w:rsidRDefault="009728F0" w:rsidP="00D305E8">
            <w:pPr>
              <w:spacing w:before="20" w:after="20" w:line="276" w:lineRule="auto"/>
              <w:ind w:left="568" w:hanging="284"/>
              <w:rPr>
                <w:rFonts w:eastAsia="Batang"/>
                <w:sz w:val="20"/>
              </w:rPr>
            </w:pPr>
            <w:r w:rsidRPr="003A0B26">
              <w:rPr>
                <w:rFonts w:eastAsia="Batang"/>
                <w:sz w:val="20"/>
              </w:rPr>
              <w:t xml:space="preserve">-     For PUCCH format 1: </w:t>
            </w:r>
          </w:p>
          <w:p w14:paraId="74A7B59A" w14:textId="552EDAEB" w:rsidR="009F07DB" w:rsidRDefault="009F07DB" w:rsidP="0041599E">
            <w:pPr>
              <w:overflowPunct w:val="0"/>
              <w:spacing w:before="20" w:after="20" w:line="276" w:lineRule="auto"/>
              <w:ind w:left="851" w:hanging="284"/>
              <w:textAlignment w:val="baseline"/>
              <w:rPr>
                <w:rFonts w:eastAsia="Batang"/>
                <w:sz w:val="20"/>
              </w:rPr>
            </w:pPr>
            <w:r>
              <w:rPr>
                <w:rFonts w:eastAsia="Batang"/>
                <w:sz w:val="20"/>
              </w:rPr>
              <w:t>DTX to ACK probability: 1%;</w:t>
            </w:r>
          </w:p>
          <w:p w14:paraId="4C2ABC7D" w14:textId="5D78ECF2" w:rsidR="009728F0" w:rsidRPr="003A0B26" w:rsidRDefault="009F07DB" w:rsidP="0049732A">
            <w:pPr>
              <w:overflowPunct w:val="0"/>
              <w:spacing w:before="20" w:after="20" w:line="276" w:lineRule="auto"/>
              <w:ind w:left="851" w:hanging="284"/>
              <w:textAlignment w:val="baseline"/>
              <w:rPr>
                <w:rFonts w:eastAsia="Batang"/>
                <w:sz w:val="20"/>
                <w:lang w:val="da-DK"/>
              </w:rPr>
            </w:pPr>
            <w:r>
              <w:rPr>
                <w:rFonts w:eastAsia="Batang"/>
                <w:sz w:val="20"/>
              </w:rPr>
              <w:t>ACK missed detection probability: 1%</w:t>
            </w:r>
          </w:p>
        </w:tc>
      </w:tr>
      <w:tr w:rsidR="009728F0" w:rsidRPr="003A0B26" w14:paraId="5656009D" w14:textId="77777777" w:rsidTr="003E0E45">
        <w:trPr>
          <w:trHeight w:val="20"/>
          <w:jc w:val="center"/>
        </w:trPr>
        <w:tc>
          <w:tcPr>
            <w:tcW w:w="1717" w:type="pct"/>
            <w:tcMar>
              <w:top w:w="0" w:type="dxa"/>
              <w:left w:w="108" w:type="dxa"/>
              <w:bottom w:w="0" w:type="dxa"/>
              <w:right w:w="108" w:type="dxa"/>
            </w:tcMar>
            <w:vAlign w:val="center"/>
            <w:hideMark/>
          </w:tcPr>
          <w:p w14:paraId="4312D0EA" w14:textId="77777777" w:rsidR="009728F0" w:rsidRPr="003A0B26" w:rsidRDefault="009728F0" w:rsidP="00D305E8">
            <w:pPr>
              <w:rPr>
                <w:rFonts w:eastAsia="Batang"/>
                <w:sz w:val="20"/>
              </w:rPr>
            </w:pPr>
            <w:r w:rsidRPr="003A0B26">
              <w:rPr>
                <w:rFonts w:eastAsia="Batang"/>
                <w:sz w:val="20"/>
              </w:rPr>
              <w:t>Number of UE transmit chains</w:t>
            </w:r>
          </w:p>
        </w:tc>
        <w:tc>
          <w:tcPr>
            <w:tcW w:w="3283" w:type="pct"/>
            <w:tcMar>
              <w:top w:w="0" w:type="dxa"/>
              <w:left w:w="108" w:type="dxa"/>
              <w:bottom w:w="0" w:type="dxa"/>
              <w:right w:w="108" w:type="dxa"/>
            </w:tcMar>
            <w:vAlign w:val="center"/>
            <w:hideMark/>
          </w:tcPr>
          <w:p w14:paraId="43E57F6B" w14:textId="77777777" w:rsidR="009728F0" w:rsidRPr="003A0B26" w:rsidRDefault="009728F0" w:rsidP="00D305E8">
            <w:pPr>
              <w:spacing w:before="20" w:after="20" w:line="276" w:lineRule="auto"/>
              <w:rPr>
                <w:rFonts w:eastAsia="Batang"/>
                <w:sz w:val="20"/>
              </w:rPr>
            </w:pPr>
            <w:r w:rsidRPr="003A0B26">
              <w:rPr>
                <w:rFonts w:eastAsia="Batang"/>
                <w:sz w:val="20"/>
              </w:rPr>
              <w:t xml:space="preserve">1 </w:t>
            </w:r>
          </w:p>
        </w:tc>
      </w:tr>
      <w:tr w:rsidR="009728F0" w:rsidRPr="003A0B26" w14:paraId="170E3A5F" w14:textId="77777777" w:rsidTr="003E0E45">
        <w:trPr>
          <w:trHeight w:val="20"/>
          <w:jc w:val="center"/>
        </w:trPr>
        <w:tc>
          <w:tcPr>
            <w:tcW w:w="1717" w:type="pct"/>
            <w:tcMar>
              <w:top w:w="0" w:type="dxa"/>
              <w:left w:w="108" w:type="dxa"/>
              <w:bottom w:w="0" w:type="dxa"/>
              <w:right w:w="108" w:type="dxa"/>
            </w:tcMar>
            <w:vAlign w:val="center"/>
            <w:hideMark/>
          </w:tcPr>
          <w:p w14:paraId="3C627195" w14:textId="77777777" w:rsidR="009728F0" w:rsidRPr="003A0B26" w:rsidRDefault="009728F0" w:rsidP="00D305E8">
            <w:pPr>
              <w:rPr>
                <w:rFonts w:eastAsia="Batang"/>
                <w:sz w:val="20"/>
              </w:rPr>
            </w:pPr>
            <w:r w:rsidRPr="003A0B26">
              <w:rPr>
                <w:rFonts w:eastAsia="Batang"/>
                <w:sz w:val="20"/>
              </w:rPr>
              <w:t xml:space="preserve">DMRS configuration </w:t>
            </w:r>
          </w:p>
        </w:tc>
        <w:tc>
          <w:tcPr>
            <w:tcW w:w="3283" w:type="pct"/>
            <w:tcMar>
              <w:top w:w="0" w:type="dxa"/>
              <w:left w:w="108" w:type="dxa"/>
              <w:bottom w:w="0" w:type="dxa"/>
              <w:right w:w="108" w:type="dxa"/>
            </w:tcMar>
            <w:vAlign w:val="center"/>
            <w:hideMark/>
          </w:tcPr>
          <w:p w14:paraId="27AC4635" w14:textId="6C14017B" w:rsidR="009728F0" w:rsidRPr="003A0B26" w:rsidRDefault="009728F0" w:rsidP="007E30B8">
            <w:pPr>
              <w:spacing w:before="20" w:after="20" w:line="276" w:lineRule="auto"/>
              <w:rPr>
                <w:rFonts w:eastAsia="Batang"/>
                <w:sz w:val="20"/>
              </w:rPr>
            </w:pPr>
            <w:r w:rsidRPr="003A0B26">
              <w:rPr>
                <w:rFonts w:eastAsia="Batang"/>
                <w:sz w:val="20"/>
              </w:rPr>
              <w:t xml:space="preserve">Number of DMRS symbols for PUCCH Format </w:t>
            </w:r>
            <w:r w:rsidR="007E30B8">
              <w:rPr>
                <w:rFonts w:eastAsia="Batang"/>
                <w:sz w:val="20"/>
              </w:rPr>
              <w:t>1</w:t>
            </w:r>
            <w:r w:rsidRPr="003A0B26">
              <w:rPr>
                <w:rFonts w:eastAsia="Batang"/>
                <w:sz w:val="20"/>
              </w:rPr>
              <w:t xml:space="preserve">: </w:t>
            </w:r>
            <w:r w:rsidR="007E30B8">
              <w:rPr>
                <w:rFonts w:eastAsia="Batang"/>
                <w:sz w:val="20"/>
              </w:rPr>
              <w:t>7</w:t>
            </w:r>
          </w:p>
        </w:tc>
      </w:tr>
      <w:tr w:rsidR="009728F0" w:rsidRPr="003A0B26" w14:paraId="0B97E091" w14:textId="77777777" w:rsidTr="003E0E45">
        <w:trPr>
          <w:trHeight w:val="20"/>
          <w:jc w:val="center"/>
        </w:trPr>
        <w:tc>
          <w:tcPr>
            <w:tcW w:w="1717" w:type="pct"/>
            <w:tcMar>
              <w:top w:w="0" w:type="dxa"/>
              <w:left w:w="108" w:type="dxa"/>
              <w:bottom w:w="0" w:type="dxa"/>
              <w:right w:w="108" w:type="dxa"/>
            </w:tcMar>
            <w:vAlign w:val="center"/>
            <w:hideMark/>
          </w:tcPr>
          <w:p w14:paraId="17E1FD32" w14:textId="77777777" w:rsidR="009728F0" w:rsidRPr="003A0B26" w:rsidRDefault="009728F0" w:rsidP="00D305E8">
            <w:pPr>
              <w:rPr>
                <w:rFonts w:eastAsia="Batang"/>
                <w:sz w:val="20"/>
              </w:rPr>
            </w:pPr>
            <w:r w:rsidRPr="003A0B26">
              <w:rPr>
                <w:rFonts w:eastAsia="Batang"/>
                <w:sz w:val="20"/>
              </w:rPr>
              <w:t>Repetitions</w:t>
            </w:r>
          </w:p>
        </w:tc>
        <w:tc>
          <w:tcPr>
            <w:tcW w:w="3283" w:type="pct"/>
            <w:tcMar>
              <w:top w:w="0" w:type="dxa"/>
              <w:left w:w="108" w:type="dxa"/>
              <w:bottom w:w="0" w:type="dxa"/>
              <w:right w:w="108" w:type="dxa"/>
            </w:tcMar>
            <w:vAlign w:val="center"/>
            <w:hideMark/>
          </w:tcPr>
          <w:p w14:paraId="4CE86C84" w14:textId="2FF83293" w:rsidR="009728F0" w:rsidRPr="003A0B26" w:rsidRDefault="009728F0" w:rsidP="00C808F1">
            <w:pPr>
              <w:spacing w:before="20" w:after="20" w:line="276" w:lineRule="auto"/>
              <w:rPr>
                <w:rFonts w:eastAsia="Batang"/>
                <w:sz w:val="20"/>
              </w:rPr>
            </w:pPr>
            <w:r w:rsidRPr="003A0B26">
              <w:rPr>
                <w:rFonts w:eastAsia="Batang"/>
                <w:sz w:val="20"/>
              </w:rPr>
              <w:t>w/ repetition</w:t>
            </w:r>
            <w:r w:rsidR="007D63AC">
              <w:rPr>
                <w:rFonts w:eastAsia="Batang"/>
                <w:sz w:val="20"/>
              </w:rPr>
              <w:t xml:space="preserve"> number {2,4,8}</w:t>
            </w:r>
            <w:r w:rsidRPr="003A0B26">
              <w:rPr>
                <w:rFonts w:eastAsia="Batang"/>
                <w:sz w:val="20"/>
              </w:rPr>
              <w:t>.</w:t>
            </w:r>
          </w:p>
        </w:tc>
      </w:tr>
      <w:tr w:rsidR="009728F0" w:rsidRPr="003A0B26" w14:paraId="01C3C012" w14:textId="77777777" w:rsidTr="003E0E45">
        <w:trPr>
          <w:trHeight w:val="20"/>
          <w:jc w:val="center"/>
        </w:trPr>
        <w:tc>
          <w:tcPr>
            <w:tcW w:w="1717" w:type="pct"/>
            <w:tcMar>
              <w:top w:w="0" w:type="dxa"/>
              <w:left w:w="108" w:type="dxa"/>
              <w:bottom w:w="0" w:type="dxa"/>
              <w:right w:w="108" w:type="dxa"/>
            </w:tcMar>
            <w:vAlign w:val="center"/>
            <w:hideMark/>
          </w:tcPr>
          <w:p w14:paraId="5C8EE1A2" w14:textId="77777777" w:rsidR="009728F0" w:rsidRPr="003A0B26" w:rsidRDefault="009728F0" w:rsidP="00D305E8">
            <w:pPr>
              <w:rPr>
                <w:rFonts w:eastAsia="Batang"/>
                <w:sz w:val="20"/>
              </w:rPr>
            </w:pPr>
            <w:r w:rsidRPr="003A0B26">
              <w:rPr>
                <w:rFonts w:eastAsia="Batang"/>
                <w:sz w:val="20"/>
              </w:rPr>
              <w:t xml:space="preserve">PUCCH duration        </w:t>
            </w:r>
          </w:p>
        </w:tc>
        <w:tc>
          <w:tcPr>
            <w:tcW w:w="3283" w:type="pct"/>
            <w:tcMar>
              <w:top w:w="0" w:type="dxa"/>
              <w:left w:w="108" w:type="dxa"/>
              <w:bottom w:w="0" w:type="dxa"/>
              <w:right w:w="108" w:type="dxa"/>
            </w:tcMar>
            <w:vAlign w:val="center"/>
            <w:hideMark/>
          </w:tcPr>
          <w:p w14:paraId="7072DE36" w14:textId="77777777" w:rsidR="009728F0" w:rsidRPr="003A0B26" w:rsidRDefault="009728F0" w:rsidP="002A1177">
            <w:pPr>
              <w:spacing w:beforeLines="50" w:before="120" w:afterLines="50"/>
              <w:rPr>
                <w:rFonts w:eastAsia="Batang"/>
                <w:sz w:val="20"/>
              </w:rPr>
            </w:pPr>
            <w:r w:rsidRPr="003A0B26">
              <w:rPr>
                <w:rFonts w:eastAsia="Batang"/>
                <w:sz w:val="20"/>
              </w:rPr>
              <w:t>14 OS</w:t>
            </w:r>
          </w:p>
        </w:tc>
      </w:tr>
      <w:tr w:rsidR="009728F0" w:rsidRPr="003A0B26" w14:paraId="6899E7AD" w14:textId="77777777" w:rsidTr="003E0E45">
        <w:trPr>
          <w:trHeight w:val="20"/>
          <w:jc w:val="center"/>
        </w:trPr>
        <w:tc>
          <w:tcPr>
            <w:tcW w:w="1717" w:type="pct"/>
            <w:tcMar>
              <w:top w:w="0" w:type="dxa"/>
              <w:left w:w="108" w:type="dxa"/>
              <w:bottom w:w="0" w:type="dxa"/>
              <w:right w:w="108" w:type="dxa"/>
            </w:tcMar>
            <w:vAlign w:val="center"/>
            <w:hideMark/>
          </w:tcPr>
          <w:p w14:paraId="4DAC2F28" w14:textId="77777777" w:rsidR="009728F0" w:rsidRPr="003A0B26" w:rsidRDefault="009728F0" w:rsidP="00D305E8">
            <w:pPr>
              <w:rPr>
                <w:rFonts w:eastAsia="Batang"/>
                <w:sz w:val="20"/>
              </w:rPr>
            </w:pPr>
            <w:r w:rsidRPr="003A0B26">
              <w:rPr>
                <w:rFonts w:eastAsia="Batang"/>
                <w:sz w:val="20"/>
              </w:rPr>
              <w:t>Number of PRBs</w:t>
            </w:r>
          </w:p>
        </w:tc>
        <w:tc>
          <w:tcPr>
            <w:tcW w:w="3283" w:type="pct"/>
            <w:tcMar>
              <w:top w:w="0" w:type="dxa"/>
              <w:left w:w="108" w:type="dxa"/>
              <w:bottom w:w="0" w:type="dxa"/>
              <w:right w:w="108" w:type="dxa"/>
            </w:tcMar>
            <w:vAlign w:val="center"/>
            <w:hideMark/>
          </w:tcPr>
          <w:p w14:paraId="6199E959" w14:textId="77777777" w:rsidR="009728F0" w:rsidRPr="003A0B26" w:rsidRDefault="009728F0" w:rsidP="00D305E8">
            <w:pPr>
              <w:spacing w:before="20" w:after="20" w:line="276" w:lineRule="auto"/>
              <w:rPr>
                <w:rFonts w:eastAsia="Batang"/>
                <w:sz w:val="20"/>
              </w:rPr>
            </w:pPr>
            <w:r w:rsidRPr="003A0B26">
              <w:rPr>
                <w:rFonts w:eastAsia="Batang"/>
                <w:sz w:val="20"/>
              </w:rPr>
              <w:t>1 PRB</w:t>
            </w:r>
          </w:p>
        </w:tc>
      </w:tr>
    </w:tbl>
    <w:p w14:paraId="7359CAB6" w14:textId="15561FFC" w:rsidR="001A751A" w:rsidRDefault="001A751A" w:rsidP="001A751A">
      <w:pPr>
        <w:rPr>
          <w:lang w:val="en-US" w:eastAsia="zh-CN"/>
        </w:rPr>
      </w:pPr>
    </w:p>
    <w:p w14:paraId="439CFF44" w14:textId="3441B683" w:rsidR="002C2DEE" w:rsidRPr="00E91ECF" w:rsidRDefault="002C2DEE" w:rsidP="002C2DEE">
      <w:pPr>
        <w:pStyle w:val="1"/>
        <w:numPr>
          <w:ilvl w:val="0"/>
          <w:numId w:val="0"/>
        </w:numPr>
        <w:ind w:left="432" w:hanging="432"/>
        <w:rPr>
          <w:rFonts w:eastAsiaTheme="minorEastAsia"/>
          <w:color w:val="000000" w:themeColor="text1"/>
          <w:lang w:eastAsia="zh-CN"/>
        </w:rPr>
      </w:pPr>
      <w:r w:rsidRPr="00E91ECF">
        <w:rPr>
          <w:rFonts w:eastAsiaTheme="minorEastAsia"/>
          <w:color w:val="000000" w:themeColor="text1"/>
          <w:lang w:eastAsia="zh-CN"/>
        </w:rPr>
        <w:t xml:space="preserve">Appendix </w:t>
      </w:r>
      <w:r w:rsidR="00595133">
        <w:rPr>
          <w:rFonts w:eastAsiaTheme="minorEastAsia"/>
          <w:color w:val="000000" w:themeColor="text1"/>
          <w:lang w:eastAsia="zh-CN"/>
        </w:rPr>
        <w:t>D</w:t>
      </w:r>
      <w:r w:rsidRPr="00E91ECF">
        <w:rPr>
          <w:rFonts w:eastAsiaTheme="minorEastAsia"/>
          <w:color w:val="000000" w:themeColor="text1"/>
          <w:lang w:eastAsia="zh-CN"/>
        </w:rPr>
        <w:t xml:space="preserve">: link </w:t>
      </w:r>
      <w:r>
        <w:rPr>
          <w:rFonts w:eastAsiaTheme="minorEastAsia"/>
          <w:color w:val="000000" w:themeColor="text1"/>
          <w:lang w:eastAsia="zh-CN"/>
        </w:rPr>
        <w:t>budget analysis</w:t>
      </w:r>
    </w:p>
    <w:p w14:paraId="2415CC4F" w14:textId="77777777" w:rsidR="002C2DEE" w:rsidRPr="000850C1" w:rsidRDefault="002C2DEE" w:rsidP="001A751A">
      <w:pPr>
        <w:rPr>
          <w:lang w:eastAsia="zh-CN"/>
        </w:rPr>
      </w:pPr>
    </w:p>
    <w:p w14:paraId="760BBA2F" w14:textId="0DF82225" w:rsidR="002C2DEE" w:rsidRDefault="002C2DEE" w:rsidP="002C2DEE">
      <w:pPr>
        <w:pStyle w:val="af6"/>
      </w:pPr>
      <w:bookmarkStart w:id="33" w:name="_Ref109997187"/>
      <w:r>
        <w:t xml:space="preserve">Table </w:t>
      </w:r>
      <w:r>
        <w:fldChar w:fldCharType="begin"/>
      </w:r>
      <w:r>
        <w:instrText xml:space="preserve"> SEQ Table \* ARABIC </w:instrText>
      </w:r>
      <w:r>
        <w:fldChar w:fldCharType="separate"/>
      </w:r>
      <w:r w:rsidR="00811F8E">
        <w:rPr>
          <w:noProof/>
        </w:rPr>
        <w:t>8</w:t>
      </w:r>
      <w:r>
        <w:fldChar w:fldCharType="end"/>
      </w:r>
      <w:bookmarkEnd w:id="33"/>
      <w:r>
        <w:t xml:space="preserve"> Link budget results</w:t>
      </w:r>
    </w:p>
    <w:tbl>
      <w:tblPr>
        <w:tblStyle w:val="af4"/>
        <w:tblW w:w="0" w:type="auto"/>
        <w:jc w:val="center"/>
        <w:tblLayout w:type="fixed"/>
        <w:tblLook w:val="04A0" w:firstRow="1" w:lastRow="0" w:firstColumn="1" w:lastColumn="0" w:noHBand="0" w:noVBand="1"/>
      </w:tblPr>
      <w:tblGrid>
        <w:gridCol w:w="2911"/>
        <w:gridCol w:w="1133"/>
        <w:gridCol w:w="1650"/>
        <w:gridCol w:w="2216"/>
        <w:gridCol w:w="1044"/>
      </w:tblGrid>
      <w:tr w:rsidR="002C2DEE" w:rsidRPr="001318F0" w14:paraId="700A95CC" w14:textId="77777777" w:rsidTr="009F7278">
        <w:trPr>
          <w:jc w:val="center"/>
        </w:trPr>
        <w:tc>
          <w:tcPr>
            <w:tcW w:w="2911" w:type="dxa"/>
            <w:vAlign w:val="center"/>
          </w:tcPr>
          <w:p w14:paraId="3AF297E2" w14:textId="77777777" w:rsidR="002C2DEE" w:rsidRPr="00457B5A" w:rsidRDefault="002C2DEE" w:rsidP="009F7278">
            <w:pPr>
              <w:jc w:val="center"/>
              <w:rPr>
                <w:sz w:val="20"/>
                <w:szCs w:val="20"/>
                <w:lang w:eastAsia="zh-CN"/>
              </w:rPr>
            </w:pPr>
            <w:r w:rsidRPr="00457B5A">
              <w:rPr>
                <w:sz w:val="20"/>
                <w:szCs w:val="20"/>
                <w:lang w:eastAsia="zh-CN"/>
              </w:rPr>
              <w:t>PHY Channel</w:t>
            </w:r>
          </w:p>
        </w:tc>
        <w:tc>
          <w:tcPr>
            <w:tcW w:w="1133" w:type="dxa"/>
            <w:vAlign w:val="center"/>
          </w:tcPr>
          <w:p w14:paraId="07B987DB" w14:textId="77777777" w:rsidR="002C2DEE" w:rsidRPr="00457B5A" w:rsidRDefault="002C2DEE" w:rsidP="009F7278">
            <w:pPr>
              <w:jc w:val="center"/>
              <w:rPr>
                <w:sz w:val="20"/>
                <w:szCs w:val="20"/>
                <w:lang w:eastAsia="zh-CN"/>
              </w:rPr>
            </w:pPr>
            <w:r w:rsidRPr="00457B5A">
              <w:rPr>
                <w:sz w:val="20"/>
                <w:szCs w:val="20"/>
                <w:lang w:eastAsia="zh-CN"/>
              </w:rPr>
              <w:t>SCS (</w:t>
            </w:r>
            <w:proofErr w:type="spellStart"/>
            <w:r w:rsidRPr="00457B5A">
              <w:rPr>
                <w:sz w:val="20"/>
                <w:szCs w:val="20"/>
                <w:lang w:eastAsia="zh-CN"/>
              </w:rPr>
              <w:t>KHz</w:t>
            </w:r>
            <w:proofErr w:type="spellEnd"/>
            <w:r w:rsidRPr="00457B5A">
              <w:rPr>
                <w:sz w:val="20"/>
                <w:szCs w:val="20"/>
                <w:lang w:eastAsia="zh-CN"/>
              </w:rPr>
              <w:t>)</w:t>
            </w:r>
          </w:p>
        </w:tc>
        <w:tc>
          <w:tcPr>
            <w:tcW w:w="1650" w:type="dxa"/>
            <w:vAlign w:val="center"/>
          </w:tcPr>
          <w:p w14:paraId="739D8C5C" w14:textId="77777777" w:rsidR="002C2DEE" w:rsidRPr="00457B5A" w:rsidRDefault="002C2DEE" w:rsidP="009F7278">
            <w:pPr>
              <w:jc w:val="center"/>
              <w:rPr>
                <w:sz w:val="20"/>
                <w:szCs w:val="20"/>
                <w:lang w:eastAsia="zh-CN"/>
              </w:rPr>
            </w:pPr>
            <w:r w:rsidRPr="00457B5A">
              <w:rPr>
                <w:sz w:val="20"/>
                <w:szCs w:val="20"/>
                <w:lang w:eastAsia="zh-CN"/>
              </w:rPr>
              <w:t>Bandwidth</w:t>
            </w:r>
          </w:p>
          <w:p w14:paraId="7E1EA146" w14:textId="77777777" w:rsidR="002C2DEE" w:rsidRPr="00457B5A" w:rsidRDefault="002C2DEE" w:rsidP="009F7278">
            <w:pPr>
              <w:jc w:val="center"/>
              <w:rPr>
                <w:sz w:val="20"/>
                <w:szCs w:val="20"/>
                <w:lang w:eastAsia="zh-CN"/>
              </w:rPr>
            </w:pPr>
            <w:r w:rsidRPr="00457B5A">
              <w:rPr>
                <w:sz w:val="20"/>
                <w:szCs w:val="20"/>
                <w:lang w:eastAsia="zh-CN"/>
              </w:rPr>
              <w:t>(Number of PRB)</w:t>
            </w:r>
          </w:p>
        </w:tc>
        <w:tc>
          <w:tcPr>
            <w:tcW w:w="2216" w:type="dxa"/>
            <w:vAlign w:val="center"/>
          </w:tcPr>
          <w:p w14:paraId="781E045F" w14:textId="77777777" w:rsidR="002C2DEE" w:rsidRPr="00457B5A" w:rsidRDefault="002C2DEE" w:rsidP="009F7278">
            <w:pPr>
              <w:jc w:val="center"/>
              <w:rPr>
                <w:sz w:val="20"/>
                <w:szCs w:val="20"/>
                <w:lang w:eastAsia="zh-CN"/>
              </w:rPr>
            </w:pPr>
            <w:proofErr w:type="spellStart"/>
            <w:r w:rsidRPr="00457B5A">
              <w:rPr>
                <w:sz w:val="20"/>
                <w:szCs w:val="20"/>
                <w:lang w:eastAsia="zh-CN"/>
              </w:rPr>
              <w:t>Orbit_ParaSet_Elevation</w:t>
            </w:r>
            <w:proofErr w:type="spellEnd"/>
          </w:p>
        </w:tc>
        <w:tc>
          <w:tcPr>
            <w:tcW w:w="1044" w:type="dxa"/>
            <w:vAlign w:val="center"/>
          </w:tcPr>
          <w:p w14:paraId="329A99CA" w14:textId="77777777" w:rsidR="002C2DEE" w:rsidRPr="00457B5A" w:rsidRDefault="002C2DEE" w:rsidP="009F7278">
            <w:pPr>
              <w:jc w:val="center"/>
              <w:rPr>
                <w:sz w:val="20"/>
                <w:szCs w:val="20"/>
                <w:lang w:eastAsia="zh-CN"/>
              </w:rPr>
            </w:pPr>
            <w:r w:rsidRPr="00457B5A">
              <w:rPr>
                <w:sz w:val="20"/>
                <w:szCs w:val="20"/>
                <w:lang w:eastAsia="zh-CN"/>
              </w:rPr>
              <w:t>CNR (dB)</w:t>
            </w:r>
          </w:p>
        </w:tc>
      </w:tr>
      <w:tr w:rsidR="00595133" w:rsidRPr="001318F0" w14:paraId="1EB3834B" w14:textId="77777777" w:rsidTr="000850C1">
        <w:trPr>
          <w:trHeight w:hRule="exact" w:val="340"/>
          <w:jc w:val="center"/>
        </w:trPr>
        <w:tc>
          <w:tcPr>
            <w:tcW w:w="2911" w:type="dxa"/>
            <w:vMerge w:val="restart"/>
            <w:vAlign w:val="center"/>
          </w:tcPr>
          <w:p w14:paraId="6FB0EA80" w14:textId="77777777" w:rsidR="00595133" w:rsidRPr="00A54D2F" w:rsidRDefault="00595133" w:rsidP="00595133">
            <w:pPr>
              <w:jc w:val="center"/>
              <w:rPr>
                <w:sz w:val="20"/>
                <w:szCs w:val="20"/>
                <w:lang w:eastAsia="zh-CN"/>
              </w:rPr>
            </w:pPr>
            <w:r w:rsidRPr="00A54D2F">
              <w:rPr>
                <w:sz w:val="20"/>
                <w:szCs w:val="20"/>
                <w:lang w:eastAsia="zh-CN"/>
              </w:rPr>
              <w:t>PUCCH format 1/3</w:t>
            </w:r>
          </w:p>
        </w:tc>
        <w:tc>
          <w:tcPr>
            <w:tcW w:w="1133" w:type="dxa"/>
            <w:vMerge w:val="restart"/>
            <w:vAlign w:val="center"/>
          </w:tcPr>
          <w:p w14:paraId="712110EE" w14:textId="77777777" w:rsidR="00595133" w:rsidRPr="00A54D2F" w:rsidRDefault="00595133" w:rsidP="00595133">
            <w:pPr>
              <w:jc w:val="center"/>
              <w:rPr>
                <w:sz w:val="20"/>
                <w:szCs w:val="20"/>
                <w:lang w:eastAsia="zh-CN"/>
              </w:rPr>
            </w:pPr>
            <w:r w:rsidRPr="00A54D2F">
              <w:rPr>
                <w:sz w:val="20"/>
                <w:szCs w:val="20"/>
                <w:lang w:eastAsia="zh-CN"/>
              </w:rPr>
              <w:t>15</w:t>
            </w:r>
          </w:p>
        </w:tc>
        <w:tc>
          <w:tcPr>
            <w:tcW w:w="1650" w:type="dxa"/>
            <w:vMerge w:val="restart"/>
            <w:vAlign w:val="center"/>
          </w:tcPr>
          <w:p w14:paraId="1C9371F9" w14:textId="77777777" w:rsidR="00595133" w:rsidRPr="00A54D2F" w:rsidRDefault="00595133" w:rsidP="00595133">
            <w:pPr>
              <w:jc w:val="center"/>
              <w:rPr>
                <w:sz w:val="20"/>
                <w:szCs w:val="20"/>
                <w:lang w:eastAsia="zh-CN"/>
              </w:rPr>
            </w:pPr>
            <w:r w:rsidRPr="00A54D2F">
              <w:rPr>
                <w:sz w:val="20"/>
                <w:szCs w:val="20"/>
                <w:lang w:eastAsia="zh-CN"/>
              </w:rPr>
              <w:t>1</w:t>
            </w:r>
          </w:p>
        </w:tc>
        <w:tc>
          <w:tcPr>
            <w:tcW w:w="2216" w:type="dxa"/>
            <w:vAlign w:val="center"/>
          </w:tcPr>
          <w:p w14:paraId="5F882C81" w14:textId="77777777" w:rsidR="00595133" w:rsidRPr="00A54D2F" w:rsidRDefault="00595133" w:rsidP="00595133">
            <w:pPr>
              <w:jc w:val="center"/>
              <w:rPr>
                <w:sz w:val="20"/>
                <w:szCs w:val="20"/>
                <w:lang w:eastAsia="zh-CN"/>
              </w:rPr>
            </w:pPr>
            <w:r w:rsidRPr="00A54D2F">
              <w:rPr>
                <w:sz w:val="20"/>
                <w:szCs w:val="20"/>
                <w:lang w:eastAsia="zh-CN"/>
              </w:rPr>
              <w:t>GEO_SET1_12.5</w:t>
            </w:r>
            <w:r w:rsidRPr="00A54D2F">
              <w:rPr>
                <w:sz w:val="20"/>
                <w:szCs w:val="20"/>
                <w:vertAlign w:val="superscript"/>
                <w:lang w:eastAsia="zh-CN"/>
              </w:rPr>
              <w:t>o</w:t>
            </w:r>
          </w:p>
        </w:tc>
        <w:tc>
          <w:tcPr>
            <w:tcW w:w="1044" w:type="dxa"/>
          </w:tcPr>
          <w:p w14:paraId="062042E8" w14:textId="13AC14D8" w:rsidR="00595133" w:rsidRPr="00A54D2F" w:rsidRDefault="00595133" w:rsidP="00595133">
            <w:pPr>
              <w:jc w:val="center"/>
              <w:rPr>
                <w:sz w:val="20"/>
                <w:szCs w:val="20"/>
                <w:lang w:eastAsia="zh-CN"/>
              </w:rPr>
            </w:pPr>
            <w:r w:rsidRPr="00720E96">
              <w:t>-16.23</w:t>
            </w:r>
          </w:p>
        </w:tc>
      </w:tr>
      <w:tr w:rsidR="00595133" w:rsidRPr="001318F0" w14:paraId="2A8B4835" w14:textId="77777777" w:rsidTr="000850C1">
        <w:trPr>
          <w:trHeight w:hRule="exact" w:val="340"/>
          <w:jc w:val="center"/>
        </w:trPr>
        <w:tc>
          <w:tcPr>
            <w:tcW w:w="2911" w:type="dxa"/>
            <w:vMerge/>
            <w:vAlign w:val="center"/>
          </w:tcPr>
          <w:p w14:paraId="67C092E2" w14:textId="77777777" w:rsidR="00595133" w:rsidRPr="00A54D2F" w:rsidRDefault="00595133" w:rsidP="00595133">
            <w:pPr>
              <w:jc w:val="center"/>
              <w:rPr>
                <w:sz w:val="20"/>
                <w:szCs w:val="20"/>
                <w:lang w:eastAsia="zh-CN"/>
              </w:rPr>
            </w:pPr>
          </w:p>
        </w:tc>
        <w:tc>
          <w:tcPr>
            <w:tcW w:w="1133" w:type="dxa"/>
            <w:vMerge/>
            <w:vAlign w:val="center"/>
          </w:tcPr>
          <w:p w14:paraId="61CFE29C" w14:textId="77777777" w:rsidR="00595133" w:rsidRPr="00A54D2F" w:rsidRDefault="00595133" w:rsidP="00595133">
            <w:pPr>
              <w:jc w:val="center"/>
              <w:rPr>
                <w:sz w:val="20"/>
                <w:szCs w:val="20"/>
                <w:lang w:eastAsia="zh-CN"/>
              </w:rPr>
            </w:pPr>
          </w:p>
        </w:tc>
        <w:tc>
          <w:tcPr>
            <w:tcW w:w="1650" w:type="dxa"/>
            <w:vMerge/>
            <w:vAlign w:val="center"/>
          </w:tcPr>
          <w:p w14:paraId="7F3553D5" w14:textId="77777777" w:rsidR="00595133" w:rsidRPr="00A54D2F" w:rsidRDefault="00595133" w:rsidP="00595133">
            <w:pPr>
              <w:jc w:val="center"/>
              <w:rPr>
                <w:sz w:val="20"/>
                <w:szCs w:val="20"/>
                <w:lang w:eastAsia="zh-CN"/>
              </w:rPr>
            </w:pPr>
          </w:p>
        </w:tc>
        <w:tc>
          <w:tcPr>
            <w:tcW w:w="2216" w:type="dxa"/>
            <w:vAlign w:val="center"/>
          </w:tcPr>
          <w:p w14:paraId="3BDE186D" w14:textId="77777777" w:rsidR="00595133" w:rsidRPr="00A54D2F" w:rsidRDefault="00595133" w:rsidP="00595133">
            <w:pPr>
              <w:jc w:val="center"/>
              <w:rPr>
                <w:sz w:val="20"/>
                <w:szCs w:val="20"/>
                <w:lang w:eastAsia="zh-CN"/>
              </w:rPr>
            </w:pPr>
            <w:r w:rsidRPr="00A54D2F">
              <w:rPr>
                <w:sz w:val="20"/>
                <w:szCs w:val="20"/>
                <w:lang w:eastAsia="zh-CN"/>
              </w:rPr>
              <w:t>GEO_SET2_20</w:t>
            </w:r>
            <w:r w:rsidRPr="00A54D2F">
              <w:rPr>
                <w:sz w:val="20"/>
                <w:szCs w:val="20"/>
                <w:vertAlign w:val="superscript"/>
                <w:lang w:eastAsia="zh-CN"/>
              </w:rPr>
              <w:t>o</w:t>
            </w:r>
          </w:p>
        </w:tc>
        <w:tc>
          <w:tcPr>
            <w:tcW w:w="1044" w:type="dxa"/>
          </w:tcPr>
          <w:p w14:paraId="525BE5CA" w14:textId="1665BA86" w:rsidR="00595133" w:rsidRPr="00A54D2F" w:rsidRDefault="00595133" w:rsidP="00595133">
            <w:pPr>
              <w:jc w:val="center"/>
              <w:rPr>
                <w:sz w:val="20"/>
                <w:szCs w:val="20"/>
                <w:lang w:eastAsia="zh-CN"/>
              </w:rPr>
            </w:pPr>
            <w:r w:rsidRPr="00720E96">
              <w:t>-21.07</w:t>
            </w:r>
          </w:p>
        </w:tc>
      </w:tr>
      <w:tr w:rsidR="00595133" w:rsidRPr="001318F0" w14:paraId="1AD6270D" w14:textId="77777777" w:rsidTr="000850C1">
        <w:trPr>
          <w:trHeight w:hRule="exact" w:val="340"/>
          <w:jc w:val="center"/>
        </w:trPr>
        <w:tc>
          <w:tcPr>
            <w:tcW w:w="2911" w:type="dxa"/>
            <w:vMerge/>
            <w:vAlign w:val="center"/>
          </w:tcPr>
          <w:p w14:paraId="3C5DDA38" w14:textId="77777777" w:rsidR="00595133" w:rsidRPr="00A54D2F" w:rsidRDefault="00595133" w:rsidP="00595133">
            <w:pPr>
              <w:jc w:val="center"/>
              <w:rPr>
                <w:sz w:val="20"/>
                <w:szCs w:val="20"/>
                <w:lang w:eastAsia="zh-CN"/>
              </w:rPr>
            </w:pPr>
          </w:p>
        </w:tc>
        <w:tc>
          <w:tcPr>
            <w:tcW w:w="1133" w:type="dxa"/>
            <w:vMerge/>
            <w:vAlign w:val="center"/>
          </w:tcPr>
          <w:p w14:paraId="77895C53" w14:textId="77777777" w:rsidR="00595133" w:rsidRPr="00A54D2F" w:rsidRDefault="00595133" w:rsidP="00595133">
            <w:pPr>
              <w:jc w:val="center"/>
              <w:rPr>
                <w:sz w:val="20"/>
                <w:szCs w:val="20"/>
                <w:lang w:eastAsia="zh-CN"/>
              </w:rPr>
            </w:pPr>
          </w:p>
        </w:tc>
        <w:tc>
          <w:tcPr>
            <w:tcW w:w="1650" w:type="dxa"/>
            <w:vMerge/>
            <w:vAlign w:val="center"/>
          </w:tcPr>
          <w:p w14:paraId="6BA7CF04" w14:textId="77777777" w:rsidR="00595133" w:rsidRPr="00A54D2F" w:rsidRDefault="00595133" w:rsidP="00595133">
            <w:pPr>
              <w:jc w:val="center"/>
              <w:rPr>
                <w:sz w:val="20"/>
                <w:szCs w:val="20"/>
                <w:lang w:eastAsia="zh-CN"/>
              </w:rPr>
            </w:pPr>
          </w:p>
        </w:tc>
        <w:tc>
          <w:tcPr>
            <w:tcW w:w="2216" w:type="dxa"/>
            <w:vAlign w:val="center"/>
          </w:tcPr>
          <w:p w14:paraId="1FBDB7D4" w14:textId="77777777" w:rsidR="00595133" w:rsidRPr="00A54D2F" w:rsidRDefault="00595133" w:rsidP="00595133">
            <w:pPr>
              <w:jc w:val="center"/>
              <w:rPr>
                <w:sz w:val="20"/>
                <w:szCs w:val="20"/>
                <w:lang w:eastAsia="zh-CN"/>
              </w:rPr>
            </w:pPr>
            <w:r w:rsidRPr="00A54D2F">
              <w:rPr>
                <w:sz w:val="20"/>
                <w:szCs w:val="20"/>
                <w:lang w:eastAsia="zh-CN"/>
              </w:rPr>
              <w:t>LEO1200_SET1_30</w:t>
            </w:r>
            <w:r w:rsidRPr="00A54D2F">
              <w:rPr>
                <w:sz w:val="20"/>
                <w:szCs w:val="20"/>
                <w:vertAlign w:val="superscript"/>
                <w:lang w:eastAsia="zh-CN"/>
              </w:rPr>
              <w:t>o</w:t>
            </w:r>
          </w:p>
        </w:tc>
        <w:tc>
          <w:tcPr>
            <w:tcW w:w="1044" w:type="dxa"/>
          </w:tcPr>
          <w:p w14:paraId="4C41FEBB" w14:textId="4DC1F554" w:rsidR="00595133" w:rsidRPr="00A54D2F" w:rsidRDefault="00595133" w:rsidP="00595133">
            <w:pPr>
              <w:jc w:val="center"/>
              <w:rPr>
                <w:sz w:val="20"/>
                <w:szCs w:val="20"/>
                <w:lang w:eastAsia="zh-CN"/>
              </w:rPr>
            </w:pPr>
            <w:r w:rsidRPr="00720E96">
              <w:t>-8.04</w:t>
            </w:r>
          </w:p>
        </w:tc>
      </w:tr>
      <w:tr w:rsidR="00595133" w:rsidRPr="001318F0" w14:paraId="5DAC5B35" w14:textId="77777777" w:rsidTr="000850C1">
        <w:trPr>
          <w:trHeight w:hRule="exact" w:val="340"/>
          <w:jc w:val="center"/>
        </w:trPr>
        <w:tc>
          <w:tcPr>
            <w:tcW w:w="2911" w:type="dxa"/>
            <w:vMerge/>
            <w:vAlign w:val="center"/>
          </w:tcPr>
          <w:p w14:paraId="24A4CC68" w14:textId="77777777" w:rsidR="00595133" w:rsidRPr="00A54D2F" w:rsidRDefault="00595133" w:rsidP="00595133">
            <w:pPr>
              <w:jc w:val="center"/>
              <w:rPr>
                <w:sz w:val="20"/>
                <w:szCs w:val="20"/>
                <w:lang w:eastAsia="zh-CN"/>
              </w:rPr>
            </w:pPr>
          </w:p>
        </w:tc>
        <w:tc>
          <w:tcPr>
            <w:tcW w:w="1133" w:type="dxa"/>
            <w:vMerge/>
            <w:vAlign w:val="center"/>
          </w:tcPr>
          <w:p w14:paraId="61426B79" w14:textId="77777777" w:rsidR="00595133" w:rsidRPr="00A54D2F" w:rsidRDefault="00595133" w:rsidP="00595133">
            <w:pPr>
              <w:jc w:val="center"/>
              <w:rPr>
                <w:sz w:val="20"/>
                <w:szCs w:val="20"/>
                <w:lang w:eastAsia="zh-CN"/>
              </w:rPr>
            </w:pPr>
          </w:p>
        </w:tc>
        <w:tc>
          <w:tcPr>
            <w:tcW w:w="1650" w:type="dxa"/>
            <w:vMerge/>
            <w:vAlign w:val="center"/>
          </w:tcPr>
          <w:p w14:paraId="4C21FBEA" w14:textId="77777777" w:rsidR="00595133" w:rsidRPr="00A54D2F" w:rsidRDefault="00595133" w:rsidP="00595133">
            <w:pPr>
              <w:jc w:val="center"/>
              <w:rPr>
                <w:sz w:val="20"/>
                <w:szCs w:val="20"/>
                <w:lang w:eastAsia="zh-CN"/>
              </w:rPr>
            </w:pPr>
          </w:p>
        </w:tc>
        <w:tc>
          <w:tcPr>
            <w:tcW w:w="2216" w:type="dxa"/>
            <w:vAlign w:val="center"/>
          </w:tcPr>
          <w:p w14:paraId="4ECA1C9E" w14:textId="77777777" w:rsidR="00595133" w:rsidRPr="00A54D2F" w:rsidRDefault="00595133" w:rsidP="00595133">
            <w:pPr>
              <w:jc w:val="center"/>
              <w:rPr>
                <w:sz w:val="20"/>
                <w:szCs w:val="20"/>
                <w:lang w:eastAsia="zh-CN"/>
              </w:rPr>
            </w:pPr>
            <w:r w:rsidRPr="00A54D2F">
              <w:rPr>
                <w:sz w:val="20"/>
                <w:szCs w:val="20"/>
                <w:lang w:eastAsia="zh-CN"/>
              </w:rPr>
              <w:t>LEO1200_SET2_30</w:t>
            </w:r>
            <w:r w:rsidRPr="00A54D2F">
              <w:rPr>
                <w:sz w:val="20"/>
                <w:szCs w:val="20"/>
                <w:vertAlign w:val="superscript"/>
                <w:lang w:eastAsia="zh-CN"/>
              </w:rPr>
              <w:t>o</w:t>
            </w:r>
          </w:p>
        </w:tc>
        <w:tc>
          <w:tcPr>
            <w:tcW w:w="1044" w:type="dxa"/>
          </w:tcPr>
          <w:p w14:paraId="3AB8C6B8" w14:textId="427BF4BE" w:rsidR="00595133" w:rsidRPr="00A54D2F" w:rsidRDefault="00595133" w:rsidP="00595133">
            <w:pPr>
              <w:jc w:val="center"/>
              <w:rPr>
                <w:sz w:val="20"/>
                <w:szCs w:val="20"/>
                <w:lang w:eastAsia="zh-CN"/>
              </w:rPr>
            </w:pPr>
            <w:r w:rsidRPr="00720E96">
              <w:t>-14.04</w:t>
            </w:r>
          </w:p>
        </w:tc>
      </w:tr>
      <w:tr w:rsidR="00595133" w:rsidRPr="001318F0" w14:paraId="49D2546B" w14:textId="77777777" w:rsidTr="000850C1">
        <w:trPr>
          <w:trHeight w:hRule="exact" w:val="340"/>
          <w:jc w:val="center"/>
        </w:trPr>
        <w:tc>
          <w:tcPr>
            <w:tcW w:w="2911" w:type="dxa"/>
            <w:vMerge/>
            <w:vAlign w:val="center"/>
          </w:tcPr>
          <w:p w14:paraId="3833DC57" w14:textId="77777777" w:rsidR="00595133" w:rsidRPr="00A54D2F" w:rsidRDefault="00595133" w:rsidP="00595133">
            <w:pPr>
              <w:jc w:val="center"/>
              <w:rPr>
                <w:sz w:val="20"/>
                <w:szCs w:val="20"/>
                <w:lang w:eastAsia="zh-CN"/>
              </w:rPr>
            </w:pPr>
          </w:p>
        </w:tc>
        <w:tc>
          <w:tcPr>
            <w:tcW w:w="1133" w:type="dxa"/>
            <w:vMerge/>
            <w:vAlign w:val="center"/>
          </w:tcPr>
          <w:p w14:paraId="3898D883" w14:textId="77777777" w:rsidR="00595133" w:rsidRPr="00A54D2F" w:rsidRDefault="00595133" w:rsidP="00595133">
            <w:pPr>
              <w:jc w:val="center"/>
              <w:rPr>
                <w:sz w:val="20"/>
                <w:szCs w:val="20"/>
                <w:lang w:eastAsia="zh-CN"/>
              </w:rPr>
            </w:pPr>
          </w:p>
        </w:tc>
        <w:tc>
          <w:tcPr>
            <w:tcW w:w="1650" w:type="dxa"/>
            <w:vMerge/>
            <w:vAlign w:val="center"/>
          </w:tcPr>
          <w:p w14:paraId="5AB6EA70" w14:textId="77777777" w:rsidR="00595133" w:rsidRPr="00A54D2F" w:rsidRDefault="00595133" w:rsidP="00595133">
            <w:pPr>
              <w:jc w:val="center"/>
              <w:rPr>
                <w:sz w:val="20"/>
                <w:szCs w:val="20"/>
                <w:lang w:eastAsia="zh-CN"/>
              </w:rPr>
            </w:pPr>
          </w:p>
        </w:tc>
        <w:tc>
          <w:tcPr>
            <w:tcW w:w="2216" w:type="dxa"/>
            <w:vAlign w:val="center"/>
          </w:tcPr>
          <w:p w14:paraId="364CA427" w14:textId="77777777" w:rsidR="00595133" w:rsidRPr="00A54D2F" w:rsidRDefault="00595133" w:rsidP="00595133">
            <w:pPr>
              <w:jc w:val="center"/>
              <w:rPr>
                <w:sz w:val="20"/>
                <w:szCs w:val="20"/>
                <w:lang w:eastAsia="zh-CN"/>
              </w:rPr>
            </w:pPr>
            <w:r w:rsidRPr="00A54D2F">
              <w:rPr>
                <w:sz w:val="20"/>
                <w:szCs w:val="20"/>
                <w:lang w:eastAsia="zh-CN"/>
              </w:rPr>
              <w:t>LEO600_SET1_30</w:t>
            </w:r>
            <w:r w:rsidRPr="00A54D2F">
              <w:rPr>
                <w:sz w:val="20"/>
                <w:szCs w:val="20"/>
                <w:vertAlign w:val="superscript"/>
                <w:lang w:eastAsia="zh-CN"/>
              </w:rPr>
              <w:t>o</w:t>
            </w:r>
          </w:p>
        </w:tc>
        <w:tc>
          <w:tcPr>
            <w:tcW w:w="1044" w:type="dxa"/>
          </w:tcPr>
          <w:p w14:paraId="3542415D" w14:textId="5C8E7C92" w:rsidR="00595133" w:rsidRPr="00A54D2F" w:rsidRDefault="00595133" w:rsidP="00595133">
            <w:pPr>
              <w:jc w:val="center"/>
              <w:rPr>
                <w:sz w:val="20"/>
                <w:szCs w:val="20"/>
                <w:lang w:eastAsia="zh-CN"/>
              </w:rPr>
            </w:pPr>
            <w:r w:rsidRPr="00720E96">
              <w:t>-2.65</w:t>
            </w:r>
          </w:p>
        </w:tc>
      </w:tr>
      <w:tr w:rsidR="00595133" w:rsidRPr="001318F0" w14:paraId="512EA856" w14:textId="77777777" w:rsidTr="000850C1">
        <w:trPr>
          <w:trHeight w:hRule="exact" w:val="340"/>
          <w:jc w:val="center"/>
        </w:trPr>
        <w:tc>
          <w:tcPr>
            <w:tcW w:w="2911" w:type="dxa"/>
            <w:vMerge/>
            <w:vAlign w:val="center"/>
          </w:tcPr>
          <w:p w14:paraId="24FD593A" w14:textId="77777777" w:rsidR="00595133" w:rsidRPr="00A54D2F" w:rsidRDefault="00595133" w:rsidP="00595133">
            <w:pPr>
              <w:jc w:val="center"/>
              <w:rPr>
                <w:sz w:val="20"/>
                <w:szCs w:val="20"/>
                <w:lang w:eastAsia="zh-CN"/>
              </w:rPr>
            </w:pPr>
          </w:p>
        </w:tc>
        <w:tc>
          <w:tcPr>
            <w:tcW w:w="1133" w:type="dxa"/>
            <w:vMerge/>
            <w:vAlign w:val="center"/>
          </w:tcPr>
          <w:p w14:paraId="2654BD12" w14:textId="77777777" w:rsidR="00595133" w:rsidRPr="00A54D2F" w:rsidRDefault="00595133" w:rsidP="00595133">
            <w:pPr>
              <w:jc w:val="center"/>
              <w:rPr>
                <w:sz w:val="20"/>
                <w:szCs w:val="20"/>
                <w:lang w:eastAsia="zh-CN"/>
              </w:rPr>
            </w:pPr>
          </w:p>
        </w:tc>
        <w:tc>
          <w:tcPr>
            <w:tcW w:w="1650" w:type="dxa"/>
            <w:vMerge/>
            <w:vAlign w:val="center"/>
          </w:tcPr>
          <w:p w14:paraId="1BE61B75" w14:textId="77777777" w:rsidR="00595133" w:rsidRPr="00A54D2F" w:rsidRDefault="00595133" w:rsidP="00595133">
            <w:pPr>
              <w:jc w:val="center"/>
              <w:rPr>
                <w:sz w:val="20"/>
                <w:szCs w:val="20"/>
                <w:lang w:eastAsia="zh-CN"/>
              </w:rPr>
            </w:pPr>
          </w:p>
        </w:tc>
        <w:tc>
          <w:tcPr>
            <w:tcW w:w="2216" w:type="dxa"/>
            <w:vAlign w:val="center"/>
          </w:tcPr>
          <w:p w14:paraId="65B808A8" w14:textId="77777777" w:rsidR="00595133" w:rsidRPr="00A54D2F" w:rsidRDefault="00595133" w:rsidP="00595133">
            <w:pPr>
              <w:jc w:val="center"/>
              <w:rPr>
                <w:sz w:val="20"/>
                <w:szCs w:val="20"/>
                <w:lang w:eastAsia="zh-CN"/>
              </w:rPr>
            </w:pPr>
            <w:r w:rsidRPr="00A54D2F">
              <w:rPr>
                <w:sz w:val="20"/>
                <w:szCs w:val="20"/>
                <w:lang w:eastAsia="zh-CN"/>
              </w:rPr>
              <w:t>LEO600_SET2_30</w:t>
            </w:r>
            <w:r w:rsidRPr="00A54D2F">
              <w:rPr>
                <w:sz w:val="20"/>
                <w:szCs w:val="20"/>
                <w:vertAlign w:val="superscript"/>
                <w:lang w:eastAsia="zh-CN"/>
              </w:rPr>
              <w:t>o</w:t>
            </w:r>
          </w:p>
        </w:tc>
        <w:tc>
          <w:tcPr>
            <w:tcW w:w="1044" w:type="dxa"/>
          </w:tcPr>
          <w:p w14:paraId="6030F4DD" w14:textId="008E4F02" w:rsidR="00595133" w:rsidRPr="00A54D2F" w:rsidRDefault="00595133" w:rsidP="00595133">
            <w:pPr>
              <w:jc w:val="center"/>
              <w:rPr>
                <w:sz w:val="20"/>
                <w:szCs w:val="20"/>
                <w:lang w:eastAsia="zh-CN"/>
              </w:rPr>
            </w:pPr>
            <w:r w:rsidRPr="00720E96">
              <w:t>-8.65</w:t>
            </w:r>
          </w:p>
        </w:tc>
      </w:tr>
      <w:tr w:rsidR="00595133" w:rsidRPr="001318F0" w14:paraId="7310A09F" w14:textId="77777777" w:rsidTr="000850C1">
        <w:trPr>
          <w:trHeight w:hRule="exact" w:val="340"/>
          <w:jc w:val="center"/>
        </w:trPr>
        <w:tc>
          <w:tcPr>
            <w:tcW w:w="2911" w:type="dxa"/>
            <w:vMerge w:val="restart"/>
            <w:vAlign w:val="center"/>
          </w:tcPr>
          <w:p w14:paraId="05FCD438" w14:textId="6A266EA8" w:rsidR="00595133" w:rsidRPr="00A54D2F" w:rsidRDefault="00595133" w:rsidP="00595133">
            <w:pPr>
              <w:jc w:val="center"/>
              <w:rPr>
                <w:sz w:val="20"/>
                <w:szCs w:val="20"/>
                <w:lang w:val="en-US" w:eastAsia="zh-CN"/>
              </w:rPr>
            </w:pPr>
            <w:r w:rsidRPr="00A54D2F">
              <w:rPr>
                <w:sz w:val="20"/>
                <w:szCs w:val="20"/>
                <w:lang w:eastAsia="zh-CN"/>
              </w:rPr>
              <w:t>PUSCH for VoIP</w:t>
            </w:r>
          </w:p>
        </w:tc>
        <w:tc>
          <w:tcPr>
            <w:tcW w:w="1133" w:type="dxa"/>
            <w:vMerge w:val="restart"/>
            <w:vAlign w:val="center"/>
          </w:tcPr>
          <w:p w14:paraId="4F662E2D" w14:textId="77777777" w:rsidR="00595133" w:rsidRPr="00A54D2F" w:rsidRDefault="00595133" w:rsidP="00595133">
            <w:pPr>
              <w:jc w:val="center"/>
              <w:rPr>
                <w:sz w:val="20"/>
                <w:szCs w:val="20"/>
                <w:lang w:eastAsia="zh-CN"/>
              </w:rPr>
            </w:pPr>
            <w:r w:rsidRPr="00A54D2F">
              <w:rPr>
                <w:sz w:val="20"/>
                <w:szCs w:val="20"/>
                <w:lang w:eastAsia="zh-CN"/>
              </w:rPr>
              <w:t>15</w:t>
            </w:r>
          </w:p>
        </w:tc>
        <w:tc>
          <w:tcPr>
            <w:tcW w:w="1650" w:type="dxa"/>
            <w:vMerge w:val="restart"/>
            <w:vAlign w:val="center"/>
          </w:tcPr>
          <w:p w14:paraId="1E065947" w14:textId="77777777" w:rsidR="00595133" w:rsidRPr="00A54D2F" w:rsidRDefault="00595133" w:rsidP="00595133">
            <w:pPr>
              <w:jc w:val="center"/>
              <w:rPr>
                <w:sz w:val="20"/>
                <w:szCs w:val="20"/>
                <w:lang w:eastAsia="zh-CN"/>
              </w:rPr>
            </w:pPr>
            <w:r w:rsidRPr="00A54D2F">
              <w:rPr>
                <w:sz w:val="20"/>
                <w:szCs w:val="20"/>
                <w:lang w:eastAsia="zh-CN"/>
              </w:rPr>
              <w:t>2</w:t>
            </w:r>
          </w:p>
        </w:tc>
        <w:tc>
          <w:tcPr>
            <w:tcW w:w="2216" w:type="dxa"/>
            <w:vAlign w:val="center"/>
          </w:tcPr>
          <w:p w14:paraId="749BC5F7" w14:textId="77777777" w:rsidR="00595133" w:rsidRPr="00A54D2F" w:rsidRDefault="00595133" w:rsidP="00595133">
            <w:pPr>
              <w:jc w:val="center"/>
              <w:rPr>
                <w:sz w:val="20"/>
                <w:szCs w:val="20"/>
                <w:lang w:eastAsia="zh-CN"/>
              </w:rPr>
            </w:pPr>
            <w:r w:rsidRPr="00A54D2F">
              <w:rPr>
                <w:sz w:val="20"/>
                <w:szCs w:val="20"/>
                <w:lang w:eastAsia="zh-CN"/>
              </w:rPr>
              <w:t>GEO_SET1_12.5</w:t>
            </w:r>
            <w:r w:rsidRPr="00A54D2F">
              <w:rPr>
                <w:sz w:val="20"/>
                <w:szCs w:val="20"/>
                <w:vertAlign w:val="superscript"/>
                <w:lang w:eastAsia="zh-CN"/>
              </w:rPr>
              <w:t>o</w:t>
            </w:r>
          </w:p>
        </w:tc>
        <w:tc>
          <w:tcPr>
            <w:tcW w:w="1044" w:type="dxa"/>
          </w:tcPr>
          <w:p w14:paraId="17069862" w14:textId="4DE5432D" w:rsidR="00595133" w:rsidRPr="00A54D2F" w:rsidRDefault="00595133" w:rsidP="00595133">
            <w:pPr>
              <w:jc w:val="center"/>
              <w:rPr>
                <w:sz w:val="20"/>
                <w:szCs w:val="20"/>
                <w:lang w:eastAsia="zh-CN"/>
              </w:rPr>
            </w:pPr>
            <w:r w:rsidRPr="00720E96">
              <w:t>-19.24</w:t>
            </w:r>
          </w:p>
        </w:tc>
      </w:tr>
      <w:tr w:rsidR="00595133" w:rsidRPr="001318F0" w14:paraId="7BD5F8A0" w14:textId="77777777" w:rsidTr="000850C1">
        <w:trPr>
          <w:trHeight w:hRule="exact" w:val="340"/>
          <w:jc w:val="center"/>
        </w:trPr>
        <w:tc>
          <w:tcPr>
            <w:tcW w:w="2911" w:type="dxa"/>
            <w:vMerge/>
            <w:vAlign w:val="center"/>
          </w:tcPr>
          <w:p w14:paraId="5FEED65E" w14:textId="77777777" w:rsidR="00595133" w:rsidRPr="00A54D2F" w:rsidRDefault="00595133" w:rsidP="00595133">
            <w:pPr>
              <w:jc w:val="center"/>
              <w:rPr>
                <w:sz w:val="20"/>
                <w:szCs w:val="20"/>
                <w:lang w:eastAsia="zh-CN"/>
              </w:rPr>
            </w:pPr>
          </w:p>
        </w:tc>
        <w:tc>
          <w:tcPr>
            <w:tcW w:w="1133" w:type="dxa"/>
            <w:vMerge/>
            <w:vAlign w:val="center"/>
          </w:tcPr>
          <w:p w14:paraId="68A2AF7C" w14:textId="77777777" w:rsidR="00595133" w:rsidRPr="00A54D2F" w:rsidRDefault="00595133" w:rsidP="00595133">
            <w:pPr>
              <w:jc w:val="center"/>
              <w:rPr>
                <w:sz w:val="20"/>
                <w:szCs w:val="20"/>
                <w:lang w:eastAsia="zh-CN"/>
              </w:rPr>
            </w:pPr>
          </w:p>
        </w:tc>
        <w:tc>
          <w:tcPr>
            <w:tcW w:w="1650" w:type="dxa"/>
            <w:vMerge/>
            <w:vAlign w:val="center"/>
          </w:tcPr>
          <w:p w14:paraId="443311FF" w14:textId="77777777" w:rsidR="00595133" w:rsidRPr="00A54D2F" w:rsidRDefault="00595133" w:rsidP="00595133">
            <w:pPr>
              <w:jc w:val="center"/>
              <w:rPr>
                <w:sz w:val="20"/>
                <w:szCs w:val="20"/>
                <w:lang w:eastAsia="zh-CN"/>
              </w:rPr>
            </w:pPr>
          </w:p>
        </w:tc>
        <w:tc>
          <w:tcPr>
            <w:tcW w:w="2216" w:type="dxa"/>
            <w:vAlign w:val="center"/>
          </w:tcPr>
          <w:p w14:paraId="76463754" w14:textId="77777777" w:rsidR="00595133" w:rsidRPr="00A54D2F" w:rsidRDefault="00595133" w:rsidP="00595133">
            <w:pPr>
              <w:jc w:val="center"/>
              <w:rPr>
                <w:sz w:val="20"/>
                <w:szCs w:val="20"/>
                <w:lang w:eastAsia="zh-CN"/>
              </w:rPr>
            </w:pPr>
            <w:r w:rsidRPr="00A54D2F">
              <w:rPr>
                <w:sz w:val="20"/>
                <w:szCs w:val="20"/>
                <w:lang w:eastAsia="zh-CN"/>
              </w:rPr>
              <w:t>GEO_SET2_20</w:t>
            </w:r>
            <w:r w:rsidRPr="00A54D2F">
              <w:rPr>
                <w:sz w:val="20"/>
                <w:szCs w:val="20"/>
                <w:vertAlign w:val="superscript"/>
                <w:lang w:eastAsia="zh-CN"/>
              </w:rPr>
              <w:t>o</w:t>
            </w:r>
          </w:p>
        </w:tc>
        <w:tc>
          <w:tcPr>
            <w:tcW w:w="1044" w:type="dxa"/>
          </w:tcPr>
          <w:p w14:paraId="7EC58D98" w14:textId="420CD82E" w:rsidR="00595133" w:rsidRPr="00A54D2F" w:rsidRDefault="00595133" w:rsidP="00595133">
            <w:pPr>
              <w:jc w:val="center"/>
              <w:rPr>
                <w:sz w:val="20"/>
                <w:szCs w:val="20"/>
                <w:lang w:eastAsia="zh-CN"/>
              </w:rPr>
            </w:pPr>
            <w:r w:rsidRPr="00720E96">
              <w:t>-24.08</w:t>
            </w:r>
          </w:p>
        </w:tc>
      </w:tr>
      <w:tr w:rsidR="00595133" w:rsidRPr="001318F0" w14:paraId="3AC8BCF3" w14:textId="77777777" w:rsidTr="000850C1">
        <w:trPr>
          <w:trHeight w:hRule="exact" w:val="340"/>
          <w:jc w:val="center"/>
        </w:trPr>
        <w:tc>
          <w:tcPr>
            <w:tcW w:w="2911" w:type="dxa"/>
            <w:vMerge/>
            <w:vAlign w:val="center"/>
          </w:tcPr>
          <w:p w14:paraId="5AB00E6E" w14:textId="77777777" w:rsidR="00595133" w:rsidRPr="00A54D2F" w:rsidRDefault="00595133" w:rsidP="00595133">
            <w:pPr>
              <w:jc w:val="center"/>
              <w:rPr>
                <w:sz w:val="20"/>
                <w:szCs w:val="20"/>
                <w:lang w:eastAsia="zh-CN"/>
              </w:rPr>
            </w:pPr>
          </w:p>
        </w:tc>
        <w:tc>
          <w:tcPr>
            <w:tcW w:w="1133" w:type="dxa"/>
            <w:vMerge/>
            <w:vAlign w:val="center"/>
          </w:tcPr>
          <w:p w14:paraId="2F2678FD" w14:textId="77777777" w:rsidR="00595133" w:rsidRPr="00A54D2F" w:rsidRDefault="00595133" w:rsidP="00595133">
            <w:pPr>
              <w:jc w:val="center"/>
              <w:rPr>
                <w:sz w:val="20"/>
                <w:szCs w:val="20"/>
                <w:lang w:eastAsia="zh-CN"/>
              </w:rPr>
            </w:pPr>
          </w:p>
        </w:tc>
        <w:tc>
          <w:tcPr>
            <w:tcW w:w="1650" w:type="dxa"/>
            <w:vMerge/>
            <w:vAlign w:val="center"/>
          </w:tcPr>
          <w:p w14:paraId="71FC5261" w14:textId="77777777" w:rsidR="00595133" w:rsidRPr="00A54D2F" w:rsidRDefault="00595133" w:rsidP="00595133">
            <w:pPr>
              <w:jc w:val="center"/>
              <w:rPr>
                <w:sz w:val="20"/>
                <w:szCs w:val="20"/>
                <w:lang w:eastAsia="zh-CN"/>
              </w:rPr>
            </w:pPr>
          </w:p>
        </w:tc>
        <w:tc>
          <w:tcPr>
            <w:tcW w:w="2216" w:type="dxa"/>
            <w:vAlign w:val="center"/>
          </w:tcPr>
          <w:p w14:paraId="77F15696" w14:textId="77777777" w:rsidR="00595133" w:rsidRPr="00A54D2F" w:rsidRDefault="00595133" w:rsidP="00595133">
            <w:pPr>
              <w:jc w:val="center"/>
              <w:rPr>
                <w:sz w:val="20"/>
                <w:szCs w:val="20"/>
                <w:lang w:eastAsia="zh-CN"/>
              </w:rPr>
            </w:pPr>
            <w:r w:rsidRPr="00A54D2F">
              <w:rPr>
                <w:sz w:val="20"/>
                <w:szCs w:val="20"/>
                <w:lang w:eastAsia="zh-CN"/>
              </w:rPr>
              <w:t>LEO1200_SET1_30</w:t>
            </w:r>
            <w:r w:rsidRPr="00A54D2F">
              <w:rPr>
                <w:sz w:val="20"/>
                <w:szCs w:val="20"/>
                <w:vertAlign w:val="superscript"/>
                <w:lang w:eastAsia="zh-CN"/>
              </w:rPr>
              <w:t>o</w:t>
            </w:r>
          </w:p>
        </w:tc>
        <w:tc>
          <w:tcPr>
            <w:tcW w:w="1044" w:type="dxa"/>
          </w:tcPr>
          <w:p w14:paraId="0093A25F" w14:textId="5D662409" w:rsidR="00595133" w:rsidRPr="00A54D2F" w:rsidRDefault="00595133" w:rsidP="00595133">
            <w:pPr>
              <w:jc w:val="center"/>
              <w:rPr>
                <w:sz w:val="20"/>
                <w:szCs w:val="20"/>
                <w:lang w:eastAsia="zh-CN"/>
              </w:rPr>
            </w:pPr>
            <w:r w:rsidRPr="00720E96">
              <w:t>-11.05</w:t>
            </w:r>
          </w:p>
        </w:tc>
      </w:tr>
      <w:tr w:rsidR="00595133" w:rsidRPr="001318F0" w14:paraId="564CB84B" w14:textId="77777777" w:rsidTr="000850C1">
        <w:trPr>
          <w:trHeight w:hRule="exact" w:val="340"/>
          <w:jc w:val="center"/>
        </w:trPr>
        <w:tc>
          <w:tcPr>
            <w:tcW w:w="2911" w:type="dxa"/>
            <w:vMerge/>
            <w:vAlign w:val="center"/>
          </w:tcPr>
          <w:p w14:paraId="42059716" w14:textId="77777777" w:rsidR="00595133" w:rsidRPr="00A54D2F" w:rsidRDefault="00595133" w:rsidP="00595133">
            <w:pPr>
              <w:jc w:val="center"/>
              <w:rPr>
                <w:sz w:val="20"/>
                <w:szCs w:val="20"/>
                <w:lang w:eastAsia="zh-CN"/>
              </w:rPr>
            </w:pPr>
          </w:p>
        </w:tc>
        <w:tc>
          <w:tcPr>
            <w:tcW w:w="1133" w:type="dxa"/>
            <w:vMerge/>
            <w:vAlign w:val="center"/>
          </w:tcPr>
          <w:p w14:paraId="6B820001" w14:textId="77777777" w:rsidR="00595133" w:rsidRPr="00A54D2F" w:rsidRDefault="00595133" w:rsidP="00595133">
            <w:pPr>
              <w:jc w:val="center"/>
              <w:rPr>
                <w:sz w:val="20"/>
                <w:szCs w:val="20"/>
                <w:lang w:eastAsia="zh-CN"/>
              </w:rPr>
            </w:pPr>
          </w:p>
        </w:tc>
        <w:tc>
          <w:tcPr>
            <w:tcW w:w="1650" w:type="dxa"/>
            <w:vMerge/>
            <w:vAlign w:val="center"/>
          </w:tcPr>
          <w:p w14:paraId="75471E78" w14:textId="77777777" w:rsidR="00595133" w:rsidRPr="00A54D2F" w:rsidRDefault="00595133" w:rsidP="00595133">
            <w:pPr>
              <w:jc w:val="center"/>
              <w:rPr>
                <w:sz w:val="20"/>
                <w:szCs w:val="20"/>
                <w:lang w:eastAsia="zh-CN"/>
              </w:rPr>
            </w:pPr>
          </w:p>
        </w:tc>
        <w:tc>
          <w:tcPr>
            <w:tcW w:w="2216" w:type="dxa"/>
            <w:vAlign w:val="center"/>
          </w:tcPr>
          <w:p w14:paraId="4468E864" w14:textId="77777777" w:rsidR="00595133" w:rsidRPr="00A54D2F" w:rsidRDefault="00595133" w:rsidP="00595133">
            <w:pPr>
              <w:jc w:val="center"/>
              <w:rPr>
                <w:sz w:val="20"/>
                <w:szCs w:val="20"/>
                <w:lang w:eastAsia="zh-CN"/>
              </w:rPr>
            </w:pPr>
            <w:r w:rsidRPr="00A54D2F">
              <w:rPr>
                <w:sz w:val="20"/>
                <w:szCs w:val="20"/>
                <w:lang w:eastAsia="zh-CN"/>
              </w:rPr>
              <w:t>LEO1200_SET2_30</w:t>
            </w:r>
            <w:r w:rsidRPr="00A54D2F">
              <w:rPr>
                <w:sz w:val="20"/>
                <w:szCs w:val="20"/>
                <w:vertAlign w:val="superscript"/>
                <w:lang w:eastAsia="zh-CN"/>
              </w:rPr>
              <w:t>o</w:t>
            </w:r>
          </w:p>
        </w:tc>
        <w:tc>
          <w:tcPr>
            <w:tcW w:w="1044" w:type="dxa"/>
          </w:tcPr>
          <w:p w14:paraId="07A8157B" w14:textId="23EB2D5A" w:rsidR="00595133" w:rsidRPr="00A54D2F" w:rsidRDefault="00595133" w:rsidP="00595133">
            <w:pPr>
              <w:jc w:val="center"/>
              <w:rPr>
                <w:sz w:val="20"/>
                <w:szCs w:val="20"/>
                <w:lang w:eastAsia="zh-CN"/>
              </w:rPr>
            </w:pPr>
            <w:r w:rsidRPr="00720E96">
              <w:t>-17.05</w:t>
            </w:r>
          </w:p>
        </w:tc>
      </w:tr>
      <w:tr w:rsidR="00595133" w:rsidRPr="001318F0" w14:paraId="516F90DA" w14:textId="77777777" w:rsidTr="000850C1">
        <w:trPr>
          <w:trHeight w:hRule="exact" w:val="340"/>
          <w:jc w:val="center"/>
        </w:trPr>
        <w:tc>
          <w:tcPr>
            <w:tcW w:w="2911" w:type="dxa"/>
            <w:vMerge/>
            <w:vAlign w:val="center"/>
          </w:tcPr>
          <w:p w14:paraId="58470051" w14:textId="77777777" w:rsidR="00595133" w:rsidRPr="00A54D2F" w:rsidRDefault="00595133" w:rsidP="00595133">
            <w:pPr>
              <w:jc w:val="center"/>
              <w:rPr>
                <w:sz w:val="20"/>
                <w:szCs w:val="20"/>
                <w:lang w:eastAsia="zh-CN"/>
              </w:rPr>
            </w:pPr>
          </w:p>
        </w:tc>
        <w:tc>
          <w:tcPr>
            <w:tcW w:w="1133" w:type="dxa"/>
            <w:vMerge/>
            <w:vAlign w:val="center"/>
          </w:tcPr>
          <w:p w14:paraId="36E412EC" w14:textId="77777777" w:rsidR="00595133" w:rsidRPr="00A54D2F" w:rsidRDefault="00595133" w:rsidP="00595133">
            <w:pPr>
              <w:jc w:val="center"/>
              <w:rPr>
                <w:sz w:val="20"/>
                <w:szCs w:val="20"/>
                <w:lang w:eastAsia="zh-CN"/>
              </w:rPr>
            </w:pPr>
          </w:p>
        </w:tc>
        <w:tc>
          <w:tcPr>
            <w:tcW w:w="1650" w:type="dxa"/>
            <w:vMerge/>
            <w:vAlign w:val="center"/>
          </w:tcPr>
          <w:p w14:paraId="66B6A5FF" w14:textId="77777777" w:rsidR="00595133" w:rsidRPr="00A54D2F" w:rsidRDefault="00595133" w:rsidP="00595133">
            <w:pPr>
              <w:jc w:val="center"/>
              <w:rPr>
                <w:sz w:val="20"/>
                <w:szCs w:val="20"/>
                <w:lang w:eastAsia="zh-CN"/>
              </w:rPr>
            </w:pPr>
          </w:p>
        </w:tc>
        <w:tc>
          <w:tcPr>
            <w:tcW w:w="2216" w:type="dxa"/>
            <w:vAlign w:val="center"/>
          </w:tcPr>
          <w:p w14:paraId="080B25AB" w14:textId="77777777" w:rsidR="00595133" w:rsidRPr="00A54D2F" w:rsidRDefault="00595133" w:rsidP="00595133">
            <w:pPr>
              <w:jc w:val="center"/>
              <w:rPr>
                <w:sz w:val="20"/>
                <w:szCs w:val="20"/>
                <w:lang w:eastAsia="zh-CN"/>
              </w:rPr>
            </w:pPr>
            <w:r w:rsidRPr="00A54D2F">
              <w:rPr>
                <w:sz w:val="20"/>
                <w:szCs w:val="20"/>
                <w:lang w:eastAsia="zh-CN"/>
              </w:rPr>
              <w:t>LEO600_SET1_30</w:t>
            </w:r>
            <w:r w:rsidRPr="00A54D2F">
              <w:rPr>
                <w:sz w:val="20"/>
                <w:szCs w:val="20"/>
                <w:vertAlign w:val="superscript"/>
                <w:lang w:eastAsia="zh-CN"/>
              </w:rPr>
              <w:t>o</w:t>
            </w:r>
          </w:p>
        </w:tc>
        <w:tc>
          <w:tcPr>
            <w:tcW w:w="1044" w:type="dxa"/>
          </w:tcPr>
          <w:p w14:paraId="2EB0D887" w14:textId="3D7C4FD2" w:rsidR="00595133" w:rsidRPr="00A54D2F" w:rsidRDefault="00595133" w:rsidP="00595133">
            <w:pPr>
              <w:jc w:val="center"/>
              <w:rPr>
                <w:sz w:val="20"/>
                <w:szCs w:val="20"/>
                <w:lang w:eastAsia="zh-CN"/>
              </w:rPr>
            </w:pPr>
            <w:r w:rsidRPr="00720E96">
              <w:t>-5.66</w:t>
            </w:r>
          </w:p>
        </w:tc>
      </w:tr>
      <w:tr w:rsidR="00595133" w:rsidRPr="001318F0" w14:paraId="752E7C43" w14:textId="77777777" w:rsidTr="000850C1">
        <w:trPr>
          <w:trHeight w:hRule="exact" w:val="340"/>
          <w:jc w:val="center"/>
        </w:trPr>
        <w:tc>
          <w:tcPr>
            <w:tcW w:w="2911" w:type="dxa"/>
            <w:vMerge/>
            <w:vAlign w:val="center"/>
          </w:tcPr>
          <w:p w14:paraId="4014E4EB" w14:textId="77777777" w:rsidR="00595133" w:rsidRPr="00A54D2F" w:rsidRDefault="00595133" w:rsidP="00595133">
            <w:pPr>
              <w:jc w:val="center"/>
              <w:rPr>
                <w:sz w:val="20"/>
                <w:szCs w:val="20"/>
                <w:lang w:eastAsia="zh-CN"/>
              </w:rPr>
            </w:pPr>
          </w:p>
        </w:tc>
        <w:tc>
          <w:tcPr>
            <w:tcW w:w="1133" w:type="dxa"/>
            <w:vMerge/>
            <w:vAlign w:val="center"/>
          </w:tcPr>
          <w:p w14:paraId="7C9EF085" w14:textId="77777777" w:rsidR="00595133" w:rsidRPr="00A54D2F" w:rsidRDefault="00595133" w:rsidP="00595133">
            <w:pPr>
              <w:jc w:val="center"/>
              <w:rPr>
                <w:sz w:val="20"/>
                <w:szCs w:val="20"/>
                <w:lang w:eastAsia="zh-CN"/>
              </w:rPr>
            </w:pPr>
          </w:p>
        </w:tc>
        <w:tc>
          <w:tcPr>
            <w:tcW w:w="1650" w:type="dxa"/>
            <w:vMerge/>
            <w:vAlign w:val="center"/>
          </w:tcPr>
          <w:p w14:paraId="787E26C2" w14:textId="77777777" w:rsidR="00595133" w:rsidRPr="00A54D2F" w:rsidRDefault="00595133" w:rsidP="00595133">
            <w:pPr>
              <w:jc w:val="center"/>
              <w:rPr>
                <w:sz w:val="20"/>
                <w:szCs w:val="20"/>
                <w:lang w:eastAsia="zh-CN"/>
              </w:rPr>
            </w:pPr>
          </w:p>
        </w:tc>
        <w:tc>
          <w:tcPr>
            <w:tcW w:w="2216" w:type="dxa"/>
            <w:vAlign w:val="center"/>
          </w:tcPr>
          <w:p w14:paraId="1AA1D7D7" w14:textId="77777777" w:rsidR="00595133" w:rsidRPr="00A54D2F" w:rsidRDefault="00595133" w:rsidP="00595133">
            <w:pPr>
              <w:jc w:val="center"/>
              <w:rPr>
                <w:sz w:val="20"/>
                <w:szCs w:val="20"/>
                <w:lang w:eastAsia="zh-CN"/>
              </w:rPr>
            </w:pPr>
            <w:r w:rsidRPr="00A54D2F">
              <w:rPr>
                <w:sz w:val="20"/>
                <w:szCs w:val="20"/>
                <w:lang w:eastAsia="zh-CN"/>
              </w:rPr>
              <w:t>LEO600_SET2_30</w:t>
            </w:r>
            <w:r w:rsidRPr="00A54D2F">
              <w:rPr>
                <w:sz w:val="20"/>
                <w:szCs w:val="20"/>
                <w:vertAlign w:val="superscript"/>
                <w:lang w:eastAsia="zh-CN"/>
              </w:rPr>
              <w:t>o</w:t>
            </w:r>
          </w:p>
        </w:tc>
        <w:tc>
          <w:tcPr>
            <w:tcW w:w="1044" w:type="dxa"/>
          </w:tcPr>
          <w:p w14:paraId="4DE21438" w14:textId="0C0277A3" w:rsidR="00595133" w:rsidRPr="00A54D2F" w:rsidRDefault="00595133" w:rsidP="00595133">
            <w:pPr>
              <w:jc w:val="center"/>
              <w:rPr>
                <w:sz w:val="20"/>
                <w:szCs w:val="20"/>
                <w:lang w:eastAsia="zh-CN"/>
              </w:rPr>
            </w:pPr>
            <w:r w:rsidRPr="00720E96">
              <w:t>-11.66</w:t>
            </w:r>
          </w:p>
        </w:tc>
      </w:tr>
      <w:tr w:rsidR="00595133" w:rsidRPr="001318F0" w14:paraId="2F94BF03" w14:textId="77777777" w:rsidTr="000850C1">
        <w:trPr>
          <w:trHeight w:hRule="exact" w:val="340"/>
          <w:jc w:val="center"/>
        </w:trPr>
        <w:tc>
          <w:tcPr>
            <w:tcW w:w="2911" w:type="dxa"/>
            <w:vMerge/>
            <w:vAlign w:val="center"/>
          </w:tcPr>
          <w:p w14:paraId="6134A109" w14:textId="77777777" w:rsidR="00595133" w:rsidRPr="00A54D2F" w:rsidDel="00DB34CD" w:rsidRDefault="00595133" w:rsidP="00595133">
            <w:pPr>
              <w:jc w:val="center"/>
              <w:rPr>
                <w:sz w:val="20"/>
                <w:szCs w:val="20"/>
                <w:lang w:eastAsia="zh-CN"/>
              </w:rPr>
            </w:pPr>
            <w:bookmarkStart w:id="34" w:name="_Hlk111036202"/>
          </w:p>
        </w:tc>
        <w:tc>
          <w:tcPr>
            <w:tcW w:w="1133" w:type="dxa"/>
            <w:vMerge/>
            <w:vAlign w:val="center"/>
          </w:tcPr>
          <w:p w14:paraId="3B12AD90" w14:textId="77777777" w:rsidR="00595133" w:rsidRPr="00A54D2F" w:rsidRDefault="00595133" w:rsidP="00595133">
            <w:pPr>
              <w:jc w:val="center"/>
              <w:rPr>
                <w:sz w:val="20"/>
                <w:szCs w:val="20"/>
                <w:lang w:eastAsia="zh-CN"/>
              </w:rPr>
            </w:pPr>
          </w:p>
        </w:tc>
        <w:tc>
          <w:tcPr>
            <w:tcW w:w="1650" w:type="dxa"/>
            <w:vMerge/>
            <w:vAlign w:val="center"/>
          </w:tcPr>
          <w:p w14:paraId="5699383D" w14:textId="77777777" w:rsidR="00595133" w:rsidRPr="00A54D2F" w:rsidRDefault="00595133" w:rsidP="00595133">
            <w:pPr>
              <w:jc w:val="center"/>
              <w:rPr>
                <w:sz w:val="20"/>
                <w:szCs w:val="20"/>
                <w:lang w:eastAsia="zh-CN"/>
              </w:rPr>
            </w:pPr>
          </w:p>
        </w:tc>
        <w:tc>
          <w:tcPr>
            <w:tcW w:w="2216" w:type="dxa"/>
            <w:vAlign w:val="center"/>
          </w:tcPr>
          <w:p w14:paraId="4F0F6E93" w14:textId="77777777" w:rsidR="00595133" w:rsidRPr="00A54D2F" w:rsidRDefault="00595133" w:rsidP="00595133">
            <w:pPr>
              <w:jc w:val="center"/>
              <w:rPr>
                <w:sz w:val="20"/>
                <w:szCs w:val="20"/>
                <w:lang w:eastAsia="zh-CN"/>
              </w:rPr>
            </w:pPr>
            <w:r w:rsidRPr="00A54D2F">
              <w:rPr>
                <w:sz w:val="20"/>
                <w:szCs w:val="20"/>
                <w:lang w:eastAsia="zh-CN"/>
              </w:rPr>
              <w:t>LEO600_SET1_30</w:t>
            </w:r>
            <w:r w:rsidRPr="00A54D2F">
              <w:rPr>
                <w:sz w:val="20"/>
                <w:szCs w:val="20"/>
                <w:vertAlign w:val="superscript"/>
                <w:lang w:eastAsia="zh-CN"/>
              </w:rPr>
              <w:t>o</w:t>
            </w:r>
          </w:p>
        </w:tc>
        <w:tc>
          <w:tcPr>
            <w:tcW w:w="1044" w:type="dxa"/>
          </w:tcPr>
          <w:p w14:paraId="1E11E541" w14:textId="05D1E896" w:rsidR="00595133" w:rsidRPr="00A54D2F" w:rsidRDefault="00595133" w:rsidP="00595133">
            <w:pPr>
              <w:jc w:val="center"/>
              <w:rPr>
                <w:sz w:val="20"/>
                <w:szCs w:val="20"/>
                <w:lang w:eastAsia="zh-CN"/>
              </w:rPr>
            </w:pPr>
            <w:r w:rsidRPr="00720E96">
              <w:t>-1.82</w:t>
            </w:r>
          </w:p>
        </w:tc>
      </w:tr>
      <w:tr w:rsidR="00595133" w:rsidRPr="001318F0" w14:paraId="37929851" w14:textId="77777777" w:rsidTr="000850C1">
        <w:trPr>
          <w:trHeight w:hRule="exact" w:val="340"/>
          <w:jc w:val="center"/>
        </w:trPr>
        <w:tc>
          <w:tcPr>
            <w:tcW w:w="2911" w:type="dxa"/>
            <w:vMerge/>
            <w:vAlign w:val="center"/>
          </w:tcPr>
          <w:p w14:paraId="7870AC1B" w14:textId="77777777" w:rsidR="00595133" w:rsidRPr="00A54D2F" w:rsidDel="00DB34CD" w:rsidRDefault="00595133" w:rsidP="00595133">
            <w:pPr>
              <w:jc w:val="center"/>
              <w:rPr>
                <w:sz w:val="20"/>
                <w:szCs w:val="20"/>
                <w:lang w:eastAsia="zh-CN"/>
              </w:rPr>
            </w:pPr>
          </w:p>
        </w:tc>
        <w:tc>
          <w:tcPr>
            <w:tcW w:w="1133" w:type="dxa"/>
            <w:vMerge/>
            <w:vAlign w:val="center"/>
          </w:tcPr>
          <w:p w14:paraId="158775BB" w14:textId="77777777" w:rsidR="00595133" w:rsidRPr="00A54D2F" w:rsidRDefault="00595133" w:rsidP="00595133">
            <w:pPr>
              <w:jc w:val="center"/>
              <w:rPr>
                <w:sz w:val="20"/>
                <w:szCs w:val="20"/>
                <w:lang w:eastAsia="zh-CN"/>
              </w:rPr>
            </w:pPr>
          </w:p>
        </w:tc>
        <w:tc>
          <w:tcPr>
            <w:tcW w:w="1650" w:type="dxa"/>
            <w:vMerge/>
            <w:vAlign w:val="center"/>
          </w:tcPr>
          <w:p w14:paraId="08BC4C65" w14:textId="77777777" w:rsidR="00595133" w:rsidRPr="00A54D2F" w:rsidRDefault="00595133" w:rsidP="00595133">
            <w:pPr>
              <w:jc w:val="center"/>
              <w:rPr>
                <w:sz w:val="20"/>
                <w:szCs w:val="20"/>
                <w:lang w:eastAsia="zh-CN"/>
              </w:rPr>
            </w:pPr>
          </w:p>
        </w:tc>
        <w:tc>
          <w:tcPr>
            <w:tcW w:w="2216" w:type="dxa"/>
            <w:vAlign w:val="center"/>
          </w:tcPr>
          <w:p w14:paraId="3ACB80C7" w14:textId="77777777" w:rsidR="00595133" w:rsidRPr="00A54D2F" w:rsidRDefault="00595133" w:rsidP="00595133">
            <w:pPr>
              <w:jc w:val="center"/>
              <w:rPr>
                <w:sz w:val="20"/>
                <w:szCs w:val="20"/>
                <w:lang w:eastAsia="zh-CN"/>
              </w:rPr>
            </w:pPr>
            <w:r w:rsidRPr="00A54D2F">
              <w:rPr>
                <w:sz w:val="20"/>
                <w:szCs w:val="20"/>
                <w:lang w:eastAsia="zh-CN"/>
              </w:rPr>
              <w:t>LEO600_SET2_30</w:t>
            </w:r>
            <w:r w:rsidRPr="00A54D2F">
              <w:rPr>
                <w:sz w:val="20"/>
                <w:szCs w:val="20"/>
                <w:vertAlign w:val="superscript"/>
                <w:lang w:eastAsia="zh-CN"/>
              </w:rPr>
              <w:t>o</w:t>
            </w:r>
          </w:p>
        </w:tc>
        <w:tc>
          <w:tcPr>
            <w:tcW w:w="1044" w:type="dxa"/>
          </w:tcPr>
          <w:p w14:paraId="2C183413" w14:textId="5045EDB5" w:rsidR="00595133" w:rsidRPr="00A54D2F" w:rsidRDefault="00595133" w:rsidP="00595133">
            <w:pPr>
              <w:jc w:val="center"/>
              <w:rPr>
                <w:sz w:val="20"/>
                <w:szCs w:val="20"/>
                <w:lang w:eastAsia="zh-CN"/>
              </w:rPr>
            </w:pPr>
            <w:r w:rsidRPr="00720E96">
              <w:t>-7.82</w:t>
            </w:r>
          </w:p>
        </w:tc>
      </w:tr>
      <w:bookmarkEnd w:id="34"/>
    </w:tbl>
    <w:p w14:paraId="758E7AD8" w14:textId="7723BECC" w:rsidR="002C2DEE" w:rsidRDefault="002C2DEE" w:rsidP="001A751A">
      <w:pPr>
        <w:rPr>
          <w:lang w:val="en-US" w:eastAsia="zh-CN"/>
        </w:rPr>
      </w:pPr>
    </w:p>
    <w:sectPr w:rsidR="002C2DEE" w:rsidSect="000A3C17">
      <w:type w:val="continuous"/>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E7B70" w14:textId="77777777" w:rsidR="000E7174" w:rsidRDefault="000E7174" w:rsidP="005B0279">
      <w:pPr>
        <w:spacing w:after="0"/>
      </w:pPr>
      <w:r>
        <w:separator/>
      </w:r>
    </w:p>
  </w:endnote>
  <w:endnote w:type="continuationSeparator" w:id="0">
    <w:p w14:paraId="09EBF705" w14:textId="77777777" w:rsidR="000E7174" w:rsidRDefault="000E7174"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EFDD9" w14:textId="77777777" w:rsidR="000E7174" w:rsidRDefault="000E7174" w:rsidP="005B0279">
      <w:pPr>
        <w:spacing w:after="0"/>
      </w:pPr>
      <w:r>
        <w:separator/>
      </w:r>
    </w:p>
  </w:footnote>
  <w:footnote w:type="continuationSeparator" w:id="0">
    <w:p w14:paraId="0D013BBB" w14:textId="77777777" w:rsidR="000E7174" w:rsidRDefault="000E7174"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65pt;height:.65pt;visibility:visible" o:bullet="t">
        <v:imagedata r:id="rId1" o:title=""/>
      </v:shape>
    </w:pict>
  </w:numPicBullet>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2B4368"/>
    <w:multiLevelType w:val="hybridMultilevel"/>
    <w:tmpl w:val="A3E64D38"/>
    <w:lvl w:ilvl="0" w:tplc="D682EFB6">
      <w:start w:val="5"/>
      <w:numFmt w:val="bullet"/>
      <w:lvlText w:val="-"/>
      <w:lvlJc w:val="left"/>
      <w:pPr>
        <w:ind w:left="360" w:hanging="360"/>
      </w:pPr>
      <w:rPr>
        <w:rFonts w:ascii="Times New Roman" w:eastAsia="宋体"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6B0C09"/>
    <w:multiLevelType w:val="hybridMultilevel"/>
    <w:tmpl w:val="F15CD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5093352"/>
    <w:multiLevelType w:val="hybridMultilevel"/>
    <w:tmpl w:val="12F0F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75D2834E"/>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1.%2"/>
      <w:lvlJc w:val="left"/>
      <w:pPr>
        <w:tabs>
          <w:tab w:val="num" w:pos="-1126"/>
        </w:tabs>
        <w:ind w:left="-1126" w:hanging="576"/>
      </w:pPr>
      <w:rPr>
        <w:rFonts w:ascii="Times New Roman" w:hAnsi="Times New Roman" w:cs="Times New Roman" w:hint="default"/>
        <w:b/>
        <w:i w:val="0"/>
        <w:sz w:val="24"/>
        <w:effect w:val="none"/>
      </w:rPr>
    </w:lvl>
    <w:lvl w:ilvl="2">
      <w:start w:val="1"/>
      <w:numFmt w:val="decimal"/>
      <w:pStyle w:val="3"/>
      <w:lvlText w:val="%1.%2.%3"/>
      <w:lvlJc w:val="left"/>
      <w:pPr>
        <w:tabs>
          <w:tab w:val="num" w:pos="-3675"/>
        </w:tabs>
        <w:ind w:left="-3675" w:hanging="720"/>
      </w:pPr>
      <w:rPr>
        <w:rFonts w:hint="eastAsia"/>
        <w:b/>
      </w:rPr>
    </w:lvl>
    <w:lvl w:ilvl="3">
      <w:start w:val="1"/>
      <w:numFmt w:val="decimal"/>
      <w:pStyle w:val="4"/>
      <w:lvlText w:val="%1.%2.%3.%4"/>
      <w:lvlJc w:val="left"/>
      <w:pPr>
        <w:tabs>
          <w:tab w:val="num" w:pos="-3531"/>
        </w:tabs>
        <w:ind w:left="-3531" w:hanging="864"/>
      </w:pPr>
      <w:rPr>
        <w:rFonts w:hint="eastAsia"/>
      </w:rPr>
    </w:lvl>
    <w:lvl w:ilvl="4">
      <w:start w:val="1"/>
      <w:numFmt w:val="decimal"/>
      <w:pStyle w:val="5"/>
      <w:lvlText w:val="%1.%2.%3.%4.%5"/>
      <w:lvlJc w:val="left"/>
      <w:pPr>
        <w:tabs>
          <w:tab w:val="num" w:pos="-3387"/>
        </w:tabs>
        <w:ind w:left="-3387" w:hanging="1008"/>
      </w:pPr>
      <w:rPr>
        <w:rFonts w:hint="eastAsia"/>
      </w:rPr>
    </w:lvl>
    <w:lvl w:ilvl="5">
      <w:start w:val="1"/>
      <w:numFmt w:val="decimal"/>
      <w:pStyle w:val="6"/>
      <w:lvlText w:val="%1.%2.%3.%4.%5.%6"/>
      <w:lvlJc w:val="left"/>
      <w:pPr>
        <w:tabs>
          <w:tab w:val="num" w:pos="-3243"/>
        </w:tabs>
        <w:ind w:left="-3243" w:hanging="1152"/>
      </w:pPr>
      <w:rPr>
        <w:rFonts w:hint="eastAsia"/>
      </w:rPr>
    </w:lvl>
    <w:lvl w:ilvl="6">
      <w:start w:val="1"/>
      <w:numFmt w:val="decimal"/>
      <w:pStyle w:val="7"/>
      <w:lvlText w:val="%1.%2.%3.%4.%5.%6.%7"/>
      <w:lvlJc w:val="left"/>
      <w:pPr>
        <w:tabs>
          <w:tab w:val="num" w:pos="-3099"/>
        </w:tabs>
        <w:ind w:left="-3099" w:hanging="1296"/>
      </w:pPr>
      <w:rPr>
        <w:rFonts w:hint="eastAsia"/>
      </w:rPr>
    </w:lvl>
    <w:lvl w:ilvl="7">
      <w:start w:val="1"/>
      <w:numFmt w:val="decimal"/>
      <w:pStyle w:val="8"/>
      <w:lvlText w:val="%1.%2.%3.%4.%5.%6.%7.%8"/>
      <w:lvlJc w:val="left"/>
      <w:pPr>
        <w:tabs>
          <w:tab w:val="num" w:pos="-2955"/>
        </w:tabs>
        <w:ind w:left="-2955" w:hanging="1440"/>
      </w:pPr>
      <w:rPr>
        <w:rFonts w:hint="eastAsia"/>
      </w:rPr>
    </w:lvl>
    <w:lvl w:ilvl="8">
      <w:start w:val="1"/>
      <w:numFmt w:val="decimal"/>
      <w:pStyle w:val="9"/>
      <w:lvlText w:val="%1.%2.%3.%4.%5.%6.%7.%8.%9"/>
      <w:lvlJc w:val="left"/>
      <w:pPr>
        <w:tabs>
          <w:tab w:val="num" w:pos="-2811"/>
        </w:tabs>
        <w:ind w:left="-2811" w:hanging="1584"/>
      </w:pPr>
      <w:rPr>
        <w:rFonts w:hint="eastAsia"/>
      </w:rPr>
    </w:lvl>
  </w:abstractNum>
  <w:abstractNum w:abstractNumId="7" w15:restartNumberingAfterBreak="0">
    <w:nsid w:val="36854F3F"/>
    <w:multiLevelType w:val="hybridMultilevel"/>
    <w:tmpl w:val="59BC0252"/>
    <w:lvl w:ilvl="0" w:tplc="8208E7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AB10C3"/>
    <w:multiLevelType w:val="hybridMultilevel"/>
    <w:tmpl w:val="716E114C"/>
    <w:lvl w:ilvl="0" w:tplc="05D29A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0" w15:restartNumberingAfterBreak="0">
    <w:nsid w:val="3B9D3F5B"/>
    <w:multiLevelType w:val="hybridMultilevel"/>
    <w:tmpl w:val="753A926E"/>
    <w:lvl w:ilvl="0" w:tplc="F6A6F1EC">
      <w:start w:val="1"/>
      <w:numFmt w:val="bullet"/>
      <w:lvlText w:val=""/>
      <w:lvlPicBulletId w:val="0"/>
      <w:lvlJc w:val="left"/>
      <w:pPr>
        <w:tabs>
          <w:tab w:val="num" w:pos="420"/>
        </w:tabs>
        <w:ind w:left="420" w:firstLine="0"/>
      </w:pPr>
      <w:rPr>
        <w:rFonts w:ascii="Symbol" w:hAnsi="Symbol" w:hint="default"/>
      </w:rPr>
    </w:lvl>
    <w:lvl w:ilvl="1" w:tplc="8E2E1582" w:tentative="1">
      <w:start w:val="1"/>
      <w:numFmt w:val="bullet"/>
      <w:lvlText w:val=""/>
      <w:lvlJc w:val="left"/>
      <w:pPr>
        <w:tabs>
          <w:tab w:val="num" w:pos="840"/>
        </w:tabs>
        <w:ind w:left="840" w:firstLine="0"/>
      </w:pPr>
      <w:rPr>
        <w:rFonts w:ascii="Symbol" w:hAnsi="Symbol" w:hint="default"/>
      </w:rPr>
    </w:lvl>
    <w:lvl w:ilvl="2" w:tplc="910AA3D2" w:tentative="1">
      <w:start w:val="1"/>
      <w:numFmt w:val="bullet"/>
      <w:lvlText w:val=""/>
      <w:lvlJc w:val="left"/>
      <w:pPr>
        <w:tabs>
          <w:tab w:val="num" w:pos="1260"/>
        </w:tabs>
        <w:ind w:left="1260" w:firstLine="0"/>
      </w:pPr>
      <w:rPr>
        <w:rFonts w:ascii="Symbol" w:hAnsi="Symbol" w:hint="default"/>
      </w:rPr>
    </w:lvl>
    <w:lvl w:ilvl="3" w:tplc="42287C0A" w:tentative="1">
      <w:start w:val="1"/>
      <w:numFmt w:val="bullet"/>
      <w:lvlText w:val=""/>
      <w:lvlJc w:val="left"/>
      <w:pPr>
        <w:tabs>
          <w:tab w:val="num" w:pos="1680"/>
        </w:tabs>
        <w:ind w:left="1680" w:firstLine="0"/>
      </w:pPr>
      <w:rPr>
        <w:rFonts w:ascii="Symbol" w:hAnsi="Symbol" w:hint="default"/>
      </w:rPr>
    </w:lvl>
    <w:lvl w:ilvl="4" w:tplc="FD6CC9BA" w:tentative="1">
      <w:start w:val="1"/>
      <w:numFmt w:val="bullet"/>
      <w:lvlText w:val=""/>
      <w:lvlJc w:val="left"/>
      <w:pPr>
        <w:tabs>
          <w:tab w:val="num" w:pos="2100"/>
        </w:tabs>
        <w:ind w:left="2100" w:firstLine="0"/>
      </w:pPr>
      <w:rPr>
        <w:rFonts w:ascii="Symbol" w:hAnsi="Symbol" w:hint="default"/>
      </w:rPr>
    </w:lvl>
    <w:lvl w:ilvl="5" w:tplc="82D6DA0C" w:tentative="1">
      <w:start w:val="1"/>
      <w:numFmt w:val="bullet"/>
      <w:lvlText w:val=""/>
      <w:lvlJc w:val="left"/>
      <w:pPr>
        <w:tabs>
          <w:tab w:val="num" w:pos="2520"/>
        </w:tabs>
        <w:ind w:left="2520" w:firstLine="0"/>
      </w:pPr>
      <w:rPr>
        <w:rFonts w:ascii="Symbol" w:hAnsi="Symbol" w:hint="default"/>
      </w:rPr>
    </w:lvl>
    <w:lvl w:ilvl="6" w:tplc="B592529A" w:tentative="1">
      <w:start w:val="1"/>
      <w:numFmt w:val="bullet"/>
      <w:lvlText w:val=""/>
      <w:lvlJc w:val="left"/>
      <w:pPr>
        <w:tabs>
          <w:tab w:val="num" w:pos="2940"/>
        </w:tabs>
        <w:ind w:left="2940" w:firstLine="0"/>
      </w:pPr>
      <w:rPr>
        <w:rFonts w:ascii="Symbol" w:hAnsi="Symbol" w:hint="default"/>
      </w:rPr>
    </w:lvl>
    <w:lvl w:ilvl="7" w:tplc="3EFCB312" w:tentative="1">
      <w:start w:val="1"/>
      <w:numFmt w:val="bullet"/>
      <w:lvlText w:val=""/>
      <w:lvlJc w:val="left"/>
      <w:pPr>
        <w:tabs>
          <w:tab w:val="num" w:pos="3360"/>
        </w:tabs>
        <w:ind w:left="3360" w:firstLine="0"/>
      </w:pPr>
      <w:rPr>
        <w:rFonts w:ascii="Symbol" w:hAnsi="Symbol" w:hint="default"/>
      </w:rPr>
    </w:lvl>
    <w:lvl w:ilvl="8" w:tplc="3D2E9986" w:tentative="1">
      <w:start w:val="1"/>
      <w:numFmt w:val="bullet"/>
      <w:lvlText w:val=""/>
      <w:lvlJc w:val="left"/>
      <w:pPr>
        <w:tabs>
          <w:tab w:val="num" w:pos="3780"/>
        </w:tabs>
        <w:ind w:left="3780" w:firstLine="0"/>
      </w:pPr>
      <w:rPr>
        <w:rFonts w:ascii="Symbol" w:hAnsi="Symbol" w:hint="default"/>
      </w:rPr>
    </w:lvl>
  </w:abstractNum>
  <w:abstractNum w:abstractNumId="11" w15:restartNumberingAfterBreak="0">
    <w:nsid w:val="48CB6797"/>
    <w:multiLevelType w:val="hybridMultilevel"/>
    <w:tmpl w:val="6E54F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6A36E4"/>
    <w:multiLevelType w:val="hybridMultilevel"/>
    <w:tmpl w:val="F59AA4FA"/>
    <w:lvl w:ilvl="0" w:tplc="8028EED2">
      <w:start w:val="1"/>
      <w:numFmt w:val="bullet"/>
      <w:lvlText w:val=""/>
      <w:lvlPicBulletId w:val="0"/>
      <w:lvlJc w:val="left"/>
      <w:pPr>
        <w:tabs>
          <w:tab w:val="num" w:pos="420"/>
        </w:tabs>
        <w:ind w:left="420" w:firstLine="0"/>
      </w:pPr>
      <w:rPr>
        <w:rFonts w:ascii="Symbol" w:hAnsi="Symbol" w:hint="default"/>
      </w:rPr>
    </w:lvl>
    <w:lvl w:ilvl="1" w:tplc="789A38C2" w:tentative="1">
      <w:start w:val="1"/>
      <w:numFmt w:val="bullet"/>
      <w:lvlText w:val=""/>
      <w:lvlJc w:val="left"/>
      <w:pPr>
        <w:tabs>
          <w:tab w:val="num" w:pos="840"/>
        </w:tabs>
        <w:ind w:left="840" w:firstLine="0"/>
      </w:pPr>
      <w:rPr>
        <w:rFonts w:ascii="Symbol" w:hAnsi="Symbol" w:hint="default"/>
      </w:rPr>
    </w:lvl>
    <w:lvl w:ilvl="2" w:tplc="E64EE560" w:tentative="1">
      <w:start w:val="1"/>
      <w:numFmt w:val="bullet"/>
      <w:lvlText w:val=""/>
      <w:lvlJc w:val="left"/>
      <w:pPr>
        <w:tabs>
          <w:tab w:val="num" w:pos="1260"/>
        </w:tabs>
        <w:ind w:left="1260" w:firstLine="0"/>
      </w:pPr>
      <w:rPr>
        <w:rFonts w:ascii="Symbol" w:hAnsi="Symbol" w:hint="default"/>
      </w:rPr>
    </w:lvl>
    <w:lvl w:ilvl="3" w:tplc="385EFBD0" w:tentative="1">
      <w:start w:val="1"/>
      <w:numFmt w:val="bullet"/>
      <w:lvlText w:val=""/>
      <w:lvlJc w:val="left"/>
      <w:pPr>
        <w:tabs>
          <w:tab w:val="num" w:pos="1680"/>
        </w:tabs>
        <w:ind w:left="1680" w:firstLine="0"/>
      </w:pPr>
      <w:rPr>
        <w:rFonts w:ascii="Symbol" w:hAnsi="Symbol" w:hint="default"/>
      </w:rPr>
    </w:lvl>
    <w:lvl w:ilvl="4" w:tplc="1D047EEA" w:tentative="1">
      <w:start w:val="1"/>
      <w:numFmt w:val="bullet"/>
      <w:lvlText w:val=""/>
      <w:lvlJc w:val="left"/>
      <w:pPr>
        <w:tabs>
          <w:tab w:val="num" w:pos="2100"/>
        </w:tabs>
        <w:ind w:left="2100" w:firstLine="0"/>
      </w:pPr>
      <w:rPr>
        <w:rFonts w:ascii="Symbol" w:hAnsi="Symbol" w:hint="default"/>
      </w:rPr>
    </w:lvl>
    <w:lvl w:ilvl="5" w:tplc="4FD2AC32" w:tentative="1">
      <w:start w:val="1"/>
      <w:numFmt w:val="bullet"/>
      <w:lvlText w:val=""/>
      <w:lvlJc w:val="left"/>
      <w:pPr>
        <w:tabs>
          <w:tab w:val="num" w:pos="2520"/>
        </w:tabs>
        <w:ind w:left="2520" w:firstLine="0"/>
      </w:pPr>
      <w:rPr>
        <w:rFonts w:ascii="Symbol" w:hAnsi="Symbol" w:hint="default"/>
      </w:rPr>
    </w:lvl>
    <w:lvl w:ilvl="6" w:tplc="6C2EABF4" w:tentative="1">
      <w:start w:val="1"/>
      <w:numFmt w:val="bullet"/>
      <w:lvlText w:val=""/>
      <w:lvlJc w:val="left"/>
      <w:pPr>
        <w:tabs>
          <w:tab w:val="num" w:pos="2940"/>
        </w:tabs>
        <w:ind w:left="2940" w:firstLine="0"/>
      </w:pPr>
      <w:rPr>
        <w:rFonts w:ascii="Symbol" w:hAnsi="Symbol" w:hint="default"/>
      </w:rPr>
    </w:lvl>
    <w:lvl w:ilvl="7" w:tplc="2BE45738" w:tentative="1">
      <w:start w:val="1"/>
      <w:numFmt w:val="bullet"/>
      <w:lvlText w:val=""/>
      <w:lvlJc w:val="left"/>
      <w:pPr>
        <w:tabs>
          <w:tab w:val="num" w:pos="3360"/>
        </w:tabs>
        <w:ind w:left="3360" w:firstLine="0"/>
      </w:pPr>
      <w:rPr>
        <w:rFonts w:ascii="Symbol" w:hAnsi="Symbol" w:hint="default"/>
      </w:rPr>
    </w:lvl>
    <w:lvl w:ilvl="8" w:tplc="609484D4" w:tentative="1">
      <w:start w:val="1"/>
      <w:numFmt w:val="bullet"/>
      <w:lvlText w:val=""/>
      <w:lvlJc w:val="left"/>
      <w:pPr>
        <w:tabs>
          <w:tab w:val="num" w:pos="3780"/>
        </w:tabs>
        <w:ind w:left="3780" w:firstLine="0"/>
      </w:pPr>
      <w:rPr>
        <w:rFonts w:ascii="Symbol" w:hAnsi="Symbol" w:hint="default"/>
      </w:rPr>
    </w:lvl>
  </w:abstractNum>
  <w:abstractNum w:abstractNumId="13" w15:restartNumberingAfterBreak="0">
    <w:nsid w:val="4C7C7706"/>
    <w:multiLevelType w:val="hybridMultilevel"/>
    <w:tmpl w:val="FA6A8244"/>
    <w:lvl w:ilvl="0" w:tplc="E38E4858">
      <w:start w:val="1"/>
      <w:numFmt w:val="bullet"/>
      <w:lvlText w:val=""/>
      <w:lvlPicBulletId w:val="0"/>
      <w:lvlJc w:val="left"/>
      <w:pPr>
        <w:tabs>
          <w:tab w:val="num" w:pos="420"/>
        </w:tabs>
        <w:ind w:left="420" w:firstLine="0"/>
      </w:pPr>
      <w:rPr>
        <w:rFonts w:ascii="Symbol" w:hAnsi="Symbol" w:hint="default"/>
      </w:rPr>
    </w:lvl>
    <w:lvl w:ilvl="1" w:tplc="A726F038" w:tentative="1">
      <w:start w:val="1"/>
      <w:numFmt w:val="bullet"/>
      <w:lvlText w:val=""/>
      <w:lvlJc w:val="left"/>
      <w:pPr>
        <w:tabs>
          <w:tab w:val="num" w:pos="840"/>
        </w:tabs>
        <w:ind w:left="840" w:firstLine="0"/>
      </w:pPr>
      <w:rPr>
        <w:rFonts w:ascii="Symbol" w:hAnsi="Symbol" w:hint="default"/>
      </w:rPr>
    </w:lvl>
    <w:lvl w:ilvl="2" w:tplc="1C6E32DE" w:tentative="1">
      <w:start w:val="1"/>
      <w:numFmt w:val="bullet"/>
      <w:lvlText w:val=""/>
      <w:lvlJc w:val="left"/>
      <w:pPr>
        <w:tabs>
          <w:tab w:val="num" w:pos="1260"/>
        </w:tabs>
        <w:ind w:left="1260" w:firstLine="0"/>
      </w:pPr>
      <w:rPr>
        <w:rFonts w:ascii="Symbol" w:hAnsi="Symbol" w:hint="default"/>
      </w:rPr>
    </w:lvl>
    <w:lvl w:ilvl="3" w:tplc="E6C258E6" w:tentative="1">
      <w:start w:val="1"/>
      <w:numFmt w:val="bullet"/>
      <w:lvlText w:val=""/>
      <w:lvlJc w:val="left"/>
      <w:pPr>
        <w:tabs>
          <w:tab w:val="num" w:pos="1680"/>
        </w:tabs>
        <w:ind w:left="1680" w:firstLine="0"/>
      </w:pPr>
      <w:rPr>
        <w:rFonts w:ascii="Symbol" w:hAnsi="Symbol" w:hint="default"/>
      </w:rPr>
    </w:lvl>
    <w:lvl w:ilvl="4" w:tplc="D55A70CC" w:tentative="1">
      <w:start w:val="1"/>
      <w:numFmt w:val="bullet"/>
      <w:lvlText w:val=""/>
      <w:lvlJc w:val="left"/>
      <w:pPr>
        <w:tabs>
          <w:tab w:val="num" w:pos="2100"/>
        </w:tabs>
        <w:ind w:left="2100" w:firstLine="0"/>
      </w:pPr>
      <w:rPr>
        <w:rFonts w:ascii="Symbol" w:hAnsi="Symbol" w:hint="default"/>
      </w:rPr>
    </w:lvl>
    <w:lvl w:ilvl="5" w:tplc="B710696E" w:tentative="1">
      <w:start w:val="1"/>
      <w:numFmt w:val="bullet"/>
      <w:lvlText w:val=""/>
      <w:lvlJc w:val="left"/>
      <w:pPr>
        <w:tabs>
          <w:tab w:val="num" w:pos="2520"/>
        </w:tabs>
        <w:ind w:left="2520" w:firstLine="0"/>
      </w:pPr>
      <w:rPr>
        <w:rFonts w:ascii="Symbol" w:hAnsi="Symbol" w:hint="default"/>
      </w:rPr>
    </w:lvl>
    <w:lvl w:ilvl="6" w:tplc="407C63A8" w:tentative="1">
      <w:start w:val="1"/>
      <w:numFmt w:val="bullet"/>
      <w:lvlText w:val=""/>
      <w:lvlJc w:val="left"/>
      <w:pPr>
        <w:tabs>
          <w:tab w:val="num" w:pos="2940"/>
        </w:tabs>
        <w:ind w:left="2940" w:firstLine="0"/>
      </w:pPr>
      <w:rPr>
        <w:rFonts w:ascii="Symbol" w:hAnsi="Symbol" w:hint="default"/>
      </w:rPr>
    </w:lvl>
    <w:lvl w:ilvl="7" w:tplc="A9FCDC80" w:tentative="1">
      <w:start w:val="1"/>
      <w:numFmt w:val="bullet"/>
      <w:lvlText w:val=""/>
      <w:lvlJc w:val="left"/>
      <w:pPr>
        <w:tabs>
          <w:tab w:val="num" w:pos="3360"/>
        </w:tabs>
        <w:ind w:left="3360" w:firstLine="0"/>
      </w:pPr>
      <w:rPr>
        <w:rFonts w:ascii="Symbol" w:hAnsi="Symbol" w:hint="default"/>
      </w:rPr>
    </w:lvl>
    <w:lvl w:ilvl="8" w:tplc="A790C00E" w:tentative="1">
      <w:start w:val="1"/>
      <w:numFmt w:val="bullet"/>
      <w:lvlText w:val=""/>
      <w:lvlJc w:val="left"/>
      <w:pPr>
        <w:tabs>
          <w:tab w:val="num" w:pos="3780"/>
        </w:tabs>
        <w:ind w:left="3780" w:firstLine="0"/>
      </w:pPr>
      <w:rPr>
        <w:rFonts w:ascii="Symbol" w:hAnsi="Symbol" w:hint="default"/>
      </w:rPr>
    </w:lvl>
  </w:abstractNum>
  <w:abstractNum w:abstractNumId="14"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0701D0"/>
    <w:multiLevelType w:val="hybridMultilevel"/>
    <w:tmpl w:val="50CC29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B339EF"/>
    <w:multiLevelType w:val="hybridMultilevel"/>
    <w:tmpl w:val="A0764246"/>
    <w:lvl w:ilvl="0" w:tplc="301C2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51333FC"/>
    <w:multiLevelType w:val="hybridMultilevel"/>
    <w:tmpl w:val="9DC4E396"/>
    <w:lvl w:ilvl="0" w:tplc="11A694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5341B5C"/>
    <w:multiLevelType w:val="hybridMultilevel"/>
    <w:tmpl w:val="59A0AF00"/>
    <w:lvl w:ilvl="0" w:tplc="4202C932">
      <w:start w:val="1"/>
      <w:numFmt w:val="bullet"/>
      <w:lvlText w:val=""/>
      <w:lvlJc w:val="left"/>
      <w:pPr>
        <w:ind w:left="1140" w:hanging="420"/>
      </w:pPr>
      <w:rPr>
        <w:rFonts w:ascii="Symbol" w:eastAsia="MS Mincho" w:hAnsi="Symbol" w:cs="Times New Roman" w:hint="default"/>
      </w:rPr>
    </w:lvl>
    <w:lvl w:ilvl="1" w:tplc="B5A8667A">
      <w:numFmt w:val="bullet"/>
      <w:lvlText w:val="-"/>
      <w:lvlJc w:val="left"/>
      <w:pPr>
        <w:ind w:left="1560" w:hanging="420"/>
      </w:pPr>
      <w:rPr>
        <w:rFonts w:ascii="Times" w:eastAsia="Batang" w:hAnsi="Times" w:cs="Time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0" w15:restartNumberingAfterBreak="0">
    <w:nsid w:val="7722186A"/>
    <w:multiLevelType w:val="hybridMultilevel"/>
    <w:tmpl w:val="AFA6E250"/>
    <w:lvl w:ilvl="0" w:tplc="658E94F4">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9"/>
  </w:num>
  <w:num w:numId="3">
    <w:abstractNumId w:val="4"/>
  </w:num>
  <w:num w:numId="4">
    <w:abstractNumId w:val="15"/>
  </w:num>
  <w:num w:numId="5">
    <w:abstractNumId w:val="0"/>
  </w:num>
  <w:num w:numId="6">
    <w:abstractNumId w:val="11"/>
  </w:num>
  <w:num w:numId="7">
    <w:abstractNumId w:val="3"/>
  </w:num>
  <w:num w:numId="8">
    <w:abstractNumId w:val="5"/>
  </w:num>
  <w:num w:numId="9">
    <w:abstractNumId w:val="2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8"/>
  </w:num>
  <w:num w:numId="32">
    <w:abstractNumId w:val="17"/>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13"/>
  </w:num>
  <w:num w:numId="39">
    <w:abstractNumId w:val="10"/>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
  </w:num>
  <w:num w:numId="50">
    <w:abstractNumId w:val="6"/>
  </w:num>
  <w:num w:numId="51">
    <w:abstractNumId w:val="6"/>
  </w:num>
  <w:num w:numId="52">
    <w:abstractNumId w:val="6"/>
  </w:num>
  <w:num w:numId="53">
    <w:abstractNumId w:val="6"/>
  </w:num>
  <w:num w:numId="54">
    <w:abstractNumId w:val="6"/>
  </w:num>
  <w:num w:numId="55">
    <w:abstractNumId w:val="6"/>
  </w:num>
  <w:num w:numId="56">
    <w:abstractNumId w:val="6"/>
  </w:num>
  <w:num w:numId="57">
    <w:abstractNumId w:val="6"/>
  </w:num>
  <w:num w:numId="58">
    <w:abstractNumId w:val="6"/>
  </w:num>
  <w:num w:numId="59">
    <w:abstractNumId w:val="6"/>
  </w:num>
  <w:num w:numId="6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1">
    <w:abstractNumId w:val="2"/>
  </w:num>
  <w:num w:numId="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
  </w:num>
  <w:num w:numId="64">
    <w:abstractNumId w:val="10"/>
  </w:num>
  <w:num w:numId="65">
    <w:abstractNumId w:val="12"/>
  </w:num>
  <w:num w:numId="66">
    <w:abstractNumId w:val="20"/>
  </w:num>
  <w:num w:numId="67">
    <w:abstractNumId w:val="6"/>
  </w:num>
  <w:num w:numId="68">
    <w:abstractNumId w:val="19"/>
  </w:num>
  <w:num w:numId="69">
    <w:abstractNumId w:val="6"/>
  </w:num>
  <w:num w:numId="70">
    <w:abstractNumId w:val="6"/>
  </w:num>
  <w:num w:numId="71">
    <w:abstractNumId w:val="16"/>
  </w:num>
  <w:num w:numId="72">
    <w:abstractNumId w:val="7"/>
  </w:num>
  <w:num w:numId="73">
    <w:abstractNumId w:val="14"/>
  </w:num>
  <w:num w:numId="74">
    <w:abstractNumId w:val="8"/>
  </w:num>
  <w:num w:numId="75">
    <w:abstractNumId w:val="6"/>
  </w:num>
  <w:num w:numId="76">
    <w:abstractNumId w:val="6"/>
  </w:num>
  <w:num w:numId="77">
    <w:abstractNumId w:val="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8A"/>
    <w:rsid w:val="00001377"/>
    <w:rsid w:val="000013C2"/>
    <w:rsid w:val="00003CD1"/>
    <w:rsid w:val="000052AE"/>
    <w:rsid w:val="00006786"/>
    <w:rsid w:val="000106F8"/>
    <w:rsid w:val="0001078C"/>
    <w:rsid w:val="00013013"/>
    <w:rsid w:val="00013EF0"/>
    <w:rsid w:val="00013FB5"/>
    <w:rsid w:val="000145B9"/>
    <w:rsid w:val="00014C25"/>
    <w:rsid w:val="00015B41"/>
    <w:rsid w:val="00015FC3"/>
    <w:rsid w:val="000166DF"/>
    <w:rsid w:val="000172B2"/>
    <w:rsid w:val="00017B70"/>
    <w:rsid w:val="00020341"/>
    <w:rsid w:val="00021C38"/>
    <w:rsid w:val="00023DE0"/>
    <w:rsid w:val="00027912"/>
    <w:rsid w:val="00027B54"/>
    <w:rsid w:val="00030B77"/>
    <w:rsid w:val="00031666"/>
    <w:rsid w:val="00031D62"/>
    <w:rsid w:val="000320F9"/>
    <w:rsid w:val="000334CF"/>
    <w:rsid w:val="000339DC"/>
    <w:rsid w:val="00033FA8"/>
    <w:rsid w:val="0003459B"/>
    <w:rsid w:val="0003484D"/>
    <w:rsid w:val="000348DC"/>
    <w:rsid w:val="00037BDD"/>
    <w:rsid w:val="00041E56"/>
    <w:rsid w:val="00042797"/>
    <w:rsid w:val="00042C78"/>
    <w:rsid w:val="000436B1"/>
    <w:rsid w:val="000455AE"/>
    <w:rsid w:val="00045B09"/>
    <w:rsid w:val="00046719"/>
    <w:rsid w:val="0004774C"/>
    <w:rsid w:val="00047BA1"/>
    <w:rsid w:val="00051196"/>
    <w:rsid w:val="000519AD"/>
    <w:rsid w:val="00052342"/>
    <w:rsid w:val="0005289D"/>
    <w:rsid w:val="00053587"/>
    <w:rsid w:val="00054945"/>
    <w:rsid w:val="00055C17"/>
    <w:rsid w:val="000574DF"/>
    <w:rsid w:val="00060961"/>
    <w:rsid w:val="000618A7"/>
    <w:rsid w:val="0006413C"/>
    <w:rsid w:val="000659C6"/>
    <w:rsid w:val="00065DAA"/>
    <w:rsid w:val="00066D84"/>
    <w:rsid w:val="00066EC6"/>
    <w:rsid w:val="00067EC3"/>
    <w:rsid w:val="000703B0"/>
    <w:rsid w:val="0007202A"/>
    <w:rsid w:val="00072A67"/>
    <w:rsid w:val="00072CD6"/>
    <w:rsid w:val="00073248"/>
    <w:rsid w:val="00073C79"/>
    <w:rsid w:val="00073D4B"/>
    <w:rsid w:val="0007434E"/>
    <w:rsid w:val="00074400"/>
    <w:rsid w:val="0007453D"/>
    <w:rsid w:val="0007454D"/>
    <w:rsid w:val="0007502A"/>
    <w:rsid w:val="00076A38"/>
    <w:rsid w:val="0007746C"/>
    <w:rsid w:val="0007760C"/>
    <w:rsid w:val="00077F1B"/>
    <w:rsid w:val="000806CE"/>
    <w:rsid w:val="00080776"/>
    <w:rsid w:val="000808AE"/>
    <w:rsid w:val="00080BA7"/>
    <w:rsid w:val="00080D9D"/>
    <w:rsid w:val="00080F2F"/>
    <w:rsid w:val="00081324"/>
    <w:rsid w:val="00082260"/>
    <w:rsid w:val="00084608"/>
    <w:rsid w:val="00084893"/>
    <w:rsid w:val="00084C14"/>
    <w:rsid w:val="000850C1"/>
    <w:rsid w:val="00085851"/>
    <w:rsid w:val="00086681"/>
    <w:rsid w:val="000868D7"/>
    <w:rsid w:val="00086AD0"/>
    <w:rsid w:val="0008765C"/>
    <w:rsid w:val="00090377"/>
    <w:rsid w:val="0009067A"/>
    <w:rsid w:val="00090D94"/>
    <w:rsid w:val="00092368"/>
    <w:rsid w:val="00092A4C"/>
    <w:rsid w:val="00093A6A"/>
    <w:rsid w:val="00094CC6"/>
    <w:rsid w:val="00096BF4"/>
    <w:rsid w:val="000979E5"/>
    <w:rsid w:val="00097DE2"/>
    <w:rsid w:val="00097F61"/>
    <w:rsid w:val="000A161E"/>
    <w:rsid w:val="000A2963"/>
    <w:rsid w:val="000A3C17"/>
    <w:rsid w:val="000A3FB3"/>
    <w:rsid w:val="000A4EB5"/>
    <w:rsid w:val="000A5AAB"/>
    <w:rsid w:val="000B0C97"/>
    <w:rsid w:val="000B0E45"/>
    <w:rsid w:val="000B209D"/>
    <w:rsid w:val="000B2802"/>
    <w:rsid w:val="000B2EF8"/>
    <w:rsid w:val="000B35CF"/>
    <w:rsid w:val="000B38BD"/>
    <w:rsid w:val="000B3E36"/>
    <w:rsid w:val="000B446B"/>
    <w:rsid w:val="000B55E0"/>
    <w:rsid w:val="000B7BAE"/>
    <w:rsid w:val="000C2956"/>
    <w:rsid w:val="000C46E8"/>
    <w:rsid w:val="000C4FEF"/>
    <w:rsid w:val="000C5F2D"/>
    <w:rsid w:val="000C61D5"/>
    <w:rsid w:val="000D0DF4"/>
    <w:rsid w:val="000D1075"/>
    <w:rsid w:val="000D1A22"/>
    <w:rsid w:val="000D3453"/>
    <w:rsid w:val="000D3672"/>
    <w:rsid w:val="000D3F4D"/>
    <w:rsid w:val="000D4C87"/>
    <w:rsid w:val="000D542B"/>
    <w:rsid w:val="000D648F"/>
    <w:rsid w:val="000D65BA"/>
    <w:rsid w:val="000D6F42"/>
    <w:rsid w:val="000D7185"/>
    <w:rsid w:val="000D7AAA"/>
    <w:rsid w:val="000E078A"/>
    <w:rsid w:val="000E084C"/>
    <w:rsid w:val="000E1E08"/>
    <w:rsid w:val="000E24C0"/>
    <w:rsid w:val="000E27E8"/>
    <w:rsid w:val="000E2817"/>
    <w:rsid w:val="000E29EA"/>
    <w:rsid w:val="000E2A16"/>
    <w:rsid w:val="000E509E"/>
    <w:rsid w:val="000E6C67"/>
    <w:rsid w:val="000E7174"/>
    <w:rsid w:val="000F1077"/>
    <w:rsid w:val="000F1086"/>
    <w:rsid w:val="000F134C"/>
    <w:rsid w:val="000F1559"/>
    <w:rsid w:val="000F2E9F"/>
    <w:rsid w:val="000F37DA"/>
    <w:rsid w:val="000F45B1"/>
    <w:rsid w:val="000F486A"/>
    <w:rsid w:val="000F6083"/>
    <w:rsid w:val="000F62A5"/>
    <w:rsid w:val="000F67D6"/>
    <w:rsid w:val="000F6BE9"/>
    <w:rsid w:val="000F7060"/>
    <w:rsid w:val="000F710F"/>
    <w:rsid w:val="001025E6"/>
    <w:rsid w:val="001042AF"/>
    <w:rsid w:val="001043E8"/>
    <w:rsid w:val="001044B9"/>
    <w:rsid w:val="0010541F"/>
    <w:rsid w:val="001056AA"/>
    <w:rsid w:val="001057ED"/>
    <w:rsid w:val="00106B36"/>
    <w:rsid w:val="001109F6"/>
    <w:rsid w:val="00111048"/>
    <w:rsid w:val="00111E06"/>
    <w:rsid w:val="001126CA"/>
    <w:rsid w:val="001128C4"/>
    <w:rsid w:val="00112A93"/>
    <w:rsid w:val="0011591F"/>
    <w:rsid w:val="001167DA"/>
    <w:rsid w:val="00116DA7"/>
    <w:rsid w:val="00116E55"/>
    <w:rsid w:val="0011743B"/>
    <w:rsid w:val="00120340"/>
    <w:rsid w:val="00120733"/>
    <w:rsid w:val="001208D1"/>
    <w:rsid w:val="001210AA"/>
    <w:rsid w:val="001215D2"/>
    <w:rsid w:val="001217E4"/>
    <w:rsid w:val="0012476E"/>
    <w:rsid w:val="00124D9F"/>
    <w:rsid w:val="00125004"/>
    <w:rsid w:val="001267D8"/>
    <w:rsid w:val="001268E4"/>
    <w:rsid w:val="00127F73"/>
    <w:rsid w:val="001302EC"/>
    <w:rsid w:val="001318F0"/>
    <w:rsid w:val="001354A2"/>
    <w:rsid w:val="001355F4"/>
    <w:rsid w:val="00136161"/>
    <w:rsid w:val="00136CD6"/>
    <w:rsid w:val="00137174"/>
    <w:rsid w:val="001374B4"/>
    <w:rsid w:val="00137751"/>
    <w:rsid w:val="00142BCA"/>
    <w:rsid w:val="00143187"/>
    <w:rsid w:val="00143FA5"/>
    <w:rsid w:val="0014437D"/>
    <w:rsid w:val="00147127"/>
    <w:rsid w:val="001473C6"/>
    <w:rsid w:val="0015009C"/>
    <w:rsid w:val="00151186"/>
    <w:rsid w:val="00152075"/>
    <w:rsid w:val="0015382B"/>
    <w:rsid w:val="00154480"/>
    <w:rsid w:val="0015467D"/>
    <w:rsid w:val="00154A00"/>
    <w:rsid w:val="00156083"/>
    <w:rsid w:val="001565FB"/>
    <w:rsid w:val="00156D1E"/>
    <w:rsid w:val="0016073D"/>
    <w:rsid w:val="00161E03"/>
    <w:rsid w:val="0016209F"/>
    <w:rsid w:val="00162A6C"/>
    <w:rsid w:val="00162D1C"/>
    <w:rsid w:val="00164807"/>
    <w:rsid w:val="00165655"/>
    <w:rsid w:val="00165B9C"/>
    <w:rsid w:val="00165E3A"/>
    <w:rsid w:val="001668C3"/>
    <w:rsid w:val="00167EBF"/>
    <w:rsid w:val="00170068"/>
    <w:rsid w:val="0017022E"/>
    <w:rsid w:val="00171027"/>
    <w:rsid w:val="00171E8A"/>
    <w:rsid w:val="001726A4"/>
    <w:rsid w:val="00172804"/>
    <w:rsid w:val="00172E61"/>
    <w:rsid w:val="00173332"/>
    <w:rsid w:val="00173726"/>
    <w:rsid w:val="00174257"/>
    <w:rsid w:val="001752A9"/>
    <w:rsid w:val="00176740"/>
    <w:rsid w:val="001767BA"/>
    <w:rsid w:val="00176CD9"/>
    <w:rsid w:val="0017795B"/>
    <w:rsid w:val="00177A68"/>
    <w:rsid w:val="00180D08"/>
    <w:rsid w:val="00181D2F"/>
    <w:rsid w:val="00182627"/>
    <w:rsid w:val="001828C9"/>
    <w:rsid w:val="00182ADF"/>
    <w:rsid w:val="001830B6"/>
    <w:rsid w:val="001833CD"/>
    <w:rsid w:val="0018463C"/>
    <w:rsid w:val="001851FE"/>
    <w:rsid w:val="00185F71"/>
    <w:rsid w:val="0018613A"/>
    <w:rsid w:val="0018733C"/>
    <w:rsid w:val="00190BB5"/>
    <w:rsid w:val="00190ECB"/>
    <w:rsid w:val="00191268"/>
    <w:rsid w:val="00191546"/>
    <w:rsid w:val="0019439F"/>
    <w:rsid w:val="00194626"/>
    <w:rsid w:val="00194A41"/>
    <w:rsid w:val="00194BEF"/>
    <w:rsid w:val="00194C6F"/>
    <w:rsid w:val="001956DE"/>
    <w:rsid w:val="00196C41"/>
    <w:rsid w:val="001A0455"/>
    <w:rsid w:val="001A1199"/>
    <w:rsid w:val="001A1849"/>
    <w:rsid w:val="001A2B77"/>
    <w:rsid w:val="001A3B22"/>
    <w:rsid w:val="001A46EE"/>
    <w:rsid w:val="001A6019"/>
    <w:rsid w:val="001A707C"/>
    <w:rsid w:val="001A7498"/>
    <w:rsid w:val="001A751A"/>
    <w:rsid w:val="001A7799"/>
    <w:rsid w:val="001B18FE"/>
    <w:rsid w:val="001B1C3C"/>
    <w:rsid w:val="001B2080"/>
    <w:rsid w:val="001B2900"/>
    <w:rsid w:val="001B4FCA"/>
    <w:rsid w:val="001B61E5"/>
    <w:rsid w:val="001B774C"/>
    <w:rsid w:val="001C0040"/>
    <w:rsid w:val="001C2230"/>
    <w:rsid w:val="001C2C6C"/>
    <w:rsid w:val="001C2E4D"/>
    <w:rsid w:val="001C3CE3"/>
    <w:rsid w:val="001C46B6"/>
    <w:rsid w:val="001C4AB3"/>
    <w:rsid w:val="001C5016"/>
    <w:rsid w:val="001C5A83"/>
    <w:rsid w:val="001C6298"/>
    <w:rsid w:val="001C71D6"/>
    <w:rsid w:val="001C7C77"/>
    <w:rsid w:val="001C7C93"/>
    <w:rsid w:val="001D01B2"/>
    <w:rsid w:val="001D2FEA"/>
    <w:rsid w:val="001D4067"/>
    <w:rsid w:val="001D4F74"/>
    <w:rsid w:val="001D5002"/>
    <w:rsid w:val="001D76F6"/>
    <w:rsid w:val="001D7738"/>
    <w:rsid w:val="001D7F0C"/>
    <w:rsid w:val="001E039A"/>
    <w:rsid w:val="001E081B"/>
    <w:rsid w:val="001E0AE5"/>
    <w:rsid w:val="001E0F45"/>
    <w:rsid w:val="001E1A47"/>
    <w:rsid w:val="001E28A5"/>
    <w:rsid w:val="001E3187"/>
    <w:rsid w:val="001E3B03"/>
    <w:rsid w:val="001E4851"/>
    <w:rsid w:val="001E4D08"/>
    <w:rsid w:val="001E520D"/>
    <w:rsid w:val="001E6B96"/>
    <w:rsid w:val="001E6B97"/>
    <w:rsid w:val="001E6BE9"/>
    <w:rsid w:val="001F0400"/>
    <w:rsid w:val="001F06E2"/>
    <w:rsid w:val="001F139F"/>
    <w:rsid w:val="001F2A91"/>
    <w:rsid w:val="001F37E2"/>
    <w:rsid w:val="001F3B72"/>
    <w:rsid w:val="001F4276"/>
    <w:rsid w:val="001F461B"/>
    <w:rsid w:val="001F4788"/>
    <w:rsid w:val="001F64D4"/>
    <w:rsid w:val="001F67D5"/>
    <w:rsid w:val="001F788E"/>
    <w:rsid w:val="002015A8"/>
    <w:rsid w:val="0020279A"/>
    <w:rsid w:val="00202D73"/>
    <w:rsid w:val="00203E52"/>
    <w:rsid w:val="00204179"/>
    <w:rsid w:val="002058F0"/>
    <w:rsid w:val="00205C66"/>
    <w:rsid w:val="00206153"/>
    <w:rsid w:val="00206D40"/>
    <w:rsid w:val="00206EF0"/>
    <w:rsid w:val="00207129"/>
    <w:rsid w:val="0021014B"/>
    <w:rsid w:val="00211A09"/>
    <w:rsid w:val="00213FFC"/>
    <w:rsid w:val="002149EF"/>
    <w:rsid w:val="00214BC2"/>
    <w:rsid w:val="00215F69"/>
    <w:rsid w:val="00216C55"/>
    <w:rsid w:val="00216CAC"/>
    <w:rsid w:val="00220259"/>
    <w:rsid w:val="0022031C"/>
    <w:rsid w:val="002203A6"/>
    <w:rsid w:val="002212F5"/>
    <w:rsid w:val="00223681"/>
    <w:rsid w:val="00223828"/>
    <w:rsid w:val="002248B8"/>
    <w:rsid w:val="00224C17"/>
    <w:rsid w:val="0022588D"/>
    <w:rsid w:val="00225AF0"/>
    <w:rsid w:val="002270BD"/>
    <w:rsid w:val="002272F3"/>
    <w:rsid w:val="0022758E"/>
    <w:rsid w:val="00227D8E"/>
    <w:rsid w:val="00230ABD"/>
    <w:rsid w:val="00230E7C"/>
    <w:rsid w:val="0023174A"/>
    <w:rsid w:val="00232E97"/>
    <w:rsid w:val="002335CC"/>
    <w:rsid w:val="00233DE5"/>
    <w:rsid w:val="00233DF8"/>
    <w:rsid w:val="0023441A"/>
    <w:rsid w:val="00234A22"/>
    <w:rsid w:val="0023682E"/>
    <w:rsid w:val="0023701C"/>
    <w:rsid w:val="00237255"/>
    <w:rsid w:val="002378F8"/>
    <w:rsid w:val="00241573"/>
    <w:rsid w:val="002421AD"/>
    <w:rsid w:val="00242C9E"/>
    <w:rsid w:val="00242F2B"/>
    <w:rsid w:val="0024388C"/>
    <w:rsid w:val="00243ED5"/>
    <w:rsid w:val="002443C3"/>
    <w:rsid w:val="00245C2C"/>
    <w:rsid w:val="00246F81"/>
    <w:rsid w:val="0025028D"/>
    <w:rsid w:val="002514F3"/>
    <w:rsid w:val="00251820"/>
    <w:rsid w:val="00251F3D"/>
    <w:rsid w:val="00253FFE"/>
    <w:rsid w:val="00254685"/>
    <w:rsid w:val="00254C8A"/>
    <w:rsid w:val="00254EE3"/>
    <w:rsid w:val="002556EB"/>
    <w:rsid w:val="00255774"/>
    <w:rsid w:val="0025577C"/>
    <w:rsid w:val="00255991"/>
    <w:rsid w:val="0025599A"/>
    <w:rsid w:val="00255C43"/>
    <w:rsid w:val="00255F9D"/>
    <w:rsid w:val="002564A7"/>
    <w:rsid w:val="0025771C"/>
    <w:rsid w:val="00257EFD"/>
    <w:rsid w:val="002628ED"/>
    <w:rsid w:val="00262EB3"/>
    <w:rsid w:val="0026317B"/>
    <w:rsid w:val="00263301"/>
    <w:rsid w:val="00264F7E"/>
    <w:rsid w:val="00265B0F"/>
    <w:rsid w:val="00266657"/>
    <w:rsid w:val="002666FE"/>
    <w:rsid w:val="00266B9B"/>
    <w:rsid w:val="00267904"/>
    <w:rsid w:val="00267EE7"/>
    <w:rsid w:val="00270056"/>
    <w:rsid w:val="00270240"/>
    <w:rsid w:val="002708BF"/>
    <w:rsid w:val="0027093F"/>
    <w:rsid w:val="002716AC"/>
    <w:rsid w:val="00271CEB"/>
    <w:rsid w:val="00272961"/>
    <w:rsid w:val="00272B42"/>
    <w:rsid w:val="00273BCE"/>
    <w:rsid w:val="00273DA0"/>
    <w:rsid w:val="00275696"/>
    <w:rsid w:val="00277692"/>
    <w:rsid w:val="00281518"/>
    <w:rsid w:val="00281731"/>
    <w:rsid w:val="00281B77"/>
    <w:rsid w:val="002830CE"/>
    <w:rsid w:val="002835C8"/>
    <w:rsid w:val="002842FD"/>
    <w:rsid w:val="00284A84"/>
    <w:rsid w:val="00284C8F"/>
    <w:rsid w:val="00284CBA"/>
    <w:rsid w:val="00284CFA"/>
    <w:rsid w:val="00284DCE"/>
    <w:rsid w:val="0028505E"/>
    <w:rsid w:val="002904AF"/>
    <w:rsid w:val="00290FD8"/>
    <w:rsid w:val="00292272"/>
    <w:rsid w:val="002929FE"/>
    <w:rsid w:val="00296BD0"/>
    <w:rsid w:val="002978B6"/>
    <w:rsid w:val="002A0333"/>
    <w:rsid w:val="002A1177"/>
    <w:rsid w:val="002A1442"/>
    <w:rsid w:val="002A1AA3"/>
    <w:rsid w:val="002A26CB"/>
    <w:rsid w:val="002A4606"/>
    <w:rsid w:val="002A5175"/>
    <w:rsid w:val="002A6D3C"/>
    <w:rsid w:val="002B2726"/>
    <w:rsid w:val="002B2B69"/>
    <w:rsid w:val="002B330B"/>
    <w:rsid w:val="002B3B37"/>
    <w:rsid w:val="002B3B74"/>
    <w:rsid w:val="002B5DA8"/>
    <w:rsid w:val="002B6626"/>
    <w:rsid w:val="002B6683"/>
    <w:rsid w:val="002B6E9C"/>
    <w:rsid w:val="002B6F1F"/>
    <w:rsid w:val="002C1806"/>
    <w:rsid w:val="002C275F"/>
    <w:rsid w:val="002C2B2B"/>
    <w:rsid w:val="002C2DEE"/>
    <w:rsid w:val="002C36C9"/>
    <w:rsid w:val="002C38BF"/>
    <w:rsid w:val="002C41D4"/>
    <w:rsid w:val="002C4AD5"/>
    <w:rsid w:val="002C4B03"/>
    <w:rsid w:val="002C5255"/>
    <w:rsid w:val="002C6441"/>
    <w:rsid w:val="002C69B2"/>
    <w:rsid w:val="002C6B31"/>
    <w:rsid w:val="002D1D3C"/>
    <w:rsid w:val="002D2518"/>
    <w:rsid w:val="002D367A"/>
    <w:rsid w:val="002D4F66"/>
    <w:rsid w:val="002D6785"/>
    <w:rsid w:val="002D67E0"/>
    <w:rsid w:val="002D736D"/>
    <w:rsid w:val="002D73FA"/>
    <w:rsid w:val="002D785D"/>
    <w:rsid w:val="002D7F36"/>
    <w:rsid w:val="002D7FB6"/>
    <w:rsid w:val="002E0536"/>
    <w:rsid w:val="002E0C52"/>
    <w:rsid w:val="002E235C"/>
    <w:rsid w:val="002E2F02"/>
    <w:rsid w:val="002E3FE4"/>
    <w:rsid w:val="002E57E0"/>
    <w:rsid w:val="002E653F"/>
    <w:rsid w:val="002F137B"/>
    <w:rsid w:val="002F148A"/>
    <w:rsid w:val="002F3103"/>
    <w:rsid w:val="002F3124"/>
    <w:rsid w:val="002F3503"/>
    <w:rsid w:val="002F3811"/>
    <w:rsid w:val="002F3FCB"/>
    <w:rsid w:val="002F6097"/>
    <w:rsid w:val="002F6203"/>
    <w:rsid w:val="002F6465"/>
    <w:rsid w:val="002F695D"/>
    <w:rsid w:val="002F731D"/>
    <w:rsid w:val="003001CC"/>
    <w:rsid w:val="00300706"/>
    <w:rsid w:val="00300E44"/>
    <w:rsid w:val="00301BF1"/>
    <w:rsid w:val="003024FC"/>
    <w:rsid w:val="00302CC5"/>
    <w:rsid w:val="003039C3"/>
    <w:rsid w:val="003048CC"/>
    <w:rsid w:val="00304913"/>
    <w:rsid w:val="00305426"/>
    <w:rsid w:val="00305554"/>
    <w:rsid w:val="003055A8"/>
    <w:rsid w:val="0030586A"/>
    <w:rsid w:val="00306691"/>
    <w:rsid w:val="0030753E"/>
    <w:rsid w:val="0031006B"/>
    <w:rsid w:val="00310D7A"/>
    <w:rsid w:val="003114BE"/>
    <w:rsid w:val="0031172F"/>
    <w:rsid w:val="003122FD"/>
    <w:rsid w:val="00315139"/>
    <w:rsid w:val="00315C37"/>
    <w:rsid w:val="00315D3C"/>
    <w:rsid w:val="00315E27"/>
    <w:rsid w:val="00316022"/>
    <w:rsid w:val="0031605B"/>
    <w:rsid w:val="00316283"/>
    <w:rsid w:val="0031660A"/>
    <w:rsid w:val="00316C7C"/>
    <w:rsid w:val="0031708F"/>
    <w:rsid w:val="003177DF"/>
    <w:rsid w:val="00320350"/>
    <w:rsid w:val="00320D2F"/>
    <w:rsid w:val="003215D8"/>
    <w:rsid w:val="00321650"/>
    <w:rsid w:val="00321BEE"/>
    <w:rsid w:val="00321D9C"/>
    <w:rsid w:val="00321E50"/>
    <w:rsid w:val="0032204C"/>
    <w:rsid w:val="00322804"/>
    <w:rsid w:val="00323B7A"/>
    <w:rsid w:val="0032580C"/>
    <w:rsid w:val="00327215"/>
    <w:rsid w:val="00327A83"/>
    <w:rsid w:val="00332D26"/>
    <w:rsid w:val="00332E2E"/>
    <w:rsid w:val="0033317B"/>
    <w:rsid w:val="003332A5"/>
    <w:rsid w:val="003338C2"/>
    <w:rsid w:val="00333EE1"/>
    <w:rsid w:val="003347EA"/>
    <w:rsid w:val="00334B46"/>
    <w:rsid w:val="00335A9B"/>
    <w:rsid w:val="003365EA"/>
    <w:rsid w:val="00336B6E"/>
    <w:rsid w:val="003409C0"/>
    <w:rsid w:val="00340BBF"/>
    <w:rsid w:val="003413B9"/>
    <w:rsid w:val="003434B9"/>
    <w:rsid w:val="003455B0"/>
    <w:rsid w:val="003460F3"/>
    <w:rsid w:val="00346464"/>
    <w:rsid w:val="00346481"/>
    <w:rsid w:val="00346C6F"/>
    <w:rsid w:val="0034748D"/>
    <w:rsid w:val="00347500"/>
    <w:rsid w:val="003479F1"/>
    <w:rsid w:val="003500A2"/>
    <w:rsid w:val="003524DC"/>
    <w:rsid w:val="00352ECF"/>
    <w:rsid w:val="003531D8"/>
    <w:rsid w:val="00355ED5"/>
    <w:rsid w:val="00356A2B"/>
    <w:rsid w:val="0036207A"/>
    <w:rsid w:val="00362435"/>
    <w:rsid w:val="00362F57"/>
    <w:rsid w:val="00363E0D"/>
    <w:rsid w:val="003648EE"/>
    <w:rsid w:val="00364D51"/>
    <w:rsid w:val="00365D56"/>
    <w:rsid w:val="00366CEB"/>
    <w:rsid w:val="0037123A"/>
    <w:rsid w:val="003731CC"/>
    <w:rsid w:val="00374386"/>
    <w:rsid w:val="0037470B"/>
    <w:rsid w:val="00375AC3"/>
    <w:rsid w:val="003767CA"/>
    <w:rsid w:val="00376C35"/>
    <w:rsid w:val="00377167"/>
    <w:rsid w:val="003776FF"/>
    <w:rsid w:val="003800EF"/>
    <w:rsid w:val="003814DF"/>
    <w:rsid w:val="003823F5"/>
    <w:rsid w:val="00382A9F"/>
    <w:rsid w:val="00383C38"/>
    <w:rsid w:val="00385F36"/>
    <w:rsid w:val="00385FFB"/>
    <w:rsid w:val="0038634F"/>
    <w:rsid w:val="003866E1"/>
    <w:rsid w:val="00386DBF"/>
    <w:rsid w:val="00390B71"/>
    <w:rsid w:val="00390D07"/>
    <w:rsid w:val="003913DC"/>
    <w:rsid w:val="00391594"/>
    <w:rsid w:val="00391BB2"/>
    <w:rsid w:val="003932FC"/>
    <w:rsid w:val="00393C31"/>
    <w:rsid w:val="003943F2"/>
    <w:rsid w:val="00394493"/>
    <w:rsid w:val="003945E8"/>
    <w:rsid w:val="0039575D"/>
    <w:rsid w:val="00395B45"/>
    <w:rsid w:val="00395F14"/>
    <w:rsid w:val="00396173"/>
    <w:rsid w:val="003A136B"/>
    <w:rsid w:val="003A1B36"/>
    <w:rsid w:val="003A3477"/>
    <w:rsid w:val="003A35C8"/>
    <w:rsid w:val="003A3F01"/>
    <w:rsid w:val="003A43B0"/>
    <w:rsid w:val="003A4EDC"/>
    <w:rsid w:val="003A4FCE"/>
    <w:rsid w:val="003A6332"/>
    <w:rsid w:val="003B0559"/>
    <w:rsid w:val="003B088C"/>
    <w:rsid w:val="003B172F"/>
    <w:rsid w:val="003B296C"/>
    <w:rsid w:val="003B376B"/>
    <w:rsid w:val="003B3E21"/>
    <w:rsid w:val="003B4105"/>
    <w:rsid w:val="003B4765"/>
    <w:rsid w:val="003B5547"/>
    <w:rsid w:val="003B58C9"/>
    <w:rsid w:val="003B6433"/>
    <w:rsid w:val="003C02B0"/>
    <w:rsid w:val="003C0307"/>
    <w:rsid w:val="003C11C5"/>
    <w:rsid w:val="003C12B5"/>
    <w:rsid w:val="003C25F9"/>
    <w:rsid w:val="003C3288"/>
    <w:rsid w:val="003C34A5"/>
    <w:rsid w:val="003C43C5"/>
    <w:rsid w:val="003C446B"/>
    <w:rsid w:val="003C5656"/>
    <w:rsid w:val="003C614D"/>
    <w:rsid w:val="003C6629"/>
    <w:rsid w:val="003C6B40"/>
    <w:rsid w:val="003C701E"/>
    <w:rsid w:val="003D05DE"/>
    <w:rsid w:val="003D1327"/>
    <w:rsid w:val="003D1454"/>
    <w:rsid w:val="003D157E"/>
    <w:rsid w:val="003D17DF"/>
    <w:rsid w:val="003D208E"/>
    <w:rsid w:val="003D2834"/>
    <w:rsid w:val="003D2953"/>
    <w:rsid w:val="003D3858"/>
    <w:rsid w:val="003D3BB7"/>
    <w:rsid w:val="003D3D91"/>
    <w:rsid w:val="003D63C8"/>
    <w:rsid w:val="003D6C68"/>
    <w:rsid w:val="003D7391"/>
    <w:rsid w:val="003D7786"/>
    <w:rsid w:val="003D792A"/>
    <w:rsid w:val="003E0E45"/>
    <w:rsid w:val="003E1923"/>
    <w:rsid w:val="003E1AA7"/>
    <w:rsid w:val="003E2B13"/>
    <w:rsid w:val="003E520A"/>
    <w:rsid w:val="003E6596"/>
    <w:rsid w:val="003E6957"/>
    <w:rsid w:val="003E79E6"/>
    <w:rsid w:val="003E7F45"/>
    <w:rsid w:val="003F0007"/>
    <w:rsid w:val="003F0387"/>
    <w:rsid w:val="003F0514"/>
    <w:rsid w:val="003F0FE7"/>
    <w:rsid w:val="003F396E"/>
    <w:rsid w:val="003F6248"/>
    <w:rsid w:val="003F7CD9"/>
    <w:rsid w:val="003F7DAE"/>
    <w:rsid w:val="00400CCA"/>
    <w:rsid w:val="00401157"/>
    <w:rsid w:val="00402245"/>
    <w:rsid w:val="00404975"/>
    <w:rsid w:val="0040777C"/>
    <w:rsid w:val="004110E3"/>
    <w:rsid w:val="004119B6"/>
    <w:rsid w:val="00412F13"/>
    <w:rsid w:val="004143C6"/>
    <w:rsid w:val="004143E8"/>
    <w:rsid w:val="00414759"/>
    <w:rsid w:val="004150E1"/>
    <w:rsid w:val="0041552D"/>
    <w:rsid w:val="0041556C"/>
    <w:rsid w:val="004156B7"/>
    <w:rsid w:val="0041599E"/>
    <w:rsid w:val="0041621B"/>
    <w:rsid w:val="0041656D"/>
    <w:rsid w:val="00417669"/>
    <w:rsid w:val="00417E08"/>
    <w:rsid w:val="004201AF"/>
    <w:rsid w:val="00420562"/>
    <w:rsid w:val="004205AE"/>
    <w:rsid w:val="00421EC1"/>
    <w:rsid w:val="00422D98"/>
    <w:rsid w:val="0042327B"/>
    <w:rsid w:val="00423902"/>
    <w:rsid w:val="00424501"/>
    <w:rsid w:val="00424A62"/>
    <w:rsid w:val="00425A2D"/>
    <w:rsid w:val="00426950"/>
    <w:rsid w:val="0043052B"/>
    <w:rsid w:val="004306C7"/>
    <w:rsid w:val="004315C7"/>
    <w:rsid w:val="004317C3"/>
    <w:rsid w:val="00432532"/>
    <w:rsid w:val="0043297E"/>
    <w:rsid w:val="00433729"/>
    <w:rsid w:val="00434781"/>
    <w:rsid w:val="00435A48"/>
    <w:rsid w:val="00440248"/>
    <w:rsid w:val="00441D73"/>
    <w:rsid w:val="004430E1"/>
    <w:rsid w:val="004435FD"/>
    <w:rsid w:val="00443DC4"/>
    <w:rsid w:val="00444CC2"/>
    <w:rsid w:val="004461CE"/>
    <w:rsid w:val="00446B85"/>
    <w:rsid w:val="00446E3F"/>
    <w:rsid w:val="00447831"/>
    <w:rsid w:val="0045036F"/>
    <w:rsid w:val="004509AA"/>
    <w:rsid w:val="00450D18"/>
    <w:rsid w:val="00450D72"/>
    <w:rsid w:val="00451226"/>
    <w:rsid w:val="004517C5"/>
    <w:rsid w:val="00451C7E"/>
    <w:rsid w:val="00452D94"/>
    <w:rsid w:val="00452E94"/>
    <w:rsid w:val="0045321D"/>
    <w:rsid w:val="00453819"/>
    <w:rsid w:val="00453AEE"/>
    <w:rsid w:val="00454ECF"/>
    <w:rsid w:val="004564D0"/>
    <w:rsid w:val="00456CE0"/>
    <w:rsid w:val="00456D95"/>
    <w:rsid w:val="00457B5A"/>
    <w:rsid w:val="004600B2"/>
    <w:rsid w:val="004604F6"/>
    <w:rsid w:val="00461F95"/>
    <w:rsid w:val="00462048"/>
    <w:rsid w:val="00462B4D"/>
    <w:rsid w:val="00463066"/>
    <w:rsid w:val="004646F1"/>
    <w:rsid w:val="004662D9"/>
    <w:rsid w:val="00466306"/>
    <w:rsid w:val="004667DB"/>
    <w:rsid w:val="004707F5"/>
    <w:rsid w:val="0047103E"/>
    <w:rsid w:val="00476766"/>
    <w:rsid w:val="004772E9"/>
    <w:rsid w:val="00480F77"/>
    <w:rsid w:val="004813C7"/>
    <w:rsid w:val="00481436"/>
    <w:rsid w:val="004824D5"/>
    <w:rsid w:val="00482A46"/>
    <w:rsid w:val="00482F4F"/>
    <w:rsid w:val="0048398B"/>
    <w:rsid w:val="00484078"/>
    <w:rsid w:val="00484CEE"/>
    <w:rsid w:val="00485DC3"/>
    <w:rsid w:val="004878B2"/>
    <w:rsid w:val="00487E8D"/>
    <w:rsid w:val="00487FBD"/>
    <w:rsid w:val="004905DA"/>
    <w:rsid w:val="00490D61"/>
    <w:rsid w:val="00490E6E"/>
    <w:rsid w:val="00491403"/>
    <w:rsid w:val="00491911"/>
    <w:rsid w:val="00491F70"/>
    <w:rsid w:val="0049228E"/>
    <w:rsid w:val="00493408"/>
    <w:rsid w:val="00493AF5"/>
    <w:rsid w:val="00494821"/>
    <w:rsid w:val="00494A71"/>
    <w:rsid w:val="00495207"/>
    <w:rsid w:val="004954BB"/>
    <w:rsid w:val="004960E5"/>
    <w:rsid w:val="0049645A"/>
    <w:rsid w:val="0049660B"/>
    <w:rsid w:val="0049732A"/>
    <w:rsid w:val="00497B61"/>
    <w:rsid w:val="004A213D"/>
    <w:rsid w:val="004A2BE6"/>
    <w:rsid w:val="004A328F"/>
    <w:rsid w:val="004A4192"/>
    <w:rsid w:val="004A6165"/>
    <w:rsid w:val="004A6D39"/>
    <w:rsid w:val="004A711B"/>
    <w:rsid w:val="004A756D"/>
    <w:rsid w:val="004B0D05"/>
    <w:rsid w:val="004B1654"/>
    <w:rsid w:val="004B2015"/>
    <w:rsid w:val="004B4A56"/>
    <w:rsid w:val="004B5129"/>
    <w:rsid w:val="004B52C9"/>
    <w:rsid w:val="004B573C"/>
    <w:rsid w:val="004B61AB"/>
    <w:rsid w:val="004B6291"/>
    <w:rsid w:val="004B6840"/>
    <w:rsid w:val="004B705E"/>
    <w:rsid w:val="004B7214"/>
    <w:rsid w:val="004B768D"/>
    <w:rsid w:val="004C1586"/>
    <w:rsid w:val="004C19EF"/>
    <w:rsid w:val="004C20E4"/>
    <w:rsid w:val="004C3D7C"/>
    <w:rsid w:val="004C49DD"/>
    <w:rsid w:val="004C5727"/>
    <w:rsid w:val="004C6295"/>
    <w:rsid w:val="004C6BD4"/>
    <w:rsid w:val="004C717F"/>
    <w:rsid w:val="004C7DBA"/>
    <w:rsid w:val="004D005C"/>
    <w:rsid w:val="004D029D"/>
    <w:rsid w:val="004D02E0"/>
    <w:rsid w:val="004D06C4"/>
    <w:rsid w:val="004D0A09"/>
    <w:rsid w:val="004D0EC1"/>
    <w:rsid w:val="004D24E8"/>
    <w:rsid w:val="004D4BDF"/>
    <w:rsid w:val="004D4D14"/>
    <w:rsid w:val="004D516A"/>
    <w:rsid w:val="004D6C6F"/>
    <w:rsid w:val="004D7719"/>
    <w:rsid w:val="004E06F5"/>
    <w:rsid w:val="004E098B"/>
    <w:rsid w:val="004E145F"/>
    <w:rsid w:val="004E22E1"/>
    <w:rsid w:val="004E2926"/>
    <w:rsid w:val="004E34CC"/>
    <w:rsid w:val="004E3B9C"/>
    <w:rsid w:val="004E3E45"/>
    <w:rsid w:val="004E5480"/>
    <w:rsid w:val="004E5C4E"/>
    <w:rsid w:val="004E6850"/>
    <w:rsid w:val="004E7B82"/>
    <w:rsid w:val="004F0EE9"/>
    <w:rsid w:val="004F0FB1"/>
    <w:rsid w:val="004F1798"/>
    <w:rsid w:val="004F1A92"/>
    <w:rsid w:val="004F3088"/>
    <w:rsid w:val="004F46BA"/>
    <w:rsid w:val="004F5059"/>
    <w:rsid w:val="004F7FBB"/>
    <w:rsid w:val="00500D46"/>
    <w:rsid w:val="005012D0"/>
    <w:rsid w:val="00501A20"/>
    <w:rsid w:val="00502067"/>
    <w:rsid w:val="00502B4D"/>
    <w:rsid w:val="00502CD7"/>
    <w:rsid w:val="005047D8"/>
    <w:rsid w:val="00505247"/>
    <w:rsid w:val="0050627D"/>
    <w:rsid w:val="00506339"/>
    <w:rsid w:val="00506A18"/>
    <w:rsid w:val="00506EE5"/>
    <w:rsid w:val="00507B79"/>
    <w:rsid w:val="00507C5D"/>
    <w:rsid w:val="00510296"/>
    <w:rsid w:val="00510893"/>
    <w:rsid w:val="00510FE4"/>
    <w:rsid w:val="00513E64"/>
    <w:rsid w:val="005141A9"/>
    <w:rsid w:val="00514C36"/>
    <w:rsid w:val="00514D22"/>
    <w:rsid w:val="00514D49"/>
    <w:rsid w:val="00515E82"/>
    <w:rsid w:val="005162FF"/>
    <w:rsid w:val="005168C7"/>
    <w:rsid w:val="0051715F"/>
    <w:rsid w:val="0051757B"/>
    <w:rsid w:val="00521CA2"/>
    <w:rsid w:val="00521D90"/>
    <w:rsid w:val="00522157"/>
    <w:rsid w:val="005235DC"/>
    <w:rsid w:val="00523880"/>
    <w:rsid w:val="00523F58"/>
    <w:rsid w:val="005244A2"/>
    <w:rsid w:val="00524F96"/>
    <w:rsid w:val="00527096"/>
    <w:rsid w:val="0052737E"/>
    <w:rsid w:val="00527863"/>
    <w:rsid w:val="0052793F"/>
    <w:rsid w:val="005306EC"/>
    <w:rsid w:val="00530DC5"/>
    <w:rsid w:val="00530E3F"/>
    <w:rsid w:val="00530E5A"/>
    <w:rsid w:val="0053160A"/>
    <w:rsid w:val="0053171C"/>
    <w:rsid w:val="0053231E"/>
    <w:rsid w:val="00532D83"/>
    <w:rsid w:val="00533633"/>
    <w:rsid w:val="005354D7"/>
    <w:rsid w:val="005358D4"/>
    <w:rsid w:val="00535DA3"/>
    <w:rsid w:val="00536DE6"/>
    <w:rsid w:val="0053752B"/>
    <w:rsid w:val="005400DA"/>
    <w:rsid w:val="00542403"/>
    <w:rsid w:val="0054524D"/>
    <w:rsid w:val="00545C52"/>
    <w:rsid w:val="00546F4C"/>
    <w:rsid w:val="005501DF"/>
    <w:rsid w:val="00553079"/>
    <w:rsid w:val="00553267"/>
    <w:rsid w:val="005536FA"/>
    <w:rsid w:val="00553EE0"/>
    <w:rsid w:val="00553FE6"/>
    <w:rsid w:val="00554620"/>
    <w:rsid w:val="00554CED"/>
    <w:rsid w:val="0055757F"/>
    <w:rsid w:val="00557EB2"/>
    <w:rsid w:val="005602C2"/>
    <w:rsid w:val="00560AA1"/>
    <w:rsid w:val="005613AE"/>
    <w:rsid w:val="00561BEC"/>
    <w:rsid w:val="0056214A"/>
    <w:rsid w:val="005628DA"/>
    <w:rsid w:val="00562CA3"/>
    <w:rsid w:val="005637C4"/>
    <w:rsid w:val="005651B4"/>
    <w:rsid w:val="00566000"/>
    <w:rsid w:val="00567003"/>
    <w:rsid w:val="005671FF"/>
    <w:rsid w:val="005677C1"/>
    <w:rsid w:val="00570156"/>
    <w:rsid w:val="00571D80"/>
    <w:rsid w:val="0057287B"/>
    <w:rsid w:val="00572D43"/>
    <w:rsid w:val="00573353"/>
    <w:rsid w:val="00573E7C"/>
    <w:rsid w:val="00574289"/>
    <w:rsid w:val="005747C6"/>
    <w:rsid w:val="005753B8"/>
    <w:rsid w:val="00577B56"/>
    <w:rsid w:val="00580E2E"/>
    <w:rsid w:val="00581CF0"/>
    <w:rsid w:val="00582219"/>
    <w:rsid w:val="00582F60"/>
    <w:rsid w:val="00585A24"/>
    <w:rsid w:val="005865D3"/>
    <w:rsid w:val="00586A42"/>
    <w:rsid w:val="00586A8E"/>
    <w:rsid w:val="00586B10"/>
    <w:rsid w:val="00587D77"/>
    <w:rsid w:val="00590103"/>
    <w:rsid w:val="005902A6"/>
    <w:rsid w:val="005948FC"/>
    <w:rsid w:val="00594BA5"/>
    <w:rsid w:val="00595084"/>
    <w:rsid w:val="00595133"/>
    <w:rsid w:val="0059528E"/>
    <w:rsid w:val="00595364"/>
    <w:rsid w:val="00595543"/>
    <w:rsid w:val="00595C37"/>
    <w:rsid w:val="00596DDF"/>
    <w:rsid w:val="005A0977"/>
    <w:rsid w:val="005A0CF6"/>
    <w:rsid w:val="005A0E0C"/>
    <w:rsid w:val="005A1E2D"/>
    <w:rsid w:val="005A2B84"/>
    <w:rsid w:val="005A4E25"/>
    <w:rsid w:val="005A4FBE"/>
    <w:rsid w:val="005A5249"/>
    <w:rsid w:val="005A56DA"/>
    <w:rsid w:val="005A5B38"/>
    <w:rsid w:val="005A5EEC"/>
    <w:rsid w:val="005A613F"/>
    <w:rsid w:val="005A63B6"/>
    <w:rsid w:val="005A6C24"/>
    <w:rsid w:val="005A6F7E"/>
    <w:rsid w:val="005A720A"/>
    <w:rsid w:val="005A7A02"/>
    <w:rsid w:val="005A7DBF"/>
    <w:rsid w:val="005B0279"/>
    <w:rsid w:val="005B0616"/>
    <w:rsid w:val="005B0B71"/>
    <w:rsid w:val="005B11D4"/>
    <w:rsid w:val="005B1D31"/>
    <w:rsid w:val="005B1DDB"/>
    <w:rsid w:val="005B1DFD"/>
    <w:rsid w:val="005B2939"/>
    <w:rsid w:val="005B2A41"/>
    <w:rsid w:val="005B2F44"/>
    <w:rsid w:val="005B30C3"/>
    <w:rsid w:val="005B3272"/>
    <w:rsid w:val="005B36B8"/>
    <w:rsid w:val="005B3DD1"/>
    <w:rsid w:val="005B5251"/>
    <w:rsid w:val="005B7385"/>
    <w:rsid w:val="005B7CFA"/>
    <w:rsid w:val="005C099F"/>
    <w:rsid w:val="005C26BC"/>
    <w:rsid w:val="005C2BA9"/>
    <w:rsid w:val="005C2FC9"/>
    <w:rsid w:val="005C3B92"/>
    <w:rsid w:val="005C4812"/>
    <w:rsid w:val="005C53BD"/>
    <w:rsid w:val="005C5CA1"/>
    <w:rsid w:val="005C6263"/>
    <w:rsid w:val="005C650A"/>
    <w:rsid w:val="005C7AC6"/>
    <w:rsid w:val="005D0A20"/>
    <w:rsid w:val="005D3F16"/>
    <w:rsid w:val="005D49BC"/>
    <w:rsid w:val="005D49D2"/>
    <w:rsid w:val="005D5D1D"/>
    <w:rsid w:val="005D75B7"/>
    <w:rsid w:val="005E1848"/>
    <w:rsid w:val="005E1860"/>
    <w:rsid w:val="005E1F2E"/>
    <w:rsid w:val="005E2DF4"/>
    <w:rsid w:val="005E2EA3"/>
    <w:rsid w:val="005E31AF"/>
    <w:rsid w:val="005E48C2"/>
    <w:rsid w:val="005E4A3C"/>
    <w:rsid w:val="005E4CDD"/>
    <w:rsid w:val="005E57E7"/>
    <w:rsid w:val="005E5C04"/>
    <w:rsid w:val="005E6CDD"/>
    <w:rsid w:val="005E721A"/>
    <w:rsid w:val="005F0B9D"/>
    <w:rsid w:val="005F14D4"/>
    <w:rsid w:val="005F1EEC"/>
    <w:rsid w:val="005F29A1"/>
    <w:rsid w:val="005F2CC3"/>
    <w:rsid w:val="005F2E0B"/>
    <w:rsid w:val="005F2F78"/>
    <w:rsid w:val="005F5168"/>
    <w:rsid w:val="005F52C5"/>
    <w:rsid w:val="005F6D50"/>
    <w:rsid w:val="005F6E33"/>
    <w:rsid w:val="005F734C"/>
    <w:rsid w:val="005F7454"/>
    <w:rsid w:val="00600F9B"/>
    <w:rsid w:val="006016FC"/>
    <w:rsid w:val="0060199D"/>
    <w:rsid w:val="00602270"/>
    <w:rsid w:val="00602AD3"/>
    <w:rsid w:val="00602C3F"/>
    <w:rsid w:val="00602E3F"/>
    <w:rsid w:val="006046A8"/>
    <w:rsid w:val="00605189"/>
    <w:rsid w:val="00605857"/>
    <w:rsid w:val="00605F79"/>
    <w:rsid w:val="0060702F"/>
    <w:rsid w:val="00607AF9"/>
    <w:rsid w:val="00607C1E"/>
    <w:rsid w:val="00611A96"/>
    <w:rsid w:val="00612B7B"/>
    <w:rsid w:val="0061396A"/>
    <w:rsid w:val="00613A50"/>
    <w:rsid w:val="006154B3"/>
    <w:rsid w:val="0061580D"/>
    <w:rsid w:val="006158BC"/>
    <w:rsid w:val="0061728E"/>
    <w:rsid w:val="0061764F"/>
    <w:rsid w:val="00617B58"/>
    <w:rsid w:val="00621C6F"/>
    <w:rsid w:val="00622411"/>
    <w:rsid w:val="00622D9C"/>
    <w:rsid w:val="00623131"/>
    <w:rsid w:val="006231B0"/>
    <w:rsid w:val="00623D3E"/>
    <w:rsid w:val="00625F4C"/>
    <w:rsid w:val="006276D3"/>
    <w:rsid w:val="0062774E"/>
    <w:rsid w:val="006278FB"/>
    <w:rsid w:val="00630E65"/>
    <w:rsid w:val="006327A7"/>
    <w:rsid w:val="00634872"/>
    <w:rsid w:val="006357B2"/>
    <w:rsid w:val="00636BFB"/>
    <w:rsid w:val="00636ECA"/>
    <w:rsid w:val="00637249"/>
    <w:rsid w:val="006378F5"/>
    <w:rsid w:val="00637C69"/>
    <w:rsid w:val="0064063F"/>
    <w:rsid w:val="00640A9A"/>
    <w:rsid w:val="00641B4D"/>
    <w:rsid w:val="00642332"/>
    <w:rsid w:val="00643E6A"/>
    <w:rsid w:val="00643F5A"/>
    <w:rsid w:val="00644493"/>
    <w:rsid w:val="00644EE6"/>
    <w:rsid w:val="00645305"/>
    <w:rsid w:val="00645AB9"/>
    <w:rsid w:val="006460A2"/>
    <w:rsid w:val="00647366"/>
    <w:rsid w:val="00647EC5"/>
    <w:rsid w:val="00651A0B"/>
    <w:rsid w:val="0065247A"/>
    <w:rsid w:val="00652CB8"/>
    <w:rsid w:val="00654A1C"/>
    <w:rsid w:val="00654E51"/>
    <w:rsid w:val="006552E3"/>
    <w:rsid w:val="0065592D"/>
    <w:rsid w:val="0065728B"/>
    <w:rsid w:val="0065795C"/>
    <w:rsid w:val="0066147E"/>
    <w:rsid w:val="0066209F"/>
    <w:rsid w:val="00663A21"/>
    <w:rsid w:val="00663DAD"/>
    <w:rsid w:val="00663F1D"/>
    <w:rsid w:val="00664FF2"/>
    <w:rsid w:val="00666510"/>
    <w:rsid w:val="006677FE"/>
    <w:rsid w:val="006710FB"/>
    <w:rsid w:val="00671117"/>
    <w:rsid w:val="006712D8"/>
    <w:rsid w:val="0067264A"/>
    <w:rsid w:val="0067274A"/>
    <w:rsid w:val="00673941"/>
    <w:rsid w:val="00674003"/>
    <w:rsid w:val="0067772B"/>
    <w:rsid w:val="00677B39"/>
    <w:rsid w:val="00677C8C"/>
    <w:rsid w:val="00683900"/>
    <w:rsid w:val="006840E7"/>
    <w:rsid w:val="00685D78"/>
    <w:rsid w:val="006861BB"/>
    <w:rsid w:val="00686F58"/>
    <w:rsid w:val="00687EDE"/>
    <w:rsid w:val="00692B28"/>
    <w:rsid w:val="00692FCA"/>
    <w:rsid w:val="00693B44"/>
    <w:rsid w:val="00695EF9"/>
    <w:rsid w:val="006963EF"/>
    <w:rsid w:val="00696D1F"/>
    <w:rsid w:val="00697514"/>
    <w:rsid w:val="006A111B"/>
    <w:rsid w:val="006A1757"/>
    <w:rsid w:val="006A2B11"/>
    <w:rsid w:val="006A37FC"/>
    <w:rsid w:val="006A3805"/>
    <w:rsid w:val="006A4DF2"/>
    <w:rsid w:val="006A60B6"/>
    <w:rsid w:val="006B0866"/>
    <w:rsid w:val="006B23B4"/>
    <w:rsid w:val="006B35C6"/>
    <w:rsid w:val="006B4E5F"/>
    <w:rsid w:val="006B5124"/>
    <w:rsid w:val="006B5DA7"/>
    <w:rsid w:val="006C040A"/>
    <w:rsid w:val="006C072C"/>
    <w:rsid w:val="006C1429"/>
    <w:rsid w:val="006C1748"/>
    <w:rsid w:val="006C17CE"/>
    <w:rsid w:val="006C19DD"/>
    <w:rsid w:val="006C22D3"/>
    <w:rsid w:val="006C2388"/>
    <w:rsid w:val="006C2472"/>
    <w:rsid w:val="006C2ACC"/>
    <w:rsid w:val="006C365B"/>
    <w:rsid w:val="006C41F3"/>
    <w:rsid w:val="006C5517"/>
    <w:rsid w:val="006C5B7D"/>
    <w:rsid w:val="006C63CA"/>
    <w:rsid w:val="006C6EC2"/>
    <w:rsid w:val="006D299A"/>
    <w:rsid w:val="006D4482"/>
    <w:rsid w:val="006D4633"/>
    <w:rsid w:val="006D46AE"/>
    <w:rsid w:val="006D58AE"/>
    <w:rsid w:val="006D72DC"/>
    <w:rsid w:val="006D7BE6"/>
    <w:rsid w:val="006E0206"/>
    <w:rsid w:val="006E2B5E"/>
    <w:rsid w:val="006E32A0"/>
    <w:rsid w:val="006E3C7B"/>
    <w:rsid w:val="006E3E40"/>
    <w:rsid w:val="006E4A2D"/>
    <w:rsid w:val="006E4AE4"/>
    <w:rsid w:val="006E6244"/>
    <w:rsid w:val="006E65D7"/>
    <w:rsid w:val="006E6C3D"/>
    <w:rsid w:val="006E7437"/>
    <w:rsid w:val="006E767C"/>
    <w:rsid w:val="006E76FF"/>
    <w:rsid w:val="006E7B48"/>
    <w:rsid w:val="006F1061"/>
    <w:rsid w:val="006F1B5F"/>
    <w:rsid w:val="006F2CDC"/>
    <w:rsid w:val="006F4622"/>
    <w:rsid w:val="006F4FD5"/>
    <w:rsid w:val="006F5229"/>
    <w:rsid w:val="006F7A88"/>
    <w:rsid w:val="007002FA"/>
    <w:rsid w:val="007005CD"/>
    <w:rsid w:val="007008B3"/>
    <w:rsid w:val="00700CE8"/>
    <w:rsid w:val="007019CF"/>
    <w:rsid w:val="00701E22"/>
    <w:rsid w:val="00702CD5"/>
    <w:rsid w:val="00703580"/>
    <w:rsid w:val="00703E25"/>
    <w:rsid w:val="00704CA3"/>
    <w:rsid w:val="00705346"/>
    <w:rsid w:val="007055FD"/>
    <w:rsid w:val="00705A96"/>
    <w:rsid w:val="007077FE"/>
    <w:rsid w:val="00707B94"/>
    <w:rsid w:val="00710EB0"/>
    <w:rsid w:val="00711023"/>
    <w:rsid w:val="00712766"/>
    <w:rsid w:val="0071278E"/>
    <w:rsid w:val="0071446D"/>
    <w:rsid w:val="00715543"/>
    <w:rsid w:val="00715FB9"/>
    <w:rsid w:val="007164C5"/>
    <w:rsid w:val="0071687A"/>
    <w:rsid w:val="0071688E"/>
    <w:rsid w:val="007175A2"/>
    <w:rsid w:val="00721D60"/>
    <w:rsid w:val="00722187"/>
    <w:rsid w:val="007222BF"/>
    <w:rsid w:val="00723035"/>
    <w:rsid w:val="0072323E"/>
    <w:rsid w:val="00724B35"/>
    <w:rsid w:val="00725416"/>
    <w:rsid w:val="00725AE7"/>
    <w:rsid w:val="00725AFA"/>
    <w:rsid w:val="00725CD8"/>
    <w:rsid w:val="00725FAB"/>
    <w:rsid w:val="007261F3"/>
    <w:rsid w:val="0072657B"/>
    <w:rsid w:val="007269CB"/>
    <w:rsid w:val="0073031B"/>
    <w:rsid w:val="007306E7"/>
    <w:rsid w:val="00730C3F"/>
    <w:rsid w:val="00733FA5"/>
    <w:rsid w:val="007344DB"/>
    <w:rsid w:val="00734DA1"/>
    <w:rsid w:val="00735B2E"/>
    <w:rsid w:val="007379CD"/>
    <w:rsid w:val="00743476"/>
    <w:rsid w:val="007444DD"/>
    <w:rsid w:val="0074493C"/>
    <w:rsid w:val="00745099"/>
    <w:rsid w:val="00746D49"/>
    <w:rsid w:val="0074740C"/>
    <w:rsid w:val="00747834"/>
    <w:rsid w:val="00750585"/>
    <w:rsid w:val="007521AC"/>
    <w:rsid w:val="007528E0"/>
    <w:rsid w:val="0075303A"/>
    <w:rsid w:val="00753184"/>
    <w:rsid w:val="00753E1F"/>
    <w:rsid w:val="00754438"/>
    <w:rsid w:val="0075550E"/>
    <w:rsid w:val="0075683A"/>
    <w:rsid w:val="0075697C"/>
    <w:rsid w:val="00756FBF"/>
    <w:rsid w:val="00757334"/>
    <w:rsid w:val="00760C6C"/>
    <w:rsid w:val="00760F02"/>
    <w:rsid w:val="007610BB"/>
    <w:rsid w:val="0076149E"/>
    <w:rsid w:val="00761735"/>
    <w:rsid w:val="007622C5"/>
    <w:rsid w:val="0076438F"/>
    <w:rsid w:val="00765881"/>
    <w:rsid w:val="00765D73"/>
    <w:rsid w:val="00766A23"/>
    <w:rsid w:val="00766AFA"/>
    <w:rsid w:val="00767D3D"/>
    <w:rsid w:val="00770780"/>
    <w:rsid w:val="00770D6D"/>
    <w:rsid w:val="00771E94"/>
    <w:rsid w:val="00772C1A"/>
    <w:rsid w:val="00773556"/>
    <w:rsid w:val="007747F3"/>
    <w:rsid w:val="00775AFF"/>
    <w:rsid w:val="00782F9A"/>
    <w:rsid w:val="00783D25"/>
    <w:rsid w:val="007846B0"/>
    <w:rsid w:val="00785CAE"/>
    <w:rsid w:val="007861FE"/>
    <w:rsid w:val="00786CFD"/>
    <w:rsid w:val="0078768E"/>
    <w:rsid w:val="00787772"/>
    <w:rsid w:val="00787BC0"/>
    <w:rsid w:val="007939C3"/>
    <w:rsid w:val="00795D1B"/>
    <w:rsid w:val="00795F62"/>
    <w:rsid w:val="007962F4"/>
    <w:rsid w:val="00796911"/>
    <w:rsid w:val="0079705C"/>
    <w:rsid w:val="007A0F7E"/>
    <w:rsid w:val="007A1D06"/>
    <w:rsid w:val="007A1ECB"/>
    <w:rsid w:val="007A2322"/>
    <w:rsid w:val="007A2F53"/>
    <w:rsid w:val="007A34C7"/>
    <w:rsid w:val="007A3BB8"/>
    <w:rsid w:val="007A4379"/>
    <w:rsid w:val="007A4F0A"/>
    <w:rsid w:val="007A4F77"/>
    <w:rsid w:val="007A546D"/>
    <w:rsid w:val="007A6CA3"/>
    <w:rsid w:val="007A6DD1"/>
    <w:rsid w:val="007A735C"/>
    <w:rsid w:val="007A7483"/>
    <w:rsid w:val="007B182B"/>
    <w:rsid w:val="007B1A75"/>
    <w:rsid w:val="007B2CDC"/>
    <w:rsid w:val="007B35A4"/>
    <w:rsid w:val="007B57D2"/>
    <w:rsid w:val="007B598B"/>
    <w:rsid w:val="007B612C"/>
    <w:rsid w:val="007B6323"/>
    <w:rsid w:val="007B65E2"/>
    <w:rsid w:val="007B7818"/>
    <w:rsid w:val="007C0F63"/>
    <w:rsid w:val="007C29F3"/>
    <w:rsid w:val="007C2C37"/>
    <w:rsid w:val="007C2EA8"/>
    <w:rsid w:val="007C4EF4"/>
    <w:rsid w:val="007C56E8"/>
    <w:rsid w:val="007C599B"/>
    <w:rsid w:val="007C5E2A"/>
    <w:rsid w:val="007D2357"/>
    <w:rsid w:val="007D24BF"/>
    <w:rsid w:val="007D4616"/>
    <w:rsid w:val="007D548C"/>
    <w:rsid w:val="007D5F0B"/>
    <w:rsid w:val="007D63AC"/>
    <w:rsid w:val="007D7E09"/>
    <w:rsid w:val="007E05F7"/>
    <w:rsid w:val="007E259C"/>
    <w:rsid w:val="007E30B8"/>
    <w:rsid w:val="007E3386"/>
    <w:rsid w:val="007E4201"/>
    <w:rsid w:val="007E472F"/>
    <w:rsid w:val="007E5DC5"/>
    <w:rsid w:val="007E609F"/>
    <w:rsid w:val="007E658E"/>
    <w:rsid w:val="007E7834"/>
    <w:rsid w:val="007F0A34"/>
    <w:rsid w:val="007F149D"/>
    <w:rsid w:val="007F1681"/>
    <w:rsid w:val="007F1BD6"/>
    <w:rsid w:val="007F1CDF"/>
    <w:rsid w:val="007F3612"/>
    <w:rsid w:val="007F3C37"/>
    <w:rsid w:val="007F3E63"/>
    <w:rsid w:val="007F4519"/>
    <w:rsid w:val="007F52F3"/>
    <w:rsid w:val="007F5FBB"/>
    <w:rsid w:val="007F60D7"/>
    <w:rsid w:val="007F6BC6"/>
    <w:rsid w:val="007F72CE"/>
    <w:rsid w:val="007F7362"/>
    <w:rsid w:val="00800A18"/>
    <w:rsid w:val="00800ED2"/>
    <w:rsid w:val="008017F2"/>
    <w:rsid w:val="008032AB"/>
    <w:rsid w:val="00804D27"/>
    <w:rsid w:val="00805671"/>
    <w:rsid w:val="00805B81"/>
    <w:rsid w:val="00805ECE"/>
    <w:rsid w:val="00806BC3"/>
    <w:rsid w:val="0080723A"/>
    <w:rsid w:val="00807B8F"/>
    <w:rsid w:val="0081025C"/>
    <w:rsid w:val="00811B39"/>
    <w:rsid w:val="00811F8E"/>
    <w:rsid w:val="00812566"/>
    <w:rsid w:val="00814674"/>
    <w:rsid w:val="00815B22"/>
    <w:rsid w:val="00815D52"/>
    <w:rsid w:val="0081753D"/>
    <w:rsid w:val="00817B7F"/>
    <w:rsid w:val="00817C0E"/>
    <w:rsid w:val="0082087C"/>
    <w:rsid w:val="00820C82"/>
    <w:rsid w:val="00821169"/>
    <w:rsid w:val="00821182"/>
    <w:rsid w:val="0082316F"/>
    <w:rsid w:val="00823F7E"/>
    <w:rsid w:val="008243B5"/>
    <w:rsid w:val="0082461F"/>
    <w:rsid w:val="0082494A"/>
    <w:rsid w:val="00824D98"/>
    <w:rsid w:val="00827A54"/>
    <w:rsid w:val="00830817"/>
    <w:rsid w:val="00830A9E"/>
    <w:rsid w:val="00831C87"/>
    <w:rsid w:val="00831E4B"/>
    <w:rsid w:val="008323E0"/>
    <w:rsid w:val="0083265F"/>
    <w:rsid w:val="0083291F"/>
    <w:rsid w:val="008344AC"/>
    <w:rsid w:val="008348BF"/>
    <w:rsid w:val="0083502A"/>
    <w:rsid w:val="0083533D"/>
    <w:rsid w:val="00835489"/>
    <w:rsid w:val="008354D7"/>
    <w:rsid w:val="00836134"/>
    <w:rsid w:val="00836AAD"/>
    <w:rsid w:val="00837F10"/>
    <w:rsid w:val="0084012B"/>
    <w:rsid w:val="0084107E"/>
    <w:rsid w:val="00841B9A"/>
    <w:rsid w:val="00841BC0"/>
    <w:rsid w:val="00842C8B"/>
    <w:rsid w:val="00843990"/>
    <w:rsid w:val="00843C83"/>
    <w:rsid w:val="00844948"/>
    <w:rsid w:val="0084527B"/>
    <w:rsid w:val="0084544C"/>
    <w:rsid w:val="00845582"/>
    <w:rsid w:val="00845611"/>
    <w:rsid w:val="008463CE"/>
    <w:rsid w:val="00846790"/>
    <w:rsid w:val="00846B13"/>
    <w:rsid w:val="00846B90"/>
    <w:rsid w:val="00851532"/>
    <w:rsid w:val="0085169F"/>
    <w:rsid w:val="0085246C"/>
    <w:rsid w:val="008530C6"/>
    <w:rsid w:val="00854027"/>
    <w:rsid w:val="0085450F"/>
    <w:rsid w:val="008549AE"/>
    <w:rsid w:val="008549F9"/>
    <w:rsid w:val="00854CE7"/>
    <w:rsid w:val="00855740"/>
    <w:rsid w:val="0085642D"/>
    <w:rsid w:val="00857476"/>
    <w:rsid w:val="0085780B"/>
    <w:rsid w:val="008609EB"/>
    <w:rsid w:val="00862A79"/>
    <w:rsid w:val="00862D32"/>
    <w:rsid w:val="00862DA2"/>
    <w:rsid w:val="008631F4"/>
    <w:rsid w:val="008646D4"/>
    <w:rsid w:val="00864D7A"/>
    <w:rsid w:val="00864EDA"/>
    <w:rsid w:val="0086543E"/>
    <w:rsid w:val="008659F0"/>
    <w:rsid w:val="00866361"/>
    <w:rsid w:val="008671B2"/>
    <w:rsid w:val="008676ED"/>
    <w:rsid w:val="00867836"/>
    <w:rsid w:val="00870604"/>
    <w:rsid w:val="00871056"/>
    <w:rsid w:val="008721CE"/>
    <w:rsid w:val="0087253C"/>
    <w:rsid w:val="008728D3"/>
    <w:rsid w:val="00873163"/>
    <w:rsid w:val="008731C6"/>
    <w:rsid w:val="00873790"/>
    <w:rsid w:val="00873FF7"/>
    <w:rsid w:val="008742F6"/>
    <w:rsid w:val="00874722"/>
    <w:rsid w:val="0087501A"/>
    <w:rsid w:val="008771B4"/>
    <w:rsid w:val="0087738A"/>
    <w:rsid w:val="00877613"/>
    <w:rsid w:val="008807A7"/>
    <w:rsid w:val="0088135D"/>
    <w:rsid w:val="008813CF"/>
    <w:rsid w:val="00882E02"/>
    <w:rsid w:val="00883FDA"/>
    <w:rsid w:val="00884051"/>
    <w:rsid w:val="00884C5B"/>
    <w:rsid w:val="00884DDC"/>
    <w:rsid w:val="00885CD2"/>
    <w:rsid w:val="008863A3"/>
    <w:rsid w:val="008872C1"/>
    <w:rsid w:val="00891D5A"/>
    <w:rsid w:val="008926FB"/>
    <w:rsid w:val="00892714"/>
    <w:rsid w:val="00892F0A"/>
    <w:rsid w:val="00894A1B"/>
    <w:rsid w:val="00894D90"/>
    <w:rsid w:val="0089535F"/>
    <w:rsid w:val="00895AB9"/>
    <w:rsid w:val="00897160"/>
    <w:rsid w:val="008972AD"/>
    <w:rsid w:val="0089777D"/>
    <w:rsid w:val="008A32C5"/>
    <w:rsid w:val="008A56AB"/>
    <w:rsid w:val="008A5E64"/>
    <w:rsid w:val="008A7248"/>
    <w:rsid w:val="008B25FF"/>
    <w:rsid w:val="008B421A"/>
    <w:rsid w:val="008B46E5"/>
    <w:rsid w:val="008B4E0B"/>
    <w:rsid w:val="008B640D"/>
    <w:rsid w:val="008B73EE"/>
    <w:rsid w:val="008B779B"/>
    <w:rsid w:val="008C0B17"/>
    <w:rsid w:val="008C0E92"/>
    <w:rsid w:val="008C1B3E"/>
    <w:rsid w:val="008C2D0C"/>
    <w:rsid w:val="008C3EA3"/>
    <w:rsid w:val="008C4762"/>
    <w:rsid w:val="008C54E4"/>
    <w:rsid w:val="008C558D"/>
    <w:rsid w:val="008C5A49"/>
    <w:rsid w:val="008C6DA9"/>
    <w:rsid w:val="008D0181"/>
    <w:rsid w:val="008D15A8"/>
    <w:rsid w:val="008D1BDF"/>
    <w:rsid w:val="008D2F95"/>
    <w:rsid w:val="008D4553"/>
    <w:rsid w:val="008D4B44"/>
    <w:rsid w:val="008D576E"/>
    <w:rsid w:val="008D5CB0"/>
    <w:rsid w:val="008D5F1D"/>
    <w:rsid w:val="008D63B7"/>
    <w:rsid w:val="008E06C1"/>
    <w:rsid w:val="008E2CCC"/>
    <w:rsid w:val="008E7958"/>
    <w:rsid w:val="008E7CB3"/>
    <w:rsid w:val="008F1479"/>
    <w:rsid w:val="008F42FB"/>
    <w:rsid w:val="008F4CF4"/>
    <w:rsid w:val="008F4DC7"/>
    <w:rsid w:val="008F4ED9"/>
    <w:rsid w:val="008F6A1D"/>
    <w:rsid w:val="008F6B5A"/>
    <w:rsid w:val="008F79B0"/>
    <w:rsid w:val="008F7C3E"/>
    <w:rsid w:val="008F7D61"/>
    <w:rsid w:val="00900E49"/>
    <w:rsid w:val="00901EAE"/>
    <w:rsid w:val="009025B6"/>
    <w:rsid w:val="00902B32"/>
    <w:rsid w:val="00902FB3"/>
    <w:rsid w:val="00904D7E"/>
    <w:rsid w:val="009052C5"/>
    <w:rsid w:val="00905785"/>
    <w:rsid w:val="00905BAE"/>
    <w:rsid w:val="00905C21"/>
    <w:rsid w:val="00905EDF"/>
    <w:rsid w:val="00906A89"/>
    <w:rsid w:val="0090730F"/>
    <w:rsid w:val="00910D5A"/>
    <w:rsid w:val="00912BB7"/>
    <w:rsid w:val="00913027"/>
    <w:rsid w:val="009142CE"/>
    <w:rsid w:val="00916711"/>
    <w:rsid w:val="00916B00"/>
    <w:rsid w:val="0091703B"/>
    <w:rsid w:val="00917F10"/>
    <w:rsid w:val="009201EB"/>
    <w:rsid w:val="009214EE"/>
    <w:rsid w:val="00921923"/>
    <w:rsid w:val="00921A1C"/>
    <w:rsid w:val="00922136"/>
    <w:rsid w:val="00923413"/>
    <w:rsid w:val="00923956"/>
    <w:rsid w:val="00923BF2"/>
    <w:rsid w:val="00923D63"/>
    <w:rsid w:val="00926219"/>
    <w:rsid w:val="00926E69"/>
    <w:rsid w:val="00927228"/>
    <w:rsid w:val="00931A7D"/>
    <w:rsid w:val="00933209"/>
    <w:rsid w:val="0093378B"/>
    <w:rsid w:val="0093474C"/>
    <w:rsid w:val="009354A5"/>
    <w:rsid w:val="009354DF"/>
    <w:rsid w:val="009355C5"/>
    <w:rsid w:val="0093580A"/>
    <w:rsid w:val="0093598A"/>
    <w:rsid w:val="00935A6B"/>
    <w:rsid w:val="00936338"/>
    <w:rsid w:val="009367C7"/>
    <w:rsid w:val="009369B2"/>
    <w:rsid w:val="00936B70"/>
    <w:rsid w:val="00937347"/>
    <w:rsid w:val="00937F23"/>
    <w:rsid w:val="009412D7"/>
    <w:rsid w:val="009422BA"/>
    <w:rsid w:val="009425C0"/>
    <w:rsid w:val="00942A0C"/>
    <w:rsid w:val="00943C91"/>
    <w:rsid w:val="00944FF8"/>
    <w:rsid w:val="00946953"/>
    <w:rsid w:val="00947899"/>
    <w:rsid w:val="0095002D"/>
    <w:rsid w:val="009502D8"/>
    <w:rsid w:val="00950794"/>
    <w:rsid w:val="009516ED"/>
    <w:rsid w:val="00951A0D"/>
    <w:rsid w:val="00952379"/>
    <w:rsid w:val="009527E2"/>
    <w:rsid w:val="0095444A"/>
    <w:rsid w:val="00954F8B"/>
    <w:rsid w:val="0095518D"/>
    <w:rsid w:val="0095528A"/>
    <w:rsid w:val="00957B53"/>
    <w:rsid w:val="00957D2D"/>
    <w:rsid w:val="00957F19"/>
    <w:rsid w:val="009602B4"/>
    <w:rsid w:val="00960747"/>
    <w:rsid w:val="009621B2"/>
    <w:rsid w:val="009629C2"/>
    <w:rsid w:val="00962E11"/>
    <w:rsid w:val="00962E17"/>
    <w:rsid w:val="00962E68"/>
    <w:rsid w:val="00964060"/>
    <w:rsid w:val="00965738"/>
    <w:rsid w:val="00965E66"/>
    <w:rsid w:val="00965F4F"/>
    <w:rsid w:val="00966EFE"/>
    <w:rsid w:val="00967702"/>
    <w:rsid w:val="00970C52"/>
    <w:rsid w:val="00971025"/>
    <w:rsid w:val="00971B50"/>
    <w:rsid w:val="00971EB3"/>
    <w:rsid w:val="009724EB"/>
    <w:rsid w:val="00972502"/>
    <w:rsid w:val="009728F0"/>
    <w:rsid w:val="00972B63"/>
    <w:rsid w:val="00973BDF"/>
    <w:rsid w:val="009743D4"/>
    <w:rsid w:val="009812EC"/>
    <w:rsid w:val="00981A98"/>
    <w:rsid w:val="00981B91"/>
    <w:rsid w:val="00982273"/>
    <w:rsid w:val="00982B14"/>
    <w:rsid w:val="00982EF5"/>
    <w:rsid w:val="0098338F"/>
    <w:rsid w:val="00983E3B"/>
    <w:rsid w:val="00985372"/>
    <w:rsid w:val="0098725E"/>
    <w:rsid w:val="00990BB8"/>
    <w:rsid w:val="009912F5"/>
    <w:rsid w:val="0099224E"/>
    <w:rsid w:val="00992692"/>
    <w:rsid w:val="009931FD"/>
    <w:rsid w:val="00993C37"/>
    <w:rsid w:val="0099484D"/>
    <w:rsid w:val="0099698B"/>
    <w:rsid w:val="00997A6E"/>
    <w:rsid w:val="00997D73"/>
    <w:rsid w:val="009A0198"/>
    <w:rsid w:val="009A032D"/>
    <w:rsid w:val="009A11C6"/>
    <w:rsid w:val="009A18B5"/>
    <w:rsid w:val="009A1F26"/>
    <w:rsid w:val="009A4559"/>
    <w:rsid w:val="009A523A"/>
    <w:rsid w:val="009A53E3"/>
    <w:rsid w:val="009A72EA"/>
    <w:rsid w:val="009A7C7C"/>
    <w:rsid w:val="009B1766"/>
    <w:rsid w:val="009B28DD"/>
    <w:rsid w:val="009B3D63"/>
    <w:rsid w:val="009B4E0C"/>
    <w:rsid w:val="009B5B75"/>
    <w:rsid w:val="009B6FBB"/>
    <w:rsid w:val="009B7808"/>
    <w:rsid w:val="009B79B2"/>
    <w:rsid w:val="009B7B0A"/>
    <w:rsid w:val="009B7B16"/>
    <w:rsid w:val="009B7FE5"/>
    <w:rsid w:val="009C121D"/>
    <w:rsid w:val="009C129A"/>
    <w:rsid w:val="009C2BE5"/>
    <w:rsid w:val="009C3203"/>
    <w:rsid w:val="009C3E19"/>
    <w:rsid w:val="009C4A40"/>
    <w:rsid w:val="009C5619"/>
    <w:rsid w:val="009C5E8B"/>
    <w:rsid w:val="009C6E08"/>
    <w:rsid w:val="009C7639"/>
    <w:rsid w:val="009D0B5A"/>
    <w:rsid w:val="009D0EA2"/>
    <w:rsid w:val="009D1304"/>
    <w:rsid w:val="009D17ED"/>
    <w:rsid w:val="009D2459"/>
    <w:rsid w:val="009D26FB"/>
    <w:rsid w:val="009D29E3"/>
    <w:rsid w:val="009D2E2C"/>
    <w:rsid w:val="009D35D0"/>
    <w:rsid w:val="009D3B4E"/>
    <w:rsid w:val="009D42C4"/>
    <w:rsid w:val="009D5633"/>
    <w:rsid w:val="009D57D0"/>
    <w:rsid w:val="009D5B24"/>
    <w:rsid w:val="009D5EDE"/>
    <w:rsid w:val="009D68A5"/>
    <w:rsid w:val="009D6F75"/>
    <w:rsid w:val="009D7CD4"/>
    <w:rsid w:val="009D7F9F"/>
    <w:rsid w:val="009E02D1"/>
    <w:rsid w:val="009E12EC"/>
    <w:rsid w:val="009E244B"/>
    <w:rsid w:val="009E25AF"/>
    <w:rsid w:val="009E2D6B"/>
    <w:rsid w:val="009E3945"/>
    <w:rsid w:val="009E4792"/>
    <w:rsid w:val="009E5027"/>
    <w:rsid w:val="009E609B"/>
    <w:rsid w:val="009E635C"/>
    <w:rsid w:val="009E649C"/>
    <w:rsid w:val="009E67F4"/>
    <w:rsid w:val="009E71E1"/>
    <w:rsid w:val="009F0141"/>
    <w:rsid w:val="009F02CC"/>
    <w:rsid w:val="009F07DB"/>
    <w:rsid w:val="009F1B7F"/>
    <w:rsid w:val="009F2673"/>
    <w:rsid w:val="009F30B8"/>
    <w:rsid w:val="009F31A0"/>
    <w:rsid w:val="009F34AB"/>
    <w:rsid w:val="009F41D4"/>
    <w:rsid w:val="009F46C6"/>
    <w:rsid w:val="009F4A54"/>
    <w:rsid w:val="009F4E6D"/>
    <w:rsid w:val="009F526E"/>
    <w:rsid w:val="009F5804"/>
    <w:rsid w:val="009F58E1"/>
    <w:rsid w:val="009F5E2A"/>
    <w:rsid w:val="009F6AF6"/>
    <w:rsid w:val="009F7278"/>
    <w:rsid w:val="00A0107F"/>
    <w:rsid w:val="00A01C68"/>
    <w:rsid w:val="00A025B4"/>
    <w:rsid w:val="00A03199"/>
    <w:rsid w:val="00A03422"/>
    <w:rsid w:val="00A038F1"/>
    <w:rsid w:val="00A042E7"/>
    <w:rsid w:val="00A05D03"/>
    <w:rsid w:val="00A061AF"/>
    <w:rsid w:val="00A062E5"/>
    <w:rsid w:val="00A068F9"/>
    <w:rsid w:val="00A06AC5"/>
    <w:rsid w:val="00A079BD"/>
    <w:rsid w:val="00A10AAE"/>
    <w:rsid w:val="00A13AE6"/>
    <w:rsid w:val="00A13BE9"/>
    <w:rsid w:val="00A13EC4"/>
    <w:rsid w:val="00A15278"/>
    <w:rsid w:val="00A15550"/>
    <w:rsid w:val="00A1681E"/>
    <w:rsid w:val="00A16BF5"/>
    <w:rsid w:val="00A206D3"/>
    <w:rsid w:val="00A20818"/>
    <w:rsid w:val="00A20FEC"/>
    <w:rsid w:val="00A212B5"/>
    <w:rsid w:val="00A2254F"/>
    <w:rsid w:val="00A22ECA"/>
    <w:rsid w:val="00A236A7"/>
    <w:rsid w:val="00A2380B"/>
    <w:rsid w:val="00A246B9"/>
    <w:rsid w:val="00A2564C"/>
    <w:rsid w:val="00A256FE"/>
    <w:rsid w:val="00A25F36"/>
    <w:rsid w:val="00A27362"/>
    <w:rsid w:val="00A27374"/>
    <w:rsid w:val="00A31310"/>
    <w:rsid w:val="00A3160E"/>
    <w:rsid w:val="00A3188C"/>
    <w:rsid w:val="00A31BA4"/>
    <w:rsid w:val="00A31F4E"/>
    <w:rsid w:val="00A32233"/>
    <w:rsid w:val="00A32AA4"/>
    <w:rsid w:val="00A33196"/>
    <w:rsid w:val="00A33BF4"/>
    <w:rsid w:val="00A35D28"/>
    <w:rsid w:val="00A361CA"/>
    <w:rsid w:val="00A36479"/>
    <w:rsid w:val="00A40B88"/>
    <w:rsid w:val="00A411D9"/>
    <w:rsid w:val="00A41382"/>
    <w:rsid w:val="00A46094"/>
    <w:rsid w:val="00A46825"/>
    <w:rsid w:val="00A46971"/>
    <w:rsid w:val="00A477EA"/>
    <w:rsid w:val="00A47AA3"/>
    <w:rsid w:val="00A47E68"/>
    <w:rsid w:val="00A5259A"/>
    <w:rsid w:val="00A52DD4"/>
    <w:rsid w:val="00A53524"/>
    <w:rsid w:val="00A54D2F"/>
    <w:rsid w:val="00A5587A"/>
    <w:rsid w:val="00A56BAD"/>
    <w:rsid w:val="00A56E32"/>
    <w:rsid w:val="00A56F40"/>
    <w:rsid w:val="00A60F14"/>
    <w:rsid w:val="00A614F2"/>
    <w:rsid w:val="00A6156D"/>
    <w:rsid w:val="00A61EAB"/>
    <w:rsid w:val="00A62DFA"/>
    <w:rsid w:val="00A632A8"/>
    <w:rsid w:val="00A6330D"/>
    <w:rsid w:val="00A63CC4"/>
    <w:rsid w:val="00A64862"/>
    <w:rsid w:val="00A65C5D"/>
    <w:rsid w:val="00A661C8"/>
    <w:rsid w:val="00A66E7E"/>
    <w:rsid w:val="00A67B67"/>
    <w:rsid w:val="00A70A8C"/>
    <w:rsid w:val="00A7198E"/>
    <w:rsid w:val="00A71A7F"/>
    <w:rsid w:val="00A72497"/>
    <w:rsid w:val="00A7272B"/>
    <w:rsid w:val="00A72D92"/>
    <w:rsid w:val="00A7374F"/>
    <w:rsid w:val="00A742B9"/>
    <w:rsid w:val="00A74B64"/>
    <w:rsid w:val="00A74C7E"/>
    <w:rsid w:val="00A75621"/>
    <w:rsid w:val="00A75ADD"/>
    <w:rsid w:val="00A800DF"/>
    <w:rsid w:val="00A802A7"/>
    <w:rsid w:val="00A8080D"/>
    <w:rsid w:val="00A80DF8"/>
    <w:rsid w:val="00A8106B"/>
    <w:rsid w:val="00A823F3"/>
    <w:rsid w:val="00A8265C"/>
    <w:rsid w:val="00A83930"/>
    <w:rsid w:val="00A84C89"/>
    <w:rsid w:val="00A84D18"/>
    <w:rsid w:val="00A84DA6"/>
    <w:rsid w:val="00A86230"/>
    <w:rsid w:val="00A86FFB"/>
    <w:rsid w:val="00A8706B"/>
    <w:rsid w:val="00A91005"/>
    <w:rsid w:val="00A91089"/>
    <w:rsid w:val="00A91D9B"/>
    <w:rsid w:val="00A92D24"/>
    <w:rsid w:val="00A9307D"/>
    <w:rsid w:val="00A93830"/>
    <w:rsid w:val="00A93B6B"/>
    <w:rsid w:val="00A94077"/>
    <w:rsid w:val="00A9644B"/>
    <w:rsid w:val="00A96489"/>
    <w:rsid w:val="00A97935"/>
    <w:rsid w:val="00A97D90"/>
    <w:rsid w:val="00AA0B9D"/>
    <w:rsid w:val="00AA1339"/>
    <w:rsid w:val="00AA1D3D"/>
    <w:rsid w:val="00AA1E43"/>
    <w:rsid w:val="00AA1F14"/>
    <w:rsid w:val="00AA2196"/>
    <w:rsid w:val="00AA247A"/>
    <w:rsid w:val="00AA4102"/>
    <w:rsid w:val="00AA447C"/>
    <w:rsid w:val="00AA5687"/>
    <w:rsid w:val="00AA6E7D"/>
    <w:rsid w:val="00AB2A5B"/>
    <w:rsid w:val="00AB4C19"/>
    <w:rsid w:val="00AB4E97"/>
    <w:rsid w:val="00AB51A5"/>
    <w:rsid w:val="00AB6273"/>
    <w:rsid w:val="00AB6B3E"/>
    <w:rsid w:val="00AB7C48"/>
    <w:rsid w:val="00AC021D"/>
    <w:rsid w:val="00AC069D"/>
    <w:rsid w:val="00AC08A6"/>
    <w:rsid w:val="00AC0902"/>
    <w:rsid w:val="00AC0F8B"/>
    <w:rsid w:val="00AC1732"/>
    <w:rsid w:val="00AC26FA"/>
    <w:rsid w:val="00AC45F0"/>
    <w:rsid w:val="00AC5A81"/>
    <w:rsid w:val="00AC6B14"/>
    <w:rsid w:val="00AC773C"/>
    <w:rsid w:val="00AD207C"/>
    <w:rsid w:val="00AD271F"/>
    <w:rsid w:val="00AD36F2"/>
    <w:rsid w:val="00AD53FE"/>
    <w:rsid w:val="00AD5BD6"/>
    <w:rsid w:val="00AD6C6E"/>
    <w:rsid w:val="00AD79B9"/>
    <w:rsid w:val="00AD79D9"/>
    <w:rsid w:val="00AE0822"/>
    <w:rsid w:val="00AE0958"/>
    <w:rsid w:val="00AE1C69"/>
    <w:rsid w:val="00AE2D9B"/>
    <w:rsid w:val="00AE2E61"/>
    <w:rsid w:val="00AE3252"/>
    <w:rsid w:val="00AE537A"/>
    <w:rsid w:val="00AE686A"/>
    <w:rsid w:val="00AE68E2"/>
    <w:rsid w:val="00AE7A1F"/>
    <w:rsid w:val="00AF0464"/>
    <w:rsid w:val="00AF0972"/>
    <w:rsid w:val="00AF101B"/>
    <w:rsid w:val="00AF3E92"/>
    <w:rsid w:val="00AF43C1"/>
    <w:rsid w:val="00AF47BF"/>
    <w:rsid w:val="00AF5038"/>
    <w:rsid w:val="00AF50FE"/>
    <w:rsid w:val="00AF6B0B"/>
    <w:rsid w:val="00AF6DC9"/>
    <w:rsid w:val="00B0227A"/>
    <w:rsid w:val="00B03AB7"/>
    <w:rsid w:val="00B05261"/>
    <w:rsid w:val="00B05672"/>
    <w:rsid w:val="00B0650F"/>
    <w:rsid w:val="00B06E7F"/>
    <w:rsid w:val="00B06F92"/>
    <w:rsid w:val="00B074E2"/>
    <w:rsid w:val="00B07A72"/>
    <w:rsid w:val="00B07CF0"/>
    <w:rsid w:val="00B07F59"/>
    <w:rsid w:val="00B10FE5"/>
    <w:rsid w:val="00B114D2"/>
    <w:rsid w:val="00B11FC8"/>
    <w:rsid w:val="00B125EE"/>
    <w:rsid w:val="00B12826"/>
    <w:rsid w:val="00B14013"/>
    <w:rsid w:val="00B1412B"/>
    <w:rsid w:val="00B143AB"/>
    <w:rsid w:val="00B16052"/>
    <w:rsid w:val="00B16F32"/>
    <w:rsid w:val="00B17BEC"/>
    <w:rsid w:val="00B17E22"/>
    <w:rsid w:val="00B20BB7"/>
    <w:rsid w:val="00B20D2D"/>
    <w:rsid w:val="00B20D8A"/>
    <w:rsid w:val="00B20EE1"/>
    <w:rsid w:val="00B20EEC"/>
    <w:rsid w:val="00B225D5"/>
    <w:rsid w:val="00B234CC"/>
    <w:rsid w:val="00B23509"/>
    <w:rsid w:val="00B23F0B"/>
    <w:rsid w:val="00B24536"/>
    <w:rsid w:val="00B25BA1"/>
    <w:rsid w:val="00B27623"/>
    <w:rsid w:val="00B27B24"/>
    <w:rsid w:val="00B27FC4"/>
    <w:rsid w:val="00B30B95"/>
    <w:rsid w:val="00B3148C"/>
    <w:rsid w:val="00B319F5"/>
    <w:rsid w:val="00B32A78"/>
    <w:rsid w:val="00B34D01"/>
    <w:rsid w:val="00B3507C"/>
    <w:rsid w:val="00B353E1"/>
    <w:rsid w:val="00B370D0"/>
    <w:rsid w:val="00B40701"/>
    <w:rsid w:val="00B4285D"/>
    <w:rsid w:val="00B42F69"/>
    <w:rsid w:val="00B4488D"/>
    <w:rsid w:val="00B45453"/>
    <w:rsid w:val="00B45ABC"/>
    <w:rsid w:val="00B46360"/>
    <w:rsid w:val="00B46BC7"/>
    <w:rsid w:val="00B46C5A"/>
    <w:rsid w:val="00B47FEA"/>
    <w:rsid w:val="00B51E63"/>
    <w:rsid w:val="00B52C1B"/>
    <w:rsid w:val="00B541DF"/>
    <w:rsid w:val="00B5469D"/>
    <w:rsid w:val="00B556AF"/>
    <w:rsid w:val="00B56F07"/>
    <w:rsid w:val="00B570B6"/>
    <w:rsid w:val="00B57FE3"/>
    <w:rsid w:val="00B61606"/>
    <w:rsid w:val="00B61AEF"/>
    <w:rsid w:val="00B62D4C"/>
    <w:rsid w:val="00B6358E"/>
    <w:rsid w:val="00B637B5"/>
    <w:rsid w:val="00B63C21"/>
    <w:rsid w:val="00B63DD1"/>
    <w:rsid w:val="00B644DC"/>
    <w:rsid w:val="00B65284"/>
    <w:rsid w:val="00B657BD"/>
    <w:rsid w:val="00B66A6E"/>
    <w:rsid w:val="00B66DA8"/>
    <w:rsid w:val="00B67757"/>
    <w:rsid w:val="00B67807"/>
    <w:rsid w:val="00B70F19"/>
    <w:rsid w:val="00B7101E"/>
    <w:rsid w:val="00B7127F"/>
    <w:rsid w:val="00B71500"/>
    <w:rsid w:val="00B72C94"/>
    <w:rsid w:val="00B742B3"/>
    <w:rsid w:val="00B744D0"/>
    <w:rsid w:val="00B74519"/>
    <w:rsid w:val="00B750EC"/>
    <w:rsid w:val="00B7523D"/>
    <w:rsid w:val="00B77A14"/>
    <w:rsid w:val="00B77C23"/>
    <w:rsid w:val="00B800F1"/>
    <w:rsid w:val="00B8053F"/>
    <w:rsid w:val="00B807C6"/>
    <w:rsid w:val="00B807D2"/>
    <w:rsid w:val="00B8132A"/>
    <w:rsid w:val="00B81F84"/>
    <w:rsid w:val="00B8219C"/>
    <w:rsid w:val="00B823DA"/>
    <w:rsid w:val="00B8346A"/>
    <w:rsid w:val="00B83BCC"/>
    <w:rsid w:val="00B840E1"/>
    <w:rsid w:val="00B84132"/>
    <w:rsid w:val="00B85E4C"/>
    <w:rsid w:val="00B86C3C"/>
    <w:rsid w:val="00B86ED0"/>
    <w:rsid w:val="00B910E0"/>
    <w:rsid w:val="00B9155F"/>
    <w:rsid w:val="00B91FC8"/>
    <w:rsid w:val="00B9246B"/>
    <w:rsid w:val="00B92BF4"/>
    <w:rsid w:val="00B939A4"/>
    <w:rsid w:val="00B93F28"/>
    <w:rsid w:val="00B94340"/>
    <w:rsid w:val="00B94D13"/>
    <w:rsid w:val="00B965EF"/>
    <w:rsid w:val="00B96735"/>
    <w:rsid w:val="00B96777"/>
    <w:rsid w:val="00B967D2"/>
    <w:rsid w:val="00B970C9"/>
    <w:rsid w:val="00BA0BA0"/>
    <w:rsid w:val="00BA0F19"/>
    <w:rsid w:val="00BA22B7"/>
    <w:rsid w:val="00BA33A3"/>
    <w:rsid w:val="00BA367D"/>
    <w:rsid w:val="00BA3C76"/>
    <w:rsid w:val="00BA4116"/>
    <w:rsid w:val="00BA5D05"/>
    <w:rsid w:val="00BA665C"/>
    <w:rsid w:val="00BA72B9"/>
    <w:rsid w:val="00BB04C6"/>
    <w:rsid w:val="00BB056F"/>
    <w:rsid w:val="00BB1148"/>
    <w:rsid w:val="00BB27AD"/>
    <w:rsid w:val="00BB45DF"/>
    <w:rsid w:val="00BB48B8"/>
    <w:rsid w:val="00BB592C"/>
    <w:rsid w:val="00BB6058"/>
    <w:rsid w:val="00BB60C0"/>
    <w:rsid w:val="00BB6685"/>
    <w:rsid w:val="00BB686F"/>
    <w:rsid w:val="00BB6BFD"/>
    <w:rsid w:val="00BB781D"/>
    <w:rsid w:val="00BB7872"/>
    <w:rsid w:val="00BC025D"/>
    <w:rsid w:val="00BC14FA"/>
    <w:rsid w:val="00BC1982"/>
    <w:rsid w:val="00BC1E77"/>
    <w:rsid w:val="00BC294F"/>
    <w:rsid w:val="00BC2E0F"/>
    <w:rsid w:val="00BC3DE9"/>
    <w:rsid w:val="00BC463C"/>
    <w:rsid w:val="00BC46EC"/>
    <w:rsid w:val="00BC5029"/>
    <w:rsid w:val="00BC590F"/>
    <w:rsid w:val="00BC6EE3"/>
    <w:rsid w:val="00BC74A1"/>
    <w:rsid w:val="00BC76D3"/>
    <w:rsid w:val="00BC79D4"/>
    <w:rsid w:val="00BD0099"/>
    <w:rsid w:val="00BD0F94"/>
    <w:rsid w:val="00BD21D0"/>
    <w:rsid w:val="00BD2689"/>
    <w:rsid w:val="00BD3E8C"/>
    <w:rsid w:val="00BD4355"/>
    <w:rsid w:val="00BD61EF"/>
    <w:rsid w:val="00BE077D"/>
    <w:rsid w:val="00BE18CF"/>
    <w:rsid w:val="00BE375E"/>
    <w:rsid w:val="00BE39A3"/>
    <w:rsid w:val="00BE434B"/>
    <w:rsid w:val="00BE4DB5"/>
    <w:rsid w:val="00BE538C"/>
    <w:rsid w:val="00BE5EA3"/>
    <w:rsid w:val="00BE705E"/>
    <w:rsid w:val="00BE7734"/>
    <w:rsid w:val="00BE7DDA"/>
    <w:rsid w:val="00BF0681"/>
    <w:rsid w:val="00BF094D"/>
    <w:rsid w:val="00BF0EF2"/>
    <w:rsid w:val="00BF202E"/>
    <w:rsid w:val="00BF3111"/>
    <w:rsid w:val="00BF3E4A"/>
    <w:rsid w:val="00BF4040"/>
    <w:rsid w:val="00BF4299"/>
    <w:rsid w:val="00BF4BEF"/>
    <w:rsid w:val="00BF4C29"/>
    <w:rsid w:val="00BF4FB1"/>
    <w:rsid w:val="00BF50AB"/>
    <w:rsid w:val="00BF582F"/>
    <w:rsid w:val="00BF5D71"/>
    <w:rsid w:val="00BF6ED1"/>
    <w:rsid w:val="00BF706F"/>
    <w:rsid w:val="00BF71BA"/>
    <w:rsid w:val="00BF7D82"/>
    <w:rsid w:val="00C01679"/>
    <w:rsid w:val="00C019F8"/>
    <w:rsid w:val="00C0214A"/>
    <w:rsid w:val="00C02475"/>
    <w:rsid w:val="00C02848"/>
    <w:rsid w:val="00C03626"/>
    <w:rsid w:val="00C0380E"/>
    <w:rsid w:val="00C04E45"/>
    <w:rsid w:val="00C0519D"/>
    <w:rsid w:val="00C0563A"/>
    <w:rsid w:val="00C0689A"/>
    <w:rsid w:val="00C075F0"/>
    <w:rsid w:val="00C10C34"/>
    <w:rsid w:val="00C126D8"/>
    <w:rsid w:val="00C156FA"/>
    <w:rsid w:val="00C1678B"/>
    <w:rsid w:val="00C20BA5"/>
    <w:rsid w:val="00C21590"/>
    <w:rsid w:val="00C216A2"/>
    <w:rsid w:val="00C2188C"/>
    <w:rsid w:val="00C220B8"/>
    <w:rsid w:val="00C224A9"/>
    <w:rsid w:val="00C23185"/>
    <w:rsid w:val="00C23A32"/>
    <w:rsid w:val="00C25591"/>
    <w:rsid w:val="00C25D30"/>
    <w:rsid w:val="00C274F3"/>
    <w:rsid w:val="00C30833"/>
    <w:rsid w:val="00C318EC"/>
    <w:rsid w:val="00C31DA9"/>
    <w:rsid w:val="00C3269D"/>
    <w:rsid w:val="00C350AF"/>
    <w:rsid w:val="00C3568D"/>
    <w:rsid w:val="00C35BAF"/>
    <w:rsid w:val="00C37407"/>
    <w:rsid w:val="00C37EC2"/>
    <w:rsid w:val="00C4009E"/>
    <w:rsid w:val="00C40F9A"/>
    <w:rsid w:val="00C42416"/>
    <w:rsid w:val="00C42815"/>
    <w:rsid w:val="00C42C7B"/>
    <w:rsid w:val="00C42DA7"/>
    <w:rsid w:val="00C42EFE"/>
    <w:rsid w:val="00C43133"/>
    <w:rsid w:val="00C43DDB"/>
    <w:rsid w:val="00C44071"/>
    <w:rsid w:val="00C44360"/>
    <w:rsid w:val="00C44511"/>
    <w:rsid w:val="00C445B5"/>
    <w:rsid w:val="00C44ECC"/>
    <w:rsid w:val="00C4568B"/>
    <w:rsid w:val="00C45A3F"/>
    <w:rsid w:val="00C47541"/>
    <w:rsid w:val="00C51054"/>
    <w:rsid w:val="00C52427"/>
    <w:rsid w:val="00C5253F"/>
    <w:rsid w:val="00C5319D"/>
    <w:rsid w:val="00C5335D"/>
    <w:rsid w:val="00C543BB"/>
    <w:rsid w:val="00C5449B"/>
    <w:rsid w:val="00C54FE2"/>
    <w:rsid w:val="00C56C23"/>
    <w:rsid w:val="00C56F91"/>
    <w:rsid w:val="00C57473"/>
    <w:rsid w:val="00C60D0A"/>
    <w:rsid w:val="00C61440"/>
    <w:rsid w:val="00C6147D"/>
    <w:rsid w:val="00C61ABF"/>
    <w:rsid w:val="00C620B3"/>
    <w:rsid w:val="00C65080"/>
    <w:rsid w:val="00C656B7"/>
    <w:rsid w:val="00C6661C"/>
    <w:rsid w:val="00C666C9"/>
    <w:rsid w:val="00C6676A"/>
    <w:rsid w:val="00C66F57"/>
    <w:rsid w:val="00C67C8B"/>
    <w:rsid w:val="00C7009C"/>
    <w:rsid w:val="00C704ED"/>
    <w:rsid w:val="00C71AC6"/>
    <w:rsid w:val="00C71CB8"/>
    <w:rsid w:val="00C7374A"/>
    <w:rsid w:val="00C73DE7"/>
    <w:rsid w:val="00C75A95"/>
    <w:rsid w:val="00C767D5"/>
    <w:rsid w:val="00C77258"/>
    <w:rsid w:val="00C778A0"/>
    <w:rsid w:val="00C808F1"/>
    <w:rsid w:val="00C809A8"/>
    <w:rsid w:val="00C80F05"/>
    <w:rsid w:val="00C82168"/>
    <w:rsid w:val="00C82366"/>
    <w:rsid w:val="00C824AF"/>
    <w:rsid w:val="00C82AD1"/>
    <w:rsid w:val="00C83553"/>
    <w:rsid w:val="00C83A3F"/>
    <w:rsid w:val="00C83ADF"/>
    <w:rsid w:val="00C84C57"/>
    <w:rsid w:val="00C85828"/>
    <w:rsid w:val="00C85999"/>
    <w:rsid w:val="00C86402"/>
    <w:rsid w:val="00C86EC0"/>
    <w:rsid w:val="00C87007"/>
    <w:rsid w:val="00C873D8"/>
    <w:rsid w:val="00C87C96"/>
    <w:rsid w:val="00C91260"/>
    <w:rsid w:val="00C92736"/>
    <w:rsid w:val="00C92D65"/>
    <w:rsid w:val="00C93046"/>
    <w:rsid w:val="00C93115"/>
    <w:rsid w:val="00C931F8"/>
    <w:rsid w:val="00C945C0"/>
    <w:rsid w:val="00C94B38"/>
    <w:rsid w:val="00C95334"/>
    <w:rsid w:val="00C956DF"/>
    <w:rsid w:val="00C96F39"/>
    <w:rsid w:val="00CA00A2"/>
    <w:rsid w:val="00CA1EB1"/>
    <w:rsid w:val="00CA22F4"/>
    <w:rsid w:val="00CA279E"/>
    <w:rsid w:val="00CA2A83"/>
    <w:rsid w:val="00CA50DB"/>
    <w:rsid w:val="00CA56A0"/>
    <w:rsid w:val="00CA5B79"/>
    <w:rsid w:val="00CA5CC9"/>
    <w:rsid w:val="00CA7132"/>
    <w:rsid w:val="00CA732E"/>
    <w:rsid w:val="00CA7D89"/>
    <w:rsid w:val="00CB0686"/>
    <w:rsid w:val="00CB0D70"/>
    <w:rsid w:val="00CB0ED9"/>
    <w:rsid w:val="00CB1F5E"/>
    <w:rsid w:val="00CB2372"/>
    <w:rsid w:val="00CB2D77"/>
    <w:rsid w:val="00CB3CDC"/>
    <w:rsid w:val="00CB5B96"/>
    <w:rsid w:val="00CB6298"/>
    <w:rsid w:val="00CC024B"/>
    <w:rsid w:val="00CC0BD7"/>
    <w:rsid w:val="00CC0FDC"/>
    <w:rsid w:val="00CC10BE"/>
    <w:rsid w:val="00CC16F4"/>
    <w:rsid w:val="00CC1D55"/>
    <w:rsid w:val="00CC1F3A"/>
    <w:rsid w:val="00CC2838"/>
    <w:rsid w:val="00CC2901"/>
    <w:rsid w:val="00CC30B0"/>
    <w:rsid w:val="00CC4D46"/>
    <w:rsid w:val="00CC6FED"/>
    <w:rsid w:val="00CC71E1"/>
    <w:rsid w:val="00CC7219"/>
    <w:rsid w:val="00CD030D"/>
    <w:rsid w:val="00CD0E27"/>
    <w:rsid w:val="00CD1C8F"/>
    <w:rsid w:val="00CD2A70"/>
    <w:rsid w:val="00CD34FE"/>
    <w:rsid w:val="00CD36DC"/>
    <w:rsid w:val="00CD4D0A"/>
    <w:rsid w:val="00CD4E73"/>
    <w:rsid w:val="00CD56CA"/>
    <w:rsid w:val="00CD6300"/>
    <w:rsid w:val="00CD65D9"/>
    <w:rsid w:val="00CD6792"/>
    <w:rsid w:val="00CD7E29"/>
    <w:rsid w:val="00CE0206"/>
    <w:rsid w:val="00CE02E0"/>
    <w:rsid w:val="00CE2927"/>
    <w:rsid w:val="00CE2B52"/>
    <w:rsid w:val="00CE4E94"/>
    <w:rsid w:val="00CE52C7"/>
    <w:rsid w:val="00CE6FE3"/>
    <w:rsid w:val="00CF068E"/>
    <w:rsid w:val="00CF09B1"/>
    <w:rsid w:val="00CF0BAE"/>
    <w:rsid w:val="00CF1359"/>
    <w:rsid w:val="00CF19B2"/>
    <w:rsid w:val="00CF2EE6"/>
    <w:rsid w:val="00CF30A8"/>
    <w:rsid w:val="00CF36A7"/>
    <w:rsid w:val="00CF36E6"/>
    <w:rsid w:val="00CF36F0"/>
    <w:rsid w:val="00CF6005"/>
    <w:rsid w:val="00CF67C8"/>
    <w:rsid w:val="00CF6B08"/>
    <w:rsid w:val="00CF6B9F"/>
    <w:rsid w:val="00CF6D6A"/>
    <w:rsid w:val="00CF7D33"/>
    <w:rsid w:val="00D00539"/>
    <w:rsid w:val="00D01ADB"/>
    <w:rsid w:val="00D01F6B"/>
    <w:rsid w:val="00D02C5E"/>
    <w:rsid w:val="00D038AB"/>
    <w:rsid w:val="00D039F2"/>
    <w:rsid w:val="00D03E05"/>
    <w:rsid w:val="00D03E77"/>
    <w:rsid w:val="00D03F2E"/>
    <w:rsid w:val="00D03FF8"/>
    <w:rsid w:val="00D04E9A"/>
    <w:rsid w:val="00D060E7"/>
    <w:rsid w:val="00D066B0"/>
    <w:rsid w:val="00D0701B"/>
    <w:rsid w:val="00D076EC"/>
    <w:rsid w:val="00D07C25"/>
    <w:rsid w:val="00D1060C"/>
    <w:rsid w:val="00D10CFD"/>
    <w:rsid w:val="00D11059"/>
    <w:rsid w:val="00D1113C"/>
    <w:rsid w:val="00D11325"/>
    <w:rsid w:val="00D11CE8"/>
    <w:rsid w:val="00D121F4"/>
    <w:rsid w:val="00D12B7E"/>
    <w:rsid w:val="00D14095"/>
    <w:rsid w:val="00D14166"/>
    <w:rsid w:val="00D156E9"/>
    <w:rsid w:val="00D15D26"/>
    <w:rsid w:val="00D16615"/>
    <w:rsid w:val="00D20290"/>
    <w:rsid w:val="00D205BE"/>
    <w:rsid w:val="00D211BF"/>
    <w:rsid w:val="00D21294"/>
    <w:rsid w:val="00D21DE8"/>
    <w:rsid w:val="00D21EFC"/>
    <w:rsid w:val="00D2296F"/>
    <w:rsid w:val="00D23537"/>
    <w:rsid w:val="00D2364C"/>
    <w:rsid w:val="00D23711"/>
    <w:rsid w:val="00D24CBF"/>
    <w:rsid w:val="00D25053"/>
    <w:rsid w:val="00D2522A"/>
    <w:rsid w:val="00D2749C"/>
    <w:rsid w:val="00D3052F"/>
    <w:rsid w:val="00D305E8"/>
    <w:rsid w:val="00D30FB8"/>
    <w:rsid w:val="00D322C2"/>
    <w:rsid w:val="00D3268D"/>
    <w:rsid w:val="00D32F5A"/>
    <w:rsid w:val="00D34749"/>
    <w:rsid w:val="00D34B9E"/>
    <w:rsid w:val="00D40FFB"/>
    <w:rsid w:val="00D418B5"/>
    <w:rsid w:val="00D4235F"/>
    <w:rsid w:val="00D42F6D"/>
    <w:rsid w:val="00D43040"/>
    <w:rsid w:val="00D43333"/>
    <w:rsid w:val="00D44104"/>
    <w:rsid w:val="00D4490C"/>
    <w:rsid w:val="00D46F1B"/>
    <w:rsid w:val="00D472F6"/>
    <w:rsid w:val="00D47FCC"/>
    <w:rsid w:val="00D51860"/>
    <w:rsid w:val="00D51CF5"/>
    <w:rsid w:val="00D527EE"/>
    <w:rsid w:val="00D528BC"/>
    <w:rsid w:val="00D52ED0"/>
    <w:rsid w:val="00D542AA"/>
    <w:rsid w:val="00D54631"/>
    <w:rsid w:val="00D54E94"/>
    <w:rsid w:val="00D5570A"/>
    <w:rsid w:val="00D576FE"/>
    <w:rsid w:val="00D615E2"/>
    <w:rsid w:val="00D627FA"/>
    <w:rsid w:val="00D63438"/>
    <w:rsid w:val="00D66065"/>
    <w:rsid w:val="00D66AFA"/>
    <w:rsid w:val="00D66C76"/>
    <w:rsid w:val="00D6767B"/>
    <w:rsid w:val="00D67C66"/>
    <w:rsid w:val="00D70C74"/>
    <w:rsid w:val="00D729A3"/>
    <w:rsid w:val="00D72C83"/>
    <w:rsid w:val="00D72EB2"/>
    <w:rsid w:val="00D7346B"/>
    <w:rsid w:val="00D7354A"/>
    <w:rsid w:val="00D7378C"/>
    <w:rsid w:val="00D73FB4"/>
    <w:rsid w:val="00D74039"/>
    <w:rsid w:val="00D74106"/>
    <w:rsid w:val="00D74B02"/>
    <w:rsid w:val="00D751A4"/>
    <w:rsid w:val="00D75715"/>
    <w:rsid w:val="00D7587E"/>
    <w:rsid w:val="00D75957"/>
    <w:rsid w:val="00D75C21"/>
    <w:rsid w:val="00D761BD"/>
    <w:rsid w:val="00D7642A"/>
    <w:rsid w:val="00D767FB"/>
    <w:rsid w:val="00D76E91"/>
    <w:rsid w:val="00D77420"/>
    <w:rsid w:val="00D7787C"/>
    <w:rsid w:val="00D7799E"/>
    <w:rsid w:val="00D77A4B"/>
    <w:rsid w:val="00D77DBF"/>
    <w:rsid w:val="00D800C2"/>
    <w:rsid w:val="00D80B34"/>
    <w:rsid w:val="00D80FF5"/>
    <w:rsid w:val="00D8109A"/>
    <w:rsid w:val="00D82626"/>
    <w:rsid w:val="00D82DFC"/>
    <w:rsid w:val="00D83E9C"/>
    <w:rsid w:val="00D84C47"/>
    <w:rsid w:val="00D85B72"/>
    <w:rsid w:val="00D86569"/>
    <w:rsid w:val="00D87903"/>
    <w:rsid w:val="00D9091C"/>
    <w:rsid w:val="00D91860"/>
    <w:rsid w:val="00D91E32"/>
    <w:rsid w:val="00D929CC"/>
    <w:rsid w:val="00D92A3C"/>
    <w:rsid w:val="00D93B7A"/>
    <w:rsid w:val="00D9453A"/>
    <w:rsid w:val="00D95212"/>
    <w:rsid w:val="00D9569A"/>
    <w:rsid w:val="00DA0EB8"/>
    <w:rsid w:val="00DA1100"/>
    <w:rsid w:val="00DA1BE0"/>
    <w:rsid w:val="00DA26DB"/>
    <w:rsid w:val="00DA2BD6"/>
    <w:rsid w:val="00DA2D5D"/>
    <w:rsid w:val="00DA5816"/>
    <w:rsid w:val="00DA63A9"/>
    <w:rsid w:val="00DA7047"/>
    <w:rsid w:val="00DA7CFE"/>
    <w:rsid w:val="00DB10A3"/>
    <w:rsid w:val="00DB19C6"/>
    <w:rsid w:val="00DB4C08"/>
    <w:rsid w:val="00DB569A"/>
    <w:rsid w:val="00DB5829"/>
    <w:rsid w:val="00DC0647"/>
    <w:rsid w:val="00DC0709"/>
    <w:rsid w:val="00DC0BB3"/>
    <w:rsid w:val="00DC2583"/>
    <w:rsid w:val="00DC2933"/>
    <w:rsid w:val="00DC2E00"/>
    <w:rsid w:val="00DC3954"/>
    <w:rsid w:val="00DC5B65"/>
    <w:rsid w:val="00DC6241"/>
    <w:rsid w:val="00DC7019"/>
    <w:rsid w:val="00DC7119"/>
    <w:rsid w:val="00DC76D6"/>
    <w:rsid w:val="00DC7815"/>
    <w:rsid w:val="00DC7D9A"/>
    <w:rsid w:val="00DD0643"/>
    <w:rsid w:val="00DD17D0"/>
    <w:rsid w:val="00DD2617"/>
    <w:rsid w:val="00DD2853"/>
    <w:rsid w:val="00DD2F40"/>
    <w:rsid w:val="00DD3783"/>
    <w:rsid w:val="00DD5566"/>
    <w:rsid w:val="00DD65AE"/>
    <w:rsid w:val="00DD69BE"/>
    <w:rsid w:val="00DD7CED"/>
    <w:rsid w:val="00DE0017"/>
    <w:rsid w:val="00DE0802"/>
    <w:rsid w:val="00DE1A0C"/>
    <w:rsid w:val="00DE1E10"/>
    <w:rsid w:val="00DE24ED"/>
    <w:rsid w:val="00DE3155"/>
    <w:rsid w:val="00DE35AF"/>
    <w:rsid w:val="00DE3C9D"/>
    <w:rsid w:val="00DE3CC9"/>
    <w:rsid w:val="00DE4B9F"/>
    <w:rsid w:val="00DE6B19"/>
    <w:rsid w:val="00DE6F68"/>
    <w:rsid w:val="00DE7EC1"/>
    <w:rsid w:val="00DF232C"/>
    <w:rsid w:val="00DF2B07"/>
    <w:rsid w:val="00DF2D84"/>
    <w:rsid w:val="00DF343F"/>
    <w:rsid w:val="00DF3641"/>
    <w:rsid w:val="00DF39EE"/>
    <w:rsid w:val="00DF4F37"/>
    <w:rsid w:val="00DF53A9"/>
    <w:rsid w:val="00DF5B78"/>
    <w:rsid w:val="00DF7AE3"/>
    <w:rsid w:val="00DF7CBF"/>
    <w:rsid w:val="00E00E41"/>
    <w:rsid w:val="00E024C6"/>
    <w:rsid w:val="00E03DE8"/>
    <w:rsid w:val="00E04579"/>
    <w:rsid w:val="00E04B2A"/>
    <w:rsid w:val="00E05E5F"/>
    <w:rsid w:val="00E06AD4"/>
    <w:rsid w:val="00E10170"/>
    <w:rsid w:val="00E10B50"/>
    <w:rsid w:val="00E10DC4"/>
    <w:rsid w:val="00E11830"/>
    <w:rsid w:val="00E1260B"/>
    <w:rsid w:val="00E12AC6"/>
    <w:rsid w:val="00E13794"/>
    <w:rsid w:val="00E1400C"/>
    <w:rsid w:val="00E154EE"/>
    <w:rsid w:val="00E168C3"/>
    <w:rsid w:val="00E20E15"/>
    <w:rsid w:val="00E21C4D"/>
    <w:rsid w:val="00E222EC"/>
    <w:rsid w:val="00E23AA2"/>
    <w:rsid w:val="00E241BB"/>
    <w:rsid w:val="00E25076"/>
    <w:rsid w:val="00E2552A"/>
    <w:rsid w:val="00E26A54"/>
    <w:rsid w:val="00E27E81"/>
    <w:rsid w:val="00E307CA"/>
    <w:rsid w:val="00E312C0"/>
    <w:rsid w:val="00E33668"/>
    <w:rsid w:val="00E339B0"/>
    <w:rsid w:val="00E33E2D"/>
    <w:rsid w:val="00E349B0"/>
    <w:rsid w:val="00E34FC9"/>
    <w:rsid w:val="00E3517C"/>
    <w:rsid w:val="00E35A3D"/>
    <w:rsid w:val="00E35DF1"/>
    <w:rsid w:val="00E37D29"/>
    <w:rsid w:val="00E37E9E"/>
    <w:rsid w:val="00E37EC8"/>
    <w:rsid w:val="00E40811"/>
    <w:rsid w:val="00E40CAE"/>
    <w:rsid w:val="00E41544"/>
    <w:rsid w:val="00E41DC3"/>
    <w:rsid w:val="00E42494"/>
    <w:rsid w:val="00E42D7F"/>
    <w:rsid w:val="00E431B8"/>
    <w:rsid w:val="00E43527"/>
    <w:rsid w:val="00E4355A"/>
    <w:rsid w:val="00E44526"/>
    <w:rsid w:val="00E44750"/>
    <w:rsid w:val="00E44B7C"/>
    <w:rsid w:val="00E4600C"/>
    <w:rsid w:val="00E47A16"/>
    <w:rsid w:val="00E47B3D"/>
    <w:rsid w:val="00E50EFF"/>
    <w:rsid w:val="00E516D5"/>
    <w:rsid w:val="00E52A0B"/>
    <w:rsid w:val="00E536CF"/>
    <w:rsid w:val="00E5412D"/>
    <w:rsid w:val="00E5520A"/>
    <w:rsid w:val="00E56081"/>
    <w:rsid w:val="00E57531"/>
    <w:rsid w:val="00E57C88"/>
    <w:rsid w:val="00E615F9"/>
    <w:rsid w:val="00E62F11"/>
    <w:rsid w:val="00E63023"/>
    <w:rsid w:val="00E63A3B"/>
    <w:rsid w:val="00E64683"/>
    <w:rsid w:val="00E65EE7"/>
    <w:rsid w:val="00E6716D"/>
    <w:rsid w:val="00E714B7"/>
    <w:rsid w:val="00E73F96"/>
    <w:rsid w:val="00E75941"/>
    <w:rsid w:val="00E77161"/>
    <w:rsid w:val="00E77DBD"/>
    <w:rsid w:val="00E77EC0"/>
    <w:rsid w:val="00E80978"/>
    <w:rsid w:val="00E818F9"/>
    <w:rsid w:val="00E827EC"/>
    <w:rsid w:val="00E835D7"/>
    <w:rsid w:val="00E83C01"/>
    <w:rsid w:val="00E83D37"/>
    <w:rsid w:val="00E84F30"/>
    <w:rsid w:val="00E85106"/>
    <w:rsid w:val="00E853B7"/>
    <w:rsid w:val="00E860C5"/>
    <w:rsid w:val="00E86219"/>
    <w:rsid w:val="00E863BB"/>
    <w:rsid w:val="00E86545"/>
    <w:rsid w:val="00E875EC"/>
    <w:rsid w:val="00E9054F"/>
    <w:rsid w:val="00E91235"/>
    <w:rsid w:val="00E91ECF"/>
    <w:rsid w:val="00E9250C"/>
    <w:rsid w:val="00E934B8"/>
    <w:rsid w:val="00E944C4"/>
    <w:rsid w:val="00E94E1D"/>
    <w:rsid w:val="00E954FD"/>
    <w:rsid w:val="00E95B4E"/>
    <w:rsid w:val="00E96AD8"/>
    <w:rsid w:val="00E96B9B"/>
    <w:rsid w:val="00E970F5"/>
    <w:rsid w:val="00E97546"/>
    <w:rsid w:val="00E977B6"/>
    <w:rsid w:val="00EA0486"/>
    <w:rsid w:val="00EA0B04"/>
    <w:rsid w:val="00EA127F"/>
    <w:rsid w:val="00EA2CE6"/>
    <w:rsid w:val="00EA3084"/>
    <w:rsid w:val="00EA5BBE"/>
    <w:rsid w:val="00EA5DF2"/>
    <w:rsid w:val="00EA6C17"/>
    <w:rsid w:val="00EA7725"/>
    <w:rsid w:val="00EA7B66"/>
    <w:rsid w:val="00EB034E"/>
    <w:rsid w:val="00EB097F"/>
    <w:rsid w:val="00EB09ED"/>
    <w:rsid w:val="00EB2A03"/>
    <w:rsid w:val="00EB3E49"/>
    <w:rsid w:val="00EB426B"/>
    <w:rsid w:val="00EB52AA"/>
    <w:rsid w:val="00EC1354"/>
    <w:rsid w:val="00EC21B8"/>
    <w:rsid w:val="00EC4AFB"/>
    <w:rsid w:val="00EC51B1"/>
    <w:rsid w:val="00EC55AE"/>
    <w:rsid w:val="00EC57DC"/>
    <w:rsid w:val="00EC7441"/>
    <w:rsid w:val="00EC7739"/>
    <w:rsid w:val="00EC79E9"/>
    <w:rsid w:val="00EC7AE8"/>
    <w:rsid w:val="00ED0B24"/>
    <w:rsid w:val="00ED1293"/>
    <w:rsid w:val="00ED2E5C"/>
    <w:rsid w:val="00ED3C77"/>
    <w:rsid w:val="00ED3F2F"/>
    <w:rsid w:val="00ED44D4"/>
    <w:rsid w:val="00ED5443"/>
    <w:rsid w:val="00ED5D21"/>
    <w:rsid w:val="00ED6DA5"/>
    <w:rsid w:val="00ED734A"/>
    <w:rsid w:val="00ED7677"/>
    <w:rsid w:val="00EE00A8"/>
    <w:rsid w:val="00EE0497"/>
    <w:rsid w:val="00EE17AD"/>
    <w:rsid w:val="00EE1D86"/>
    <w:rsid w:val="00EE26D8"/>
    <w:rsid w:val="00EE2851"/>
    <w:rsid w:val="00EE2D53"/>
    <w:rsid w:val="00EE32AF"/>
    <w:rsid w:val="00EE3B56"/>
    <w:rsid w:val="00EE3D1E"/>
    <w:rsid w:val="00EE5137"/>
    <w:rsid w:val="00EE5AB5"/>
    <w:rsid w:val="00EE6559"/>
    <w:rsid w:val="00EE6DCE"/>
    <w:rsid w:val="00EF0026"/>
    <w:rsid w:val="00EF04DF"/>
    <w:rsid w:val="00EF2590"/>
    <w:rsid w:val="00EF25BA"/>
    <w:rsid w:val="00EF49A2"/>
    <w:rsid w:val="00EF507B"/>
    <w:rsid w:val="00EF523F"/>
    <w:rsid w:val="00EF605F"/>
    <w:rsid w:val="00EF6130"/>
    <w:rsid w:val="00EF6573"/>
    <w:rsid w:val="00EF6C53"/>
    <w:rsid w:val="00EF70BB"/>
    <w:rsid w:val="00F00741"/>
    <w:rsid w:val="00F01332"/>
    <w:rsid w:val="00F01F8F"/>
    <w:rsid w:val="00F026C4"/>
    <w:rsid w:val="00F03448"/>
    <w:rsid w:val="00F039A3"/>
    <w:rsid w:val="00F03D13"/>
    <w:rsid w:val="00F056CE"/>
    <w:rsid w:val="00F05EB9"/>
    <w:rsid w:val="00F07017"/>
    <w:rsid w:val="00F07702"/>
    <w:rsid w:val="00F079B2"/>
    <w:rsid w:val="00F10000"/>
    <w:rsid w:val="00F109F2"/>
    <w:rsid w:val="00F1155F"/>
    <w:rsid w:val="00F11953"/>
    <w:rsid w:val="00F11B87"/>
    <w:rsid w:val="00F12126"/>
    <w:rsid w:val="00F1360F"/>
    <w:rsid w:val="00F14138"/>
    <w:rsid w:val="00F1470F"/>
    <w:rsid w:val="00F15093"/>
    <w:rsid w:val="00F15392"/>
    <w:rsid w:val="00F1611B"/>
    <w:rsid w:val="00F169D3"/>
    <w:rsid w:val="00F16A6F"/>
    <w:rsid w:val="00F175EC"/>
    <w:rsid w:val="00F17943"/>
    <w:rsid w:val="00F200AA"/>
    <w:rsid w:val="00F204D1"/>
    <w:rsid w:val="00F20CF4"/>
    <w:rsid w:val="00F220EF"/>
    <w:rsid w:val="00F22A88"/>
    <w:rsid w:val="00F2331F"/>
    <w:rsid w:val="00F2387D"/>
    <w:rsid w:val="00F24876"/>
    <w:rsid w:val="00F24C8E"/>
    <w:rsid w:val="00F252FE"/>
    <w:rsid w:val="00F265EC"/>
    <w:rsid w:val="00F311E2"/>
    <w:rsid w:val="00F3126A"/>
    <w:rsid w:val="00F31C52"/>
    <w:rsid w:val="00F32B1C"/>
    <w:rsid w:val="00F32FED"/>
    <w:rsid w:val="00F33436"/>
    <w:rsid w:val="00F334E8"/>
    <w:rsid w:val="00F345A4"/>
    <w:rsid w:val="00F34A51"/>
    <w:rsid w:val="00F34CB8"/>
    <w:rsid w:val="00F3590D"/>
    <w:rsid w:val="00F3648C"/>
    <w:rsid w:val="00F365E6"/>
    <w:rsid w:val="00F36DA0"/>
    <w:rsid w:val="00F4052B"/>
    <w:rsid w:val="00F406C2"/>
    <w:rsid w:val="00F40D65"/>
    <w:rsid w:val="00F41F20"/>
    <w:rsid w:val="00F4231A"/>
    <w:rsid w:val="00F427AC"/>
    <w:rsid w:val="00F43093"/>
    <w:rsid w:val="00F432F5"/>
    <w:rsid w:val="00F43307"/>
    <w:rsid w:val="00F43CDF"/>
    <w:rsid w:val="00F462D3"/>
    <w:rsid w:val="00F47CBE"/>
    <w:rsid w:val="00F510DE"/>
    <w:rsid w:val="00F51B43"/>
    <w:rsid w:val="00F51BEB"/>
    <w:rsid w:val="00F531D2"/>
    <w:rsid w:val="00F55507"/>
    <w:rsid w:val="00F55E1F"/>
    <w:rsid w:val="00F56ABC"/>
    <w:rsid w:val="00F579C4"/>
    <w:rsid w:val="00F613C9"/>
    <w:rsid w:val="00F616DC"/>
    <w:rsid w:val="00F62DB1"/>
    <w:rsid w:val="00F6371B"/>
    <w:rsid w:val="00F63F55"/>
    <w:rsid w:val="00F6485B"/>
    <w:rsid w:val="00F656F1"/>
    <w:rsid w:val="00F673C9"/>
    <w:rsid w:val="00F675BA"/>
    <w:rsid w:val="00F679E2"/>
    <w:rsid w:val="00F705B8"/>
    <w:rsid w:val="00F720A3"/>
    <w:rsid w:val="00F7244E"/>
    <w:rsid w:val="00F72B6B"/>
    <w:rsid w:val="00F7499F"/>
    <w:rsid w:val="00F75527"/>
    <w:rsid w:val="00F767DB"/>
    <w:rsid w:val="00F77185"/>
    <w:rsid w:val="00F7754E"/>
    <w:rsid w:val="00F77FB5"/>
    <w:rsid w:val="00F810C8"/>
    <w:rsid w:val="00F81426"/>
    <w:rsid w:val="00F8223C"/>
    <w:rsid w:val="00F8223F"/>
    <w:rsid w:val="00F8231A"/>
    <w:rsid w:val="00F8382B"/>
    <w:rsid w:val="00F8540B"/>
    <w:rsid w:val="00F85474"/>
    <w:rsid w:val="00F85781"/>
    <w:rsid w:val="00F857E8"/>
    <w:rsid w:val="00F864EB"/>
    <w:rsid w:val="00F868FB"/>
    <w:rsid w:val="00F87275"/>
    <w:rsid w:val="00F91997"/>
    <w:rsid w:val="00F924B4"/>
    <w:rsid w:val="00F92B0D"/>
    <w:rsid w:val="00F940CA"/>
    <w:rsid w:val="00F9445C"/>
    <w:rsid w:val="00F94710"/>
    <w:rsid w:val="00F94F57"/>
    <w:rsid w:val="00F95BF7"/>
    <w:rsid w:val="00F96430"/>
    <w:rsid w:val="00FA2790"/>
    <w:rsid w:val="00FA3792"/>
    <w:rsid w:val="00FA437F"/>
    <w:rsid w:val="00FA5A78"/>
    <w:rsid w:val="00FB0453"/>
    <w:rsid w:val="00FB0F9F"/>
    <w:rsid w:val="00FB15AE"/>
    <w:rsid w:val="00FB2700"/>
    <w:rsid w:val="00FB60CE"/>
    <w:rsid w:val="00FB62AA"/>
    <w:rsid w:val="00FB67C0"/>
    <w:rsid w:val="00FC1BE6"/>
    <w:rsid w:val="00FC1D7B"/>
    <w:rsid w:val="00FC1E4D"/>
    <w:rsid w:val="00FC1EE9"/>
    <w:rsid w:val="00FC3DF5"/>
    <w:rsid w:val="00FC51EB"/>
    <w:rsid w:val="00FC5836"/>
    <w:rsid w:val="00FC6156"/>
    <w:rsid w:val="00FD0C92"/>
    <w:rsid w:val="00FD18A1"/>
    <w:rsid w:val="00FD1999"/>
    <w:rsid w:val="00FD429B"/>
    <w:rsid w:val="00FD4958"/>
    <w:rsid w:val="00FD748D"/>
    <w:rsid w:val="00FD761E"/>
    <w:rsid w:val="00FE07BF"/>
    <w:rsid w:val="00FE10AA"/>
    <w:rsid w:val="00FE1656"/>
    <w:rsid w:val="00FE3045"/>
    <w:rsid w:val="00FE3464"/>
    <w:rsid w:val="00FE34CB"/>
    <w:rsid w:val="00FE4691"/>
    <w:rsid w:val="00FE5ABC"/>
    <w:rsid w:val="00FE6B63"/>
    <w:rsid w:val="00FF0FA6"/>
    <w:rsid w:val="00FF3298"/>
    <w:rsid w:val="00FF3CDE"/>
    <w:rsid w:val="00FF45D4"/>
    <w:rsid w:val="00FF53EE"/>
    <w:rsid w:val="00FF6095"/>
    <w:rsid w:val="00FF6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3C9E39"/>
  <w15:docId w15:val="{17CE8796-6C9F-4810-A307-8B05D073E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42F2B"/>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31708F"/>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31708F"/>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リスト段落,List Paragraph"/>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semiHidden/>
    <w:unhideWhenUsed/>
    <w:rsid w:val="00A800DF"/>
    <w:pPr>
      <w:jc w:val="left"/>
    </w:pPr>
  </w:style>
  <w:style w:type="character" w:customStyle="1" w:styleId="af0">
    <w:name w:val="批注文字 字符"/>
    <w:basedOn w:val="a0"/>
    <w:link w:val="af"/>
    <w:uiPriority w:val="99"/>
    <w:semiHidden/>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link w:val="af6"/>
    <w:qFormat/>
    <w:rsid w:val="00E00E41"/>
    <w:rPr>
      <w:rFonts w:ascii="Times New Roman" w:eastAsia="宋体" w:hAnsi="Times New Roman" w:cs="Times New Roman"/>
      <w:b/>
      <w:bCs/>
      <w:kern w:val="2"/>
      <w:sz w:val="20"/>
      <w:szCs w:val="20"/>
      <w:lang w:val="en-GB"/>
    </w:rPr>
  </w:style>
  <w:style w:type="paragraph" w:styleId="af6">
    <w:name w:val="caption"/>
    <w:basedOn w:val="a"/>
    <w:next w:val="a"/>
    <w:link w:val="af5"/>
    <w:qFormat/>
    <w:rsid w:val="00E00E41"/>
    <w:pPr>
      <w:widowControl/>
      <w:snapToGrid w:val="0"/>
      <w:jc w:val="center"/>
    </w:pPr>
    <w:rPr>
      <w:rFonts w:eastAsia="宋体"/>
      <w:b/>
      <w:bCs/>
      <w:kern w:val="2"/>
      <w:sz w:val="20"/>
      <w:szCs w:val="20"/>
      <w:lang w:eastAsia="zh-CN"/>
    </w:rPr>
  </w:style>
  <w:style w:type="character" w:customStyle="1" w:styleId="resultitem">
    <w:name w:val="resultitem"/>
    <w:basedOn w:val="a0"/>
    <w:rsid w:val="00C25D30"/>
  </w:style>
  <w:style w:type="character" w:styleId="af7">
    <w:name w:val="Strong"/>
    <w:basedOn w:val="a0"/>
    <w:uiPriority w:val="22"/>
    <w:qFormat/>
    <w:rsid w:val="009602B4"/>
    <w:rPr>
      <w:b/>
      <w:bCs/>
    </w:rPr>
  </w:style>
  <w:style w:type="paragraph" w:customStyle="1" w:styleId="TH">
    <w:name w:val="TH"/>
    <w:basedOn w:val="a"/>
    <w:link w:val="THChar"/>
    <w:qFormat/>
    <w:rsid w:val="000D7AAA"/>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rsid w:val="000D7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0D7AAA"/>
    <w:rPr>
      <w:rFonts w:ascii="Courier New" w:eastAsia="Batang" w:hAnsi="Courier New" w:cs="Times New Roman"/>
      <w:noProof/>
      <w:sz w:val="16"/>
      <w:szCs w:val="20"/>
      <w:shd w:val="clear" w:color="auto" w:fill="E6E6E6"/>
      <w:lang w:val="en-GB" w:eastAsia="sv-SE"/>
    </w:rPr>
  </w:style>
  <w:style w:type="character" w:customStyle="1" w:styleId="THChar">
    <w:name w:val="TH Char"/>
    <w:link w:val="TH"/>
    <w:qFormat/>
    <w:rsid w:val="000D7AAA"/>
    <w:rPr>
      <w:rFonts w:ascii="Arial" w:eastAsia="MS Mincho" w:hAnsi="Arial" w:cs="Times New Roman"/>
      <w:b/>
      <w:sz w:val="20"/>
      <w:szCs w:val="20"/>
      <w:lang w:val="en-GB" w:eastAsia="en-US"/>
    </w:rPr>
  </w:style>
  <w:style w:type="character" w:styleId="af8">
    <w:name w:val="Emphasis"/>
    <w:basedOn w:val="a0"/>
    <w:uiPriority w:val="20"/>
    <w:qFormat/>
    <w:rsid w:val="00DB5829"/>
    <w:rPr>
      <w:i/>
      <w:iCs/>
    </w:rPr>
  </w:style>
  <w:style w:type="paragraph" w:customStyle="1" w:styleId="TAH">
    <w:name w:val="TAH"/>
    <w:basedOn w:val="TAC"/>
    <w:link w:val="TAHCar"/>
    <w:qFormat/>
    <w:rsid w:val="00C824AF"/>
    <w:rPr>
      <w:b/>
    </w:rPr>
  </w:style>
  <w:style w:type="paragraph" w:customStyle="1" w:styleId="TAC">
    <w:name w:val="TAC"/>
    <w:basedOn w:val="a"/>
    <w:link w:val="TACChar"/>
    <w:qFormat/>
    <w:rsid w:val="00C824AF"/>
    <w:pPr>
      <w:keepNext/>
      <w:keepLines/>
      <w:widowControl/>
      <w:overflowPunct w:val="0"/>
      <w:spacing w:after="0"/>
      <w:jc w:val="center"/>
      <w:textAlignment w:val="baseline"/>
    </w:pPr>
    <w:rPr>
      <w:rFonts w:ascii="Arial" w:eastAsia="宋体" w:hAnsi="Arial"/>
      <w:sz w:val="18"/>
      <w:szCs w:val="20"/>
      <w:lang w:eastAsia="zh-CN"/>
    </w:rPr>
  </w:style>
  <w:style w:type="paragraph" w:customStyle="1" w:styleId="TAN">
    <w:name w:val="TAN"/>
    <w:basedOn w:val="a"/>
    <w:link w:val="TANChar"/>
    <w:qFormat/>
    <w:rsid w:val="00C824AF"/>
    <w:pPr>
      <w:keepNext/>
      <w:keepLines/>
      <w:widowControl/>
      <w:overflowPunct w:val="0"/>
      <w:spacing w:after="0"/>
      <w:ind w:left="851" w:hanging="851"/>
      <w:jc w:val="left"/>
      <w:textAlignment w:val="baseline"/>
    </w:pPr>
    <w:rPr>
      <w:rFonts w:ascii="Arial" w:eastAsia="宋体" w:hAnsi="Arial"/>
      <w:sz w:val="18"/>
      <w:szCs w:val="20"/>
      <w:lang w:eastAsia="zh-CN"/>
    </w:rPr>
  </w:style>
  <w:style w:type="character" w:customStyle="1" w:styleId="TACChar">
    <w:name w:val="TAC Char"/>
    <w:link w:val="TAC"/>
    <w:qFormat/>
    <w:rsid w:val="00C824AF"/>
    <w:rPr>
      <w:rFonts w:ascii="Arial" w:eastAsia="宋体" w:hAnsi="Arial" w:cs="Times New Roman"/>
      <w:sz w:val="18"/>
      <w:szCs w:val="20"/>
      <w:lang w:val="en-GB"/>
    </w:rPr>
  </w:style>
  <w:style w:type="character" w:customStyle="1" w:styleId="TAHCar">
    <w:name w:val="TAH Car"/>
    <w:link w:val="TAH"/>
    <w:qFormat/>
    <w:rsid w:val="00C824AF"/>
    <w:rPr>
      <w:rFonts w:ascii="Arial" w:eastAsia="宋体" w:hAnsi="Arial" w:cs="Times New Roman"/>
      <w:b/>
      <w:sz w:val="18"/>
      <w:szCs w:val="20"/>
      <w:lang w:val="en-GB"/>
    </w:rPr>
  </w:style>
  <w:style w:type="character" w:customStyle="1" w:styleId="TANChar">
    <w:name w:val="TAN Char"/>
    <w:link w:val="TAN"/>
    <w:qFormat/>
    <w:rsid w:val="00C824AF"/>
    <w:rPr>
      <w:rFonts w:ascii="Arial" w:eastAsia="宋体" w:hAnsi="Arial" w:cs="Times New Roman"/>
      <w:sz w:val="18"/>
      <w:szCs w:val="20"/>
      <w:lang w:val="en-GB"/>
    </w:rPr>
  </w:style>
  <w:style w:type="table" w:styleId="31">
    <w:name w:val="Table Web 3"/>
    <w:basedOn w:val="a1"/>
    <w:uiPriority w:val="99"/>
    <w:rsid w:val="00D80B34"/>
    <w:pPr>
      <w:widowControl w:val="0"/>
      <w:autoSpaceDE w:val="0"/>
      <w:autoSpaceDN w:val="0"/>
      <w:adjustRightInd w:val="0"/>
      <w:spacing w:after="12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网格表 21"/>
    <w:basedOn w:val="a1"/>
    <w:uiPriority w:val="47"/>
    <w:rsid w:val="001167DA"/>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9">
    <w:name w:val="Document Map"/>
    <w:basedOn w:val="a"/>
    <w:link w:val="afa"/>
    <w:uiPriority w:val="99"/>
    <w:semiHidden/>
    <w:unhideWhenUsed/>
    <w:rsid w:val="002708BF"/>
    <w:rPr>
      <w:rFonts w:ascii="宋体" w:eastAsia="宋体"/>
      <w:sz w:val="18"/>
      <w:szCs w:val="18"/>
    </w:rPr>
  </w:style>
  <w:style w:type="character" w:customStyle="1" w:styleId="afa">
    <w:name w:val="文档结构图 字符"/>
    <w:basedOn w:val="a0"/>
    <w:link w:val="af9"/>
    <w:uiPriority w:val="99"/>
    <w:semiHidden/>
    <w:rsid w:val="002708BF"/>
    <w:rPr>
      <w:rFonts w:ascii="宋体" w:eastAsia="宋体" w:hAnsi="Times New Roman" w:cs="Times New Roman"/>
      <w:sz w:val="18"/>
      <w:szCs w:val="18"/>
      <w:lang w:val="en-GB" w:eastAsia="en-US"/>
    </w:rPr>
  </w:style>
  <w:style w:type="character" w:styleId="afb">
    <w:name w:val="Placeholder Text"/>
    <w:basedOn w:val="a0"/>
    <w:uiPriority w:val="99"/>
    <w:semiHidden/>
    <w:rsid w:val="00C47541"/>
    <w:rPr>
      <w:color w:val="808080"/>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リスト段落 Char"/>
    <w:basedOn w:val="a0"/>
    <w:uiPriority w:val="34"/>
    <w:locked/>
    <w:rsid w:val="00B51E63"/>
    <w:rPr>
      <w:lang w:eastAsia="en-US"/>
    </w:rPr>
  </w:style>
  <w:style w:type="paragraph" w:customStyle="1" w:styleId="NO">
    <w:name w:val="NO"/>
    <w:basedOn w:val="a"/>
    <w:rsid w:val="008C54E4"/>
    <w:pPr>
      <w:keepLines/>
      <w:widowControl/>
      <w:overflowPunct w:val="0"/>
      <w:spacing w:after="180"/>
      <w:ind w:left="1135" w:hanging="851"/>
      <w:jc w:val="left"/>
      <w:textAlignment w:val="baseline"/>
    </w:pPr>
    <w:rPr>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5185">
      <w:bodyDiv w:val="1"/>
      <w:marLeft w:val="0"/>
      <w:marRight w:val="0"/>
      <w:marTop w:val="0"/>
      <w:marBottom w:val="0"/>
      <w:divBdr>
        <w:top w:val="none" w:sz="0" w:space="0" w:color="auto"/>
        <w:left w:val="none" w:sz="0" w:space="0" w:color="auto"/>
        <w:bottom w:val="none" w:sz="0" w:space="0" w:color="auto"/>
        <w:right w:val="none" w:sz="0" w:space="0" w:color="auto"/>
      </w:divBdr>
    </w:div>
    <w:div w:id="60375239">
      <w:bodyDiv w:val="1"/>
      <w:marLeft w:val="0"/>
      <w:marRight w:val="0"/>
      <w:marTop w:val="0"/>
      <w:marBottom w:val="0"/>
      <w:divBdr>
        <w:top w:val="none" w:sz="0" w:space="0" w:color="auto"/>
        <w:left w:val="none" w:sz="0" w:space="0" w:color="auto"/>
        <w:bottom w:val="none" w:sz="0" w:space="0" w:color="auto"/>
        <w:right w:val="none" w:sz="0" w:space="0" w:color="auto"/>
      </w:divBdr>
    </w:div>
    <w:div w:id="107093789">
      <w:bodyDiv w:val="1"/>
      <w:marLeft w:val="0"/>
      <w:marRight w:val="0"/>
      <w:marTop w:val="0"/>
      <w:marBottom w:val="0"/>
      <w:divBdr>
        <w:top w:val="none" w:sz="0" w:space="0" w:color="auto"/>
        <w:left w:val="none" w:sz="0" w:space="0" w:color="auto"/>
        <w:bottom w:val="none" w:sz="0" w:space="0" w:color="auto"/>
        <w:right w:val="none" w:sz="0" w:space="0" w:color="auto"/>
      </w:divBdr>
    </w:div>
    <w:div w:id="116220174">
      <w:bodyDiv w:val="1"/>
      <w:marLeft w:val="0"/>
      <w:marRight w:val="0"/>
      <w:marTop w:val="0"/>
      <w:marBottom w:val="0"/>
      <w:divBdr>
        <w:top w:val="none" w:sz="0" w:space="0" w:color="auto"/>
        <w:left w:val="none" w:sz="0" w:space="0" w:color="auto"/>
        <w:bottom w:val="none" w:sz="0" w:space="0" w:color="auto"/>
        <w:right w:val="none" w:sz="0" w:space="0" w:color="auto"/>
      </w:divBdr>
    </w:div>
    <w:div w:id="122385089">
      <w:bodyDiv w:val="1"/>
      <w:marLeft w:val="0"/>
      <w:marRight w:val="0"/>
      <w:marTop w:val="0"/>
      <w:marBottom w:val="0"/>
      <w:divBdr>
        <w:top w:val="none" w:sz="0" w:space="0" w:color="auto"/>
        <w:left w:val="none" w:sz="0" w:space="0" w:color="auto"/>
        <w:bottom w:val="none" w:sz="0" w:space="0" w:color="auto"/>
        <w:right w:val="none" w:sz="0" w:space="0" w:color="auto"/>
      </w:divBdr>
    </w:div>
    <w:div w:id="156506251">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36476401">
      <w:bodyDiv w:val="1"/>
      <w:marLeft w:val="0"/>
      <w:marRight w:val="0"/>
      <w:marTop w:val="0"/>
      <w:marBottom w:val="0"/>
      <w:divBdr>
        <w:top w:val="none" w:sz="0" w:space="0" w:color="auto"/>
        <w:left w:val="none" w:sz="0" w:space="0" w:color="auto"/>
        <w:bottom w:val="none" w:sz="0" w:space="0" w:color="auto"/>
        <w:right w:val="none" w:sz="0" w:space="0" w:color="auto"/>
      </w:divBdr>
    </w:div>
    <w:div w:id="274531137">
      <w:bodyDiv w:val="1"/>
      <w:marLeft w:val="0"/>
      <w:marRight w:val="0"/>
      <w:marTop w:val="0"/>
      <w:marBottom w:val="0"/>
      <w:divBdr>
        <w:top w:val="none" w:sz="0" w:space="0" w:color="auto"/>
        <w:left w:val="none" w:sz="0" w:space="0" w:color="auto"/>
        <w:bottom w:val="none" w:sz="0" w:space="0" w:color="auto"/>
        <w:right w:val="none" w:sz="0" w:space="0" w:color="auto"/>
      </w:divBdr>
    </w:div>
    <w:div w:id="331682649">
      <w:bodyDiv w:val="1"/>
      <w:marLeft w:val="0"/>
      <w:marRight w:val="0"/>
      <w:marTop w:val="0"/>
      <w:marBottom w:val="0"/>
      <w:divBdr>
        <w:top w:val="none" w:sz="0" w:space="0" w:color="auto"/>
        <w:left w:val="none" w:sz="0" w:space="0" w:color="auto"/>
        <w:bottom w:val="none" w:sz="0" w:space="0" w:color="auto"/>
        <w:right w:val="none" w:sz="0" w:space="0" w:color="auto"/>
      </w:divBdr>
    </w:div>
    <w:div w:id="467161682">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22861734">
      <w:bodyDiv w:val="1"/>
      <w:marLeft w:val="0"/>
      <w:marRight w:val="0"/>
      <w:marTop w:val="0"/>
      <w:marBottom w:val="0"/>
      <w:divBdr>
        <w:top w:val="none" w:sz="0" w:space="0" w:color="auto"/>
        <w:left w:val="none" w:sz="0" w:space="0" w:color="auto"/>
        <w:bottom w:val="none" w:sz="0" w:space="0" w:color="auto"/>
        <w:right w:val="none" w:sz="0" w:space="0" w:color="auto"/>
      </w:divBdr>
    </w:div>
    <w:div w:id="578514866">
      <w:bodyDiv w:val="1"/>
      <w:marLeft w:val="0"/>
      <w:marRight w:val="0"/>
      <w:marTop w:val="0"/>
      <w:marBottom w:val="0"/>
      <w:divBdr>
        <w:top w:val="none" w:sz="0" w:space="0" w:color="auto"/>
        <w:left w:val="none" w:sz="0" w:space="0" w:color="auto"/>
        <w:bottom w:val="none" w:sz="0" w:space="0" w:color="auto"/>
        <w:right w:val="none" w:sz="0" w:space="0" w:color="auto"/>
      </w:divBdr>
    </w:div>
    <w:div w:id="593975661">
      <w:bodyDiv w:val="1"/>
      <w:marLeft w:val="0"/>
      <w:marRight w:val="0"/>
      <w:marTop w:val="0"/>
      <w:marBottom w:val="0"/>
      <w:divBdr>
        <w:top w:val="none" w:sz="0" w:space="0" w:color="auto"/>
        <w:left w:val="none" w:sz="0" w:space="0" w:color="auto"/>
        <w:bottom w:val="none" w:sz="0" w:space="0" w:color="auto"/>
        <w:right w:val="none" w:sz="0" w:space="0" w:color="auto"/>
      </w:divBdr>
    </w:div>
    <w:div w:id="598297059">
      <w:bodyDiv w:val="1"/>
      <w:marLeft w:val="0"/>
      <w:marRight w:val="0"/>
      <w:marTop w:val="0"/>
      <w:marBottom w:val="0"/>
      <w:divBdr>
        <w:top w:val="none" w:sz="0" w:space="0" w:color="auto"/>
        <w:left w:val="none" w:sz="0" w:space="0" w:color="auto"/>
        <w:bottom w:val="none" w:sz="0" w:space="0" w:color="auto"/>
        <w:right w:val="none" w:sz="0" w:space="0" w:color="auto"/>
      </w:divBdr>
    </w:div>
    <w:div w:id="650865970">
      <w:bodyDiv w:val="1"/>
      <w:marLeft w:val="0"/>
      <w:marRight w:val="0"/>
      <w:marTop w:val="0"/>
      <w:marBottom w:val="0"/>
      <w:divBdr>
        <w:top w:val="none" w:sz="0" w:space="0" w:color="auto"/>
        <w:left w:val="none" w:sz="0" w:space="0" w:color="auto"/>
        <w:bottom w:val="none" w:sz="0" w:space="0" w:color="auto"/>
        <w:right w:val="none" w:sz="0" w:space="0" w:color="auto"/>
      </w:divBdr>
      <w:divsChild>
        <w:div w:id="201331092">
          <w:marLeft w:val="1080"/>
          <w:marRight w:val="0"/>
          <w:marTop w:val="100"/>
          <w:marBottom w:val="0"/>
          <w:divBdr>
            <w:top w:val="none" w:sz="0" w:space="0" w:color="auto"/>
            <w:left w:val="none" w:sz="0" w:space="0" w:color="auto"/>
            <w:bottom w:val="none" w:sz="0" w:space="0" w:color="auto"/>
            <w:right w:val="none" w:sz="0" w:space="0" w:color="auto"/>
          </w:divBdr>
        </w:div>
        <w:div w:id="201983796">
          <w:marLeft w:val="1080"/>
          <w:marRight w:val="0"/>
          <w:marTop w:val="100"/>
          <w:marBottom w:val="0"/>
          <w:divBdr>
            <w:top w:val="none" w:sz="0" w:space="0" w:color="auto"/>
            <w:left w:val="none" w:sz="0" w:space="0" w:color="auto"/>
            <w:bottom w:val="none" w:sz="0" w:space="0" w:color="auto"/>
            <w:right w:val="none" w:sz="0" w:space="0" w:color="auto"/>
          </w:divBdr>
        </w:div>
        <w:div w:id="206183549">
          <w:marLeft w:val="1080"/>
          <w:marRight w:val="0"/>
          <w:marTop w:val="100"/>
          <w:marBottom w:val="0"/>
          <w:divBdr>
            <w:top w:val="none" w:sz="0" w:space="0" w:color="auto"/>
            <w:left w:val="none" w:sz="0" w:space="0" w:color="auto"/>
            <w:bottom w:val="none" w:sz="0" w:space="0" w:color="auto"/>
            <w:right w:val="none" w:sz="0" w:space="0" w:color="auto"/>
          </w:divBdr>
        </w:div>
        <w:div w:id="689601715">
          <w:marLeft w:val="360"/>
          <w:marRight w:val="0"/>
          <w:marTop w:val="200"/>
          <w:marBottom w:val="0"/>
          <w:divBdr>
            <w:top w:val="none" w:sz="0" w:space="0" w:color="auto"/>
            <w:left w:val="none" w:sz="0" w:space="0" w:color="auto"/>
            <w:bottom w:val="none" w:sz="0" w:space="0" w:color="auto"/>
            <w:right w:val="none" w:sz="0" w:space="0" w:color="auto"/>
          </w:divBdr>
        </w:div>
        <w:div w:id="726757653">
          <w:marLeft w:val="1080"/>
          <w:marRight w:val="0"/>
          <w:marTop w:val="100"/>
          <w:marBottom w:val="0"/>
          <w:divBdr>
            <w:top w:val="none" w:sz="0" w:space="0" w:color="auto"/>
            <w:left w:val="none" w:sz="0" w:space="0" w:color="auto"/>
            <w:bottom w:val="none" w:sz="0" w:space="0" w:color="auto"/>
            <w:right w:val="none" w:sz="0" w:space="0" w:color="auto"/>
          </w:divBdr>
        </w:div>
        <w:div w:id="742146947">
          <w:marLeft w:val="360"/>
          <w:marRight w:val="0"/>
          <w:marTop w:val="200"/>
          <w:marBottom w:val="0"/>
          <w:divBdr>
            <w:top w:val="none" w:sz="0" w:space="0" w:color="auto"/>
            <w:left w:val="none" w:sz="0" w:space="0" w:color="auto"/>
            <w:bottom w:val="none" w:sz="0" w:space="0" w:color="auto"/>
            <w:right w:val="none" w:sz="0" w:space="0" w:color="auto"/>
          </w:divBdr>
        </w:div>
        <w:div w:id="767041559">
          <w:marLeft w:val="360"/>
          <w:marRight w:val="0"/>
          <w:marTop w:val="200"/>
          <w:marBottom w:val="0"/>
          <w:divBdr>
            <w:top w:val="none" w:sz="0" w:space="0" w:color="auto"/>
            <w:left w:val="none" w:sz="0" w:space="0" w:color="auto"/>
            <w:bottom w:val="none" w:sz="0" w:space="0" w:color="auto"/>
            <w:right w:val="none" w:sz="0" w:space="0" w:color="auto"/>
          </w:divBdr>
        </w:div>
        <w:div w:id="939141645">
          <w:marLeft w:val="1080"/>
          <w:marRight w:val="0"/>
          <w:marTop w:val="100"/>
          <w:marBottom w:val="0"/>
          <w:divBdr>
            <w:top w:val="none" w:sz="0" w:space="0" w:color="auto"/>
            <w:left w:val="none" w:sz="0" w:space="0" w:color="auto"/>
            <w:bottom w:val="none" w:sz="0" w:space="0" w:color="auto"/>
            <w:right w:val="none" w:sz="0" w:space="0" w:color="auto"/>
          </w:divBdr>
        </w:div>
        <w:div w:id="1139809236">
          <w:marLeft w:val="1080"/>
          <w:marRight w:val="0"/>
          <w:marTop w:val="100"/>
          <w:marBottom w:val="0"/>
          <w:divBdr>
            <w:top w:val="none" w:sz="0" w:space="0" w:color="auto"/>
            <w:left w:val="none" w:sz="0" w:space="0" w:color="auto"/>
            <w:bottom w:val="none" w:sz="0" w:space="0" w:color="auto"/>
            <w:right w:val="none" w:sz="0" w:space="0" w:color="auto"/>
          </w:divBdr>
        </w:div>
        <w:div w:id="1169441602">
          <w:marLeft w:val="1080"/>
          <w:marRight w:val="0"/>
          <w:marTop w:val="100"/>
          <w:marBottom w:val="0"/>
          <w:divBdr>
            <w:top w:val="none" w:sz="0" w:space="0" w:color="auto"/>
            <w:left w:val="none" w:sz="0" w:space="0" w:color="auto"/>
            <w:bottom w:val="none" w:sz="0" w:space="0" w:color="auto"/>
            <w:right w:val="none" w:sz="0" w:space="0" w:color="auto"/>
          </w:divBdr>
        </w:div>
        <w:div w:id="1201279034">
          <w:marLeft w:val="1080"/>
          <w:marRight w:val="0"/>
          <w:marTop w:val="100"/>
          <w:marBottom w:val="0"/>
          <w:divBdr>
            <w:top w:val="none" w:sz="0" w:space="0" w:color="auto"/>
            <w:left w:val="none" w:sz="0" w:space="0" w:color="auto"/>
            <w:bottom w:val="none" w:sz="0" w:space="0" w:color="auto"/>
            <w:right w:val="none" w:sz="0" w:space="0" w:color="auto"/>
          </w:divBdr>
        </w:div>
        <w:div w:id="1215116805">
          <w:marLeft w:val="1080"/>
          <w:marRight w:val="0"/>
          <w:marTop w:val="100"/>
          <w:marBottom w:val="0"/>
          <w:divBdr>
            <w:top w:val="none" w:sz="0" w:space="0" w:color="auto"/>
            <w:left w:val="none" w:sz="0" w:space="0" w:color="auto"/>
            <w:bottom w:val="none" w:sz="0" w:space="0" w:color="auto"/>
            <w:right w:val="none" w:sz="0" w:space="0" w:color="auto"/>
          </w:divBdr>
        </w:div>
        <w:div w:id="1292592403">
          <w:marLeft w:val="360"/>
          <w:marRight w:val="0"/>
          <w:marTop w:val="200"/>
          <w:marBottom w:val="0"/>
          <w:divBdr>
            <w:top w:val="none" w:sz="0" w:space="0" w:color="auto"/>
            <w:left w:val="none" w:sz="0" w:space="0" w:color="auto"/>
            <w:bottom w:val="none" w:sz="0" w:space="0" w:color="auto"/>
            <w:right w:val="none" w:sz="0" w:space="0" w:color="auto"/>
          </w:divBdr>
        </w:div>
        <w:div w:id="1675299111">
          <w:marLeft w:val="360"/>
          <w:marRight w:val="0"/>
          <w:marTop w:val="200"/>
          <w:marBottom w:val="0"/>
          <w:divBdr>
            <w:top w:val="none" w:sz="0" w:space="0" w:color="auto"/>
            <w:left w:val="none" w:sz="0" w:space="0" w:color="auto"/>
            <w:bottom w:val="none" w:sz="0" w:space="0" w:color="auto"/>
            <w:right w:val="none" w:sz="0" w:space="0" w:color="auto"/>
          </w:divBdr>
        </w:div>
        <w:div w:id="1921450932">
          <w:marLeft w:val="1080"/>
          <w:marRight w:val="0"/>
          <w:marTop w:val="100"/>
          <w:marBottom w:val="0"/>
          <w:divBdr>
            <w:top w:val="none" w:sz="0" w:space="0" w:color="auto"/>
            <w:left w:val="none" w:sz="0" w:space="0" w:color="auto"/>
            <w:bottom w:val="none" w:sz="0" w:space="0" w:color="auto"/>
            <w:right w:val="none" w:sz="0" w:space="0" w:color="auto"/>
          </w:divBdr>
        </w:div>
        <w:div w:id="2078819713">
          <w:marLeft w:val="1080"/>
          <w:marRight w:val="0"/>
          <w:marTop w:val="100"/>
          <w:marBottom w:val="0"/>
          <w:divBdr>
            <w:top w:val="none" w:sz="0" w:space="0" w:color="auto"/>
            <w:left w:val="none" w:sz="0" w:space="0" w:color="auto"/>
            <w:bottom w:val="none" w:sz="0" w:space="0" w:color="auto"/>
            <w:right w:val="none" w:sz="0" w:space="0" w:color="auto"/>
          </w:divBdr>
        </w:div>
      </w:divsChild>
    </w:div>
    <w:div w:id="806897350">
      <w:bodyDiv w:val="1"/>
      <w:marLeft w:val="0"/>
      <w:marRight w:val="0"/>
      <w:marTop w:val="0"/>
      <w:marBottom w:val="0"/>
      <w:divBdr>
        <w:top w:val="none" w:sz="0" w:space="0" w:color="auto"/>
        <w:left w:val="none" w:sz="0" w:space="0" w:color="auto"/>
        <w:bottom w:val="none" w:sz="0" w:space="0" w:color="auto"/>
        <w:right w:val="none" w:sz="0" w:space="0" w:color="auto"/>
      </w:divBdr>
    </w:div>
    <w:div w:id="808863581">
      <w:bodyDiv w:val="1"/>
      <w:marLeft w:val="0"/>
      <w:marRight w:val="0"/>
      <w:marTop w:val="0"/>
      <w:marBottom w:val="0"/>
      <w:divBdr>
        <w:top w:val="none" w:sz="0" w:space="0" w:color="auto"/>
        <w:left w:val="none" w:sz="0" w:space="0" w:color="auto"/>
        <w:bottom w:val="none" w:sz="0" w:space="0" w:color="auto"/>
        <w:right w:val="none" w:sz="0" w:space="0" w:color="auto"/>
      </w:divBdr>
    </w:div>
    <w:div w:id="809982335">
      <w:bodyDiv w:val="1"/>
      <w:marLeft w:val="0"/>
      <w:marRight w:val="0"/>
      <w:marTop w:val="0"/>
      <w:marBottom w:val="0"/>
      <w:divBdr>
        <w:top w:val="none" w:sz="0" w:space="0" w:color="auto"/>
        <w:left w:val="none" w:sz="0" w:space="0" w:color="auto"/>
        <w:bottom w:val="none" w:sz="0" w:space="0" w:color="auto"/>
        <w:right w:val="none" w:sz="0" w:space="0" w:color="auto"/>
      </w:divBdr>
    </w:div>
    <w:div w:id="827867526">
      <w:bodyDiv w:val="1"/>
      <w:marLeft w:val="0"/>
      <w:marRight w:val="0"/>
      <w:marTop w:val="0"/>
      <w:marBottom w:val="0"/>
      <w:divBdr>
        <w:top w:val="none" w:sz="0" w:space="0" w:color="auto"/>
        <w:left w:val="none" w:sz="0" w:space="0" w:color="auto"/>
        <w:bottom w:val="none" w:sz="0" w:space="0" w:color="auto"/>
        <w:right w:val="none" w:sz="0" w:space="0" w:color="auto"/>
      </w:divBdr>
    </w:div>
    <w:div w:id="836187149">
      <w:bodyDiv w:val="1"/>
      <w:marLeft w:val="0"/>
      <w:marRight w:val="0"/>
      <w:marTop w:val="0"/>
      <w:marBottom w:val="0"/>
      <w:divBdr>
        <w:top w:val="none" w:sz="0" w:space="0" w:color="auto"/>
        <w:left w:val="none" w:sz="0" w:space="0" w:color="auto"/>
        <w:bottom w:val="none" w:sz="0" w:space="0" w:color="auto"/>
        <w:right w:val="none" w:sz="0" w:space="0" w:color="auto"/>
      </w:divBdr>
    </w:div>
    <w:div w:id="874927150">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23878148">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037511475">
      <w:bodyDiv w:val="1"/>
      <w:marLeft w:val="0"/>
      <w:marRight w:val="0"/>
      <w:marTop w:val="0"/>
      <w:marBottom w:val="0"/>
      <w:divBdr>
        <w:top w:val="none" w:sz="0" w:space="0" w:color="auto"/>
        <w:left w:val="none" w:sz="0" w:space="0" w:color="auto"/>
        <w:bottom w:val="none" w:sz="0" w:space="0" w:color="auto"/>
        <w:right w:val="none" w:sz="0" w:space="0" w:color="auto"/>
      </w:divBdr>
    </w:div>
    <w:div w:id="1046217832">
      <w:bodyDiv w:val="1"/>
      <w:marLeft w:val="0"/>
      <w:marRight w:val="0"/>
      <w:marTop w:val="0"/>
      <w:marBottom w:val="0"/>
      <w:divBdr>
        <w:top w:val="none" w:sz="0" w:space="0" w:color="auto"/>
        <w:left w:val="none" w:sz="0" w:space="0" w:color="auto"/>
        <w:bottom w:val="none" w:sz="0" w:space="0" w:color="auto"/>
        <w:right w:val="none" w:sz="0" w:space="0" w:color="auto"/>
      </w:divBdr>
    </w:div>
    <w:div w:id="1063286337">
      <w:bodyDiv w:val="1"/>
      <w:marLeft w:val="0"/>
      <w:marRight w:val="0"/>
      <w:marTop w:val="0"/>
      <w:marBottom w:val="0"/>
      <w:divBdr>
        <w:top w:val="none" w:sz="0" w:space="0" w:color="auto"/>
        <w:left w:val="none" w:sz="0" w:space="0" w:color="auto"/>
        <w:bottom w:val="none" w:sz="0" w:space="0" w:color="auto"/>
        <w:right w:val="none" w:sz="0" w:space="0" w:color="auto"/>
      </w:divBdr>
    </w:div>
    <w:div w:id="1076240893">
      <w:bodyDiv w:val="1"/>
      <w:marLeft w:val="0"/>
      <w:marRight w:val="0"/>
      <w:marTop w:val="0"/>
      <w:marBottom w:val="0"/>
      <w:divBdr>
        <w:top w:val="none" w:sz="0" w:space="0" w:color="auto"/>
        <w:left w:val="none" w:sz="0" w:space="0" w:color="auto"/>
        <w:bottom w:val="none" w:sz="0" w:space="0" w:color="auto"/>
        <w:right w:val="none" w:sz="0" w:space="0" w:color="auto"/>
      </w:divBdr>
    </w:div>
    <w:div w:id="1100836396">
      <w:bodyDiv w:val="1"/>
      <w:marLeft w:val="0"/>
      <w:marRight w:val="0"/>
      <w:marTop w:val="0"/>
      <w:marBottom w:val="0"/>
      <w:divBdr>
        <w:top w:val="none" w:sz="0" w:space="0" w:color="auto"/>
        <w:left w:val="none" w:sz="0" w:space="0" w:color="auto"/>
        <w:bottom w:val="none" w:sz="0" w:space="0" w:color="auto"/>
        <w:right w:val="none" w:sz="0" w:space="0" w:color="auto"/>
      </w:divBdr>
    </w:div>
    <w:div w:id="1109549290">
      <w:bodyDiv w:val="1"/>
      <w:marLeft w:val="0"/>
      <w:marRight w:val="0"/>
      <w:marTop w:val="0"/>
      <w:marBottom w:val="0"/>
      <w:divBdr>
        <w:top w:val="none" w:sz="0" w:space="0" w:color="auto"/>
        <w:left w:val="none" w:sz="0" w:space="0" w:color="auto"/>
        <w:bottom w:val="none" w:sz="0" w:space="0" w:color="auto"/>
        <w:right w:val="none" w:sz="0" w:space="0" w:color="auto"/>
      </w:divBdr>
    </w:div>
    <w:div w:id="1125319014">
      <w:bodyDiv w:val="1"/>
      <w:marLeft w:val="0"/>
      <w:marRight w:val="0"/>
      <w:marTop w:val="0"/>
      <w:marBottom w:val="0"/>
      <w:divBdr>
        <w:top w:val="none" w:sz="0" w:space="0" w:color="auto"/>
        <w:left w:val="none" w:sz="0" w:space="0" w:color="auto"/>
        <w:bottom w:val="none" w:sz="0" w:space="0" w:color="auto"/>
        <w:right w:val="none" w:sz="0" w:space="0" w:color="auto"/>
      </w:divBdr>
    </w:div>
    <w:div w:id="1134173712">
      <w:bodyDiv w:val="1"/>
      <w:marLeft w:val="0"/>
      <w:marRight w:val="0"/>
      <w:marTop w:val="0"/>
      <w:marBottom w:val="0"/>
      <w:divBdr>
        <w:top w:val="none" w:sz="0" w:space="0" w:color="auto"/>
        <w:left w:val="none" w:sz="0" w:space="0" w:color="auto"/>
        <w:bottom w:val="none" w:sz="0" w:space="0" w:color="auto"/>
        <w:right w:val="none" w:sz="0" w:space="0" w:color="auto"/>
      </w:divBdr>
    </w:div>
    <w:div w:id="1151679643">
      <w:bodyDiv w:val="1"/>
      <w:marLeft w:val="0"/>
      <w:marRight w:val="0"/>
      <w:marTop w:val="0"/>
      <w:marBottom w:val="0"/>
      <w:divBdr>
        <w:top w:val="none" w:sz="0" w:space="0" w:color="auto"/>
        <w:left w:val="none" w:sz="0" w:space="0" w:color="auto"/>
        <w:bottom w:val="none" w:sz="0" w:space="0" w:color="auto"/>
        <w:right w:val="none" w:sz="0" w:space="0" w:color="auto"/>
      </w:divBdr>
    </w:div>
    <w:div w:id="1194076656">
      <w:bodyDiv w:val="1"/>
      <w:marLeft w:val="0"/>
      <w:marRight w:val="0"/>
      <w:marTop w:val="0"/>
      <w:marBottom w:val="0"/>
      <w:divBdr>
        <w:top w:val="none" w:sz="0" w:space="0" w:color="auto"/>
        <w:left w:val="none" w:sz="0" w:space="0" w:color="auto"/>
        <w:bottom w:val="none" w:sz="0" w:space="0" w:color="auto"/>
        <w:right w:val="none" w:sz="0" w:space="0" w:color="auto"/>
      </w:divBdr>
    </w:div>
    <w:div w:id="1194684567">
      <w:bodyDiv w:val="1"/>
      <w:marLeft w:val="0"/>
      <w:marRight w:val="0"/>
      <w:marTop w:val="0"/>
      <w:marBottom w:val="0"/>
      <w:divBdr>
        <w:top w:val="none" w:sz="0" w:space="0" w:color="auto"/>
        <w:left w:val="none" w:sz="0" w:space="0" w:color="auto"/>
        <w:bottom w:val="none" w:sz="0" w:space="0" w:color="auto"/>
        <w:right w:val="none" w:sz="0" w:space="0" w:color="auto"/>
      </w:divBdr>
    </w:div>
    <w:div w:id="1212644985">
      <w:bodyDiv w:val="1"/>
      <w:marLeft w:val="0"/>
      <w:marRight w:val="0"/>
      <w:marTop w:val="0"/>
      <w:marBottom w:val="0"/>
      <w:divBdr>
        <w:top w:val="none" w:sz="0" w:space="0" w:color="auto"/>
        <w:left w:val="none" w:sz="0" w:space="0" w:color="auto"/>
        <w:bottom w:val="none" w:sz="0" w:space="0" w:color="auto"/>
        <w:right w:val="none" w:sz="0" w:space="0" w:color="auto"/>
      </w:divBdr>
      <w:divsChild>
        <w:div w:id="90130496">
          <w:marLeft w:val="1080"/>
          <w:marRight w:val="0"/>
          <w:marTop w:val="100"/>
          <w:marBottom w:val="0"/>
          <w:divBdr>
            <w:top w:val="none" w:sz="0" w:space="0" w:color="auto"/>
            <w:left w:val="none" w:sz="0" w:space="0" w:color="auto"/>
            <w:bottom w:val="none" w:sz="0" w:space="0" w:color="auto"/>
            <w:right w:val="none" w:sz="0" w:space="0" w:color="auto"/>
          </w:divBdr>
        </w:div>
        <w:div w:id="167182962">
          <w:marLeft w:val="1080"/>
          <w:marRight w:val="0"/>
          <w:marTop w:val="100"/>
          <w:marBottom w:val="0"/>
          <w:divBdr>
            <w:top w:val="none" w:sz="0" w:space="0" w:color="auto"/>
            <w:left w:val="none" w:sz="0" w:space="0" w:color="auto"/>
            <w:bottom w:val="none" w:sz="0" w:space="0" w:color="auto"/>
            <w:right w:val="none" w:sz="0" w:space="0" w:color="auto"/>
          </w:divBdr>
        </w:div>
        <w:div w:id="193428665">
          <w:marLeft w:val="360"/>
          <w:marRight w:val="0"/>
          <w:marTop w:val="200"/>
          <w:marBottom w:val="0"/>
          <w:divBdr>
            <w:top w:val="none" w:sz="0" w:space="0" w:color="auto"/>
            <w:left w:val="none" w:sz="0" w:space="0" w:color="auto"/>
            <w:bottom w:val="none" w:sz="0" w:space="0" w:color="auto"/>
            <w:right w:val="none" w:sz="0" w:space="0" w:color="auto"/>
          </w:divBdr>
        </w:div>
        <w:div w:id="837043602">
          <w:marLeft w:val="1080"/>
          <w:marRight w:val="0"/>
          <w:marTop w:val="100"/>
          <w:marBottom w:val="0"/>
          <w:divBdr>
            <w:top w:val="none" w:sz="0" w:space="0" w:color="auto"/>
            <w:left w:val="none" w:sz="0" w:space="0" w:color="auto"/>
            <w:bottom w:val="none" w:sz="0" w:space="0" w:color="auto"/>
            <w:right w:val="none" w:sz="0" w:space="0" w:color="auto"/>
          </w:divBdr>
        </w:div>
        <w:div w:id="880483802">
          <w:marLeft w:val="360"/>
          <w:marRight w:val="0"/>
          <w:marTop w:val="200"/>
          <w:marBottom w:val="0"/>
          <w:divBdr>
            <w:top w:val="none" w:sz="0" w:space="0" w:color="auto"/>
            <w:left w:val="none" w:sz="0" w:space="0" w:color="auto"/>
            <w:bottom w:val="none" w:sz="0" w:space="0" w:color="auto"/>
            <w:right w:val="none" w:sz="0" w:space="0" w:color="auto"/>
          </w:divBdr>
        </w:div>
        <w:div w:id="976688482">
          <w:marLeft w:val="1080"/>
          <w:marRight w:val="0"/>
          <w:marTop w:val="100"/>
          <w:marBottom w:val="0"/>
          <w:divBdr>
            <w:top w:val="none" w:sz="0" w:space="0" w:color="auto"/>
            <w:left w:val="none" w:sz="0" w:space="0" w:color="auto"/>
            <w:bottom w:val="none" w:sz="0" w:space="0" w:color="auto"/>
            <w:right w:val="none" w:sz="0" w:space="0" w:color="auto"/>
          </w:divBdr>
        </w:div>
        <w:div w:id="1037003674">
          <w:marLeft w:val="1080"/>
          <w:marRight w:val="0"/>
          <w:marTop w:val="100"/>
          <w:marBottom w:val="0"/>
          <w:divBdr>
            <w:top w:val="none" w:sz="0" w:space="0" w:color="auto"/>
            <w:left w:val="none" w:sz="0" w:space="0" w:color="auto"/>
            <w:bottom w:val="none" w:sz="0" w:space="0" w:color="auto"/>
            <w:right w:val="none" w:sz="0" w:space="0" w:color="auto"/>
          </w:divBdr>
        </w:div>
        <w:div w:id="1086343404">
          <w:marLeft w:val="1080"/>
          <w:marRight w:val="0"/>
          <w:marTop w:val="100"/>
          <w:marBottom w:val="0"/>
          <w:divBdr>
            <w:top w:val="none" w:sz="0" w:space="0" w:color="auto"/>
            <w:left w:val="none" w:sz="0" w:space="0" w:color="auto"/>
            <w:bottom w:val="none" w:sz="0" w:space="0" w:color="auto"/>
            <w:right w:val="none" w:sz="0" w:space="0" w:color="auto"/>
          </w:divBdr>
        </w:div>
        <w:div w:id="1276139675">
          <w:marLeft w:val="1080"/>
          <w:marRight w:val="0"/>
          <w:marTop w:val="100"/>
          <w:marBottom w:val="0"/>
          <w:divBdr>
            <w:top w:val="none" w:sz="0" w:space="0" w:color="auto"/>
            <w:left w:val="none" w:sz="0" w:space="0" w:color="auto"/>
            <w:bottom w:val="none" w:sz="0" w:space="0" w:color="auto"/>
            <w:right w:val="none" w:sz="0" w:space="0" w:color="auto"/>
          </w:divBdr>
        </w:div>
        <w:div w:id="1338075587">
          <w:marLeft w:val="1080"/>
          <w:marRight w:val="0"/>
          <w:marTop w:val="100"/>
          <w:marBottom w:val="0"/>
          <w:divBdr>
            <w:top w:val="none" w:sz="0" w:space="0" w:color="auto"/>
            <w:left w:val="none" w:sz="0" w:space="0" w:color="auto"/>
            <w:bottom w:val="none" w:sz="0" w:space="0" w:color="auto"/>
            <w:right w:val="none" w:sz="0" w:space="0" w:color="auto"/>
          </w:divBdr>
        </w:div>
        <w:div w:id="1421633763">
          <w:marLeft w:val="1080"/>
          <w:marRight w:val="0"/>
          <w:marTop w:val="100"/>
          <w:marBottom w:val="0"/>
          <w:divBdr>
            <w:top w:val="none" w:sz="0" w:space="0" w:color="auto"/>
            <w:left w:val="none" w:sz="0" w:space="0" w:color="auto"/>
            <w:bottom w:val="none" w:sz="0" w:space="0" w:color="auto"/>
            <w:right w:val="none" w:sz="0" w:space="0" w:color="auto"/>
          </w:divBdr>
        </w:div>
        <w:div w:id="1652713328">
          <w:marLeft w:val="1080"/>
          <w:marRight w:val="0"/>
          <w:marTop w:val="100"/>
          <w:marBottom w:val="0"/>
          <w:divBdr>
            <w:top w:val="none" w:sz="0" w:space="0" w:color="auto"/>
            <w:left w:val="none" w:sz="0" w:space="0" w:color="auto"/>
            <w:bottom w:val="none" w:sz="0" w:space="0" w:color="auto"/>
            <w:right w:val="none" w:sz="0" w:space="0" w:color="auto"/>
          </w:divBdr>
        </w:div>
        <w:div w:id="1892112989">
          <w:marLeft w:val="360"/>
          <w:marRight w:val="0"/>
          <w:marTop w:val="200"/>
          <w:marBottom w:val="0"/>
          <w:divBdr>
            <w:top w:val="none" w:sz="0" w:space="0" w:color="auto"/>
            <w:left w:val="none" w:sz="0" w:space="0" w:color="auto"/>
            <w:bottom w:val="none" w:sz="0" w:space="0" w:color="auto"/>
            <w:right w:val="none" w:sz="0" w:space="0" w:color="auto"/>
          </w:divBdr>
        </w:div>
        <w:div w:id="1935746909">
          <w:marLeft w:val="360"/>
          <w:marRight w:val="0"/>
          <w:marTop w:val="200"/>
          <w:marBottom w:val="0"/>
          <w:divBdr>
            <w:top w:val="none" w:sz="0" w:space="0" w:color="auto"/>
            <w:left w:val="none" w:sz="0" w:space="0" w:color="auto"/>
            <w:bottom w:val="none" w:sz="0" w:space="0" w:color="auto"/>
            <w:right w:val="none" w:sz="0" w:space="0" w:color="auto"/>
          </w:divBdr>
        </w:div>
        <w:div w:id="2083944698">
          <w:marLeft w:val="360"/>
          <w:marRight w:val="0"/>
          <w:marTop w:val="200"/>
          <w:marBottom w:val="0"/>
          <w:divBdr>
            <w:top w:val="none" w:sz="0" w:space="0" w:color="auto"/>
            <w:left w:val="none" w:sz="0" w:space="0" w:color="auto"/>
            <w:bottom w:val="none" w:sz="0" w:space="0" w:color="auto"/>
            <w:right w:val="none" w:sz="0" w:space="0" w:color="auto"/>
          </w:divBdr>
        </w:div>
        <w:div w:id="2120567226">
          <w:marLeft w:val="1080"/>
          <w:marRight w:val="0"/>
          <w:marTop w:val="100"/>
          <w:marBottom w:val="0"/>
          <w:divBdr>
            <w:top w:val="none" w:sz="0" w:space="0" w:color="auto"/>
            <w:left w:val="none" w:sz="0" w:space="0" w:color="auto"/>
            <w:bottom w:val="none" w:sz="0" w:space="0" w:color="auto"/>
            <w:right w:val="none" w:sz="0" w:space="0" w:color="auto"/>
          </w:divBdr>
        </w:div>
      </w:divsChild>
    </w:div>
    <w:div w:id="1222905687">
      <w:bodyDiv w:val="1"/>
      <w:marLeft w:val="0"/>
      <w:marRight w:val="0"/>
      <w:marTop w:val="0"/>
      <w:marBottom w:val="0"/>
      <w:divBdr>
        <w:top w:val="none" w:sz="0" w:space="0" w:color="auto"/>
        <w:left w:val="none" w:sz="0" w:space="0" w:color="auto"/>
        <w:bottom w:val="none" w:sz="0" w:space="0" w:color="auto"/>
        <w:right w:val="none" w:sz="0" w:space="0" w:color="auto"/>
      </w:divBdr>
    </w:div>
    <w:div w:id="1283271110">
      <w:bodyDiv w:val="1"/>
      <w:marLeft w:val="0"/>
      <w:marRight w:val="0"/>
      <w:marTop w:val="0"/>
      <w:marBottom w:val="0"/>
      <w:divBdr>
        <w:top w:val="none" w:sz="0" w:space="0" w:color="auto"/>
        <w:left w:val="none" w:sz="0" w:space="0" w:color="auto"/>
        <w:bottom w:val="none" w:sz="0" w:space="0" w:color="auto"/>
        <w:right w:val="none" w:sz="0" w:space="0" w:color="auto"/>
      </w:divBdr>
    </w:div>
    <w:div w:id="1315182229">
      <w:bodyDiv w:val="1"/>
      <w:marLeft w:val="0"/>
      <w:marRight w:val="0"/>
      <w:marTop w:val="0"/>
      <w:marBottom w:val="0"/>
      <w:divBdr>
        <w:top w:val="none" w:sz="0" w:space="0" w:color="auto"/>
        <w:left w:val="none" w:sz="0" w:space="0" w:color="auto"/>
        <w:bottom w:val="none" w:sz="0" w:space="0" w:color="auto"/>
        <w:right w:val="none" w:sz="0" w:space="0" w:color="auto"/>
      </w:divBdr>
    </w:div>
    <w:div w:id="1520657254">
      <w:bodyDiv w:val="1"/>
      <w:marLeft w:val="0"/>
      <w:marRight w:val="0"/>
      <w:marTop w:val="0"/>
      <w:marBottom w:val="0"/>
      <w:divBdr>
        <w:top w:val="none" w:sz="0" w:space="0" w:color="auto"/>
        <w:left w:val="none" w:sz="0" w:space="0" w:color="auto"/>
        <w:bottom w:val="none" w:sz="0" w:space="0" w:color="auto"/>
        <w:right w:val="none" w:sz="0" w:space="0" w:color="auto"/>
      </w:divBdr>
    </w:div>
    <w:div w:id="1541743161">
      <w:bodyDiv w:val="1"/>
      <w:marLeft w:val="0"/>
      <w:marRight w:val="0"/>
      <w:marTop w:val="0"/>
      <w:marBottom w:val="0"/>
      <w:divBdr>
        <w:top w:val="none" w:sz="0" w:space="0" w:color="auto"/>
        <w:left w:val="none" w:sz="0" w:space="0" w:color="auto"/>
        <w:bottom w:val="none" w:sz="0" w:space="0" w:color="auto"/>
        <w:right w:val="none" w:sz="0" w:space="0" w:color="auto"/>
      </w:divBdr>
    </w:div>
    <w:div w:id="1567641009">
      <w:bodyDiv w:val="1"/>
      <w:marLeft w:val="0"/>
      <w:marRight w:val="0"/>
      <w:marTop w:val="0"/>
      <w:marBottom w:val="0"/>
      <w:divBdr>
        <w:top w:val="none" w:sz="0" w:space="0" w:color="auto"/>
        <w:left w:val="none" w:sz="0" w:space="0" w:color="auto"/>
        <w:bottom w:val="none" w:sz="0" w:space="0" w:color="auto"/>
        <w:right w:val="none" w:sz="0" w:space="0" w:color="auto"/>
      </w:divBdr>
    </w:div>
    <w:div w:id="1619528841">
      <w:bodyDiv w:val="1"/>
      <w:marLeft w:val="0"/>
      <w:marRight w:val="0"/>
      <w:marTop w:val="0"/>
      <w:marBottom w:val="0"/>
      <w:divBdr>
        <w:top w:val="none" w:sz="0" w:space="0" w:color="auto"/>
        <w:left w:val="none" w:sz="0" w:space="0" w:color="auto"/>
        <w:bottom w:val="none" w:sz="0" w:space="0" w:color="auto"/>
        <w:right w:val="none" w:sz="0" w:space="0" w:color="auto"/>
      </w:divBdr>
    </w:div>
    <w:div w:id="1624579294">
      <w:bodyDiv w:val="1"/>
      <w:marLeft w:val="0"/>
      <w:marRight w:val="0"/>
      <w:marTop w:val="0"/>
      <w:marBottom w:val="0"/>
      <w:divBdr>
        <w:top w:val="none" w:sz="0" w:space="0" w:color="auto"/>
        <w:left w:val="none" w:sz="0" w:space="0" w:color="auto"/>
        <w:bottom w:val="none" w:sz="0" w:space="0" w:color="auto"/>
        <w:right w:val="none" w:sz="0" w:space="0" w:color="auto"/>
      </w:divBdr>
    </w:div>
    <w:div w:id="1671787768">
      <w:bodyDiv w:val="1"/>
      <w:marLeft w:val="0"/>
      <w:marRight w:val="0"/>
      <w:marTop w:val="0"/>
      <w:marBottom w:val="0"/>
      <w:divBdr>
        <w:top w:val="none" w:sz="0" w:space="0" w:color="auto"/>
        <w:left w:val="none" w:sz="0" w:space="0" w:color="auto"/>
        <w:bottom w:val="none" w:sz="0" w:space="0" w:color="auto"/>
        <w:right w:val="none" w:sz="0" w:space="0" w:color="auto"/>
      </w:divBdr>
    </w:div>
    <w:div w:id="1677148046">
      <w:bodyDiv w:val="1"/>
      <w:marLeft w:val="0"/>
      <w:marRight w:val="0"/>
      <w:marTop w:val="0"/>
      <w:marBottom w:val="0"/>
      <w:divBdr>
        <w:top w:val="none" w:sz="0" w:space="0" w:color="auto"/>
        <w:left w:val="none" w:sz="0" w:space="0" w:color="auto"/>
        <w:bottom w:val="none" w:sz="0" w:space="0" w:color="auto"/>
        <w:right w:val="none" w:sz="0" w:space="0" w:color="auto"/>
      </w:divBdr>
    </w:div>
    <w:div w:id="1730104095">
      <w:bodyDiv w:val="1"/>
      <w:marLeft w:val="0"/>
      <w:marRight w:val="0"/>
      <w:marTop w:val="0"/>
      <w:marBottom w:val="0"/>
      <w:divBdr>
        <w:top w:val="none" w:sz="0" w:space="0" w:color="auto"/>
        <w:left w:val="none" w:sz="0" w:space="0" w:color="auto"/>
        <w:bottom w:val="none" w:sz="0" w:space="0" w:color="auto"/>
        <w:right w:val="none" w:sz="0" w:space="0" w:color="auto"/>
      </w:divBdr>
    </w:div>
    <w:div w:id="1792286014">
      <w:bodyDiv w:val="1"/>
      <w:marLeft w:val="0"/>
      <w:marRight w:val="0"/>
      <w:marTop w:val="0"/>
      <w:marBottom w:val="0"/>
      <w:divBdr>
        <w:top w:val="none" w:sz="0" w:space="0" w:color="auto"/>
        <w:left w:val="none" w:sz="0" w:space="0" w:color="auto"/>
        <w:bottom w:val="none" w:sz="0" w:space="0" w:color="auto"/>
        <w:right w:val="none" w:sz="0" w:space="0" w:color="auto"/>
      </w:divBdr>
    </w:div>
    <w:div w:id="1802072492">
      <w:bodyDiv w:val="1"/>
      <w:marLeft w:val="0"/>
      <w:marRight w:val="0"/>
      <w:marTop w:val="0"/>
      <w:marBottom w:val="0"/>
      <w:divBdr>
        <w:top w:val="none" w:sz="0" w:space="0" w:color="auto"/>
        <w:left w:val="none" w:sz="0" w:space="0" w:color="auto"/>
        <w:bottom w:val="none" w:sz="0" w:space="0" w:color="auto"/>
        <w:right w:val="none" w:sz="0" w:space="0" w:color="auto"/>
      </w:divBdr>
    </w:div>
    <w:div w:id="1818641473">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07856383">
      <w:bodyDiv w:val="1"/>
      <w:marLeft w:val="0"/>
      <w:marRight w:val="0"/>
      <w:marTop w:val="0"/>
      <w:marBottom w:val="0"/>
      <w:divBdr>
        <w:top w:val="none" w:sz="0" w:space="0" w:color="auto"/>
        <w:left w:val="none" w:sz="0" w:space="0" w:color="auto"/>
        <w:bottom w:val="none" w:sz="0" w:space="0" w:color="auto"/>
        <w:right w:val="none" w:sz="0" w:space="0" w:color="auto"/>
      </w:divBdr>
    </w:div>
    <w:div w:id="2061971757">
      <w:bodyDiv w:val="1"/>
      <w:marLeft w:val="0"/>
      <w:marRight w:val="0"/>
      <w:marTop w:val="0"/>
      <w:marBottom w:val="0"/>
      <w:divBdr>
        <w:top w:val="none" w:sz="0" w:space="0" w:color="auto"/>
        <w:left w:val="none" w:sz="0" w:space="0" w:color="auto"/>
        <w:bottom w:val="none" w:sz="0" w:space="0" w:color="auto"/>
        <w:right w:val="none" w:sz="0" w:space="0" w:color="auto"/>
      </w:divBdr>
    </w:div>
    <w:div w:id="208699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74951-8EFB-4828-B2AC-75D4BC4DB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4429</Words>
  <Characters>23253</Characters>
  <Application>Microsoft Office Word</Application>
  <DocSecurity>0</DocSecurity>
  <Lines>381</Lines>
  <Paragraphs>149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dcterms:created xsi:type="dcterms:W3CDTF">2022-09-30T15:47:00Z</dcterms:created>
  <dcterms:modified xsi:type="dcterms:W3CDTF">2022-09-30T16:45:00Z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(3)ZENTCEklH94sCHmqwfRgeTwMqwxajsky7vqIyC3Ui2alQkohDK7UpYABOjJDg9pwu+yAPb3H
9TvoVEajzcT1L+HjwO9ONENx+ALnvzw7QwV62IymQhbiTm6r+5qdkXg25iz+jssJd/+7NTNq
wK2CH0OlgVA9XWfwGIu0jLq2X4hA+67PT2wb4JKJOz/adTY5AjufPR647ouQYrjTgkNj7C1S
IZ5wgAJLyKMQnRwCor</vt:lpwstr>
  </property>
  <property fmtid="{D5CDD505-2E9C-101B-9397-08002B2CF9AE}" pid="3" name="_2015_ms_pID_7253431">
    <vt:lpwstr>pIhMOLCCMckRaes/1Ia2sJF5XbyX3z9tMl5+g9SSQFgJew/FjUMLbH
kHMj6CNjzvyLEi0Gu3r3K6uCqdveXmy7+cPEDVAmAycRKiLt+je+l5m6/Oo7fTRjt1G+I78m
0AUpAs1WUEdXIXOVDPWwWzypfL3x79tnV0emaB8GnicKtT2uJZVkC7cSBi2uMOuVImR8bsYG
3zSZJrszfUlyH6j+2VAJNR9pPz93MXw8APu5</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1664552836</vt:lpwstr>
  </property>
</Properties>
</file>